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77777777" w:rsidR="0083461A" w:rsidRPr="0036189A" w:rsidRDefault="0083461A" w:rsidP="0032250B">
      <w:pPr>
        <w:spacing w:after="0" w:line="240" w:lineRule="auto"/>
        <w:jc w:val="center"/>
        <w:rPr>
          <w:rFonts w:ascii="Arial" w:eastAsia="Times New Roman" w:hAnsi="Arial" w:cs="Arial"/>
          <w:color w:val="002060"/>
          <w:sz w:val="24"/>
          <w:szCs w:val="24"/>
          <w:lang w:eastAsia="es-MX"/>
        </w:rPr>
      </w:pPr>
      <w:r w:rsidRPr="0036189A">
        <w:rPr>
          <w:rFonts w:ascii="Arial" w:hAnsi="Arial" w:cs="Arial"/>
          <w:color w:val="002060"/>
          <w:sz w:val="28"/>
        </w:rPr>
        <w:t>MUNICIPIO DE CORREGIDORA QUERÉTARO</w:t>
      </w:r>
    </w:p>
    <w:p w14:paraId="642B63E2" w14:textId="77777777" w:rsidR="004553F7" w:rsidRDefault="004553F7" w:rsidP="004553F7">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Secretaría de Tesorería y Finanzas</w:t>
      </w:r>
    </w:p>
    <w:p w14:paraId="6FA3C6D7" w14:textId="77777777" w:rsidR="004553F7" w:rsidRDefault="004553F7" w:rsidP="004553F7">
      <w:pPr>
        <w:spacing w:after="0" w:line="240" w:lineRule="auto"/>
        <w:jc w:val="center"/>
        <w:rPr>
          <w:rFonts w:ascii="Arial" w:eastAsia="Times New Roman" w:hAnsi="Arial" w:cs="Arial"/>
          <w:color w:val="002060"/>
          <w:sz w:val="24"/>
          <w:szCs w:val="24"/>
          <w:lang w:eastAsia="es-MX"/>
        </w:rPr>
      </w:pPr>
      <w:r>
        <w:rPr>
          <w:rFonts w:ascii="Arial" w:eastAsia="Times New Roman" w:hAnsi="Arial" w:cs="Arial"/>
          <w:color w:val="002060"/>
          <w:sz w:val="24"/>
          <w:szCs w:val="24"/>
          <w:lang w:eastAsia="es-MX"/>
        </w:rPr>
        <w:t>Dirección de Egresos</w:t>
      </w:r>
    </w:p>
    <w:p w14:paraId="4C25FABF" w14:textId="1593ADFF" w:rsidR="009F158F" w:rsidRDefault="009F158F" w:rsidP="007C17BC">
      <w:pPr>
        <w:spacing w:after="0" w:line="240" w:lineRule="auto"/>
        <w:jc w:val="center"/>
        <w:rPr>
          <w:rFonts w:ascii="Times New Roman" w:eastAsia="Times New Roman" w:hAnsi="Times New Roman" w:cs="Times New Roman"/>
          <w:sz w:val="24"/>
          <w:szCs w:val="24"/>
          <w:lang w:eastAsia="es-MX"/>
        </w:rPr>
      </w:pPr>
      <w:r w:rsidRPr="0036189A">
        <w:rPr>
          <w:rFonts w:ascii="Arial" w:eastAsia="Times New Roman" w:hAnsi="Arial" w:cs="Arial"/>
          <w:color w:val="002060"/>
          <w:sz w:val="24"/>
          <w:szCs w:val="24"/>
          <w:lang w:eastAsia="es-MX"/>
        </w:rPr>
        <w:t>Notas a los Estados Financieros</w:t>
      </w:r>
      <w:r w:rsidR="00B3502E" w:rsidRPr="0036189A">
        <w:rPr>
          <w:rFonts w:ascii="Arial" w:eastAsia="Times New Roman" w:hAnsi="Arial" w:cs="Arial"/>
          <w:sz w:val="24"/>
          <w:szCs w:val="24"/>
          <w:lang w:eastAsia="es-MX"/>
        </w:rPr>
        <w:br/>
      </w:r>
      <w:r w:rsidRPr="0036189A">
        <w:rPr>
          <w:rFonts w:ascii="Arial" w:eastAsia="Times New Roman" w:hAnsi="Arial" w:cs="Arial"/>
          <w:color w:val="002060"/>
          <w:szCs w:val="24"/>
          <w:lang w:eastAsia="es-MX"/>
        </w:rPr>
        <w:t xml:space="preserve">Al </w:t>
      </w:r>
      <w:r w:rsidR="0057186B">
        <w:rPr>
          <w:rFonts w:ascii="Arial" w:eastAsia="Times New Roman" w:hAnsi="Arial" w:cs="Arial"/>
          <w:color w:val="002060"/>
          <w:szCs w:val="24"/>
          <w:lang w:eastAsia="es-MX"/>
        </w:rPr>
        <w:t>31</w:t>
      </w:r>
      <w:r w:rsidR="00842549">
        <w:rPr>
          <w:rFonts w:ascii="Arial" w:eastAsia="Times New Roman" w:hAnsi="Arial" w:cs="Arial"/>
          <w:color w:val="002060"/>
          <w:szCs w:val="24"/>
          <w:lang w:eastAsia="es-MX"/>
        </w:rPr>
        <w:t xml:space="preserve"> de</w:t>
      </w:r>
      <w:bookmarkStart w:id="0" w:name="_GoBack"/>
      <w:bookmarkEnd w:id="0"/>
      <w:r w:rsidR="00842549">
        <w:rPr>
          <w:rFonts w:ascii="Arial" w:eastAsia="Times New Roman" w:hAnsi="Arial" w:cs="Arial"/>
          <w:color w:val="002060"/>
          <w:szCs w:val="24"/>
          <w:lang w:eastAsia="es-MX"/>
        </w:rPr>
        <w:t xml:space="preserve"> </w:t>
      </w:r>
      <w:r w:rsidR="00CA4375">
        <w:rPr>
          <w:rFonts w:ascii="Arial" w:eastAsia="Times New Roman" w:hAnsi="Arial" w:cs="Arial"/>
          <w:color w:val="002060"/>
          <w:szCs w:val="24"/>
          <w:lang w:eastAsia="es-MX"/>
        </w:rPr>
        <w:t>Enero</w:t>
      </w:r>
      <w:r w:rsidR="0057186B">
        <w:rPr>
          <w:rFonts w:ascii="Arial" w:eastAsia="Times New Roman" w:hAnsi="Arial" w:cs="Arial"/>
          <w:color w:val="002060"/>
          <w:szCs w:val="24"/>
          <w:lang w:eastAsia="es-MX"/>
        </w:rPr>
        <w:t xml:space="preserve"> </w:t>
      </w:r>
      <w:r w:rsidR="00FC5A91">
        <w:rPr>
          <w:rFonts w:ascii="Arial" w:eastAsia="Times New Roman" w:hAnsi="Arial" w:cs="Arial"/>
          <w:color w:val="002060"/>
          <w:szCs w:val="24"/>
          <w:lang w:eastAsia="es-MX"/>
        </w:rPr>
        <w:t xml:space="preserve">de </w:t>
      </w:r>
      <w:r w:rsidR="007C17BC">
        <w:rPr>
          <w:rFonts w:ascii="Arial" w:eastAsia="Times New Roman" w:hAnsi="Arial" w:cs="Arial"/>
          <w:color w:val="002060"/>
          <w:szCs w:val="24"/>
          <w:lang w:eastAsia="es-MX"/>
        </w:rPr>
        <w:t>20</w:t>
      </w:r>
      <w:r w:rsidR="007A22C6">
        <w:rPr>
          <w:rFonts w:ascii="Arial" w:eastAsia="Times New Roman" w:hAnsi="Arial" w:cs="Arial"/>
          <w:color w:val="002060"/>
          <w:szCs w:val="24"/>
          <w:lang w:eastAsia="es-MX"/>
        </w:rPr>
        <w:t>2</w:t>
      </w:r>
      <w:r w:rsidR="00CA4375">
        <w:rPr>
          <w:rFonts w:ascii="Arial" w:eastAsia="Times New Roman" w:hAnsi="Arial" w:cs="Arial"/>
          <w:color w:val="002060"/>
          <w:szCs w:val="24"/>
          <w:lang w:eastAsia="es-MX"/>
        </w:rPr>
        <w:t>1</w:t>
      </w:r>
    </w:p>
    <w:p w14:paraId="68114B13" w14:textId="77777777" w:rsidR="00B3502E" w:rsidRPr="009F158F" w:rsidRDefault="00B3502E" w:rsidP="009F158F">
      <w:pPr>
        <w:spacing w:after="0" w:line="240" w:lineRule="auto"/>
        <w:rPr>
          <w:rFonts w:ascii="Times New Roman" w:eastAsia="Times New Roman" w:hAnsi="Times New Roman" w:cs="Times New Roman"/>
          <w:sz w:val="24"/>
          <w:szCs w:val="24"/>
          <w:lang w:eastAsia="es-MX"/>
        </w:rPr>
      </w:pPr>
      <w:r w:rsidRPr="00B3502E">
        <w:rPr>
          <w:rFonts w:ascii="Arial" w:eastAsia="Times New Roman" w:hAnsi="Arial" w:cs="Arial"/>
          <w:b/>
          <w:bCs/>
          <w:sz w:val="15"/>
          <w:szCs w:val="15"/>
          <w:u w:val="single"/>
          <w:lang w:eastAsia="es-MX"/>
        </w:rPr>
        <w:t>Notas de Desglose</w:t>
      </w:r>
      <w:r w:rsidRPr="00B3502E">
        <w:rPr>
          <w:rFonts w:ascii="Arial" w:eastAsia="Times New Roman" w:hAnsi="Arial" w:cs="Arial"/>
          <w:sz w:val="15"/>
          <w:szCs w:val="15"/>
          <w:lang w:eastAsia="es-MX"/>
        </w:rPr>
        <w:t xml:space="preserve"> </w:t>
      </w:r>
    </w:p>
    <w:p w14:paraId="7A7A01FF" w14:textId="77777777" w:rsidR="00B3502E" w:rsidRPr="00B3502E" w:rsidRDefault="00B3502E" w:rsidP="007266DB">
      <w:pPr>
        <w:spacing w:before="100" w:beforeAutospacing="1" w:after="100" w:afterAutospacing="1" w:line="240" w:lineRule="auto"/>
        <w:ind w:left="708" w:hanging="708"/>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 Información Contable.</w:t>
      </w:r>
      <w:r w:rsidRPr="00B3502E">
        <w:rPr>
          <w:rFonts w:ascii="Arial" w:eastAsia="Times New Roman" w:hAnsi="Arial" w:cs="Arial"/>
          <w:sz w:val="15"/>
          <w:szCs w:val="15"/>
          <w:lang w:eastAsia="es-MX"/>
        </w:rPr>
        <w:t xml:space="preserve"> </w:t>
      </w:r>
    </w:p>
    <w:p w14:paraId="35AB9BA2"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I) Notas al Estado de Situación Financiera.</w:t>
      </w:r>
      <w:r w:rsidRPr="00B3502E">
        <w:rPr>
          <w:rFonts w:ascii="Arial" w:eastAsia="Times New Roman" w:hAnsi="Arial" w:cs="Arial"/>
          <w:color w:val="008000"/>
          <w:sz w:val="15"/>
          <w:szCs w:val="15"/>
          <w:lang w:eastAsia="es-MX"/>
        </w:rPr>
        <w:t xml:space="preserve"> </w:t>
      </w:r>
    </w:p>
    <w:p w14:paraId="137E6368" w14:textId="77777777" w:rsidR="007C17BC"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Activo</w:t>
      </w:r>
      <w:r w:rsidRPr="00B3502E">
        <w:rPr>
          <w:rFonts w:ascii="Arial" w:eastAsia="Times New Roman" w:hAnsi="Arial" w:cs="Arial"/>
          <w:sz w:val="15"/>
          <w:szCs w:val="15"/>
          <w:lang w:eastAsia="es-MX"/>
        </w:rPr>
        <w:t xml:space="preserve"> </w:t>
      </w:r>
    </w:p>
    <w:p w14:paraId="72B8402E"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1.1 Efectivo y Equivalente</w:t>
      </w:r>
      <w:r w:rsidRPr="00B3502E">
        <w:rPr>
          <w:rFonts w:ascii="Arial" w:eastAsia="Times New Roman" w:hAnsi="Arial" w:cs="Arial"/>
          <w:sz w:val="15"/>
          <w:szCs w:val="15"/>
          <w:lang w:eastAsia="es-MX"/>
        </w:rPr>
        <w:t xml:space="preserve"> </w:t>
      </w:r>
    </w:p>
    <w:p w14:paraId="218315C8" w14:textId="5963D2D6"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EFECTIVO</w:t>
      </w:r>
      <w:r w:rsidRPr="00B3502E">
        <w:rPr>
          <w:rFonts w:ascii="Arial" w:eastAsia="Times New Roman" w:hAnsi="Arial" w:cs="Arial"/>
          <w:sz w:val="15"/>
          <w:szCs w:val="15"/>
          <w:lang w:eastAsia="es-MX"/>
        </w:rPr>
        <w:t xml:space="preserve"> </w:t>
      </w:r>
      <w:r w:rsidR="00B4303C">
        <w:rPr>
          <w:rFonts w:ascii="Arial" w:eastAsia="Times New Roman" w:hAnsi="Arial" w:cs="Arial"/>
          <w:sz w:val="15"/>
          <w:szCs w:val="15"/>
          <w:lang w:eastAsia="es-MX"/>
        </w:rPr>
        <w:t xml:space="preserve"> </w:t>
      </w:r>
    </w:p>
    <w:p w14:paraId="11169C8F" w14:textId="55C87EEA" w:rsidR="00B71ED9" w:rsidRDefault="00CA4375" w:rsidP="00B3502E">
      <w:pPr>
        <w:spacing w:before="100" w:beforeAutospacing="1" w:after="100" w:afterAutospacing="1" w:line="240" w:lineRule="auto"/>
        <w:jc w:val="both"/>
        <w:rPr>
          <w:rFonts w:ascii="Arial" w:eastAsia="Times New Roman" w:hAnsi="Arial" w:cs="Arial"/>
          <w:sz w:val="15"/>
          <w:szCs w:val="15"/>
          <w:lang w:eastAsia="es-MX"/>
        </w:rPr>
      </w:pPr>
      <w:r w:rsidRPr="00CA4375">
        <w:rPr>
          <w:noProof/>
          <w:lang w:eastAsia="es-MX"/>
        </w:rPr>
        <w:drawing>
          <wp:inline distT="0" distB="0" distL="0" distR="0" wp14:anchorId="0CCEB9F4" wp14:editId="488FF576">
            <wp:extent cx="5534025" cy="7715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771525"/>
                    </a:xfrm>
                    <a:prstGeom prst="rect">
                      <a:avLst/>
                    </a:prstGeom>
                    <a:noFill/>
                    <a:ln>
                      <a:noFill/>
                    </a:ln>
                  </pic:spPr>
                </pic:pic>
              </a:graphicData>
            </a:graphic>
          </wp:inline>
        </w:drawing>
      </w:r>
    </w:p>
    <w:p w14:paraId="63AD5B3B" w14:textId="68A7A473" w:rsidR="00E201AB" w:rsidRPr="00777D1A" w:rsidRDefault="00F81A15" w:rsidP="00B3502E">
      <w:pPr>
        <w:spacing w:before="100" w:beforeAutospacing="1" w:after="100" w:afterAutospacing="1" w:line="240" w:lineRule="auto"/>
        <w:jc w:val="both"/>
        <w:rPr>
          <w:rFonts w:ascii="Arial" w:eastAsia="Times New Roman" w:hAnsi="Arial" w:cs="Arial"/>
          <w:sz w:val="15"/>
          <w:szCs w:val="15"/>
          <w:lang w:eastAsia="es-MX"/>
        </w:rPr>
      </w:pPr>
      <w:r w:rsidRPr="00A06601">
        <w:rPr>
          <w:rFonts w:ascii="Arial" w:eastAsia="Times New Roman" w:hAnsi="Arial" w:cs="Arial"/>
          <w:sz w:val="15"/>
          <w:szCs w:val="15"/>
          <w:lang w:eastAsia="es-MX"/>
        </w:rPr>
        <w:t>E</w:t>
      </w:r>
      <w:r w:rsidR="00E201AB" w:rsidRPr="00A06601">
        <w:rPr>
          <w:rFonts w:ascii="Arial" w:eastAsia="Times New Roman" w:hAnsi="Arial" w:cs="Arial"/>
          <w:sz w:val="15"/>
          <w:szCs w:val="15"/>
          <w:lang w:eastAsia="es-MX"/>
        </w:rPr>
        <w:t xml:space="preserve">l saldo correspondiente a la cuenta contable de fondo fijo, </w:t>
      </w:r>
      <w:r w:rsidR="0057186B" w:rsidRPr="00A06601">
        <w:rPr>
          <w:rFonts w:ascii="Arial" w:eastAsia="Times New Roman" w:hAnsi="Arial" w:cs="Arial"/>
          <w:sz w:val="15"/>
          <w:szCs w:val="15"/>
          <w:lang w:eastAsia="es-MX"/>
        </w:rPr>
        <w:t>presenta un aumento debido a la campaña predial</w:t>
      </w:r>
      <w:r w:rsidR="00405F9B" w:rsidRPr="00A06601">
        <w:rPr>
          <w:rFonts w:ascii="Arial" w:eastAsia="Times New Roman" w:hAnsi="Arial" w:cs="Arial"/>
          <w:sz w:val="15"/>
          <w:szCs w:val="15"/>
          <w:lang w:eastAsia="es-MX"/>
        </w:rPr>
        <w:t xml:space="preserve"> por lo cual se incrementan los fondos fijos.</w:t>
      </w:r>
    </w:p>
    <w:p w14:paraId="2B80E51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BANCOS/TESORERÍA</w:t>
      </w:r>
      <w:r w:rsidRPr="00B3502E">
        <w:rPr>
          <w:rFonts w:ascii="Arial" w:eastAsia="Times New Roman" w:hAnsi="Arial" w:cs="Arial"/>
          <w:sz w:val="15"/>
          <w:szCs w:val="15"/>
          <w:lang w:eastAsia="es-MX"/>
        </w:rPr>
        <w:t xml:space="preserve"> </w:t>
      </w:r>
    </w:p>
    <w:p w14:paraId="0AE1F768" w14:textId="359DBCD8"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Municipio divide sus cuentas bancarias en recurso propio y recurso etiquetado; el propio se refiere al recurso municipal derivado de los ingresos de gestión y el etiquetado se refiere al que se ejerce mediante reglas de </w:t>
      </w:r>
      <w:r w:rsidRPr="002F69BB">
        <w:rPr>
          <w:rFonts w:ascii="Arial" w:eastAsia="Times New Roman" w:hAnsi="Arial" w:cs="Arial"/>
          <w:sz w:val="15"/>
          <w:szCs w:val="15"/>
          <w:lang w:eastAsia="es-MX"/>
        </w:rPr>
        <w:t xml:space="preserve">operación </w:t>
      </w:r>
      <w:r w:rsidR="00B4303C" w:rsidRPr="002F69BB">
        <w:rPr>
          <w:rFonts w:ascii="Arial" w:eastAsia="Times New Roman" w:hAnsi="Arial" w:cs="Arial"/>
          <w:sz w:val="15"/>
          <w:szCs w:val="15"/>
          <w:lang w:eastAsia="es-MX"/>
        </w:rPr>
        <w:t xml:space="preserve">y/o convenios </w:t>
      </w:r>
      <w:r w:rsidRPr="002F69BB">
        <w:rPr>
          <w:rFonts w:ascii="Arial" w:eastAsia="Times New Roman" w:hAnsi="Arial" w:cs="Arial"/>
          <w:sz w:val="15"/>
          <w:szCs w:val="15"/>
          <w:lang w:eastAsia="es-MX"/>
        </w:rPr>
        <w:t>según</w:t>
      </w:r>
      <w:r w:rsidRPr="00B3502E">
        <w:rPr>
          <w:rFonts w:ascii="Arial" w:eastAsia="Times New Roman" w:hAnsi="Arial" w:cs="Arial"/>
          <w:sz w:val="15"/>
          <w:szCs w:val="15"/>
          <w:lang w:eastAsia="es-MX"/>
        </w:rPr>
        <w:t xml:space="preserve"> los fondos estatales y federales.</w:t>
      </w:r>
    </w:p>
    <w:p w14:paraId="19DD05E8" w14:textId="5F34F5D7" w:rsidR="007C17BC" w:rsidRDefault="00CA4375" w:rsidP="00B3502E">
      <w:pPr>
        <w:spacing w:before="100" w:beforeAutospacing="1" w:after="100" w:afterAutospacing="1" w:line="240" w:lineRule="auto"/>
        <w:jc w:val="both"/>
        <w:rPr>
          <w:rFonts w:ascii="Arial" w:eastAsia="Times New Roman" w:hAnsi="Arial" w:cs="Arial"/>
          <w:sz w:val="15"/>
          <w:szCs w:val="15"/>
          <w:lang w:eastAsia="es-MX"/>
        </w:rPr>
      </w:pPr>
      <w:r w:rsidRPr="00CA4375">
        <w:rPr>
          <w:noProof/>
          <w:lang w:eastAsia="es-MX"/>
        </w:rPr>
        <w:drawing>
          <wp:inline distT="0" distB="0" distL="0" distR="0" wp14:anchorId="3B7104BD" wp14:editId="4F0DCB16">
            <wp:extent cx="5534025" cy="28670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867025"/>
                    </a:xfrm>
                    <a:prstGeom prst="rect">
                      <a:avLst/>
                    </a:prstGeom>
                    <a:noFill/>
                    <a:ln>
                      <a:noFill/>
                    </a:ln>
                  </pic:spPr>
                </pic:pic>
              </a:graphicData>
            </a:graphic>
          </wp:inline>
        </w:drawing>
      </w:r>
    </w:p>
    <w:p w14:paraId="3332D668" w14:textId="4FA85E4B" w:rsidR="005A102B" w:rsidRDefault="00B3502E" w:rsidP="00B3502E">
      <w:pPr>
        <w:spacing w:before="100" w:beforeAutospacing="1" w:after="100" w:afterAutospacing="1" w:line="240" w:lineRule="auto"/>
        <w:jc w:val="both"/>
        <w:rPr>
          <w:rFonts w:ascii="Arial" w:eastAsia="Times New Roman" w:hAnsi="Arial" w:cs="Arial"/>
          <w:sz w:val="15"/>
          <w:szCs w:val="15"/>
          <w:highlight w:val="lightGray"/>
          <w:lang w:eastAsia="es-MX"/>
        </w:rPr>
      </w:pPr>
      <w:r w:rsidRPr="00B3502E">
        <w:rPr>
          <w:rFonts w:ascii="Arial" w:eastAsia="Times New Roman" w:hAnsi="Arial" w:cs="Arial"/>
          <w:sz w:val="15"/>
          <w:szCs w:val="15"/>
          <w:lang w:eastAsia="es-MX"/>
        </w:rPr>
        <w:t>El Municipio realiza inversiones financieras</w:t>
      </w:r>
      <w:r w:rsidR="00B71ED9">
        <w:rPr>
          <w:rFonts w:ascii="Arial" w:eastAsia="Times New Roman" w:hAnsi="Arial" w:cs="Arial"/>
          <w:sz w:val="15"/>
          <w:szCs w:val="15"/>
          <w:lang w:eastAsia="es-MX"/>
        </w:rPr>
        <w:t xml:space="preserve"> con recurso propio</w:t>
      </w:r>
      <w:r w:rsidRPr="00B3502E">
        <w:rPr>
          <w:rFonts w:ascii="Arial" w:eastAsia="Times New Roman" w:hAnsi="Arial" w:cs="Arial"/>
          <w:sz w:val="15"/>
          <w:szCs w:val="15"/>
          <w:lang w:eastAsia="es-MX"/>
        </w:rPr>
        <w:t xml:space="preserve"> en instrumentos de inversión sin riesgo y a plazo fijo de los montos que</w:t>
      </w:r>
      <w:r w:rsidR="00B769E7">
        <w:rPr>
          <w:rFonts w:ascii="Arial" w:eastAsia="Times New Roman" w:hAnsi="Arial" w:cs="Arial"/>
          <w:sz w:val="15"/>
          <w:szCs w:val="15"/>
          <w:lang w:eastAsia="es-MX"/>
        </w:rPr>
        <w:t xml:space="preserve"> </w:t>
      </w:r>
      <w:r w:rsidR="00B769E7" w:rsidRPr="005A102B">
        <w:rPr>
          <w:rFonts w:ascii="Arial" w:eastAsia="Times New Roman" w:hAnsi="Arial" w:cs="Arial"/>
          <w:sz w:val="15"/>
          <w:szCs w:val="15"/>
          <w:lang w:eastAsia="es-MX"/>
        </w:rPr>
        <w:t xml:space="preserve">no </w:t>
      </w:r>
      <w:r w:rsidR="00A70B7E" w:rsidRPr="005A102B">
        <w:rPr>
          <w:rFonts w:ascii="Arial" w:eastAsia="Times New Roman" w:hAnsi="Arial" w:cs="Arial"/>
          <w:sz w:val="15"/>
          <w:szCs w:val="15"/>
          <w:lang w:eastAsia="es-MX"/>
        </w:rPr>
        <w:t>req</w:t>
      </w:r>
      <w:r w:rsidR="005A102B" w:rsidRPr="005A102B">
        <w:rPr>
          <w:rFonts w:ascii="Arial" w:eastAsia="Times New Roman" w:hAnsi="Arial" w:cs="Arial"/>
          <w:sz w:val="15"/>
          <w:szCs w:val="15"/>
          <w:lang w:eastAsia="es-MX"/>
        </w:rPr>
        <w:t>uieren disponibilidad inmediata</w:t>
      </w:r>
      <w:r w:rsidR="005A102B" w:rsidRPr="003A02AA">
        <w:rPr>
          <w:rFonts w:ascii="Arial" w:eastAsia="Times New Roman" w:hAnsi="Arial" w:cs="Arial"/>
          <w:sz w:val="15"/>
          <w:szCs w:val="15"/>
          <w:highlight w:val="lightGray"/>
          <w:lang w:eastAsia="es-MX"/>
        </w:rPr>
        <w:t>.</w:t>
      </w:r>
    </w:p>
    <w:p w14:paraId="093639CB" w14:textId="77777777" w:rsidR="00CA4375" w:rsidRPr="00CA4375" w:rsidRDefault="00CA4375" w:rsidP="00B3502E">
      <w:pPr>
        <w:spacing w:before="100" w:beforeAutospacing="1" w:after="100" w:afterAutospacing="1" w:line="240" w:lineRule="auto"/>
        <w:jc w:val="both"/>
        <w:rPr>
          <w:rFonts w:ascii="Arial" w:eastAsia="Times New Roman" w:hAnsi="Arial" w:cs="Arial"/>
          <w:sz w:val="15"/>
          <w:szCs w:val="15"/>
          <w:highlight w:val="lightGray"/>
          <w:lang w:eastAsia="es-MX"/>
        </w:rPr>
      </w:pPr>
    </w:p>
    <w:p w14:paraId="359B84A1" w14:textId="6312ABB2" w:rsidR="005A102B" w:rsidRDefault="005A102B" w:rsidP="00B3502E">
      <w:pPr>
        <w:spacing w:before="100" w:beforeAutospacing="1" w:after="100" w:afterAutospacing="1" w:line="240" w:lineRule="auto"/>
        <w:jc w:val="both"/>
        <w:rPr>
          <w:rFonts w:ascii="Arial" w:eastAsia="Times New Roman" w:hAnsi="Arial" w:cs="Arial"/>
          <w:b/>
          <w:bCs/>
          <w:sz w:val="15"/>
          <w:szCs w:val="15"/>
          <w:lang w:eastAsia="es-MX"/>
        </w:rPr>
      </w:pPr>
    </w:p>
    <w:p w14:paraId="158DD8B4" w14:textId="423FE006" w:rsidR="0025107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1.2 Derechos a Recibir Efectivo y Equivalentes</w:t>
      </w:r>
      <w:r w:rsidRPr="00B3502E">
        <w:rPr>
          <w:rFonts w:ascii="Arial" w:eastAsia="Times New Roman" w:hAnsi="Arial" w:cs="Arial"/>
          <w:sz w:val="15"/>
          <w:szCs w:val="15"/>
          <w:lang w:eastAsia="es-MX"/>
        </w:rPr>
        <w:t xml:space="preserve"> </w:t>
      </w:r>
    </w:p>
    <w:p w14:paraId="23088A89" w14:textId="458A3847" w:rsidR="00A01052" w:rsidRDefault="00CA4375" w:rsidP="00B3502E">
      <w:pPr>
        <w:spacing w:before="100" w:beforeAutospacing="1" w:after="100" w:afterAutospacing="1" w:line="240" w:lineRule="auto"/>
        <w:jc w:val="both"/>
        <w:rPr>
          <w:rFonts w:ascii="Arial" w:eastAsia="Times New Roman" w:hAnsi="Arial" w:cs="Arial"/>
          <w:sz w:val="15"/>
          <w:szCs w:val="15"/>
          <w:lang w:eastAsia="es-MX"/>
        </w:rPr>
      </w:pPr>
      <w:r w:rsidRPr="00CA4375">
        <w:rPr>
          <w:noProof/>
          <w:lang w:eastAsia="es-MX"/>
        </w:rPr>
        <w:drawing>
          <wp:inline distT="0" distB="0" distL="0" distR="0" wp14:anchorId="31ADEC1E" wp14:editId="0BFB18A8">
            <wp:extent cx="5612130" cy="116903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2130" cy="1169035"/>
                    </a:xfrm>
                    <a:prstGeom prst="rect">
                      <a:avLst/>
                    </a:prstGeom>
                    <a:noFill/>
                    <a:ln>
                      <a:noFill/>
                    </a:ln>
                  </pic:spPr>
                </pic:pic>
              </a:graphicData>
            </a:graphic>
          </wp:inline>
        </w:drawing>
      </w:r>
    </w:p>
    <w:p w14:paraId="5305D07E" w14:textId="288CE65D" w:rsidR="00CF5533" w:rsidRDefault="005D481A"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correspondiente a la cuenta de ingresos por recuperar a corto plazo corresponde</w:t>
      </w:r>
      <w:r w:rsidR="00CA4375">
        <w:rPr>
          <w:rFonts w:ascii="Arial" w:eastAsia="Times New Roman" w:hAnsi="Arial" w:cs="Arial"/>
          <w:sz w:val="15"/>
          <w:szCs w:val="15"/>
          <w:lang w:eastAsia="es-MX"/>
        </w:rPr>
        <w:t xml:space="preserve"> a un recibo pendiente en proceso correspondiente al ramo 28 IC.</w:t>
      </w:r>
    </w:p>
    <w:p w14:paraId="6CF70AF7" w14:textId="1799A99F" w:rsidR="00C766BB" w:rsidRDefault="00BF3EE3"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El saldo reflejado en la cuenta 1.1.2.9.01.0000, corresponde al cumplimiento según</w:t>
      </w:r>
      <w:r w:rsidR="00752429">
        <w:rPr>
          <w:rFonts w:ascii="Arial" w:eastAsia="Times New Roman" w:hAnsi="Arial" w:cs="Arial"/>
          <w:sz w:val="15"/>
          <w:szCs w:val="15"/>
          <w:lang w:eastAsia="es-MX"/>
        </w:rPr>
        <w:t xml:space="preserve"> los</w:t>
      </w:r>
      <w:r>
        <w:rPr>
          <w:rFonts w:ascii="Arial" w:eastAsia="Times New Roman" w:hAnsi="Arial" w:cs="Arial"/>
          <w:sz w:val="15"/>
          <w:szCs w:val="15"/>
          <w:lang w:eastAsia="es-MX"/>
        </w:rPr>
        <w:t xml:space="preserve"> acuerdo</w:t>
      </w:r>
      <w:r w:rsidR="00752429">
        <w:rPr>
          <w:rFonts w:ascii="Arial" w:eastAsia="Times New Roman" w:hAnsi="Arial" w:cs="Arial"/>
          <w:sz w:val="15"/>
          <w:szCs w:val="15"/>
          <w:lang w:eastAsia="es-MX"/>
        </w:rPr>
        <w:t>s</w:t>
      </w:r>
      <w:r>
        <w:rPr>
          <w:rFonts w:ascii="Arial" w:eastAsia="Times New Roman" w:hAnsi="Arial" w:cs="Arial"/>
          <w:sz w:val="15"/>
          <w:szCs w:val="15"/>
          <w:lang w:eastAsia="es-MX"/>
        </w:rPr>
        <w:t xml:space="preserve"> de </w:t>
      </w:r>
      <w:r w:rsidRPr="00C42D23">
        <w:rPr>
          <w:rFonts w:ascii="Arial" w:eastAsia="Times New Roman" w:hAnsi="Arial" w:cs="Arial"/>
          <w:sz w:val="15"/>
          <w:szCs w:val="15"/>
          <w:lang w:eastAsia="es-MX"/>
        </w:rPr>
        <w:t>acabildo de fecha</w:t>
      </w:r>
      <w:r w:rsidR="00752429">
        <w:rPr>
          <w:rFonts w:ascii="Arial" w:eastAsia="Times New Roman" w:hAnsi="Arial" w:cs="Arial"/>
          <w:sz w:val="15"/>
          <w:szCs w:val="15"/>
          <w:lang w:eastAsia="es-MX"/>
        </w:rPr>
        <w:t>s</w:t>
      </w:r>
      <w:r w:rsidRPr="00C42D23">
        <w:rPr>
          <w:rFonts w:ascii="Arial" w:eastAsia="Times New Roman" w:hAnsi="Arial" w:cs="Arial"/>
          <w:sz w:val="15"/>
          <w:szCs w:val="15"/>
          <w:lang w:eastAsia="es-MX"/>
        </w:rPr>
        <w:t xml:space="preserve"> 19</w:t>
      </w:r>
      <w:r>
        <w:rPr>
          <w:rFonts w:ascii="Arial" w:eastAsia="Times New Roman" w:hAnsi="Arial" w:cs="Arial"/>
          <w:sz w:val="15"/>
          <w:szCs w:val="15"/>
          <w:lang w:eastAsia="es-MX"/>
        </w:rPr>
        <w:t xml:space="preserve"> del mes de diciembre de 2019 y </w:t>
      </w:r>
      <w:r w:rsidR="00C766BB">
        <w:rPr>
          <w:rFonts w:ascii="Arial" w:eastAsia="Times New Roman" w:hAnsi="Arial" w:cs="Arial"/>
          <w:sz w:val="15"/>
          <w:szCs w:val="15"/>
          <w:lang w:eastAsia="es-MX"/>
        </w:rPr>
        <w:t>6 de agosto de 2020</w:t>
      </w:r>
      <w:r w:rsidR="00752429">
        <w:rPr>
          <w:rFonts w:ascii="Arial" w:eastAsia="Times New Roman" w:hAnsi="Arial" w:cs="Arial"/>
          <w:sz w:val="15"/>
          <w:szCs w:val="15"/>
          <w:lang w:eastAsia="es-MX"/>
        </w:rPr>
        <w:t>, respectivamente.</w:t>
      </w:r>
    </w:p>
    <w:p w14:paraId="27F09617" w14:textId="04BBB8E2" w:rsidR="00B71ED9" w:rsidRDefault="00B71ED9"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informa </w:t>
      </w:r>
      <w:r w:rsidR="00752429" w:rsidRPr="00B3502E">
        <w:rPr>
          <w:rFonts w:ascii="Arial" w:eastAsia="Times New Roman" w:hAnsi="Arial" w:cs="Arial"/>
          <w:sz w:val="15"/>
          <w:szCs w:val="15"/>
          <w:lang w:eastAsia="es-MX"/>
        </w:rPr>
        <w:t>que,</w:t>
      </w:r>
      <w:r w:rsidRPr="00B3502E">
        <w:rPr>
          <w:rFonts w:ascii="Arial" w:eastAsia="Times New Roman" w:hAnsi="Arial" w:cs="Arial"/>
          <w:sz w:val="15"/>
          <w:szCs w:val="15"/>
          <w:lang w:eastAsia="es-MX"/>
        </w:rPr>
        <w:t xml:space="preserve"> para dar cumplimiento a las normas de información financiera</w:t>
      </w:r>
      <w:r w:rsidR="00752429">
        <w:rPr>
          <w:rFonts w:ascii="Arial" w:eastAsia="Times New Roman" w:hAnsi="Arial" w:cs="Arial"/>
          <w:sz w:val="15"/>
          <w:szCs w:val="15"/>
          <w:lang w:eastAsia="es-MX"/>
        </w:rPr>
        <w:t>,</w:t>
      </w:r>
      <w:r w:rsidRPr="00B3502E">
        <w:rPr>
          <w:rFonts w:ascii="Arial" w:eastAsia="Times New Roman" w:hAnsi="Arial" w:cs="Arial"/>
          <w:sz w:val="15"/>
          <w:szCs w:val="15"/>
          <w:lang w:eastAsia="es-MX"/>
        </w:rPr>
        <w:t xml:space="preserve"> </w:t>
      </w:r>
      <w:r w:rsidR="0008053C" w:rsidRPr="00B3502E">
        <w:rPr>
          <w:rFonts w:ascii="Arial" w:eastAsia="Times New Roman" w:hAnsi="Arial" w:cs="Arial"/>
          <w:sz w:val="15"/>
          <w:szCs w:val="15"/>
          <w:lang w:eastAsia="es-MX"/>
        </w:rPr>
        <w:t>el saldo principal dentro de la cuenta</w:t>
      </w:r>
      <w:r w:rsidR="0008053C">
        <w:rPr>
          <w:rFonts w:ascii="Arial" w:eastAsia="Times New Roman" w:hAnsi="Arial" w:cs="Arial"/>
          <w:sz w:val="15"/>
          <w:szCs w:val="15"/>
          <w:lang w:eastAsia="es-MX"/>
        </w:rPr>
        <w:t xml:space="preserve"> de deudores diversos a mayores a 365 días</w:t>
      </w:r>
      <w:r w:rsidR="0008053C" w:rsidRPr="00B3502E">
        <w:rPr>
          <w:rFonts w:ascii="Arial" w:eastAsia="Times New Roman" w:hAnsi="Arial" w:cs="Arial"/>
          <w:sz w:val="15"/>
          <w:szCs w:val="15"/>
          <w:lang w:eastAsia="es-MX"/>
        </w:rPr>
        <w:t xml:space="preserve"> corresponde</w:t>
      </w:r>
      <w:r w:rsidRPr="00B3502E">
        <w:rPr>
          <w:rFonts w:ascii="Arial" w:eastAsia="Times New Roman" w:hAnsi="Arial" w:cs="Arial"/>
          <w:sz w:val="15"/>
          <w:szCs w:val="15"/>
          <w:lang w:eastAsia="es-MX"/>
        </w:rPr>
        <w:t xml:space="preserve"> a procedimientos administr</w:t>
      </w:r>
      <w:r w:rsidR="00CF5533">
        <w:rPr>
          <w:rFonts w:ascii="Arial" w:eastAsia="Times New Roman" w:hAnsi="Arial" w:cs="Arial"/>
          <w:sz w:val="15"/>
          <w:szCs w:val="15"/>
          <w:lang w:eastAsia="es-MX"/>
        </w:rPr>
        <w:t>a</w:t>
      </w:r>
      <w:r w:rsidRPr="00B3502E">
        <w:rPr>
          <w:rFonts w:ascii="Arial" w:eastAsia="Times New Roman" w:hAnsi="Arial" w:cs="Arial"/>
          <w:sz w:val="15"/>
          <w:szCs w:val="15"/>
          <w:lang w:eastAsia="es-MX"/>
        </w:rPr>
        <w:t>tivos en proceso</w:t>
      </w:r>
      <w:r w:rsidR="00777D1A">
        <w:rPr>
          <w:rFonts w:ascii="Arial" w:eastAsia="Times New Roman" w:hAnsi="Arial" w:cs="Arial"/>
          <w:sz w:val="15"/>
          <w:szCs w:val="15"/>
          <w:lang w:eastAsia="es-MX"/>
        </w:rPr>
        <w:t xml:space="preserve"> legal</w:t>
      </w:r>
      <w:r w:rsidR="00097630">
        <w:rPr>
          <w:rFonts w:ascii="Arial" w:eastAsia="Times New Roman" w:hAnsi="Arial" w:cs="Arial"/>
          <w:sz w:val="15"/>
          <w:szCs w:val="15"/>
          <w:lang w:eastAsia="es-MX"/>
        </w:rPr>
        <w:t>, del cual se manda oficio del día 16 de diciembre de 2020 para conocer el estatus de dicho trámite.</w:t>
      </w:r>
    </w:p>
    <w:p w14:paraId="53BAC134" w14:textId="6BFCB57F" w:rsidR="00241421"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0975F6F9" wp14:editId="55B86BF0">
            <wp:extent cx="5612130" cy="628714"/>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628714"/>
                    </a:xfrm>
                    <a:prstGeom prst="rect">
                      <a:avLst/>
                    </a:prstGeom>
                    <a:noFill/>
                    <a:ln>
                      <a:noFill/>
                    </a:ln>
                  </pic:spPr>
                </pic:pic>
              </a:graphicData>
            </a:graphic>
          </wp:inline>
        </w:drawing>
      </w:r>
    </w:p>
    <w:p w14:paraId="3E92C15B" w14:textId="503B9C41" w:rsidR="007511C8" w:rsidRDefault="00B24983" w:rsidP="00EE09FF">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monto </w:t>
      </w:r>
      <w:r w:rsidRPr="003B3B18">
        <w:rPr>
          <w:rFonts w:ascii="Arial" w:eastAsia="Times New Roman" w:hAnsi="Arial" w:cs="Arial"/>
          <w:sz w:val="15"/>
          <w:szCs w:val="15"/>
          <w:lang w:eastAsia="es-MX"/>
        </w:rPr>
        <w:t>de $2,443,080.63</w:t>
      </w:r>
      <w:r w:rsidR="00BD380A" w:rsidRPr="003B3B18">
        <w:rPr>
          <w:rFonts w:ascii="Arial" w:eastAsia="Times New Roman" w:hAnsi="Arial" w:cs="Arial"/>
          <w:sz w:val="15"/>
          <w:szCs w:val="15"/>
          <w:lang w:eastAsia="es-MX"/>
        </w:rPr>
        <w:t xml:space="preserve"> que </w:t>
      </w:r>
      <w:r w:rsidR="00777D1A">
        <w:rPr>
          <w:rFonts w:ascii="Arial" w:eastAsia="Times New Roman" w:hAnsi="Arial" w:cs="Arial"/>
          <w:sz w:val="15"/>
          <w:szCs w:val="15"/>
          <w:lang w:eastAsia="es-MX"/>
        </w:rPr>
        <w:t xml:space="preserve">forma parte de los </w:t>
      </w:r>
      <w:r w:rsidR="00BD380A" w:rsidRPr="003B3B18">
        <w:rPr>
          <w:rFonts w:ascii="Arial" w:eastAsia="Times New Roman" w:hAnsi="Arial" w:cs="Arial"/>
          <w:sz w:val="15"/>
          <w:szCs w:val="15"/>
          <w:lang w:eastAsia="es-MX"/>
        </w:rPr>
        <w:t xml:space="preserve">deudores mayor a 365 día </w:t>
      </w:r>
      <w:r w:rsidRPr="003B3B18">
        <w:rPr>
          <w:rFonts w:ascii="Arial" w:eastAsia="Times New Roman" w:hAnsi="Arial" w:cs="Arial"/>
          <w:sz w:val="15"/>
          <w:szCs w:val="15"/>
          <w:lang w:eastAsia="es-MX"/>
        </w:rPr>
        <w:t>corresponde a una</w:t>
      </w:r>
      <w:r w:rsidRPr="00B24983">
        <w:rPr>
          <w:rFonts w:ascii="Arial" w:eastAsia="Times New Roman" w:hAnsi="Arial" w:cs="Arial"/>
          <w:color w:val="FF0000"/>
          <w:sz w:val="15"/>
          <w:szCs w:val="15"/>
          <w:lang w:eastAsia="es-MX"/>
        </w:rPr>
        <w:t xml:space="preserve"> </w:t>
      </w:r>
      <w:r w:rsidRPr="00B3502E">
        <w:rPr>
          <w:rFonts w:ascii="Arial" w:eastAsia="Times New Roman" w:hAnsi="Arial" w:cs="Arial"/>
          <w:sz w:val="15"/>
          <w:szCs w:val="15"/>
          <w:lang w:eastAsia="es-MX"/>
        </w:rPr>
        <w:t>averiguación previa que se encuentra radicada en el Juzgado oct</w:t>
      </w:r>
      <w:r w:rsidR="00BF3EE3">
        <w:rPr>
          <w:rFonts w:ascii="Arial" w:eastAsia="Times New Roman" w:hAnsi="Arial" w:cs="Arial"/>
          <w:sz w:val="15"/>
          <w:szCs w:val="15"/>
          <w:lang w:eastAsia="es-MX"/>
        </w:rPr>
        <w:t xml:space="preserve">avo de Primera </w:t>
      </w:r>
      <w:r w:rsidR="00BF3EE3" w:rsidRPr="002F69BB">
        <w:rPr>
          <w:rFonts w:ascii="Arial" w:eastAsia="Times New Roman" w:hAnsi="Arial" w:cs="Arial"/>
          <w:sz w:val="15"/>
          <w:szCs w:val="15"/>
          <w:lang w:eastAsia="es-MX"/>
        </w:rPr>
        <w:t>Instancia penal</w:t>
      </w:r>
      <w:r w:rsidR="00EC5C23" w:rsidRPr="002F69BB">
        <w:rPr>
          <w:rFonts w:ascii="Arial" w:eastAsia="Times New Roman" w:hAnsi="Arial" w:cs="Arial"/>
          <w:sz w:val="15"/>
          <w:szCs w:val="15"/>
          <w:lang w:eastAsia="es-MX"/>
        </w:rPr>
        <w:t xml:space="preserve">, </w:t>
      </w:r>
      <w:r w:rsidR="000D714C" w:rsidRPr="002F69BB">
        <w:rPr>
          <w:rFonts w:ascii="Arial" w:eastAsia="Times New Roman" w:hAnsi="Arial" w:cs="Arial"/>
          <w:sz w:val="15"/>
          <w:szCs w:val="15"/>
          <w:lang w:eastAsia="es-MX"/>
        </w:rPr>
        <w:t>d</w:t>
      </w:r>
      <w:r w:rsidR="00EC5C23" w:rsidRPr="002F69BB">
        <w:rPr>
          <w:rFonts w:ascii="Arial" w:eastAsia="Times New Roman" w:hAnsi="Arial" w:cs="Arial"/>
          <w:sz w:val="15"/>
          <w:szCs w:val="15"/>
          <w:lang w:eastAsia="es-MX"/>
        </w:rPr>
        <w:t xml:space="preserve">el cual se </w:t>
      </w:r>
      <w:r w:rsidR="000D714C" w:rsidRPr="002F69BB">
        <w:rPr>
          <w:rFonts w:ascii="Arial" w:eastAsia="Times New Roman" w:hAnsi="Arial" w:cs="Arial"/>
          <w:sz w:val="15"/>
          <w:szCs w:val="15"/>
          <w:lang w:eastAsia="es-MX"/>
        </w:rPr>
        <w:t>solicitó</w:t>
      </w:r>
      <w:r w:rsidR="00EC5C23" w:rsidRPr="002F69BB">
        <w:rPr>
          <w:rFonts w:ascii="Arial" w:eastAsia="Times New Roman" w:hAnsi="Arial" w:cs="Arial"/>
          <w:sz w:val="15"/>
          <w:szCs w:val="15"/>
          <w:lang w:eastAsia="es-MX"/>
        </w:rPr>
        <w:t xml:space="preserve"> nuevamente</w:t>
      </w:r>
      <w:r w:rsidR="00EC5C23">
        <w:rPr>
          <w:rFonts w:ascii="Arial" w:eastAsia="Times New Roman" w:hAnsi="Arial" w:cs="Arial"/>
          <w:sz w:val="15"/>
          <w:szCs w:val="15"/>
          <w:lang w:eastAsia="es-MX"/>
        </w:rPr>
        <w:t xml:space="preserve"> el estatus que guarda dicha averiguación el 18 de diciembre del ejercicio </w:t>
      </w:r>
      <w:r w:rsidR="00CA4375">
        <w:rPr>
          <w:rFonts w:ascii="Arial" w:eastAsia="Times New Roman" w:hAnsi="Arial" w:cs="Arial"/>
          <w:sz w:val="15"/>
          <w:szCs w:val="15"/>
          <w:lang w:eastAsia="es-MX"/>
        </w:rPr>
        <w:t>2020.</w:t>
      </w:r>
    </w:p>
    <w:p w14:paraId="1F109541" w14:textId="6D8E7FE7" w:rsidR="00B24983" w:rsidRDefault="00054DA2" w:rsidP="00EE09FF">
      <w:pPr>
        <w:spacing w:before="100" w:beforeAutospacing="1" w:after="100" w:afterAutospacing="1" w:line="240" w:lineRule="auto"/>
        <w:jc w:val="both"/>
        <w:rPr>
          <w:rFonts w:ascii="Arial" w:eastAsia="Times New Roman" w:hAnsi="Arial" w:cs="Arial"/>
          <w:color w:val="FF0000"/>
          <w:sz w:val="15"/>
          <w:szCs w:val="15"/>
          <w:lang w:eastAsia="es-MX"/>
        </w:rPr>
      </w:pPr>
      <w:r w:rsidRPr="00054DA2">
        <w:rPr>
          <w:noProof/>
          <w:lang w:eastAsia="es-MX"/>
        </w:rPr>
        <w:drawing>
          <wp:inline distT="0" distB="0" distL="0" distR="0" wp14:anchorId="5B29F3C7" wp14:editId="3A610FAB">
            <wp:extent cx="5612130" cy="72999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29992"/>
                    </a:xfrm>
                    <a:prstGeom prst="rect">
                      <a:avLst/>
                    </a:prstGeom>
                    <a:noFill/>
                    <a:ln>
                      <a:noFill/>
                    </a:ln>
                  </pic:spPr>
                </pic:pic>
              </a:graphicData>
            </a:graphic>
          </wp:inline>
        </w:drawing>
      </w:r>
    </w:p>
    <w:p w14:paraId="3072F809" w14:textId="6555817E" w:rsidR="00F85B0F" w:rsidRPr="00F85B0F" w:rsidRDefault="00F85B0F" w:rsidP="00EE09FF">
      <w:pPr>
        <w:spacing w:before="100" w:beforeAutospacing="1" w:after="100" w:afterAutospacing="1" w:line="240" w:lineRule="auto"/>
        <w:jc w:val="both"/>
        <w:rPr>
          <w:rFonts w:ascii="Arial" w:eastAsia="Times New Roman" w:hAnsi="Arial" w:cs="Arial"/>
          <w:sz w:val="15"/>
          <w:szCs w:val="15"/>
          <w:lang w:eastAsia="es-MX"/>
        </w:rPr>
      </w:pPr>
      <w:r w:rsidRPr="00F85B0F">
        <w:rPr>
          <w:rFonts w:ascii="Arial" w:eastAsia="Times New Roman" w:hAnsi="Arial" w:cs="Arial"/>
          <w:sz w:val="15"/>
          <w:szCs w:val="15"/>
          <w:lang w:eastAsia="es-MX"/>
        </w:rPr>
        <w:t>El monto de $3,851,708.67, corresponde a un saldo pendiente de recuperar por parte de un contratista que se encuentra en un procedimiento legal.</w:t>
      </w:r>
    </w:p>
    <w:p w14:paraId="17088B3E" w14:textId="77777777" w:rsidR="0012744D" w:rsidRDefault="00EE09FF" w:rsidP="00EE09FF">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b/>
          <w:bCs/>
          <w:sz w:val="15"/>
          <w:szCs w:val="15"/>
          <w:lang w:eastAsia="es-MX"/>
        </w:rPr>
        <w:t>1.2 Construcciones en Proceso en Bienes en Dominio Público</w:t>
      </w:r>
      <w:r w:rsidR="0012744D">
        <w:rPr>
          <w:rFonts w:ascii="Arial" w:eastAsia="Times New Roman" w:hAnsi="Arial" w:cs="Arial"/>
          <w:b/>
          <w:bCs/>
          <w:sz w:val="15"/>
          <w:szCs w:val="15"/>
          <w:lang w:eastAsia="es-MX"/>
        </w:rPr>
        <w:t>.</w:t>
      </w:r>
    </w:p>
    <w:p w14:paraId="2460825B" w14:textId="3764707A" w:rsidR="000D090F" w:rsidRDefault="00CA4375" w:rsidP="00EE09FF">
      <w:pPr>
        <w:spacing w:before="100" w:beforeAutospacing="1" w:after="100" w:afterAutospacing="1" w:line="240" w:lineRule="auto"/>
        <w:jc w:val="both"/>
        <w:rPr>
          <w:rFonts w:ascii="Arial" w:eastAsia="Times New Roman" w:hAnsi="Arial" w:cs="Arial"/>
          <w:b/>
          <w:bCs/>
          <w:sz w:val="15"/>
          <w:szCs w:val="15"/>
          <w:lang w:eastAsia="es-MX"/>
        </w:rPr>
      </w:pPr>
      <w:r w:rsidRPr="00CA4375">
        <w:rPr>
          <w:noProof/>
          <w:lang w:eastAsia="es-MX"/>
        </w:rPr>
        <w:drawing>
          <wp:inline distT="0" distB="0" distL="0" distR="0" wp14:anchorId="34D839C8" wp14:editId="4881D20F">
            <wp:extent cx="5534025" cy="134302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4025" cy="1343025"/>
                    </a:xfrm>
                    <a:prstGeom prst="rect">
                      <a:avLst/>
                    </a:prstGeom>
                    <a:noFill/>
                    <a:ln>
                      <a:noFill/>
                    </a:ln>
                  </pic:spPr>
                </pic:pic>
              </a:graphicData>
            </a:graphic>
          </wp:inline>
        </w:drawing>
      </w:r>
    </w:p>
    <w:p w14:paraId="4F995498" w14:textId="36516E09" w:rsidR="00B71ED9"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1.3 Derechos a Recibir Efectivo y Equivalente y Bienes o Servicios a Recibir.</w:t>
      </w:r>
      <w:r w:rsidRPr="00B3502E">
        <w:rPr>
          <w:rFonts w:ascii="Arial" w:eastAsia="Times New Roman" w:hAnsi="Arial" w:cs="Arial"/>
          <w:sz w:val="15"/>
          <w:szCs w:val="15"/>
          <w:lang w:eastAsia="es-MX"/>
        </w:rPr>
        <w:t xml:space="preserve"> </w:t>
      </w:r>
    </w:p>
    <w:p w14:paraId="08A32570" w14:textId="233BC8CC" w:rsidR="00806FB2" w:rsidRPr="00F15500" w:rsidRDefault="00BA36C8" w:rsidP="00B3502E">
      <w:pPr>
        <w:spacing w:before="100" w:beforeAutospacing="1" w:after="100" w:afterAutospacing="1" w:line="240" w:lineRule="auto"/>
        <w:jc w:val="both"/>
        <w:rPr>
          <w:rFonts w:ascii="Arial" w:eastAsia="Times New Roman" w:hAnsi="Arial" w:cs="Arial"/>
          <w:sz w:val="15"/>
          <w:szCs w:val="15"/>
          <w:lang w:eastAsia="es-MX"/>
        </w:rPr>
      </w:pPr>
      <w:r w:rsidRPr="00BA36C8">
        <w:rPr>
          <w:noProof/>
          <w:lang w:eastAsia="es-MX"/>
        </w:rPr>
        <w:drawing>
          <wp:inline distT="0" distB="0" distL="0" distR="0" wp14:anchorId="6244A508" wp14:editId="77163A4E">
            <wp:extent cx="5612130" cy="640080"/>
            <wp:effectExtent l="0" t="0" r="7620" b="762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2130" cy="640080"/>
                    </a:xfrm>
                    <a:prstGeom prst="rect">
                      <a:avLst/>
                    </a:prstGeom>
                    <a:noFill/>
                    <a:ln>
                      <a:noFill/>
                    </a:ln>
                  </pic:spPr>
                </pic:pic>
              </a:graphicData>
            </a:graphic>
          </wp:inline>
        </w:drawing>
      </w:r>
    </w:p>
    <w:p w14:paraId="44C08481" w14:textId="4A04E018"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1.6 Inversiones Financieras</w:t>
      </w:r>
      <w:r w:rsidRPr="00B3502E">
        <w:rPr>
          <w:rFonts w:ascii="Arial" w:eastAsia="Times New Roman" w:hAnsi="Arial" w:cs="Arial"/>
          <w:sz w:val="15"/>
          <w:szCs w:val="15"/>
          <w:lang w:eastAsia="es-MX"/>
        </w:rPr>
        <w:t xml:space="preserve"> </w:t>
      </w:r>
    </w:p>
    <w:p w14:paraId="594948EF" w14:textId="5ED6CE5D" w:rsidR="00054DA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sz w:val="15"/>
          <w:szCs w:val="15"/>
          <w:lang w:eastAsia="es-MX"/>
        </w:rPr>
        <w:t xml:space="preserve">A la fecha se cuenta con un fideicomiso de pensiones y jubilaciones derivado del estudio actuarial realizado en 2015. En el mes de abril </w:t>
      </w:r>
      <w:r w:rsidR="006C52BB" w:rsidRPr="0003507C">
        <w:rPr>
          <w:rFonts w:ascii="Arial" w:eastAsia="Times New Roman" w:hAnsi="Arial" w:cs="Arial"/>
          <w:sz w:val="15"/>
          <w:szCs w:val="15"/>
          <w:lang w:eastAsia="es-MX"/>
        </w:rPr>
        <w:t xml:space="preserve">de 2018 </w:t>
      </w:r>
      <w:r w:rsidRPr="0003507C">
        <w:rPr>
          <w:rFonts w:ascii="Arial" w:eastAsia="Times New Roman" w:hAnsi="Arial" w:cs="Arial"/>
          <w:sz w:val="15"/>
          <w:szCs w:val="15"/>
          <w:lang w:eastAsia="es-MX"/>
        </w:rPr>
        <w:t xml:space="preserve">se actualizó </w:t>
      </w:r>
      <w:r w:rsidR="00FC6703">
        <w:rPr>
          <w:rFonts w:ascii="Arial" w:eastAsia="Times New Roman" w:hAnsi="Arial" w:cs="Arial"/>
          <w:sz w:val="15"/>
          <w:szCs w:val="15"/>
          <w:lang w:eastAsia="es-MX"/>
        </w:rPr>
        <w:t>dicho</w:t>
      </w:r>
      <w:r w:rsidRPr="0003507C">
        <w:rPr>
          <w:rFonts w:ascii="Arial" w:eastAsia="Times New Roman" w:hAnsi="Arial" w:cs="Arial"/>
          <w:sz w:val="15"/>
          <w:szCs w:val="15"/>
          <w:lang w:eastAsia="es-MX"/>
        </w:rPr>
        <w:t xml:space="preserve"> estudio actuarial.</w:t>
      </w:r>
    </w:p>
    <w:p w14:paraId="4B65468E" w14:textId="100C62AF" w:rsidR="00BA36C8" w:rsidRDefault="00BA36C8" w:rsidP="00B3502E">
      <w:pPr>
        <w:spacing w:before="100" w:beforeAutospacing="1" w:after="100" w:afterAutospacing="1" w:line="240" w:lineRule="auto"/>
        <w:jc w:val="both"/>
        <w:rPr>
          <w:rFonts w:ascii="Arial" w:eastAsia="Times New Roman" w:hAnsi="Arial" w:cs="Arial"/>
          <w:sz w:val="15"/>
          <w:szCs w:val="15"/>
          <w:lang w:eastAsia="es-MX"/>
        </w:rPr>
      </w:pPr>
      <w:r w:rsidRPr="00BA36C8">
        <w:rPr>
          <w:noProof/>
          <w:lang w:eastAsia="es-MX"/>
        </w:rPr>
        <w:drawing>
          <wp:inline distT="0" distB="0" distL="0" distR="0" wp14:anchorId="3725DEC1" wp14:editId="069A3D88">
            <wp:extent cx="5612130" cy="736600"/>
            <wp:effectExtent l="0" t="0" r="7620" b="635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2130" cy="736600"/>
                    </a:xfrm>
                    <a:prstGeom prst="rect">
                      <a:avLst/>
                    </a:prstGeom>
                    <a:noFill/>
                    <a:ln>
                      <a:noFill/>
                    </a:ln>
                  </pic:spPr>
                </pic:pic>
              </a:graphicData>
            </a:graphic>
          </wp:inline>
        </w:drawing>
      </w:r>
    </w:p>
    <w:p w14:paraId="6F0CE71F" w14:textId="610D60D9"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1.7 Inversiones Financieras Participaciones y Aportaciones</w:t>
      </w:r>
      <w:r w:rsidRPr="00B3502E">
        <w:rPr>
          <w:rFonts w:ascii="Arial" w:eastAsia="Times New Roman" w:hAnsi="Arial" w:cs="Arial"/>
          <w:sz w:val="15"/>
          <w:szCs w:val="15"/>
          <w:lang w:eastAsia="es-MX"/>
        </w:rPr>
        <w:t xml:space="preserve"> </w:t>
      </w:r>
    </w:p>
    <w:p w14:paraId="5D0B9243" w14:textId="6A49B3E7" w:rsidR="006235F3" w:rsidRPr="00B3502E" w:rsidRDefault="00054DA2" w:rsidP="00B3502E">
      <w:pPr>
        <w:spacing w:before="100" w:beforeAutospacing="1" w:after="100" w:afterAutospacing="1" w:line="240" w:lineRule="auto"/>
        <w:jc w:val="both"/>
        <w:rPr>
          <w:rFonts w:ascii="Arial" w:eastAsia="Times New Roman" w:hAnsi="Arial" w:cs="Arial"/>
          <w:sz w:val="15"/>
          <w:szCs w:val="15"/>
          <w:lang w:eastAsia="es-MX"/>
        </w:rPr>
      </w:pPr>
      <w:r w:rsidRPr="00054DA2">
        <w:rPr>
          <w:noProof/>
          <w:lang w:eastAsia="es-MX"/>
        </w:rPr>
        <w:drawing>
          <wp:inline distT="0" distB="0" distL="0" distR="0" wp14:anchorId="42962DE4" wp14:editId="771F1349">
            <wp:extent cx="5612130" cy="552053"/>
            <wp:effectExtent l="0" t="0" r="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2130" cy="552053"/>
                    </a:xfrm>
                    <a:prstGeom prst="rect">
                      <a:avLst/>
                    </a:prstGeom>
                    <a:noFill/>
                    <a:ln>
                      <a:noFill/>
                    </a:ln>
                  </pic:spPr>
                </pic:pic>
              </a:graphicData>
            </a:graphic>
          </wp:inline>
        </w:drawing>
      </w:r>
    </w:p>
    <w:p w14:paraId="5FF6A28D" w14:textId="0451544B"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1.8 Depreciación, deterioro y amortización acumulada de bienes</w:t>
      </w:r>
      <w:r w:rsidRPr="00B3502E">
        <w:rPr>
          <w:rFonts w:ascii="Arial" w:eastAsia="Times New Roman" w:hAnsi="Arial" w:cs="Arial"/>
          <w:sz w:val="15"/>
          <w:szCs w:val="15"/>
          <w:lang w:eastAsia="es-MX"/>
        </w:rPr>
        <w:t xml:space="preserve"> </w:t>
      </w:r>
    </w:p>
    <w:p w14:paraId="1D93931D" w14:textId="2C26FE04" w:rsidR="00F85B0F" w:rsidRPr="00F85B0F" w:rsidRDefault="00F85B0F" w:rsidP="00B3502E">
      <w:pPr>
        <w:spacing w:before="100" w:beforeAutospacing="1" w:after="100" w:afterAutospacing="1" w:line="240" w:lineRule="auto"/>
        <w:jc w:val="both"/>
        <w:rPr>
          <w:rFonts w:ascii="Arial" w:eastAsia="Times New Roman" w:hAnsi="Arial" w:cs="Arial"/>
          <w:sz w:val="16"/>
          <w:szCs w:val="15"/>
          <w:lang w:eastAsia="es-MX"/>
        </w:rPr>
      </w:pPr>
      <w:r w:rsidRPr="0003507C">
        <w:rPr>
          <w:rFonts w:ascii="Arial" w:eastAsia="Times New Roman" w:hAnsi="Arial" w:cs="Arial"/>
          <w:sz w:val="15"/>
          <w:szCs w:val="15"/>
          <w:lang w:eastAsia="es-MX"/>
        </w:rPr>
        <w:t xml:space="preserve">Se elaboró la póliza de depreciación de bienes muebles e inmuebles correspondiente al </w:t>
      </w:r>
      <w:r w:rsidRPr="00B2411B">
        <w:rPr>
          <w:rFonts w:ascii="Arial" w:eastAsia="Times New Roman" w:hAnsi="Arial" w:cs="Arial"/>
          <w:sz w:val="16"/>
          <w:szCs w:val="15"/>
          <w:lang w:eastAsia="es-MX"/>
        </w:rPr>
        <w:t xml:space="preserve">mes de </w:t>
      </w:r>
      <w:r w:rsidR="00CA4375">
        <w:rPr>
          <w:rFonts w:ascii="Arial" w:eastAsia="Times New Roman" w:hAnsi="Arial" w:cs="Arial"/>
          <w:sz w:val="16"/>
          <w:szCs w:val="15"/>
          <w:lang w:eastAsia="es-MX"/>
        </w:rPr>
        <w:t>enero</w:t>
      </w:r>
      <w:r w:rsidR="00CC3E3A">
        <w:rPr>
          <w:rFonts w:ascii="Arial" w:eastAsia="Times New Roman" w:hAnsi="Arial" w:cs="Arial"/>
          <w:sz w:val="16"/>
          <w:szCs w:val="15"/>
          <w:lang w:eastAsia="es-MX"/>
        </w:rPr>
        <w:t xml:space="preserve"> </w:t>
      </w:r>
      <w:r w:rsidR="00CC3E3A" w:rsidRPr="00B2411B">
        <w:rPr>
          <w:rFonts w:ascii="Arial" w:eastAsia="Times New Roman" w:hAnsi="Arial" w:cs="Arial"/>
          <w:sz w:val="16"/>
          <w:szCs w:val="15"/>
          <w:lang w:eastAsia="es-MX"/>
        </w:rPr>
        <w:t>202</w:t>
      </w:r>
      <w:r w:rsidR="00CA4375">
        <w:rPr>
          <w:rFonts w:ascii="Arial" w:eastAsia="Times New Roman" w:hAnsi="Arial" w:cs="Arial"/>
          <w:sz w:val="16"/>
          <w:szCs w:val="15"/>
          <w:lang w:eastAsia="es-MX"/>
        </w:rPr>
        <w:t>1</w:t>
      </w:r>
      <w:r w:rsidRPr="00B2411B">
        <w:rPr>
          <w:rFonts w:ascii="Arial" w:eastAsia="Times New Roman" w:hAnsi="Arial" w:cs="Arial"/>
          <w:sz w:val="16"/>
          <w:szCs w:val="15"/>
          <w:lang w:eastAsia="es-MX"/>
        </w:rPr>
        <w:t>.</w:t>
      </w:r>
    </w:p>
    <w:p w14:paraId="46CB0141" w14:textId="6D5BF1DC" w:rsidR="00F15500" w:rsidRDefault="00CA4375" w:rsidP="00B3502E">
      <w:pPr>
        <w:spacing w:before="100" w:beforeAutospacing="1" w:after="100" w:afterAutospacing="1" w:line="240" w:lineRule="auto"/>
        <w:jc w:val="both"/>
        <w:rPr>
          <w:rFonts w:ascii="Arial" w:eastAsia="Times New Roman" w:hAnsi="Arial" w:cs="Arial"/>
          <w:b/>
          <w:bCs/>
          <w:sz w:val="15"/>
          <w:szCs w:val="15"/>
          <w:lang w:eastAsia="es-MX"/>
        </w:rPr>
      </w:pPr>
      <w:r w:rsidRPr="00CA4375">
        <w:rPr>
          <w:noProof/>
          <w:lang w:eastAsia="es-MX"/>
        </w:rPr>
        <w:drawing>
          <wp:inline distT="0" distB="0" distL="0" distR="0" wp14:anchorId="4DBD0C59" wp14:editId="3E1AE85C">
            <wp:extent cx="5612130" cy="2498090"/>
            <wp:effectExtent l="0" t="0" r="762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12130" cy="2498090"/>
                    </a:xfrm>
                    <a:prstGeom prst="rect">
                      <a:avLst/>
                    </a:prstGeom>
                    <a:noFill/>
                    <a:ln>
                      <a:noFill/>
                    </a:ln>
                  </pic:spPr>
                </pic:pic>
              </a:graphicData>
            </a:graphic>
          </wp:inline>
        </w:drawing>
      </w:r>
    </w:p>
    <w:p w14:paraId="3CC29CCE" w14:textId="438E57CC" w:rsidR="004F5E43"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1.9 Amortizaciones</w:t>
      </w:r>
      <w:r w:rsidRPr="00B3502E">
        <w:rPr>
          <w:rFonts w:ascii="Arial" w:eastAsia="Times New Roman" w:hAnsi="Arial" w:cs="Arial"/>
          <w:sz w:val="15"/>
          <w:szCs w:val="15"/>
          <w:lang w:eastAsia="es-MX"/>
        </w:rPr>
        <w:t xml:space="preserve"> </w:t>
      </w:r>
    </w:p>
    <w:p w14:paraId="7BF50644" w14:textId="4A87EF0A" w:rsidR="00752429" w:rsidRDefault="00CA4375" w:rsidP="00B3502E">
      <w:pPr>
        <w:spacing w:before="100" w:beforeAutospacing="1" w:after="100" w:afterAutospacing="1" w:line="240" w:lineRule="auto"/>
        <w:jc w:val="both"/>
        <w:rPr>
          <w:rFonts w:ascii="Arial" w:eastAsia="Times New Roman" w:hAnsi="Arial" w:cs="Arial"/>
          <w:b/>
          <w:bCs/>
          <w:sz w:val="15"/>
          <w:szCs w:val="15"/>
          <w:lang w:eastAsia="es-MX"/>
        </w:rPr>
      </w:pPr>
      <w:r w:rsidRPr="00CA4375">
        <w:rPr>
          <w:noProof/>
          <w:lang w:eastAsia="es-MX"/>
        </w:rPr>
        <w:drawing>
          <wp:inline distT="0" distB="0" distL="0" distR="0" wp14:anchorId="5A2797A7" wp14:editId="1F16D8CD">
            <wp:extent cx="5612130" cy="654050"/>
            <wp:effectExtent l="0" t="0" r="762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12130" cy="654050"/>
                    </a:xfrm>
                    <a:prstGeom prst="rect">
                      <a:avLst/>
                    </a:prstGeom>
                    <a:noFill/>
                    <a:ln>
                      <a:noFill/>
                    </a:ln>
                  </pic:spPr>
                </pic:pic>
              </a:graphicData>
            </a:graphic>
          </wp:inline>
        </w:drawing>
      </w:r>
    </w:p>
    <w:p w14:paraId="22206AC6" w14:textId="2C741276" w:rsidR="00B3502E" w:rsidRPr="00AD3AFA"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Pasivo</w:t>
      </w:r>
      <w:r w:rsidRPr="00B3502E">
        <w:rPr>
          <w:rFonts w:ascii="Arial" w:eastAsia="Times New Roman" w:hAnsi="Arial" w:cs="Arial"/>
          <w:sz w:val="15"/>
          <w:szCs w:val="15"/>
          <w:lang w:eastAsia="es-MX"/>
        </w:rPr>
        <w:t xml:space="preserve"> </w:t>
      </w:r>
    </w:p>
    <w:p w14:paraId="50ACFAF5"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2.1 Pasivo Circulante y No Circulante</w:t>
      </w:r>
      <w:r w:rsidRPr="00B3502E">
        <w:rPr>
          <w:rFonts w:ascii="Arial" w:eastAsia="Times New Roman" w:hAnsi="Arial" w:cs="Arial"/>
          <w:sz w:val="15"/>
          <w:szCs w:val="15"/>
          <w:lang w:eastAsia="es-MX"/>
        </w:rPr>
        <w:t xml:space="preserve"> </w:t>
      </w:r>
    </w:p>
    <w:p w14:paraId="6CD07483" w14:textId="7D5E894C" w:rsidR="00ED7076" w:rsidRDefault="00134765"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A la fecha el saldo </w:t>
      </w:r>
      <w:r w:rsidRPr="002F69BB">
        <w:rPr>
          <w:rFonts w:ascii="Arial" w:eastAsia="Times New Roman" w:hAnsi="Arial" w:cs="Arial"/>
          <w:sz w:val="15"/>
          <w:szCs w:val="15"/>
          <w:lang w:eastAsia="es-MX"/>
        </w:rPr>
        <w:t>total del Empréstito</w:t>
      </w:r>
      <w:r>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es de </w:t>
      </w:r>
      <w:r w:rsidR="00A825F2" w:rsidRPr="00D563B3">
        <w:rPr>
          <w:rFonts w:ascii="Arial" w:eastAsia="Times New Roman" w:hAnsi="Arial" w:cs="Arial"/>
          <w:sz w:val="15"/>
          <w:szCs w:val="15"/>
          <w:lang w:eastAsia="es-MX"/>
        </w:rPr>
        <w:t xml:space="preserve">$ </w:t>
      </w:r>
      <w:r w:rsidR="00A05F9E">
        <w:rPr>
          <w:rFonts w:ascii="Arial" w:eastAsia="Times New Roman" w:hAnsi="Arial" w:cs="Arial"/>
          <w:sz w:val="15"/>
          <w:szCs w:val="15"/>
          <w:lang w:eastAsia="es-MX"/>
        </w:rPr>
        <w:t>4</w:t>
      </w:r>
      <w:r w:rsidR="008659C2">
        <w:rPr>
          <w:rFonts w:ascii="Arial" w:eastAsia="Times New Roman" w:hAnsi="Arial" w:cs="Arial"/>
          <w:sz w:val="15"/>
          <w:szCs w:val="15"/>
          <w:lang w:eastAsia="es-MX"/>
        </w:rPr>
        <w:t>3</w:t>
      </w:r>
      <w:r w:rsidR="00A05F9E">
        <w:rPr>
          <w:rFonts w:ascii="Arial" w:eastAsia="Times New Roman" w:hAnsi="Arial" w:cs="Arial"/>
          <w:sz w:val="15"/>
          <w:szCs w:val="15"/>
          <w:lang w:eastAsia="es-MX"/>
        </w:rPr>
        <w:t>,</w:t>
      </w:r>
      <w:r w:rsidR="008659C2">
        <w:rPr>
          <w:rFonts w:ascii="Arial" w:eastAsia="Times New Roman" w:hAnsi="Arial" w:cs="Arial"/>
          <w:sz w:val="15"/>
          <w:szCs w:val="15"/>
          <w:lang w:eastAsia="es-MX"/>
        </w:rPr>
        <w:t>651</w:t>
      </w:r>
      <w:r w:rsidR="005A1206">
        <w:rPr>
          <w:rFonts w:ascii="Arial" w:eastAsia="Times New Roman" w:hAnsi="Arial" w:cs="Arial"/>
          <w:sz w:val="15"/>
          <w:szCs w:val="15"/>
          <w:lang w:eastAsia="es-MX"/>
        </w:rPr>
        <w:t>,</w:t>
      </w:r>
      <w:r w:rsidR="008659C2">
        <w:rPr>
          <w:rFonts w:ascii="Arial" w:eastAsia="Times New Roman" w:hAnsi="Arial" w:cs="Arial"/>
          <w:sz w:val="15"/>
          <w:szCs w:val="15"/>
          <w:lang w:eastAsia="es-MX"/>
        </w:rPr>
        <w:t>525</w:t>
      </w:r>
      <w:r w:rsidR="005A1206">
        <w:rPr>
          <w:rFonts w:ascii="Arial" w:eastAsia="Times New Roman" w:hAnsi="Arial" w:cs="Arial"/>
          <w:sz w:val="15"/>
          <w:szCs w:val="15"/>
          <w:lang w:eastAsia="es-MX"/>
        </w:rPr>
        <w:t>.00</w:t>
      </w:r>
      <w:r w:rsidR="00EE09FF"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el cual se integra de los registros a corto plazo por</w:t>
      </w:r>
      <w:r w:rsidR="00344252" w:rsidRPr="004F5E43">
        <w:rPr>
          <w:rFonts w:ascii="Arial" w:eastAsia="Times New Roman" w:hAnsi="Arial" w:cs="Arial"/>
          <w:sz w:val="15"/>
          <w:szCs w:val="15"/>
          <w:lang w:eastAsia="es-MX"/>
        </w:rPr>
        <w:t xml:space="preserve"> $</w:t>
      </w:r>
      <w:r w:rsidR="00B3502E" w:rsidRPr="004F5E43">
        <w:rPr>
          <w:rFonts w:ascii="Arial" w:eastAsia="Times New Roman" w:hAnsi="Arial" w:cs="Arial"/>
          <w:sz w:val="15"/>
          <w:szCs w:val="15"/>
          <w:lang w:eastAsia="es-MX"/>
        </w:rPr>
        <w:t xml:space="preserve"> 7,818,180.00 y a largo plazo por </w:t>
      </w:r>
      <w:r w:rsidR="00344252" w:rsidRPr="004F5E43">
        <w:rPr>
          <w:rFonts w:ascii="Arial" w:eastAsia="Times New Roman" w:hAnsi="Arial" w:cs="Arial"/>
          <w:sz w:val="15"/>
          <w:szCs w:val="15"/>
          <w:lang w:eastAsia="es-MX"/>
        </w:rPr>
        <w:t xml:space="preserve">$ </w:t>
      </w:r>
      <w:r w:rsidR="00451B77" w:rsidRPr="00451B77">
        <w:rPr>
          <w:rFonts w:ascii="Arial" w:eastAsia="Times New Roman" w:hAnsi="Arial" w:cs="Arial"/>
          <w:sz w:val="15"/>
          <w:szCs w:val="15"/>
          <w:lang w:eastAsia="es-MX"/>
        </w:rPr>
        <w:t>3</w:t>
      </w:r>
      <w:r w:rsidR="008659C2">
        <w:rPr>
          <w:rFonts w:ascii="Arial" w:eastAsia="Times New Roman" w:hAnsi="Arial" w:cs="Arial"/>
          <w:sz w:val="15"/>
          <w:szCs w:val="15"/>
          <w:lang w:eastAsia="es-MX"/>
        </w:rPr>
        <w:t>5,833,345.</w:t>
      </w:r>
    </w:p>
    <w:p w14:paraId="63D137F9" w14:textId="170C2238" w:rsidR="006F214D" w:rsidRDefault="00ED7076"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008659C2" w:rsidRPr="008659C2">
        <w:rPr>
          <w:noProof/>
          <w:lang w:eastAsia="es-MX"/>
        </w:rPr>
        <w:drawing>
          <wp:inline distT="0" distB="0" distL="0" distR="0" wp14:anchorId="32EF3EF5" wp14:editId="6B38E90C">
            <wp:extent cx="5612130" cy="1421765"/>
            <wp:effectExtent l="0" t="0" r="7620"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421765"/>
                    </a:xfrm>
                    <a:prstGeom prst="rect">
                      <a:avLst/>
                    </a:prstGeom>
                    <a:noFill/>
                    <a:ln>
                      <a:noFill/>
                    </a:ln>
                  </pic:spPr>
                </pic:pic>
              </a:graphicData>
            </a:graphic>
          </wp:inline>
        </w:drawing>
      </w:r>
    </w:p>
    <w:p w14:paraId="39C8FC35" w14:textId="4AA9233A" w:rsidR="004F5E43" w:rsidRDefault="00B3502E" w:rsidP="00174644">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II) Notas al Estado de Actividades.</w:t>
      </w:r>
    </w:p>
    <w:p w14:paraId="61396BE0" w14:textId="77777777" w:rsidR="004F5E43"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color w:val="008000"/>
          <w:sz w:val="15"/>
          <w:szCs w:val="15"/>
          <w:lang w:eastAsia="es-MX"/>
        </w:rPr>
        <w:t xml:space="preserve"> </w:t>
      </w:r>
      <w:r w:rsidRPr="00B3502E">
        <w:rPr>
          <w:rFonts w:ascii="Arial" w:eastAsia="Times New Roman" w:hAnsi="Arial" w:cs="Arial"/>
          <w:b/>
          <w:bCs/>
          <w:sz w:val="15"/>
          <w:szCs w:val="15"/>
          <w:lang w:eastAsia="es-MX"/>
        </w:rPr>
        <w:t>2.1 Ingresos de Gestión</w:t>
      </w:r>
      <w:r w:rsidR="0039271A">
        <w:rPr>
          <w:rFonts w:ascii="Arial" w:eastAsia="Times New Roman" w:hAnsi="Arial" w:cs="Arial"/>
          <w:b/>
          <w:bCs/>
          <w:sz w:val="15"/>
          <w:szCs w:val="15"/>
          <w:lang w:eastAsia="es-MX"/>
        </w:rPr>
        <w:t>.</w:t>
      </w:r>
      <w:r w:rsidR="004F5E43">
        <w:rPr>
          <w:rFonts w:ascii="Arial" w:eastAsia="Times New Roman" w:hAnsi="Arial" w:cs="Arial"/>
          <w:b/>
          <w:bCs/>
          <w:sz w:val="15"/>
          <w:szCs w:val="15"/>
          <w:lang w:eastAsia="es-MX"/>
        </w:rPr>
        <w:t xml:space="preserve">       </w:t>
      </w:r>
      <w:r w:rsidR="00B24C00">
        <w:rPr>
          <w:rFonts w:ascii="Arial" w:eastAsia="Times New Roman" w:hAnsi="Arial" w:cs="Arial"/>
          <w:b/>
          <w:bCs/>
          <w:sz w:val="15"/>
          <w:szCs w:val="15"/>
          <w:lang w:eastAsia="es-MX"/>
        </w:rPr>
        <w:t xml:space="preserve"> </w:t>
      </w:r>
    </w:p>
    <w:p w14:paraId="57F2F826" w14:textId="0D004EA6" w:rsidR="00F85B0F"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r w:rsidRPr="008659C2">
        <w:rPr>
          <w:noProof/>
          <w:lang w:eastAsia="es-MX"/>
        </w:rPr>
        <w:drawing>
          <wp:inline distT="0" distB="0" distL="0" distR="0" wp14:anchorId="0E6E659B" wp14:editId="28CA569F">
            <wp:extent cx="5612130" cy="3193415"/>
            <wp:effectExtent l="0" t="0" r="7620" b="698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3193415"/>
                    </a:xfrm>
                    <a:prstGeom prst="rect">
                      <a:avLst/>
                    </a:prstGeom>
                    <a:noFill/>
                    <a:ln>
                      <a:noFill/>
                    </a:ln>
                  </pic:spPr>
                </pic:pic>
              </a:graphicData>
            </a:graphic>
          </wp:inline>
        </w:drawing>
      </w:r>
    </w:p>
    <w:p w14:paraId="1FB1E9B8" w14:textId="71148566" w:rsidR="0039271A" w:rsidRDefault="00F85B0F" w:rsidP="00B3502E">
      <w:pPr>
        <w:spacing w:before="100" w:beforeAutospacing="1" w:after="100" w:afterAutospacing="1" w:line="240" w:lineRule="auto"/>
        <w:jc w:val="both"/>
        <w:rPr>
          <w:rFonts w:ascii="Arial" w:eastAsia="Times New Roman" w:hAnsi="Arial" w:cs="Arial"/>
          <w:color w:val="000000" w:themeColor="text1"/>
          <w:sz w:val="15"/>
          <w:szCs w:val="15"/>
          <w:lang w:eastAsia="es-MX"/>
        </w:rPr>
      </w:pPr>
      <w:r>
        <w:rPr>
          <w:rFonts w:ascii="Arial" w:eastAsia="Times New Roman" w:hAnsi="Arial" w:cs="Arial"/>
          <w:b/>
          <w:bCs/>
          <w:sz w:val="15"/>
          <w:szCs w:val="15"/>
          <w:lang w:eastAsia="es-MX"/>
        </w:rPr>
        <w:t xml:space="preserve"> </w:t>
      </w:r>
      <w:r w:rsidR="00B3502E" w:rsidRPr="00424A9F">
        <w:rPr>
          <w:rFonts w:ascii="Arial" w:eastAsia="Times New Roman" w:hAnsi="Arial" w:cs="Arial"/>
          <w:color w:val="000000" w:themeColor="text1"/>
          <w:sz w:val="15"/>
          <w:szCs w:val="15"/>
          <w:lang w:eastAsia="es-MX"/>
        </w:rPr>
        <w:t>Se integra por Participaciones Federales: Fondo General, Fondo de Fomento Municipal, IEPS, Fondo de Fiscalización, Gasolina y Diesel,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Federal sobre Tenencia,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 xml:space="preserve">to sobre </w:t>
      </w:r>
      <w:r w:rsidR="00DA7D24" w:rsidRPr="00424A9F">
        <w:rPr>
          <w:rFonts w:ascii="Arial" w:eastAsia="Times New Roman" w:hAnsi="Arial" w:cs="Arial"/>
          <w:color w:val="000000" w:themeColor="text1"/>
          <w:sz w:val="15"/>
          <w:szCs w:val="15"/>
          <w:lang w:eastAsia="es-MX"/>
        </w:rPr>
        <w:t>Automóviles</w:t>
      </w:r>
      <w:r w:rsidR="00B3502E" w:rsidRPr="00424A9F">
        <w:rPr>
          <w:rFonts w:ascii="Arial" w:eastAsia="Times New Roman" w:hAnsi="Arial" w:cs="Arial"/>
          <w:color w:val="000000" w:themeColor="text1"/>
          <w:sz w:val="15"/>
          <w:szCs w:val="15"/>
          <w:lang w:eastAsia="es-MX"/>
        </w:rPr>
        <w:t xml:space="preserve"> nuevos, Imp</w:t>
      </w:r>
      <w:r w:rsidR="00DA7D24" w:rsidRPr="00424A9F">
        <w:rPr>
          <w:rFonts w:ascii="Arial" w:eastAsia="Times New Roman" w:hAnsi="Arial" w:cs="Arial"/>
          <w:color w:val="000000" w:themeColor="text1"/>
          <w:sz w:val="15"/>
          <w:szCs w:val="15"/>
          <w:lang w:eastAsia="es-MX"/>
        </w:rPr>
        <w:t>ues</w:t>
      </w:r>
      <w:r w:rsidR="00B3502E" w:rsidRPr="00424A9F">
        <w:rPr>
          <w:rFonts w:ascii="Arial" w:eastAsia="Times New Roman" w:hAnsi="Arial" w:cs="Arial"/>
          <w:color w:val="000000" w:themeColor="text1"/>
          <w:sz w:val="15"/>
          <w:szCs w:val="15"/>
          <w:lang w:eastAsia="es-MX"/>
        </w:rPr>
        <w:t>to por venta de bienes, Reserva de contingencia y Otras participaciones así como de Aportaciones Federales como Fondo de Aportaciones para la Infraestructura Social Municipal y Fondo de Aportaciones para el Fortalecimiento de los Municipios y Convenios por</w:t>
      </w:r>
      <w:r w:rsidR="00241421" w:rsidRPr="00424A9F">
        <w:rPr>
          <w:rFonts w:ascii="Arial" w:eastAsia="Times New Roman" w:hAnsi="Arial" w:cs="Arial"/>
          <w:color w:val="000000" w:themeColor="text1"/>
          <w:sz w:val="15"/>
          <w:szCs w:val="15"/>
          <w:lang w:eastAsia="es-MX"/>
        </w:rPr>
        <w:t xml:space="preserve"> Ingresos Federales</w:t>
      </w:r>
      <w:r w:rsidR="00F1138A" w:rsidRPr="00424A9F">
        <w:rPr>
          <w:rFonts w:ascii="Arial" w:eastAsia="Times New Roman" w:hAnsi="Arial" w:cs="Arial"/>
          <w:color w:val="000000" w:themeColor="text1"/>
          <w:sz w:val="15"/>
          <w:szCs w:val="15"/>
          <w:lang w:eastAsia="es-MX"/>
        </w:rPr>
        <w:t>, Estatales y Municipales.</w:t>
      </w:r>
      <w:r w:rsidR="00451B77">
        <w:rPr>
          <w:rFonts w:ascii="Arial" w:eastAsia="Times New Roman" w:hAnsi="Arial" w:cs="Arial"/>
          <w:color w:val="000000" w:themeColor="text1"/>
          <w:sz w:val="15"/>
          <w:szCs w:val="15"/>
          <w:lang w:eastAsia="es-MX"/>
        </w:rPr>
        <w:t xml:space="preserve"> </w:t>
      </w:r>
    </w:p>
    <w:p w14:paraId="7810AC30"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580547A3"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7A269B17"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70392BEF"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223225B4"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56B2B51A"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7C5DE0D2" w14:textId="77777777" w:rsidR="008659C2" w:rsidRDefault="008659C2" w:rsidP="00B3502E">
      <w:pPr>
        <w:spacing w:before="100" w:beforeAutospacing="1" w:after="100" w:afterAutospacing="1" w:line="240" w:lineRule="auto"/>
        <w:jc w:val="both"/>
        <w:rPr>
          <w:rFonts w:ascii="Arial" w:eastAsia="Times New Roman" w:hAnsi="Arial" w:cs="Arial"/>
          <w:b/>
          <w:bCs/>
          <w:sz w:val="15"/>
          <w:szCs w:val="15"/>
          <w:lang w:eastAsia="es-MX"/>
        </w:rPr>
      </w:pPr>
    </w:p>
    <w:p w14:paraId="71858012" w14:textId="20DA939E"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2.2 Gastos y Otras Pérdidas</w:t>
      </w:r>
      <w:r w:rsidRPr="00B3502E">
        <w:rPr>
          <w:rFonts w:ascii="Arial" w:eastAsia="Times New Roman" w:hAnsi="Arial" w:cs="Arial"/>
          <w:sz w:val="15"/>
          <w:szCs w:val="15"/>
          <w:lang w:eastAsia="es-MX"/>
        </w:rPr>
        <w:t xml:space="preserve"> </w:t>
      </w:r>
    </w:p>
    <w:p w14:paraId="298F253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Respecto de Servicios Generales contempla asignaciones destinadas a cubrir el costo de todo tipo de servicios que se </w:t>
      </w:r>
      <w:r w:rsidR="0003507C" w:rsidRPr="0003507C">
        <w:rPr>
          <w:rFonts w:ascii="Arial" w:eastAsia="Times New Roman" w:hAnsi="Arial" w:cs="Arial"/>
          <w:sz w:val="15"/>
          <w:szCs w:val="15"/>
          <w:lang w:eastAsia="es-MX"/>
        </w:rPr>
        <w:t xml:space="preserve">contratan </w:t>
      </w:r>
      <w:r w:rsidRPr="0003507C">
        <w:rPr>
          <w:rFonts w:ascii="Arial" w:eastAsia="Times New Roman" w:hAnsi="Arial" w:cs="Arial"/>
          <w:sz w:val="15"/>
          <w:szCs w:val="15"/>
          <w:lang w:eastAsia="es-MX"/>
        </w:rPr>
        <w:t>c</w:t>
      </w:r>
      <w:r w:rsidRPr="00B3502E">
        <w:rPr>
          <w:rFonts w:ascii="Arial" w:eastAsia="Times New Roman" w:hAnsi="Arial" w:cs="Arial"/>
          <w:sz w:val="15"/>
          <w:szCs w:val="15"/>
          <w:lang w:eastAsia="es-MX"/>
        </w:rPr>
        <w:t xml:space="preserve">on particulares o instituciones del propio sector público; </w:t>
      </w:r>
      <w:r w:rsidR="00DB23C4" w:rsidRPr="00B3502E">
        <w:rPr>
          <w:rFonts w:ascii="Arial" w:eastAsia="Times New Roman" w:hAnsi="Arial" w:cs="Arial"/>
          <w:sz w:val="15"/>
          <w:szCs w:val="15"/>
          <w:lang w:eastAsia="es-MX"/>
        </w:rPr>
        <w:t>así</w:t>
      </w:r>
      <w:r w:rsidRPr="00B3502E">
        <w:rPr>
          <w:rFonts w:ascii="Arial" w:eastAsia="Times New Roman" w:hAnsi="Arial" w:cs="Arial"/>
          <w:sz w:val="15"/>
          <w:szCs w:val="15"/>
          <w:lang w:eastAsia="es-MX"/>
        </w:rPr>
        <w:t xml:space="preserve"> como los servicios oficiales requeridos para el desempeño de actividades vinculadas con la función pública.</w:t>
      </w:r>
    </w:p>
    <w:p w14:paraId="73939C26" w14:textId="3DAB5742" w:rsidR="008A346F" w:rsidRDefault="008659C2" w:rsidP="00B3502E">
      <w:pPr>
        <w:spacing w:before="100" w:beforeAutospacing="1" w:after="100" w:afterAutospacing="1" w:line="240" w:lineRule="auto"/>
        <w:jc w:val="both"/>
        <w:rPr>
          <w:rFonts w:ascii="Arial" w:eastAsia="Times New Roman" w:hAnsi="Arial" w:cs="Arial"/>
          <w:sz w:val="15"/>
          <w:szCs w:val="15"/>
          <w:lang w:eastAsia="es-MX"/>
        </w:rPr>
      </w:pPr>
      <w:r w:rsidRPr="008659C2">
        <w:rPr>
          <w:noProof/>
          <w:lang w:eastAsia="es-MX"/>
        </w:rPr>
        <w:drawing>
          <wp:inline distT="0" distB="0" distL="0" distR="0" wp14:anchorId="23886657" wp14:editId="3509DABE">
            <wp:extent cx="5612130" cy="6791325"/>
            <wp:effectExtent l="0" t="0" r="762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6791325"/>
                    </a:xfrm>
                    <a:prstGeom prst="rect">
                      <a:avLst/>
                    </a:prstGeom>
                    <a:noFill/>
                    <a:ln>
                      <a:noFill/>
                    </a:ln>
                  </pic:spPr>
                </pic:pic>
              </a:graphicData>
            </a:graphic>
          </wp:inline>
        </w:drawing>
      </w:r>
    </w:p>
    <w:p w14:paraId="6745F775" w14:textId="22A82214" w:rsidR="00A05F9E" w:rsidRDefault="006C52BB" w:rsidP="006C52B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Servicios Personales agrupa las remuneraciones del personal al servicio de los entes públicos, tales como: sueldos salarios, dietas, honorarios, asimilables al salario, prestaciones y gastos de seguridad social, obligaciones laborales y otras prestaciones derivadas de una relación laboral, pudiendo ser de carácter permanente o transitorio.</w:t>
      </w:r>
    </w:p>
    <w:p w14:paraId="4906B6CA" w14:textId="081DB724" w:rsidR="00DB51B8" w:rsidRDefault="00DB51B8" w:rsidP="00B3502E">
      <w:pPr>
        <w:spacing w:before="100" w:beforeAutospacing="1" w:after="100" w:afterAutospacing="1" w:line="240" w:lineRule="auto"/>
        <w:jc w:val="both"/>
        <w:rPr>
          <w:rFonts w:ascii="Arial" w:eastAsia="Times New Roman" w:hAnsi="Arial" w:cs="Arial"/>
          <w:b/>
          <w:bCs/>
          <w:color w:val="008000"/>
          <w:sz w:val="15"/>
          <w:szCs w:val="15"/>
          <w:lang w:eastAsia="es-MX"/>
        </w:rPr>
      </w:pPr>
    </w:p>
    <w:p w14:paraId="5252BB8C" w14:textId="31895849"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 xml:space="preserve">III) Notas al Estado de Variaciones en la Hacienda </w:t>
      </w:r>
    </w:p>
    <w:p w14:paraId="4AF1CC04"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3.1 Patrimonio Contribuido.</w:t>
      </w:r>
      <w:r w:rsidRPr="00B3502E">
        <w:rPr>
          <w:rFonts w:ascii="Arial" w:eastAsia="Times New Roman" w:hAnsi="Arial" w:cs="Arial"/>
          <w:sz w:val="15"/>
          <w:szCs w:val="15"/>
          <w:lang w:eastAsia="es-MX"/>
        </w:rPr>
        <w:t xml:space="preserve"> </w:t>
      </w:r>
    </w:p>
    <w:p w14:paraId="05AD82B6" w14:textId="688CD788" w:rsidR="008A7B25" w:rsidRDefault="007266DB" w:rsidP="00B3502E">
      <w:pPr>
        <w:spacing w:before="100" w:beforeAutospacing="1" w:after="100" w:afterAutospacing="1" w:line="240" w:lineRule="auto"/>
        <w:jc w:val="both"/>
        <w:rPr>
          <w:rFonts w:ascii="Arial" w:eastAsia="Times New Roman" w:hAnsi="Arial" w:cs="Arial"/>
          <w:b/>
          <w:bCs/>
          <w:sz w:val="15"/>
          <w:szCs w:val="15"/>
          <w:lang w:eastAsia="es-MX"/>
        </w:rPr>
      </w:pPr>
      <w:r>
        <w:rPr>
          <w:rFonts w:ascii="Arial" w:eastAsia="Times New Roman" w:hAnsi="Arial" w:cs="Arial"/>
          <w:sz w:val="15"/>
          <w:szCs w:val="15"/>
          <w:lang w:eastAsia="es-MX"/>
        </w:rPr>
        <w:t>Sin información que manifestar.</w:t>
      </w:r>
    </w:p>
    <w:p w14:paraId="7EEF117D" w14:textId="2B0F5145" w:rsidR="00D6250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3.2 Patrimonio Generado</w:t>
      </w:r>
      <w:r w:rsidRPr="00B3502E">
        <w:rPr>
          <w:rFonts w:ascii="Arial" w:eastAsia="Times New Roman" w:hAnsi="Arial" w:cs="Arial"/>
          <w:sz w:val="15"/>
          <w:szCs w:val="15"/>
          <w:lang w:eastAsia="es-MX"/>
        </w:rPr>
        <w:t xml:space="preserve"> </w:t>
      </w:r>
    </w:p>
    <w:p w14:paraId="6FE2F164" w14:textId="60A7BE95" w:rsidR="00DB76FA" w:rsidRDefault="0028756B"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Durante el mes de enero incrementa el patrimonio generado del Municipio, esto debido a una revaluación de un bien inmueble. </w:t>
      </w:r>
    </w:p>
    <w:p w14:paraId="5F8CE28E" w14:textId="3431A710" w:rsidR="00A75125" w:rsidRDefault="00B3502E" w:rsidP="00B3502E">
      <w:pPr>
        <w:spacing w:before="100" w:beforeAutospacing="1" w:after="100" w:afterAutospacing="1" w:line="240" w:lineRule="auto"/>
        <w:jc w:val="both"/>
        <w:rPr>
          <w:rFonts w:ascii="Arial" w:eastAsia="Times New Roman" w:hAnsi="Arial" w:cs="Arial"/>
          <w:b/>
          <w:bCs/>
          <w:sz w:val="15"/>
          <w:szCs w:val="15"/>
          <w:lang w:eastAsia="es-MX"/>
        </w:rPr>
      </w:pPr>
      <w:r w:rsidRPr="00B3502E">
        <w:rPr>
          <w:rFonts w:ascii="Arial" w:eastAsia="Times New Roman" w:hAnsi="Arial" w:cs="Arial"/>
          <w:b/>
          <w:bCs/>
          <w:color w:val="008000"/>
          <w:sz w:val="15"/>
          <w:szCs w:val="15"/>
          <w:lang w:eastAsia="es-MX"/>
        </w:rPr>
        <w:t>IV) Notas al Estado de Flujo de Efectivo.</w:t>
      </w:r>
      <w:r w:rsidRPr="00B3502E">
        <w:rPr>
          <w:rFonts w:ascii="Arial" w:eastAsia="Times New Roman" w:hAnsi="Arial" w:cs="Arial"/>
          <w:color w:val="008000"/>
          <w:sz w:val="15"/>
          <w:szCs w:val="15"/>
          <w:lang w:eastAsia="es-MX"/>
        </w:rPr>
        <w:t xml:space="preserve"> </w:t>
      </w:r>
    </w:p>
    <w:p w14:paraId="3ADC4A30" w14:textId="6BA85B56" w:rsidR="00241421" w:rsidRDefault="00B3502E" w:rsidP="00EE09FF">
      <w:pPr>
        <w:spacing w:before="100" w:beforeAutospacing="1" w:after="100" w:afterAutospacing="1" w:line="240" w:lineRule="auto"/>
        <w:rPr>
          <w:rFonts w:ascii="Arial" w:eastAsia="Times New Roman" w:hAnsi="Arial" w:cs="Arial"/>
          <w:sz w:val="15"/>
          <w:szCs w:val="15"/>
          <w:lang w:eastAsia="es-MX"/>
        </w:rPr>
      </w:pPr>
      <w:r w:rsidRPr="00B3502E">
        <w:rPr>
          <w:rFonts w:ascii="Arial" w:eastAsia="Times New Roman" w:hAnsi="Arial" w:cs="Arial"/>
          <w:b/>
          <w:bCs/>
          <w:sz w:val="15"/>
          <w:szCs w:val="15"/>
          <w:lang w:eastAsia="es-MX"/>
        </w:rPr>
        <w:t>4.1 Efectivo y equivalentes.</w:t>
      </w:r>
      <w:r w:rsidRPr="00B3502E">
        <w:rPr>
          <w:rFonts w:ascii="Arial" w:eastAsia="Times New Roman" w:hAnsi="Arial" w:cs="Arial"/>
          <w:sz w:val="15"/>
          <w:szCs w:val="15"/>
          <w:lang w:eastAsia="es-MX"/>
        </w:rPr>
        <w:t xml:space="preserve"> </w:t>
      </w:r>
    </w:p>
    <w:p w14:paraId="34C4D2E7" w14:textId="1D1BCE98" w:rsidR="00F85B0F" w:rsidRDefault="0028756B" w:rsidP="00EE09FF">
      <w:pPr>
        <w:spacing w:before="100" w:beforeAutospacing="1" w:after="100" w:afterAutospacing="1" w:line="240" w:lineRule="auto"/>
        <w:rPr>
          <w:noProof/>
          <w:lang w:eastAsia="es-MX"/>
        </w:rPr>
      </w:pPr>
      <w:r w:rsidRPr="0028756B">
        <w:rPr>
          <w:noProof/>
          <w:lang w:eastAsia="es-MX"/>
        </w:rPr>
        <w:drawing>
          <wp:inline distT="0" distB="0" distL="0" distR="0" wp14:anchorId="7D626433" wp14:editId="33B3FB42">
            <wp:extent cx="5612130" cy="815340"/>
            <wp:effectExtent l="0" t="0" r="762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815340"/>
                    </a:xfrm>
                    <a:prstGeom prst="rect">
                      <a:avLst/>
                    </a:prstGeom>
                    <a:noFill/>
                    <a:ln>
                      <a:noFill/>
                    </a:ln>
                  </pic:spPr>
                </pic:pic>
              </a:graphicData>
            </a:graphic>
          </wp:inline>
        </w:drawing>
      </w:r>
    </w:p>
    <w:p w14:paraId="78212AEA" w14:textId="0B24AAD7" w:rsidR="00B3502E" w:rsidRPr="00AD3AF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AD3AFA">
        <w:rPr>
          <w:rFonts w:ascii="Arial" w:eastAsia="Times New Roman" w:hAnsi="Arial" w:cs="Arial"/>
          <w:b/>
          <w:bCs/>
          <w:sz w:val="15"/>
          <w:szCs w:val="15"/>
          <w:lang w:eastAsia="es-MX"/>
        </w:rPr>
        <w:t>4.2 Adquisiciones de Bienes Muebles e Inmuebles.</w:t>
      </w:r>
      <w:r w:rsidRPr="00AD3AFA">
        <w:rPr>
          <w:rFonts w:ascii="Arial" w:eastAsia="Times New Roman" w:hAnsi="Arial" w:cs="Arial"/>
          <w:sz w:val="15"/>
          <w:szCs w:val="15"/>
          <w:lang w:eastAsia="es-MX"/>
        </w:rPr>
        <w:t xml:space="preserve"> </w:t>
      </w:r>
    </w:p>
    <w:p w14:paraId="3FEF6974" w14:textId="77777777" w:rsidR="00507CA1"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03507C">
        <w:rPr>
          <w:rFonts w:ascii="Arial" w:eastAsia="Times New Roman" w:hAnsi="Arial" w:cs="Arial"/>
          <w:b/>
          <w:bCs/>
          <w:sz w:val="15"/>
          <w:szCs w:val="15"/>
          <w:lang w:eastAsia="es-MX"/>
        </w:rPr>
        <w:t>I.II Información Presupuestal</w:t>
      </w:r>
      <w:r w:rsidRPr="00B3502E">
        <w:rPr>
          <w:rFonts w:ascii="Arial" w:eastAsia="Times New Roman" w:hAnsi="Arial" w:cs="Arial"/>
          <w:sz w:val="15"/>
          <w:szCs w:val="15"/>
          <w:lang w:eastAsia="es-MX"/>
        </w:rPr>
        <w:t xml:space="preserve"> </w:t>
      </w:r>
    </w:p>
    <w:p w14:paraId="5EAD615A" w14:textId="77777777" w:rsidR="00B3502E" w:rsidRPr="00B3502E" w:rsidRDefault="006C52BB"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5.</w:t>
      </w:r>
      <w:r>
        <w:rPr>
          <w:rFonts w:ascii="Arial" w:eastAsia="Times New Roman" w:hAnsi="Arial" w:cs="Arial"/>
          <w:sz w:val="15"/>
          <w:szCs w:val="15"/>
          <w:lang w:eastAsia="es-MX"/>
        </w:rPr>
        <w:t>1 C</w:t>
      </w:r>
      <w:r w:rsidRPr="00B3502E">
        <w:rPr>
          <w:rFonts w:ascii="Arial" w:eastAsia="Times New Roman" w:hAnsi="Arial" w:cs="Arial"/>
          <w:sz w:val="15"/>
          <w:szCs w:val="15"/>
          <w:lang w:eastAsia="es-MX"/>
        </w:rPr>
        <w:t xml:space="preserve">onciliación entre los ingresos presupuestarios y contables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369"/>
        <w:gridCol w:w="1421"/>
        <w:gridCol w:w="2048"/>
      </w:tblGrid>
      <w:tr w:rsidR="00B3502E" w:rsidRPr="00B3502E" w14:paraId="73E9AD75" w14:textId="77777777" w:rsidTr="0039271A">
        <w:trPr>
          <w:trHeight w:val="155"/>
          <w:tblCellSpacing w:w="15" w:type="dxa"/>
        </w:trPr>
        <w:tc>
          <w:tcPr>
            <w:tcW w:w="3012" w:type="pct"/>
            <w:shd w:val="clear" w:color="auto" w:fill="3F6285"/>
            <w:vAlign w:val="center"/>
            <w:hideMark/>
          </w:tcPr>
          <w:p w14:paraId="3C7CAE36" w14:textId="77777777" w:rsidR="00B3502E" w:rsidRPr="00B3502E" w:rsidRDefault="008E066D" w:rsidP="00B3502E">
            <w:pPr>
              <w:spacing w:after="0" w:line="240" w:lineRule="auto"/>
              <w:jc w:val="center"/>
              <w:rPr>
                <w:rFonts w:ascii="Arial" w:eastAsia="Times New Roman" w:hAnsi="Arial" w:cs="Arial"/>
                <w:b/>
                <w:bCs/>
                <w:color w:val="FFFFFF"/>
                <w:sz w:val="14"/>
                <w:szCs w:val="14"/>
                <w:lang w:eastAsia="es-MX"/>
              </w:rPr>
            </w:pPr>
            <w:r w:rsidRPr="00B3502E">
              <w:rPr>
                <w:rFonts w:ascii="Times New Roman" w:eastAsia="Times New Roman" w:hAnsi="Times New Roman" w:cs="Times New Roman"/>
                <w:b/>
                <w:bCs/>
                <w:color w:val="FFFFFF"/>
                <w:sz w:val="14"/>
                <w:szCs w:val="14"/>
                <w:lang w:eastAsia="es-MX"/>
              </w:rPr>
              <w:t>Descripción</w:t>
            </w:r>
            <w:r w:rsidR="00B3502E" w:rsidRPr="00B3502E">
              <w:rPr>
                <w:rFonts w:ascii="Times New Roman" w:eastAsia="Times New Roman" w:hAnsi="Times New Roman" w:cs="Times New Roman"/>
                <w:b/>
                <w:bCs/>
                <w:color w:val="FFFFFF"/>
                <w:sz w:val="14"/>
                <w:szCs w:val="14"/>
                <w:lang w:eastAsia="es-MX"/>
              </w:rPr>
              <w:t xml:space="preserve"> </w:t>
            </w:r>
          </w:p>
        </w:tc>
        <w:tc>
          <w:tcPr>
            <w:tcW w:w="787" w:type="pct"/>
            <w:shd w:val="clear" w:color="auto" w:fill="3F6285"/>
            <w:vAlign w:val="center"/>
            <w:hideMark/>
          </w:tcPr>
          <w:p w14:paraId="16341267"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Importe </w:t>
            </w:r>
          </w:p>
        </w:tc>
        <w:tc>
          <w:tcPr>
            <w:tcW w:w="1133" w:type="pct"/>
            <w:shd w:val="clear" w:color="auto" w:fill="3F6285"/>
            <w:vAlign w:val="center"/>
            <w:hideMark/>
          </w:tcPr>
          <w:p w14:paraId="66B2C984" w14:textId="77777777" w:rsidR="00B3502E" w:rsidRPr="00B3502E" w:rsidRDefault="00B3502E" w:rsidP="00B3502E">
            <w:pPr>
              <w:spacing w:after="0" w:line="240" w:lineRule="auto"/>
              <w:jc w:val="center"/>
              <w:rPr>
                <w:rFonts w:ascii="Arial" w:eastAsia="Times New Roman" w:hAnsi="Arial" w:cs="Arial"/>
                <w:b/>
                <w:bCs/>
                <w:color w:val="FFFFFF"/>
                <w:sz w:val="14"/>
                <w:szCs w:val="14"/>
                <w:lang w:eastAsia="es-MX"/>
              </w:rPr>
            </w:pPr>
            <w:r w:rsidRPr="00B3502E">
              <w:rPr>
                <w:rFonts w:ascii="Arial" w:eastAsia="Times New Roman" w:hAnsi="Arial" w:cs="Arial"/>
                <w:b/>
                <w:bCs/>
                <w:color w:val="FFFFFF"/>
                <w:sz w:val="14"/>
                <w:szCs w:val="14"/>
                <w:lang w:eastAsia="es-MX"/>
              </w:rPr>
              <w:t xml:space="preserve">Diferencia </w:t>
            </w:r>
          </w:p>
        </w:tc>
      </w:tr>
      <w:tr w:rsidR="0039271A" w:rsidRPr="00B3502E" w14:paraId="47427129" w14:textId="77777777" w:rsidTr="0077349E">
        <w:trPr>
          <w:trHeight w:val="155"/>
          <w:tblCellSpacing w:w="15" w:type="dxa"/>
        </w:trPr>
        <w:tc>
          <w:tcPr>
            <w:tcW w:w="0" w:type="auto"/>
            <w:shd w:val="clear" w:color="auto" w:fill="E1E9F0"/>
            <w:vAlign w:val="center"/>
            <w:hideMark/>
          </w:tcPr>
          <w:p w14:paraId="66B05FE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1.-Ingresos presupuestarios</w:t>
            </w:r>
          </w:p>
        </w:tc>
        <w:tc>
          <w:tcPr>
            <w:tcW w:w="0" w:type="auto"/>
            <w:shd w:val="clear" w:color="auto" w:fill="E1E9F0"/>
            <w:vAlign w:val="center"/>
            <w:hideMark/>
          </w:tcPr>
          <w:p w14:paraId="175C319B"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6E7D77B" w14:textId="1ECE3FB4" w:rsidR="0039271A" w:rsidRPr="00C83A31" w:rsidRDefault="0039271A" w:rsidP="00451B77">
            <w:pPr>
              <w:jc w:val="right"/>
              <w:rPr>
                <w:rFonts w:ascii="Calibri" w:hAnsi="Calibri" w:cs="Calibri"/>
                <w:b/>
                <w:bCs/>
                <w:color w:val="002060"/>
              </w:rPr>
            </w:pPr>
            <w:r w:rsidRPr="00C83A31">
              <w:rPr>
                <w:rFonts w:ascii="Calibri" w:hAnsi="Calibri" w:cs="Calibri"/>
                <w:b/>
                <w:bCs/>
                <w:color w:val="002060"/>
                <w:sz w:val="16"/>
                <w:szCs w:val="16"/>
              </w:rPr>
              <w:t>$</w:t>
            </w:r>
            <w:r w:rsidR="00AA6B97">
              <w:rPr>
                <w:rFonts w:ascii="Calibri" w:hAnsi="Calibri" w:cs="Calibri"/>
                <w:b/>
                <w:bCs/>
                <w:color w:val="002060"/>
                <w:sz w:val="16"/>
                <w:szCs w:val="16"/>
              </w:rPr>
              <w:t xml:space="preserve"> </w:t>
            </w:r>
            <w:r w:rsidR="0028756B">
              <w:rPr>
                <w:rFonts w:ascii="Calibri" w:hAnsi="Calibri" w:cs="Calibri"/>
                <w:b/>
                <w:bCs/>
                <w:color w:val="002060"/>
                <w:sz w:val="16"/>
                <w:szCs w:val="16"/>
              </w:rPr>
              <w:t>330,245,576.10</w:t>
            </w:r>
          </w:p>
        </w:tc>
      </w:tr>
      <w:tr w:rsidR="0039271A" w:rsidRPr="00B3502E" w14:paraId="7DAB9640" w14:textId="77777777" w:rsidTr="0077349E">
        <w:trPr>
          <w:trHeight w:val="311"/>
          <w:tblCellSpacing w:w="15" w:type="dxa"/>
        </w:trPr>
        <w:tc>
          <w:tcPr>
            <w:tcW w:w="0" w:type="auto"/>
            <w:shd w:val="clear" w:color="auto" w:fill="E1E9F0"/>
            <w:vAlign w:val="center"/>
            <w:hideMark/>
          </w:tcPr>
          <w:p w14:paraId="5AFC05D0"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2.-Más ingresos contables no presupuestarios</w:t>
            </w:r>
          </w:p>
        </w:tc>
        <w:tc>
          <w:tcPr>
            <w:tcW w:w="0" w:type="auto"/>
            <w:shd w:val="clear" w:color="auto" w:fill="E1E9F0"/>
            <w:vAlign w:val="center"/>
            <w:hideMark/>
          </w:tcPr>
          <w:p w14:paraId="1177E730"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3FECE21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6865CAE7" w14:textId="77777777" w:rsidTr="0077349E">
        <w:trPr>
          <w:trHeight w:val="155"/>
          <w:tblCellSpacing w:w="15" w:type="dxa"/>
        </w:trPr>
        <w:tc>
          <w:tcPr>
            <w:tcW w:w="0" w:type="auto"/>
            <w:shd w:val="clear" w:color="auto" w:fill="E1E9F0"/>
            <w:vAlign w:val="center"/>
            <w:hideMark/>
          </w:tcPr>
          <w:p w14:paraId="3AB01108"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Incremento por variación de inventarios</w:t>
            </w:r>
          </w:p>
        </w:tc>
        <w:tc>
          <w:tcPr>
            <w:tcW w:w="0" w:type="auto"/>
            <w:shd w:val="clear" w:color="auto" w:fill="E1E9F0"/>
            <w:vAlign w:val="center"/>
            <w:hideMark/>
          </w:tcPr>
          <w:p w14:paraId="0F8A3C72"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53DA167"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0263E176" w14:textId="77777777" w:rsidTr="0077349E">
        <w:trPr>
          <w:trHeight w:val="311"/>
          <w:tblCellSpacing w:w="15" w:type="dxa"/>
        </w:trPr>
        <w:tc>
          <w:tcPr>
            <w:tcW w:w="0" w:type="auto"/>
            <w:shd w:val="clear" w:color="auto" w:fill="E1E9F0"/>
            <w:vAlign w:val="center"/>
            <w:hideMark/>
          </w:tcPr>
          <w:p w14:paraId="2425DBA2"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estimaciones por pérdida o deterioro u obsolescencia</w:t>
            </w:r>
          </w:p>
        </w:tc>
        <w:tc>
          <w:tcPr>
            <w:tcW w:w="0" w:type="auto"/>
            <w:shd w:val="clear" w:color="auto" w:fill="E1E9F0"/>
            <w:vAlign w:val="center"/>
            <w:hideMark/>
          </w:tcPr>
          <w:p w14:paraId="5B6795EA"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2FEF1776"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3843C5" w14:textId="77777777" w:rsidTr="0077349E">
        <w:trPr>
          <w:trHeight w:val="155"/>
          <w:tblCellSpacing w:w="15" w:type="dxa"/>
        </w:trPr>
        <w:tc>
          <w:tcPr>
            <w:tcW w:w="0" w:type="auto"/>
            <w:shd w:val="clear" w:color="auto" w:fill="E1E9F0"/>
            <w:vAlign w:val="center"/>
            <w:hideMark/>
          </w:tcPr>
          <w:p w14:paraId="4CCD2C4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Disminución del exceso de provisiones</w:t>
            </w:r>
          </w:p>
        </w:tc>
        <w:tc>
          <w:tcPr>
            <w:tcW w:w="0" w:type="auto"/>
            <w:shd w:val="clear" w:color="auto" w:fill="E1E9F0"/>
            <w:vAlign w:val="center"/>
            <w:hideMark/>
          </w:tcPr>
          <w:p w14:paraId="76298E4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343C70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4A4DB6D7" w14:textId="77777777" w:rsidTr="0077349E">
        <w:trPr>
          <w:trHeight w:val="155"/>
          <w:tblCellSpacing w:w="15" w:type="dxa"/>
        </w:trPr>
        <w:tc>
          <w:tcPr>
            <w:tcW w:w="0" w:type="auto"/>
            <w:shd w:val="clear" w:color="auto" w:fill="E1E9F0"/>
            <w:vAlign w:val="center"/>
            <w:hideMark/>
          </w:tcPr>
          <w:p w14:paraId="6B8CB4A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y beneficios varios</w:t>
            </w:r>
          </w:p>
        </w:tc>
        <w:tc>
          <w:tcPr>
            <w:tcW w:w="0" w:type="auto"/>
            <w:shd w:val="clear" w:color="auto" w:fill="E1E9F0"/>
            <w:vAlign w:val="center"/>
            <w:hideMark/>
          </w:tcPr>
          <w:p w14:paraId="0FFC686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13F091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7EC2F59C" w14:textId="77777777" w:rsidTr="0077349E">
        <w:trPr>
          <w:trHeight w:val="155"/>
          <w:tblCellSpacing w:w="15" w:type="dxa"/>
        </w:trPr>
        <w:tc>
          <w:tcPr>
            <w:tcW w:w="0" w:type="auto"/>
            <w:shd w:val="clear" w:color="auto" w:fill="E1E9F0"/>
            <w:vAlign w:val="center"/>
            <w:hideMark/>
          </w:tcPr>
          <w:p w14:paraId="226C220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contables no presupuestarios</w:t>
            </w:r>
          </w:p>
        </w:tc>
        <w:tc>
          <w:tcPr>
            <w:tcW w:w="0" w:type="auto"/>
            <w:shd w:val="clear" w:color="auto" w:fill="E1E9F0"/>
            <w:vAlign w:val="center"/>
            <w:hideMark/>
          </w:tcPr>
          <w:p w14:paraId="296180A4"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1C90EC3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2F7E9074" w14:textId="77777777" w:rsidTr="0077349E">
        <w:trPr>
          <w:trHeight w:val="320"/>
          <w:tblCellSpacing w:w="15" w:type="dxa"/>
        </w:trPr>
        <w:tc>
          <w:tcPr>
            <w:tcW w:w="0" w:type="auto"/>
            <w:shd w:val="clear" w:color="auto" w:fill="E1E9F0"/>
            <w:vAlign w:val="center"/>
            <w:hideMark/>
          </w:tcPr>
          <w:p w14:paraId="185556A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3.- Menos ingresos presupuestarios no contables</w:t>
            </w:r>
          </w:p>
        </w:tc>
        <w:tc>
          <w:tcPr>
            <w:tcW w:w="0" w:type="auto"/>
            <w:shd w:val="clear" w:color="auto" w:fill="E1E9F0"/>
            <w:vAlign w:val="center"/>
            <w:hideMark/>
          </w:tcPr>
          <w:p w14:paraId="1CE97386" w14:textId="77777777" w:rsidR="0039271A" w:rsidRPr="008E066D" w:rsidRDefault="0039271A" w:rsidP="0039271A">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43019A05"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r>
      <w:tr w:rsidR="0039271A" w:rsidRPr="00B3502E" w14:paraId="020AC279" w14:textId="77777777" w:rsidTr="0077349E">
        <w:trPr>
          <w:trHeight w:val="155"/>
          <w:tblCellSpacing w:w="15" w:type="dxa"/>
        </w:trPr>
        <w:tc>
          <w:tcPr>
            <w:tcW w:w="0" w:type="auto"/>
            <w:shd w:val="clear" w:color="auto" w:fill="E1E9F0"/>
            <w:vAlign w:val="center"/>
            <w:hideMark/>
          </w:tcPr>
          <w:p w14:paraId="2578756E"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Productos de capital</w:t>
            </w:r>
          </w:p>
        </w:tc>
        <w:tc>
          <w:tcPr>
            <w:tcW w:w="0" w:type="auto"/>
            <w:shd w:val="clear" w:color="auto" w:fill="E1E9F0"/>
            <w:vAlign w:val="center"/>
            <w:hideMark/>
          </w:tcPr>
          <w:p w14:paraId="193DB4C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6F4D42DB"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15D97484" w14:textId="77777777" w:rsidTr="0077349E">
        <w:trPr>
          <w:trHeight w:val="155"/>
          <w:tblCellSpacing w:w="15" w:type="dxa"/>
        </w:trPr>
        <w:tc>
          <w:tcPr>
            <w:tcW w:w="0" w:type="auto"/>
            <w:shd w:val="clear" w:color="auto" w:fill="E1E9F0"/>
            <w:vAlign w:val="center"/>
            <w:hideMark/>
          </w:tcPr>
          <w:p w14:paraId="71D3599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Aprovechamientos capital</w:t>
            </w:r>
          </w:p>
        </w:tc>
        <w:tc>
          <w:tcPr>
            <w:tcW w:w="0" w:type="auto"/>
            <w:shd w:val="clear" w:color="auto" w:fill="E1E9F0"/>
            <w:vAlign w:val="center"/>
            <w:hideMark/>
          </w:tcPr>
          <w:p w14:paraId="5422156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3A9C363C"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FA54F3C" w14:textId="77777777" w:rsidTr="0077349E">
        <w:trPr>
          <w:trHeight w:val="155"/>
          <w:tblCellSpacing w:w="15" w:type="dxa"/>
        </w:trPr>
        <w:tc>
          <w:tcPr>
            <w:tcW w:w="0" w:type="auto"/>
            <w:shd w:val="clear" w:color="auto" w:fill="E1E9F0"/>
            <w:vAlign w:val="center"/>
            <w:hideMark/>
          </w:tcPr>
          <w:p w14:paraId="5257A1D3"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Ingresos Derivados de Financiamientos</w:t>
            </w:r>
          </w:p>
        </w:tc>
        <w:tc>
          <w:tcPr>
            <w:tcW w:w="0" w:type="auto"/>
            <w:shd w:val="clear" w:color="auto" w:fill="E1E9F0"/>
            <w:vAlign w:val="center"/>
            <w:hideMark/>
          </w:tcPr>
          <w:p w14:paraId="06E80C80"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0F342CBF"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39271A" w:rsidRPr="00B3502E" w14:paraId="5C48D0F8" w14:textId="77777777" w:rsidTr="0077349E">
        <w:trPr>
          <w:trHeight w:val="155"/>
          <w:tblCellSpacing w:w="15" w:type="dxa"/>
        </w:trPr>
        <w:tc>
          <w:tcPr>
            <w:tcW w:w="0" w:type="auto"/>
            <w:shd w:val="clear" w:color="auto" w:fill="E1E9F0"/>
            <w:vAlign w:val="center"/>
            <w:hideMark/>
          </w:tcPr>
          <w:p w14:paraId="63DDA54F" w14:textId="77777777" w:rsidR="0039271A" w:rsidRPr="008E066D" w:rsidRDefault="0039271A" w:rsidP="0039271A">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Otros Ingresos presupuestarios no contables</w:t>
            </w:r>
          </w:p>
        </w:tc>
        <w:tc>
          <w:tcPr>
            <w:tcW w:w="0" w:type="auto"/>
            <w:shd w:val="clear" w:color="auto" w:fill="E1E9F0"/>
            <w:vAlign w:val="center"/>
            <w:hideMark/>
          </w:tcPr>
          <w:p w14:paraId="491BB2D9"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$0.00</w:t>
            </w:r>
          </w:p>
        </w:tc>
        <w:tc>
          <w:tcPr>
            <w:tcW w:w="0" w:type="auto"/>
            <w:shd w:val="clear" w:color="auto" w:fill="E1E9F0"/>
            <w:vAlign w:val="center"/>
            <w:hideMark/>
          </w:tcPr>
          <w:p w14:paraId="46A8FEEE" w14:textId="77777777" w:rsidR="0039271A" w:rsidRPr="008E066D" w:rsidRDefault="0039271A" w:rsidP="0039271A">
            <w:pPr>
              <w:spacing w:after="0" w:line="240" w:lineRule="auto"/>
              <w:jc w:val="right"/>
              <w:rPr>
                <w:rFonts w:ascii="Arial" w:eastAsia="Times New Roman" w:hAnsi="Arial" w:cs="Arial"/>
                <w:color w:val="002060"/>
                <w:sz w:val="14"/>
                <w:szCs w:val="14"/>
                <w:lang w:eastAsia="es-MX"/>
              </w:rPr>
            </w:pPr>
          </w:p>
        </w:tc>
      </w:tr>
      <w:tr w:rsidR="0028756B" w:rsidRPr="00B3502E" w14:paraId="37371225" w14:textId="77777777" w:rsidTr="0077349E">
        <w:trPr>
          <w:trHeight w:val="155"/>
          <w:tblCellSpacing w:w="15" w:type="dxa"/>
        </w:trPr>
        <w:tc>
          <w:tcPr>
            <w:tcW w:w="0" w:type="auto"/>
            <w:shd w:val="clear" w:color="auto" w:fill="E1E9F0"/>
            <w:vAlign w:val="center"/>
            <w:hideMark/>
          </w:tcPr>
          <w:p w14:paraId="70859222" w14:textId="77777777" w:rsidR="0028756B" w:rsidRPr="008E066D" w:rsidRDefault="0028756B" w:rsidP="0028756B">
            <w:pPr>
              <w:spacing w:after="0" w:line="240" w:lineRule="auto"/>
              <w:rPr>
                <w:rFonts w:ascii="Arial" w:eastAsia="Times New Roman" w:hAnsi="Arial" w:cs="Arial"/>
                <w:color w:val="002060"/>
                <w:sz w:val="14"/>
                <w:szCs w:val="14"/>
                <w:lang w:eastAsia="es-MX"/>
              </w:rPr>
            </w:pPr>
            <w:r w:rsidRPr="008E066D">
              <w:rPr>
                <w:rFonts w:ascii="Arial" w:eastAsia="Times New Roman" w:hAnsi="Arial" w:cs="Arial"/>
                <w:color w:val="002060"/>
                <w:sz w:val="14"/>
                <w:szCs w:val="14"/>
                <w:lang w:eastAsia="es-MX"/>
              </w:rPr>
              <w:t> 4.- Ingresos Contables</w:t>
            </w:r>
          </w:p>
        </w:tc>
        <w:tc>
          <w:tcPr>
            <w:tcW w:w="0" w:type="auto"/>
            <w:shd w:val="clear" w:color="auto" w:fill="E1E9F0"/>
            <w:vAlign w:val="center"/>
            <w:hideMark/>
          </w:tcPr>
          <w:p w14:paraId="4F440C99" w14:textId="77777777" w:rsidR="0028756B" w:rsidRPr="008E066D" w:rsidRDefault="0028756B" w:rsidP="0028756B">
            <w:pPr>
              <w:spacing w:after="0" w:line="240" w:lineRule="auto"/>
              <w:rPr>
                <w:rFonts w:ascii="Arial" w:eastAsia="Times New Roman" w:hAnsi="Arial" w:cs="Arial"/>
                <w:color w:val="002060"/>
                <w:sz w:val="14"/>
                <w:szCs w:val="14"/>
                <w:lang w:eastAsia="es-MX"/>
              </w:rPr>
            </w:pPr>
          </w:p>
        </w:tc>
        <w:tc>
          <w:tcPr>
            <w:tcW w:w="0" w:type="auto"/>
            <w:shd w:val="clear" w:color="auto" w:fill="E1E9F0"/>
            <w:vAlign w:val="center"/>
            <w:hideMark/>
          </w:tcPr>
          <w:p w14:paraId="00A4394E" w14:textId="7E2D0E85" w:rsidR="0028756B" w:rsidRPr="008E066D" w:rsidRDefault="0028756B" w:rsidP="0028756B">
            <w:pPr>
              <w:spacing w:after="0" w:line="240" w:lineRule="auto"/>
              <w:jc w:val="right"/>
              <w:rPr>
                <w:rFonts w:ascii="Arial" w:eastAsia="Times New Roman" w:hAnsi="Arial" w:cs="Arial"/>
                <w:color w:val="002060"/>
                <w:sz w:val="14"/>
                <w:szCs w:val="14"/>
                <w:lang w:eastAsia="es-MX"/>
              </w:rPr>
            </w:pPr>
            <w:r w:rsidRPr="00C83A31">
              <w:rPr>
                <w:rFonts w:ascii="Calibri" w:hAnsi="Calibri" w:cs="Calibri"/>
                <w:b/>
                <w:bCs/>
                <w:color w:val="002060"/>
                <w:sz w:val="16"/>
                <w:szCs w:val="16"/>
              </w:rPr>
              <w:t>$</w:t>
            </w:r>
            <w:r>
              <w:rPr>
                <w:rFonts w:ascii="Calibri" w:hAnsi="Calibri" w:cs="Calibri"/>
                <w:b/>
                <w:bCs/>
                <w:color w:val="002060"/>
                <w:sz w:val="16"/>
                <w:szCs w:val="16"/>
              </w:rPr>
              <w:t xml:space="preserve"> 330,245,576.10</w:t>
            </w:r>
          </w:p>
        </w:tc>
      </w:tr>
    </w:tbl>
    <w:p w14:paraId="6A811738" w14:textId="2193008D"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1F88DAFF" w14:textId="77777777" w:rsidR="0028756B" w:rsidRDefault="0028756B" w:rsidP="000B17AC">
      <w:pPr>
        <w:spacing w:before="100" w:beforeAutospacing="1" w:after="100" w:afterAutospacing="1" w:line="240" w:lineRule="auto"/>
        <w:rPr>
          <w:rFonts w:ascii="Arial" w:eastAsia="Times New Roman" w:hAnsi="Arial" w:cs="Arial"/>
          <w:sz w:val="15"/>
          <w:szCs w:val="15"/>
          <w:lang w:eastAsia="es-MX"/>
        </w:rPr>
      </w:pPr>
    </w:p>
    <w:p w14:paraId="4A387F0C"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31F40F75"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645A6BAA" w14:textId="7777777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08BA7BEC" w14:textId="348D3767" w:rsidR="00BF3EE3" w:rsidRDefault="00BF3EE3" w:rsidP="000B17AC">
      <w:pPr>
        <w:spacing w:before="100" w:beforeAutospacing="1" w:after="100" w:afterAutospacing="1" w:line="240" w:lineRule="auto"/>
        <w:rPr>
          <w:rFonts w:ascii="Arial" w:eastAsia="Times New Roman" w:hAnsi="Arial" w:cs="Arial"/>
          <w:sz w:val="15"/>
          <w:szCs w:val="15"/>
          <w:lang w:eastAsia="es-MX"/>
        </w:rPr>
      </w:pPr>
    </w:p>
    <w:p w14:paraId="28932A55" w14:textId="77777777" w:rsidR="00AA36EB" w:rsidRDefault="00AA36EB" w:rsidP="000B17AC">
      <w:pPr>
        <w:spacing w:before="100" w:beforeAutospacing="1" w:after="100" w:afterAutospacing="1" w:line="240" w:lineRule="auto"/>
        <w:rPr>
          <w:rFonts w:ascii="Arial" w:eastAsia="Times New Roman" w:hAnsi="Arial" w:cs="Arial"/>
          <w:sz w:val="15"/>
          <w:szCs w:val="15"/>
          <w:lang w:eastAsia="es-MX"/>
        </w:rPr>
      </w:pPr>
    </w:p>
    <w:p w14:paraId="2BA463D0" w14:textId="16346F16" w:rsidR="00C766BB" w:rsidRDefault="00C766BB" w:rsidP="000B17AC">
      <w:pPr>
        <w:spacing w:before="100" w:beforeAutospacing="1" w:after="100" w:afterAutospacing="1" w:line="240" w:lineRule="auto"/>
        <w:rPr>
          <w:rFonts w:ascii="Arial" w:eastAsia="Times New Roman" w:hAnsi="Arial" w:cs="Arial"/>
          <w:sz w:val="15"/>
          <w:szCs w:val="15"/>
          <w:lang w:eastAsia="es-MX"/>
        </w:rPr>
      </w:pPr>
      <w:r>
        <w:rPr>
          <w:rFonts w:ascii="Arial" w:eastAsia="Times New Roman" w:hAnsi="Arial" w:cs="Arial"/>
          <w:sz w:val="15"/>
          <w:szCs w:val="15"/>
          <w:lang w:eastAsia="es-MX"/>
        </w:rPr>
        <w:t>5.2 C</w:t>
      </w:r>
      <w:r w:rsidRPr="00B3502E">
        <w:rPr>
          <w:rFonts w:ascii="Arial" w:eastAsia="Times New Roman" w:hAnsi="Arial" w:cs="Arial"/>
          <w:sz w:val="15"/>
          <w:szCs w:val="15"/>
          <w:lang w:eastAsia="es-MX"/>
        </w:rPr>
        <w:t>onciliación entre los egresos presupuestarios y los gastos contables</w:t>
      </w:r>
      <w:r>
        <w:rPr>
          <w:rFonts w:ascii="Arial" w:eastAsia="Times New Roman" w:hAnsi="Arial" w:cs="Arial"/>
          <w:sz w:val="15"/>
          <w:szCs w:val="15"/>
          <w:lang w:eastAsia="es-MX"/>
        </w:rPr>
        <w:t>.</w:t>
      </w:r>
    </w:p>
    <w:p w14:paraId="7839C34A" w14:textId="77777777" w:rsidR="004305D1" w:rsidRDefault="0028756B" w:rsidP="00C766BB">
      <w:pPr>
        <w:spacing w:before="100" w:beforeAutospacing="1" w:after="100" w:afterAutospacing="1" w:line="240" w:lineRule="auto"/>
        <w:rPr>
          <w:rFonts w:ascii="Arial" w:eastAsia="Times New Roman" w:hAnsi="Arial" w:cs="Arial"/>
          <w:b/>
          <w:bCs/>
          <w:sz w:val="15"/>
          <w:szCs w:val="15"/>
          <w:u w:val="single"/>
          <w:lang w:eastAsia="es-MX"/>
        </w:rPr>
      </w:pPr>
      <w:r w:rsidRPr="0028756B">
        <w:rPr>
          <w:noProof/>
          <w:lang w:eastAsia="es-MX"/>
        </w:rPr>
        <w:drawing>
          <wp:inline distT="0" distB="0" distL="0" distR="0" wp14:anchorId="49C9A5C5" wp14:editId="60C784FC">
            <wp:extent cx="5612130" cy="4830445"/>
            <wp:effectExtent l="0" t="0" r="7620" b="825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4830445"/>
                    </a:xfrm>
                    <a:prstGeom prst="rect">
                      <a:avLst/>
                    </a:prstGeom>
                    <a:noFill/>
                    <a:ln>
                      <a:noFill/>
                    </a:ln>
                  </pic:spPr>
                </pic:pic>
              </a:graphicData>
            </a:graphic>
          </wp:inline>
        </w:drawing>
      </w:r>
    </w:p>
    <w:p w14:paraId="0A3E79C4"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2810604F"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46D5883F"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7DF9A7F8"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40C2B798"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65BAA7E9"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5A8BE125"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6B07CF8C"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3AF7E31A"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16B157DC"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6D44FDEB" w14:textId="77777777" w:rsidR="004305D1" w:rsidRDefault="004305D1" w:rsidP="00C766BB">
      <w:pPr>
        <w:spacing w:before="100" w:beforeAutospacing="1" w:after="100" w:afterAutospacing="1" w:line="240" w:lineRule="auto"/>
        <w:rPr>
          <w:rFonts w:ascii="Arial" w:eastAsia="Times New Roman" w:hAnsi="Arial" w:cs="Arial"/>
          <w:b/>
          <w:bCs/>
          <w:sz w:val="15"/>
          <w:szCs w:val="15"/>
          <w:u w:val="single"/>
          <w:lang w:eastAsia="es-MX"/>
        </w:rPr>
      </w:pPr>
    </w:p>
    <w:p w14:paraId="585A53F0" w14:textId="2C845F33" w:rsidR="00C766BB" w:rsidRDefault="00C766BB" w:rsidP="00C766BB">
      <w:pPr>
        <w:spacing w:before="100" w:beforeAutospacing="1" w:after="100" w:afterAutospacing="1" w:line="240" w:lineRule="auto"/>
        <w:rPr>
          <w:rFonts w:ascii="Arial" w:eastAsia="Times New Roman" w:hAnsi="Arial" w:cs="Arial"/>
          <w:b/>
          <w:bCs/>
          <w:sz w:val="15"/>
          <w:szCs w:val="15"/>
          <w:u w:val="single"/>
          <w:lang w:eastAsia="es-MX"/>
        </w:rPr>
      </w:pPr>
      <w:r w:rsidRPr="00B3502E">
        <w:rPr>
          <w:rFonts w:ascii="Arial" w:eastAsia="Times New Roman" w:hAnsi="Arial" w:cs="Arial"/>
          <w:b/>
          <w:bCs/>
          <w:sz w:val="15"/>
          <w:szCs w:val="15"/>
          <w:u w:val="single"/>
          <w:lang w:eastAsia="es-MX"/>
        </w:rPr>
        <w:t>Notas de Memoria (Cuentas de Orden Contable y Presupuestarias)</w:t>
      </w:r>
    </w:p>
    <w:p w14:paraId="6B650528" w14:textId="77777777" w:rsidR="00DA3F2C" w:rsidRDefault="00C766BB" w:rsidP="000B17AC">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II Notas de Memoria (Cuentas de Orden)</w:t>
      </w:r>
      <w:r>
        <w:rPr>
          <w:rFonts w:ascii="Arial" w:eastAsia="Times New Roman" w:hAnsi="Arial" w:cs="Arial"/>
          <w:b/>
          <w:bCs/>
          <w:sz w:val="15"/>
          <w:szCs w:val="15"/>
          <w:lang w:eastAsia="es-MX"/>
        </w:rPr>
        <w:t xml:space="preserve"> </w:t>
      </w:r>
    </w:p>
    <w:p w14:paraId="5D8BCAF8" w14:textId="4AF9CAA8" w:rsidR="00451B77" w:rsidRDefault="004305D1" w:rsidP="000B17AC">
      <w:pPr>
        <w:spacing w:before="100" w:beforeAutospacing="1" w:after="100" w:afterAutospacing="1" w:line="240" w:lineRule="auto"/>
        <w:rPr>
          <w:rFonts w:ascii="Arial" w:eastAsia="Times New Roman" w:hAnsi="Arial" w:cs="Arial"/>
          <w:b/>
          <w:bCs/>
          <w:sz w:val="15"/>
          <w:szCs w:val="15"/>
          <w:lang w:eastAsia="es-MX"/>
        </w:rPr>
      </w:pPr>
      <w:r w:rsidRPr="004305D1">
        <w:rPr>
          <w:noProof/>
          <w:lang w:eastAsia="es-MX"/>
        </w:rPr>
        <w:drawing>
          <wp:inline distT="0" distB="0" distL="0" distR="0" wp14:anchorId="6D1C9AF6" wp14:editId="72FC0FDF">
            <wp:extent cx="5534025" cy="305752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4025" cy="3057525"/>
                    </a:xfrm>
                    <a:prstGeom prst="rect">
                      <a:avLst/>
                    </a:prstGeom>
                    <a:noFill/>
                    <a:ln>
                      <a:noFill/>
                    </a:ln>
                  </pic:spPr>
                </pic:pic>
              </a:graphicData>
            </a:graphic>
          </wp:inline>
        </w:drawing>
      </w:r>
    </w:p>
    <w:p w14:paraId="0D643B60" w14:textId="712909C5" w:rsidR="00C766BB" w:rsidRPr="00C766BB" w:rsidRDefault="00C766BB" w:rsidP="00C766BB">
      <w:pPr>
        <w:spacing w:before="100" w:beforeAutospacing="1" w:after="100" w:afterAutospacing="1" w:line="240" w:lineRule="auto"/>
        <w:rPr>
          <w:rFonts w:ascii="Arial" w:eastAsia="Times New Roman" w:hAnsi="Arial" w:cs="Arial"/>
          <w:sz w:val="15"/>
          <w:szCs w:val="15"/>
          <w:lang w:eastAsia="es-MX"/>
        </w:rPr>
      </w:pPr>
      <w:r w:rsidRPr="006C2251">
        <w:rPr>
          <w:rFonts w:ascii="Arial" w:eastAsia="Times New Roman" w:hAnsi="Arial" w:cs="Arial"/>
          <w:b/>
          <w:bCs/>
          <w:sz w:val="15"/>
          <w:szCs w:val="15"/>
          <w:lang w:eastAsia="es-MX"/>
        </w:rPr>
        <w:t>Cuentas de Orden</w:t>
      </w:r>
      <w:r>
        <w:rPr>
          <w:rFonts w:ascii="Arial" w:eastAsia="Times New Roman" w:hAnsi="Arial" w:cs="Arial"/>
          <w:b/>
          <w:bCs/>
          <w:sz w:val="15"/>
          <w:szCs w:val="15"/>
          <w:lang w:eastAsia="es-MX"/>
        </w:rPr>
        <w:t>:</w:t>
      </w:r>
    </w:p>
    <w:p w14:paraId="4F25D4B9" w14:textId="44BCB564"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4D64E7E1" wp14:editId="68115178">
            <wp:extent cx="5568315" cy="7715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9184" cy="785501"/>
                    </a:xfrm>
                    <a:prstGeom prst="rect">
                      <a:avLst/>
                    </a:prstGeom>
                    <a:noFill/>
                    <a:ln>
                      <a:noFill/>
                    </a:ln>
                  </pic:spPr>
                </pic:pic>
              </a:graphicData>
            </a:graphic>
          </wp:inline>
        </w:drawing>
      </w:r>
    </w:p>
    <w:p w14:paraId="16879094" w14:textId="74190E0F"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del terreno de Presa de Bravo donde realizaron la Obra Pública "Construcción de Comandancia de Seguridad Pública en Presa de Bravo"</w:t>
      </w:r>
    </w:p>
    <w:p w14:paraId="022FFD35" w14:textId="52E45F89"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noProof/>
          <w:lang w:eastAsia="es-MX"/>
        </w:rPr>
        <w:drawing>
          <wp:inline distT="0" distB="0" distL="0" distR="0" wp14:anchorId="78FDFE99" wp14:editId="08C82DE0">
            <wp:extent cx="5611769" cy="752475"/>
            <wp:effectExtent l="0" t="0" r="825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3774" cy="752744"/>
                    </a:xfrm>
                    <a:prstGeom prst="rect">
                      <a:avLst/>
                    </a:prstGeom>
                    <a:noFill/>
                    <a:ln>
                      <a:noFill/>
                    </a:ln>
                  </pic:spPr>
                </pic:pic>
              </a:graphicData>
            </a:graphic>
          </wp:inline>
        </w:drawing>
      </w:r>
    </w:p>
    <w:p w14:paraId="538D85FA" w14:textId="4BB8F6CA" w:rsidR="007C2AF6" w:rsidRDefault="007C2AF6" w:rsidP="000B17AC">
      <w:pPr>
        <w:spacing w:before="100" w:beforeAutospacing="1" w:after="100" w:afterAutospacing="1" w:line="240" w:lineRule="auto"/>
        <w:rPr>
          <w:rFonts w:ascii="Arial" w:eastAsia="Times New Roman" w:hAnsi="Arial" w:cs="Arial"/>
          <w:sz w:val="15"/>
          <w:szCs w:val="15"/>
          <w:lang w:eastAsia="es-MX"/>
        </w:rPr>
      </w:pPr>
      <w:r w:rsidRPr="007C2AF6">
        <w:rPr>
          <w:rFonts w:ascii="Arial" w:eastAsia="Times New Roman" w:hAnsi="Arial" w:cs="Arial"/>
          <w:sz w:val="15"/>
          <w:szCs w:val="15"/>
          <w:lang w:eastAsia="es-MX"/>
        </w:rPr>
        <w:t>Registro en cuentas de Orden de 21 elementos caninos de Seguridad Pública</w:t>
      </w:r>
    </w:p>
    <w:p w14:paraId="565019C6" w14:textId="77777777" w:rsidR="0054655D"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u w:val="single"/>
          <w:lang w:eastAsia="es-MX"/>
        </w:rPr>
        <w:t>Notas de Gestión Administrativa</w:t>
      </w:r>
      <w:r w:rsidRPr="00B3502E">
        <w:rPr>
          <w:rFonts w:ascii="Arial" w:eastAsia="Times New Roman" w:hAnsi="Arial" w:cs="Arial"/>
          <w:sz w:val="15"/>
          <w:szCs w:val="15"/>
          <w:lang w:eastAsia="es-MX"/>
        </w:rPr>
        <w:t xml:space="preserve"> </w:t>
      </w:r>
    </w:p>
    <w:p w14:paraId="59F9A2D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III Notas de Gestión Administrativa</w:t>
      </w:r>
      <w:r w:rsidRPr="00B3502E">
        <w:rPr>
          <w:rFonts w:ascii="Arial" w:eastAsia="Times New Roman" w:hAnsi="Arial" w:cs="Arial"/>
          <w:sz w:val="15"/>
          <w:szCs w:val="15"/>
          <w:lang w:eastAsia="es-MX"/>
        </w:rPr>
        <w:t xml:space="preserve"> </w:t>
      </w:r>
    </w:p>
    <w:p w14:paraId="58E9BB45"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Introducción.</w:t>
      </w:r>
      <w:r w:rsidRPr="00B3502E">
        <w:rPr>
          <w:rFonts w:ascii="Arial" w:eastAsia="Times New Roman" w:hAnsi="Arial" w:cs="Arial"/>
          <w:color w:val="008000"/>
          <w:sz w:val="15"/>
          <w:szCs w:val="15"/>
          <w:lang w:eastAsia="es-MX"/>
        </w:rPr>
        <w:t xml:space="preserve"> </w:t>
      </w:r>
    </w:p>
    <w:p w14:paraId="19C22EBE" w14:textId="4A4864FB" w:rsidR="00AC722B" w:rsidRDefault="00AC722B" w:rsidP="00AC722B">
      <w:pPr>
        <w:spacing w:before="100" w:beforeAutospacing="1" w:after="100" w:afterAutospacing="1" w:line="240" w:lineRule="auto"/>
        <w:jc w:val="both"/>
        <w:rPr>
          <w:rFonts w:ascii="Arial" w:eastAsia="Times New Roman" w:hAnsi="Arial" w:cs="Arial"/>
          <w:sz w:val="15"/>
          <w:szCs w:val="15"/>
          <w:lang w:eastAsia="es-MX"/>
        </w:rPr>
      </w:pPr>
      <w:r w:rsidRPr="009D455D">
        <w:rPr>
          <w:rFonts w:ascii="Arial" w:eastAsia="Times New Roman" w:hAnsi="Arial" w:cs="Arial"/>
          <w:sz w:val="15"/>
          <w:szCs w:val="15"/>
          <w:lang w:eastAsia="es-MX"/>
        </w:rPr>
        <w:t>La propagación del coronavirus desde finales del mes de febrero y a la fecha ha ocasionado consecuencias caóticas a nivel mundial, entre ellas una de las peores crisis económicas alrededor del mundo. Actualmente, se ha creado una elevada volatilidad en los mercados financieros y en la baja de las calificaciones a Instituciones, gobiernos y municipios.</w:t>
      </w:r>
    </w:p>
    <w:p w14:paraId="5656C8B3" w14:textId="0C302C6F" w:rsidR="00DA3F2C" w:rsidRDefault="00DA3F2C" w:rsidP="00AC722B">
      <w:pPr>
        <w:spacing w:before="100" w:beforeAutospacing="1" w:after="100" w:afterAutospacing="1" w:line="240" w:lineRule="auto"/>
        <w:jc w:val="both"/>
        <w:rPr>
          <w:rFonts w:ascii="Arial" w:eastAsia="Times New Roman" w:hAnsi="Arial" w:cs="Arial"/>
          <w:sz w:val="15"/>
          <w:szCs w:val="15"/>
          <w:lang w:eastAsia="es-MX"/>
        </w:rPr>
      </w:pPr>
    </w:p>
    <w:p w14:paraId="2F25643C" w14:textId="77777777" w:rsidR="00DA3F2C" w:rsidRDefault="00DA3F2C" w:rsidP="00AC722B">
      <w:pPr>
        <w:spacing w:before="100" w:beforeAutospacing="1" w:after="100" w:afterAutospacing="1" w:line="240" w:lineRule="auto"/>
        <w:jc w:val="both"/>
        <w:rPr>
          <w:rFonts w:ascii="Arial" w:eastAsia="Times New Roman" w:hAnsi="Arial" w:cs="Arial"/>
          <w:sz w:val="15"/>
          <w:szCs w:val="15"/>
          <w:lang w:eastAsia="es-MX"/>
        </w:rPr>
      </w:pPr>
    </w:p>
    <w:p w14:paraId="4987FF59" w14:textId="17C53D0A" w:rsidR="00B3502E" w:rsidRDefault="00B3502E" w:rsidP="006147FC">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2</w:t>
      </w:r>
      <w:r w:rsidR="0000666E">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Panorama Económico y Financiero.</w:t>
      </w:r>
      <w:r w:rsidRPr="00B3502E">
        <w:rPr>
          <w:rFonts w:ascii="Arial" w:eastAsia="Times New Roman" w:hAnsi="Arial" w:cs="Arial"/>
          <w:color w:val="008000"/>
          <w:sz w:val="15"/>
          <w:szCs w:val="15"/>
          <w:lang w:eastAsia="es-MX"/>
        </w:rPr>
        <w:t xml:space="preserve"> </w:t>
      </w:r>
    </w:p>
    <w:p w14:paraId="54FF524C" w14:textId="77777777" w:rsidR="005D481A" w:rsidRDefault="005D481A" w:rsidP="005D481A">
      <w:pPr>
        <w:spacing w:before="100" w:beforeAutospacing="1" w:after="100" w:afterAutospacing="1" w:line="240" w:lineRule="auto"/>
        <w:jc w:val="both"/>
        <w:rPr>
          <w:rFonts w:ascii="Arial" w:eastAsia="Times New Roman" w:hAnsi="Arial" w:cs="Arial"/>
          <w:sz w:val="15"/>
          <w:szCs w:val="15"/>
          <w:lang w:eastAsia="es-MX"/>
        </w:rPr>
      </w:pPr>
      <w:r w:rsidRPr="005D481A">
        <w:rPr>
          <w:rFonts w:ascii="Arial" w:eastAsia="Times New Roman" w:hAnsi="Arial" w:cs="Arial"/>
          <w:sz w:val="15"/>
          <w:szCs w:val="15"/>
          <w:lang w:eastAsia="es-MX"/>
        </w:rPr>
        <w:t>La economía mexicana tendría este año una recuperación cercana al 4 por ciento, así lo reveló el Centro de Investigación y Docencia Económicas (CIDE).</w:t>
      </w:r>
    </w:p>
    <w:p w14:paraId="7873FBFF" w14:textId="77777777" w:rsidR="005D481A" w:rsidRDefault="005D481A" w:rsidP="005D481A">
      <w:pPr>
        <w:spacing w:before="100" w:beforeAutospacing="1" w:after="100" w:afterAutospacing="1" w:line="240" w:lineRule="auto"/>
        <w:jc w:val="both"/>
        <w:rPr>
          <w:rFonts w:ascii="Arial" w:eastAsia="Times New Roman" w:hAnsi="Arial" w:cs="Arial"/>
          <w:sz w:val="15"/>
          <w:szCs w:val="15"/>
          <w:lang w:eastAsia="es-MX"/>
        </w:rPr>
      </w:pPr>
      <w:r w:rsidRPr="005D481A">
        <w:rPr>
          <w:rFonts w:ascii="Arial" w:eastAsia="Times New Roman" w:hAnsi="Arial" w:cs="Arial"/>
          <w:sz w:val="15"/>
          <w:szCs w:val="15"/>
          <w:lang w:eastAsia="es-MX"/>
        </w:rPr>
        <w:t>En el marco de la videoconferencia “Perspectivas económicas y sociales de México en 2021 bajo un entorno de pandemia", Raúl Feliz, economista del centro de estudios indicó que para este año el Producto Interno Bruto (PIB) de México tendría una recuperación del 4 por ciento luego de una caída estimada del 8.4 por ciento para 2020.</w:t>
      </w:r>
    </w:p>
    <w:p w14:paraId="04C35525" w14:textId="48BA358B" w:rsidR="006147FC" w:rsidRPr="005D481A" w:rsidRDefault="004E16F0" w:rsidP="005D481A">
      <w:pPr>
        <w:spacing w:before="100" w:beforeAutospacing="1" w:after="100" w:afterAutospacing="1" w:line="240" w:lineRule="auto"/>
        <w:jc w:val="both"/>
        <w:rPr>
          <w:rFonts w:ascii="Arial" w:eastAsia="Times New Roman" w:hAnsi="Arial" w:cs="Arial"/>
          <w:sz w:val="15"/>
          <w:szCs w:val="15"/>
          <w:lang w:eastAsia="es-MX"/>
        </w:rPr>
      </w:pPr>
      <w:r w:rsidRPr="005D481A">
        <w:rPr>
          <w:rFonts w:ascii="Arial" w:eastAsia="Times New Roman" w:hAnsi="Arial" w:cs="Arial"/>
          <w:sz w:val="15"/>
          <w:szCs w:val="15"/>
          <w:lang w:eastAsia="es-MX"/>
        </w:rPr>
        <w:t>Fuente:</w:t>
      </w:r>
      <w:r w:rsidR="006147FC" w:rsidRPr="005D481A">
        <w:rPr>
          <w:rFonts w:ascii="Arial" w:eastAsia="Times New Roman" w:hAnsi="Arial" w:cs="Arial"/>
          <w:sz w:val="15"/>
          <w:szCs w:val="15"/>
          <w:lang w:eastAsia="es-MX"/>
        </w:rPr>
        <w:t xml:space="preserve">  </w:t>
      </w:r>
      <w:r w:rsidR="00DA39F9" w:rsidRPr="005D481A">
        <w:rPr>
          <w:rFonts w:ascii="Arial" w:eastAsia="Times New Roman" w:hAnsi="Arial" w:cs="Arial"/>
          <w:sz w:val="15"/>
          <w:szCs w:val="15"/>
          <w:lang w:eastAsia="es-MX"/>
        </w:rPr>
        <w:t xml:space="preserve">EL </w:t>
      </w:r>
      <w:r w:rsidR="005D481A" w:rsidRPr="005D481A">
        <w:rPr>
          <w:rFonts w:ascii="Arial" w:eastAsia="Times New Roman" w:hAnsi="Arial" w:cs="Arial"/>
          <w:sz w:val="15"/>
          <w:szCs w:val="15"/>
          <w:lang w:eastAsia="es-MX"/>
        </w:rPr>
        <w:t>FINANCIERO</w:t>
      </w:r>
    </w:p>
    <w:p w14:paraId="4D6CE63F" w14:textId="77777777" w:rsidR="00420B34" w:rsidRDefault="00420B34" w:rsidP="00275700">
      <w:pPr>
        <w:spacing w:before="100" w:beforeAutospacing="1" w:after="100" w:afterAutospacing="1" w:line="240" w:lineRule="auto"/>
        <w:jc w:val="both"/>
        <w:rPr>
          <w:rFonts w:ascii="Arial" w:eastAsia="Times New Roman" w:hAnsi="Arial" w:cs="Arial"/>
          <w:sz w:val="15"/>
          <w:szCs w:val="15"/>
          <w:lang w:eastAsia="es-MX"/>
        </w:rPr>
      </w:pPr>
      <w:r w:rsidRPr="00420B34">
        <w:rPr>
          <w:rFonts w:ascii="Arial" w:eastAsia="Times New Roman" w:hAnsi="Arial" w:cs="Arial"/>
          <w:sz w:val="15"/>
          <w:szCs w:val="15"/>
          <w:lang w:eastAsia="es-MX"/>
        </w:rPr>
        <w:t>México se encuentra bajo seguimiento intensificado por el Grupo de Acción Financiera Internacional (GAFI), por lo que, desde la última evaluación al país en materia de sus fortalezas y debilidades en la lucha antilavado, ha impulsado diversas medidas para subsanar las observaciones, como, por ejemplo, buscar equiparar la regulación a actividades vulnerables al mismo estándar que el sistema financiero, indicó Mireya Valverde Okón, directora general de Asuntos Normativos de la Unidad de Inteligencia Financiera (UIF). En una conferencia organizada por el Ilustre y Nacional Colegio de Abogados de México (INCAM), Valverde Okón explicó que, en este tercer reporte de seguimiento, que se presentará en los próximos días, se tendrá oportunidad de pedir la reclasificación de algunas recomendaciones del GAFI, que en la última evaluación se clasificaron como parcialmente o no cumplidas.</w:t>
      </w:r>
    </w:p>
    <w:p w14:paraId="408B4D3D" w14:textId="2C54D49A" w:rsidR="00275700" w:rsidRPr="00420B34" w:rsidRDefault="00275700" w:rsidP="00275700">
      <w:pPr>
        <w:spacing w:before="100" w:beforeAutospacing="1" w:after="100" w:afterAutospacing="1" w:line="240" w:lineRule="auto"/>
        <w:jc w:val="both"/>
        <w:rPr>
          <w:rFonts w:ascii="Arial" w:eastAsia="Times New Roman" w:hAnsi="Arial" w:cs="Arial"/>
          <w:sz w:val="15"/>
          <w:szCs w:val="15"/>
          <w:lang w:eastAsia="es-MX"/>
        </w:rPr>
      </w:pPr>
      <w:r w:rsidRPr="00420B34">
        <w:rPr>
          <w:rFonts w:ascii="Arial" w:eastAsia="Times New Roman" w:hAnsi="Arial" w:cs="Arial"/>
          <w:sz w:val="15"/>
          <w:szCs w:val="15"/>
          <w:lang w:eastAsia="es-MX"/>
        </w:rPr>
        <w:t xml:space="preserve">Fuente:  </w:t>
      </w:r>
      <w:r w:rsidR="00DA39F9" w:rsidRPr="00420B34">
        <w:rPr>
          <w:rFonts w:ascii="Arial" w:eastAsia="Times New Roman" w:hAnsi="Arial" w:cs="Arial"/>
          <w:sz w:val="15"/>
          <w:szCs w:val="15"/>
          <w:lang w:eastAsia="es-MX"/>
        </w:rPr>
        <w:t>EL ECONOMISTA</w:t>
      </w:r>
    </w:p>
    <w:p w14:paraId="5D59770C" w14:textId="3DBD99AF" w:rsidR="00B80C2F" w:rsidRPr="008D590A" w:rsidRDefault="00B80C2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Inflación general anual: </w:t>
      </w:r>
      <w:r w:rsidR="00DA39F9" w:rsidRPr="008D590A">
        <w:rPr>
          <w:rFonts w:ascii="Arial" w:eastAsia="Times New Roman" w:hAnsi="Arial" w:cs="Arial"/>
          <w:sz w:val="15"/>
          <w:szCs w:val="15"/>
          <w:lang w:eastAsia="es-MX"/>
        </w:rPr>
        <w:t>3.</w:t>
      </w:r>
      <w:r w:rsidR="004305D1">
        <w:rPr>
          <w:rFonts w:ascii="Arial" w:eastAsia="Times New Roman" w:hAnsi="Arial" w:cs="Arial"/>
          <w:sz w:val="15"/>
          <w:szCs w:val="15"/>
          <w:lang w:eastAsia="es-MX"/>
        </w:rPr>
        <w:t>54</w:t>
      </w:r>
    </w:p>
    <w:p w14:paraId="0C680AFD" w14:textId="6496A985" w:rsidR="003710D7"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Tipo de Cambio Interbancario 2 Compra</w:t>
      </w:r>
      <w:r w:rsidR="00FC6703" w:rsidRPr="008D590A">
        <w:rPr>
          <w:rFonts w:ascii="Arial" w:eastAsia="Times New Roman" w:hAnsi="Arial" w:cs="Arial"/>
          <w:sz w:val="15"/>
          <w:szCs w:val="15"/>
          <w:lang w:eastAsia="es-MX"/>
        </w:rPr>
        <w:t xml:space="preserve"> $</w:t>
      </w:r>
      <w:r w:rsidRPr="008D590A">
        <w:rPr>
          <w:rFonts w:ascii="Arial" w:eastAsia="Times New Roman" w:hAnsi="Arial" w:cs="Arial"/>
          <w:sz w:val="15"/>
          <w:szCs w:val="15"/>
          <w:lang w:eastAsia="es-MX"/>
        </w:rPr>
        <w:t xml:space="preserve"> </w:t>
      </w:r>
      <w:r w:rsidR="008D590A" w:rsidRPr="008D590A">
        <w:rPr>
          <w:rFonts w:ascii="Arial" w:eastAsia="Times New Roman" w:hAnsi="Arial" w:cs="Arial"/>
          <w:sz w:val="15"/>
          <w:szCs w:val="15"/>
          <w:lang w:eastAsia="es-MX"/>
        </w:rPr>
        <w:t>19.</w:t>
      </w:r>
      <w:r w:rsidR="004305D1">
        <w:rPr>
          <w:rFonts w:ascii="Arial" w:eastAsia="Times New Roman" w:hAnsi="Arial" w:cs="Arial"/>
          <w:sz w:val="15"/>
          <w:szCs w:val="15"/>
          <w:lang w:eastAsia="es-MX"/>
        </w:rPr>
        <w:t>91</w:t>
      </w:r>
    </w:p>
    <w:p w14:paraId="0E7A4695" w14:textId="23028371" w:rsidR="00B3502E"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Tipo de Cambio Interbancario 2 Venta </w:t>
      </w:r>
      <w:r w:rsidR="00FC6703" w:rsidRPr="008D590A">
        <w:rPr>
          <w:rFonts w:ascii="Arial" w:eastAsia="Times New Roman" w:hAnsi="Arial" w:cs="Arial"/>
          <w:sz w:val="15"/>
          <w:szCs w:val="15"/>
          <w:lang w:eastAsia="es-MX"/>
        </w:rPr>
        <w:t xml:space="preserve">$ </w:t>
      </w:r>
      <w:r w:rsidR="008D590A" w:rsidRPr="008D590A">
        <w:rPr>
          <w:rFonts w:ascii="Arial" w:eastAsia="Times New Roman" w:hAnsi="Arial" w:cs="Arial"/>
          <w:sz w:val="15"/>
          <w:szCs w:val="15"/>
          <w:lang w:eastAsia="es-MX"/>
        </w:rPr>
        <w:t>19.9</w:t>
      </w:r>
      <w:r w:rsidR="004305D1">
        <w:rPr>
          <w:rFonts w:ascii="Arial" w:eastAsia="Times New Roman" w:hAnsi="Arial" w:cs="Arial"/>
          <w:sz w:val="15"/>
          <w:szCs w:val="15"/>
          <w:lang w:eastAsia="es-MX"/>
        </w:rPr>
        <w:t>2</w:t>
      </w:r>
    </w:p>
    <w:p w14:paraId="3D8AF51F" w14:textId="7332EF97" w:rsidR="00550715" w:rsidRPr="008D590A"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Tasa de Interés Interbancaria de Equilibrio a 28 días </w:t>
      </w:r>
      <w:r w:rsidR="004B68C5" w:rsidRPr="008D590A">
        <w:rPr>
          <w:rFonts w:ascii="Arial" w:eastAsia="Times New Roman" w:hAnsi="Arial" w:cs="Arial"/>
          <w:sz w:val="15"/>
          <w:szCs w:val="15"/>
          <w:lang w:eastAsia="es-MX"/>
        </w:rPr>
        <w:t>4.</w:t>
      </w:r>
      <w:r w:rsidR="008D590A" w:rsidRPr="008D590A">
        <w:rPr>
          <w:rFonts w:ascii="Arial" w:eastAsia="Times New Roman" w:hAnsi="Arial" w:cs="Arial"/>
          <w:sz w:val="15"/>
          <w:szCs w:val="15"/>
          <w:lang w:eastAsia="es-MX"/>
        </w:rPr>
        <w:t>4</w:t>
      </w:r>
      <w:r w:rsidR="004305D1">
        <w:rPr>
          <w:rFonts w:ascii="Arial" w:eastAsia="Times New Roman" w:hAnsi="Arial" w:cs="Arial"/>
          <w:sz w:val="15"/>
          <w:szCs w:val="15"/>
          <w:lang w:eastAsia="es-MX"/>
        </w:rPr>
        <w:t>7</w:t>
      </w:r>
    </w:p>
    <w:p w14:paraId="08E11E1D" w14:textId="0F12C43D" w:rsidR="006A7640" w:rsidRPr="008D590A" w:rsidRDefault="00DE5D5F"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Regular: $ </w:t>
      </w:r>
      <w:r w:rsidR="008D590A" w:rsidRPr="008D590A">
        <w:rPr>
          <w:rFonts w:ascii="Arial" w:eastAsia="Times New Roman" w:hAnsi="Arial" w:cs="Arial"/>
          <w:sz w:val="15"/>
          <w:szCs w:val="15"/>
          <w:lang w:eastAsia="es-MX"/>
        </w:rPr>
        <w:t>1</w:t>
      </w:r>
      <w:r w:rsidR="004305D1">
        <w:rPr>
          <w:rFonts w:ascii="Arial" w:eastAsia="Times New Roman" w:hAnsi="Arial" w:cs="Arial"/>
          <w:sz w:val="15"/>
          <w:szCs w:val="15"/>
          <w:lang w:eastAsia="es-MX"/>
        </w:rPr>
        <w:t>8.73</w:t>
      </w:r>
    </w:p>
    <w:p w14:paraId="3F4CE400" w14:textId="560DB0A0" w:rsidR="003B0C43" w:rsidRPr="008D590A" w:rsidRDefault="006C3D19"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 xml:space="preserve">Premium: $ </w:t>
      </w:r>
      <w:r w:rsidR="008D590A" w:rsidRPr="008D590A">
        <w:rPr>
          <w:rFonts w:ascii="Arial" w:eastAsia="Times New Roman" w:hAnsi="Arial" w:cs="Arial"/>
          <w:sz w:val="15"/>
          <w:szCs w:val="15"/>
          <w:lang w:eastAsia="es-MX"/>
        </w:rPr>
        <w:t>1</w:t>
      </w:r>
      <w:r w:rsidR="004305D1">
        <w:rPr>
          <w:rFonts w:ascii="Arial" w:eastAsia="Times New Roman" w:hAnsi="Arial" w:cs="Arial"/>
          <w:sz w:val="15"/>
          <w:szCs w:val="15"/>
          <w:lang w:eastAsia="es-MX"/>
        </w:rPr>
        <w:t>9.20</w:t>
      </w:r>
    </w:p>
    <w:p w14:paraId="3CB1D347" w14:textId="2EB14A49" w:rsidR="00DC2CCF" w:rsidRPr="008D590A" w:rsidRDefault="00F443BD" w:rsidP="00611DA9">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Diésel</w:t>
      </w:r>
      <w:r w:rsidR="00DE5D5F" w:rsidRPr="008D590A">
        <w:rPr>
          <w:rFonts w:ascii="Arial" w:eastAsia="Times New Roman" w:hAnsi="Arial" w:cs="Arial"/>
          <w:sz w:val="15"/>
          <w:szCs w:val="15"/>
          <w:lang w:eastAsia="es-MX"/>
        </w:rPr>
        <w:t xml:space="preserve">: </w:t>
      </w:r>
      <w:r w:rsidR="00FC6703" w:rsidRPr="008D590A">
        <w:rPr>
          <w:rFonts w:ascii="Arial" w:eastAsia="Times New Roman" w:hAnsi="Arial" w:cs="Arial"/>
          <w:sz w:val="15"/>
          <w:szCs w:val="15"/>
          <w:lang w:eastAsia="es-MX"/>
        </w:rPr>
        <w:t xml:space="preserve">$ </w:t>
      </w:r>
      <w:r w:rsidR="008D590A" w:rsidRPr="008D590A">
        <w:rPr>
          <w:rFonts w:ascii="Arial" w:eastAsia="Times New Roman" w:hAnsi="Arial" w:cs="Arial"/>
          <w:sz w:val="15"/>
          <w:szCs w:val="15"/>
          <w:lang w:eastAsia="es-MX"/>
        </w:rPr>
        <w:t>1</w:t>
      </w:r>
      <w:r w:rsidR="004305D1">
        <w:rPr>
          <w:rFonts w:ascii="Arial" w:eastAsia="Times New Roman" w:hAnsi="Arial" w:cs="Arial"/>
          <w:sz w:val="15"/>
          <w:szCs w:val="15"/>
          <w:lang w:eastAsia="es-MX"/>
        </w:rPr>
        <w:t>9.40</w:t>
      </w:r>
    </w:p>
    <w:p w14:paraId="07A02967" w14:textId="0D451F64" w:rsidR="00550715" w:rsidRPr="0094750B" w:rsidRDefault="00550715" w:rsidP="00B3502E">
      <w:pPr>
        <w:spacing w:before="100" w:beforeAutospacing="1" w:after="100" w:afterAutospacing="1" w:line="240" w:lineRule="auto"/>
        <w:jc w:val="both"/>
        <w:rPr>
          <w:rFonts w:ascii="Arial" w:eastAsia="Times New Roman" w:hAnsi="Arial" w:cs="Arial"/>
          <w:sz w:val="15"/>
          <w:szCs w:val="15"/>
          <w:lang w:eastAsia="es-MX"/>
        </w:rPr>
      </w:pPr>
      <w:r w:rsidRPr="008D590A">
        <w:rPr>
          <w:rFonts w:ascii="Arial" w:eastAsia="Times New Roman" w:hAnsi="Arial" w:cs="Arial"/>
          <w:sz w:val="15"/>
          <w:szCs w:val="15"/>
          <w:lang w:eastAsia="es-MX"/>
        </w:rPr>
        <w:t>Unidades de Inversión: 6.</w:t>
      </w:r>
      <w:r w:rsidR="004305D1">
        <w:rPr>
          <w:rFonts w:ascii="Arial" w:eastAsia="Times New Roman" w:hAnsi="Arial" w:cs="Arial"/>
          <w:sz w:val="15"/>
          <w:szCs w:val="15"/>
          <w:lang w:eastAsia="es-MX"/>
        </w:rPr>
        <w:t>62</w:t>
      </w:r>
    </w:p>
    <w:p w14:paraId="7E45C881" w14:textId="204F31C8" w:rsidR="0008053C" w:rsidRPr="0094750B" w:rsidRDefault="0008053C" w:rsidP="00B3502E">
      <w:pPr>
        <w:spacing w:before="100" w:beforeAutospacing="1" w:after="100" w:afterAutospacing="1" w:line="240" w:lineRule="auto"/>
        <w:jc w:val="both"/>
        <w:rPr>
          <w:rFonts w:ascii="Arial" w:eastAsia="Times New Roman" w:hAnsi="Arial" w:cs="Arial"/>
          <w:sz w:val="15"/>
          <w:szCs w:val="15"/>
          <w:lang w:eastAsia="es-MX"/>
        </w:rPr>
      </w:pPr>
      <w:r w:rsidRPr="0094750B">
        <w:rPr>
          <w:rFonts w:ascii="Arial" w:eastAsia="Times New Roman" w:hAnsi="Arial" w:cs="Arial"/>
          <w:sz w:val="15"/>
          <w:szCs w:val="15"/>
          <w:lang w:eastAsia="es-MX"/>
        </w:rPr>
        <w:t xml:space="preserve">U.M.A: $ </w:t>
      </w:r>
      <w:r w:rsidR="008D590A">
        <w:rPr>
          <w:rFonts w:ascii="Arial" w:eastAsia="Times New Roman" w:hAnsi="Arial" w:cs="Arial"/>
          <w:sz w:val="15"/>
          <w:szCs w:val="15"/>
          <w:lang w:eastAsia="es-MX"/>
        </w:rPr>
        <w:t>89</w:t>
      </w:r>
      <w:r w:rsidRPr="0094750B">
        <w:rPr>
          <w:rFonts w:ascii="Arial" w:eastAsia="Times New Roman" w:hAnsi="Arial" w:cs="Arial"/>
          <w:sz w:val="15"/>
          <w:szCs w:val="15"/>
          <w:lang w:eastAsia="es-MX"/>
        </w:rPr>
        <w:t>.</w:t>
      </w:r>
      <w:r w:rsidR="008D590A">
        <w:rPr>
          <w:rFonts w:ascii="Arial" w:eastAsia="Times New Roman" w:hAnsi="Arial" w:cs="Arial"/>
          <w:sz w:val="15"/>
          <w:szCs w:val="15"/>
          <w:lang w:eastAsia="es-MX"/>
        </w:rPr>
        <w:t>62</w:t>
      </w:r>
    </w:p>
    <w:p w14:paraId="69B86EAC" w14:textId="5A0186E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Fuentes: </w:t>
      </w:r>
    </w:p>
    <w:p w14:paraId="637AB7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1. INEGI. Índice Nacional de Precios al Consumidor - Catálogo Nacional de Indicadores</w:t>
      </w:r>
    </w:p>
    <w:p w14:paraId="75E7C624" w14:textId="77777777" w:rsidR="00B3502E" w:rsidRP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2</w:t>
      </w:r>
      <w:r w:rsidR="00B3502E" w:rsidRPr="00B3502E">
        <w:rPr>
          <w:rFonts w:ascii="Arial" w:eastAsia="Times New Roman" w:hAnsi="Arial" w:cs="Arial"/>
          <w:sz w:val="15"/>
          <w:szCs w:val="15"/>
          <w:lang w:eastAsia="es-MX"/>
        </w:rPr>
        <w:t>. PEMEX - Comisión Reguladora de Energía</w:t>
      </w:r>
    </w:p>
    <w:p w14:paraId="57A95647" w14:textId="77777777" w:rsidR="00B3502E"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3</w:t>
      </w:r>
      <w:r w:rsidR="00B3502E" w:rsidRPr="00B3502E">
        <w:rPr>
          <w:rFonts w:ascii="Arial" w:eastAsia="Times New Roman" w:hAnsi="Arial" w:cs="Arial"/>
          <w:sz w:val="15"/>
          <w:szCs w:val="15"/>
          <w:lang w:eastAsia="es-MX"/>
        </w:rPr>
        <w:t>. Banco de México - INEGI - Banco de Información Económica</w:t>
      </w:r>
    </w:p>
    <w:p w14:paraId="165FBDBC" w14:textId="77777777" w:rsidR="00D73592" w:rsidRDefault="00D73592"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4.- </w:t>
      </w:r>
      <w:r w:rsidRPr="00D73592">
        <w:rPr>
          <w:rFonts w:ascii="Arial" w:eastAsia="Times New Roman" w:hAnsi="Arial" w:cs="Arial"/>
          <w:sz w:val="15"/>
          <w:szCs w:val="15"/>
          <w:lang w:eastAsia="es-MX"/>
        </w:rPr>
        <w:t>Banco de México - Valores de las UDIS</w:t>
      </w:r>
    </w:p>
    <w:p w14:paraId="71FE83E6" w14:textId="78FE0214" w:rsidR="003710D7" w:rsidRDefault="003710D7" w:rsidP="00B3502E">
      <w:pPr>
        <w:spacing w:before="100" w:beforeAutospacing="1" w:after="100" w:afterAutospacing="1" w:line="240" w:lineRule="auto"/>
        <w:jc w:val="both"/>
        <w:rPr>
          <w:rFonts w:ascii="Arial" w:eastAsia="Times New Roman" w:hAnsi="Arial" w:cs="Arial"/>
          <w:sz w:val="15"/>
          <w:szCs w:val="15"/>
          <w:lang w:eastAsia="es-MX"/>
        </w:rPr>
      </w:pPr>
      <w:r w:rsidRPr="003710D7">
        <w:rPr>
          <w:rFonts w:ascii="Arial" w:eastAsia="Times New Roman" w:hAnsi="Arial" w:cs="Arial"/>
          <w:sz w:val="15"/>
          <w:szCs w:val="15"/>
          <w:lang w:eastAsia="es-MX"/>
        </w:rPr>
        <w:t>5. Comisión Reguladora de Energía - Precios Diarios Promedio Nacional y Precios Promedio Mensuales por Entidad Federativa de Gasolinas y Diésel</w:t>
      </w:r>
    </w:p>
    <w:p w14:paraId="2B813B85" w14:textId="77777777" w:rsidR="00B3502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a) Fecha de creación del Municipio. </w:t>
      </w:r>
    </w:p>
    <w:p w14:paraId="17D51A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Para efectos Hacendarios se cuenta con el Registro Federal de Contribuyentes MCQ850101UX0 por lo que la Secretaria de Hacienda y Crédito Público reconoce como fecha de creación el 01 (primero) de </w:t>
      </w:r>
      <w:r w:rsidR="006423E4" w:rsidRPr="00B3502E">
        <w:rPr>
          <w:rFonts w:ascii="Arial" w:eastAsia="Times New Roman" w:hAnsi="Arial" w:cs="Arial"/>
          <w:sz w:val="15"/>
          <w:szCs w:val="15"/>
          <w:lang w:eastAsia="es-MX"/>
        </w:rPr>
        <w:t>enero</w:t>
      </w:r>
      <w:r w:rsidRPr="00B3502E">
        <w:rPr>
          <w:rFonts w:ascii="Arial" w:eastAsia="Times New Roman" w:hAnsi="Arial" w:cs="Arial"/>
          <w:sz w:val="15"/>
          <w:szCs w:val="15"/>
          <w:lang w:eastAsia="es-MX"/>
        </w:rPr>
        <w:t xml:space="preserve"> de 1985 (Mil Novecientos Ochenta y Cinco)</w:t>
      </w:r>
    </w:p>
    <w:p w14:paraId="63B53AD5" w14:textId="0BE1ABCA" w:rsidR="00D2708E" w:rsidRPr="0077349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77349E">
        <w:rPr>
          <w:rFonts w:ascii="Arial" w:eastAsia="Times New Roman" w:hAnsi="Arial" w:cs="Arial"/>
          <w:b/>
          <w:bCs/>
          <w:color w:val="008000"/>
          <w:sz w:val="15"/>
          <w:szCs w:val="15"/>
          <w:lang w:eastAsia="es-MX"/>
        </w:rPr>
        <w:t xml:space="preserve">b) Principales cambios en su estructura. </w:t>
      </w:r>
    </w:p>
    <w:p w14:paraId="6B882784" w14:textId="26A0BA0E" w:rsidR="000B17AC" w:rsidRDefault="000B17AC" w:rsidP="00B3502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Sin información que manifestar.</w:t>
      </w:r>
    </w:p>
    <w:p w14:paraId="1271DA8E" w14:textId="065771CB" w:rsidR="00B3502E" w:rsidRPr="00D6332D"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a) Objeto social. </w:t>
      </w:r>
    </w:p>
    <w:p w14:paraId="34DA403F" w14:textId="51C11AD0"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Municipio de Corregidora, Querétaro</w:t>
      </w:r>
      <w:r w:rsidR="00FC6703">
        <w:rPr>
          <w:rFonts w:ascii="Arial" w:eastAsia="Times New Roman" w:hAnsi="Arial" w:cs="Arial"/>
          <w:sz w:val="15"/>
          <w:szCs w:val="15"/>
          <w:lang w:eastAsia="es-MX"/>
        </w:rPr>
        <w:t>, cuenta con</w:t>
      </w:r>
      <w:r w:rsidRPr="00B3502E">
        <w:rPr>
          <w:rFonts w:ascii="Arial" w:eastAsia="Times New Roman" w:hAnsi="Arial" w:cs="Arial"/>
          <w:sz w:val="15"/>
          <w:szCs w:val="15"/>
          <w:lang w:eastAsia="es-MX"/>
        </w:rPr>
        <w:t xml:space="preserve"> un Ayuntamiento de elección popular directa. Es autónomo para organizar la administración pública municipal, y cuenta con autoridades propias, funciones específicas y libre administración de su Hacienda, así mismo ejerce sus atribuciones en el ámbito de su competencia de manera exclusiva.</w:t>
      </w:r>
    </w:p>
    <w:p w14:paraId="772AE892" w14:textId="2066E914" w:rsidR="009E19E5" w:rsidRPr="00316635"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 soberanía del Estado de Querétaro reside esencial y originariamente en el pueblo, de éste emana el Poder Público que se instituye exclusivamente para su beneficio; adopta para su régimen interior la forma de gobierno republicano, representativo, democrático y popular, teniendo como base de su organización política y administrativa el Municipio Libre. El Municipio de Corregidora, Querétaro, es parte de la división política y administrativa del territorio del Estado de Querétaro y comprende la zona Metropolitana en conjunto con la Capital del Estado, Querétaro y el Municipio de El </w:t>
      </w:r>
      <w:r w:rsidR="00D73592" w:rsidRPr="00B3502E">
        <w:rPr>
          <w:rFonts w:ascii="Arial" w:eastAsia="Times New Roman" w:hAnsi="Arial" w:cs="Arial"/>
          <w:sz w:val="15"/>
          <w:szCs w:val="15"/>
          <w:lang w:eastAsia="es-MX"/>
        </w:rPr>
        <w:t>Marqués</w:t>
      </w:r>
      <w:r w:rsidRPr="00B3502E">
        <w:rPr>
          <w:rFonts w:ascii="Arial" w:eastAsia="Times New Roman" w:hAnsi="Arial" w:cs="Arial"/>
          <w:sz w:val="15"/>
          <w:szCs w:val="15"/>
          <w:lang w:eastAsia="es-MX"/>
        </w:rPr>
        <w:t>.</w:t>
      </w:r>
    </w:p>
    <w:p w14:paraId="1DC0A273" w14:textId="6465A7E7" w:rsidR="00B3502E"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D6332D">
        <w:rPr>
          <w:rFonts w:ascii="Arial" w:eastAsia="Times New Roman" w:hAnsi="Arial" w:cs="Arial"/>
          <w:b/>
          <w:bCs/>
          <w:color w:val="008000"/>
          <w:sz w:val="15"/>
          <w:szCs w:val="15"/>
          <w:lang w:eastAsia="es-MX"/>
        </w:rPr>
        <w:t xml:space="preserve">b) Principal actividad. </w:t>
      </w:r>
    </w:p>
    <w:p w14:paraId="2AE73976" w14:textId="17161243" w:rsidR="00316635" w:rsidRPr="00316635" w:rsidRDefault="00316635" w:rsidP="00316635">
      <w:pPr>
        <w:spacing w:before="100" w:beforeAutospacing="1" w:after="100" w:afterAutospacing="1" w:line="240" w:lineRule="auto"/>
        <w:jc w:val="both"/>
        <w:rPr>
          <w:rFonts w:ascii="Arial" w:eastAsia="Times New Roman" w:hAnsi="Arial" w:cs="Arial"/>
          <w:bCs/>
          <w:sz w:val="15"/>
          <w:szCs w:val="15"/>
          <w:lang w:eastAsia="es-MX"/>
        </w:rPr>
      </w:pPr>
      <w:r w:rsidRPr="00316635">
        <w:rPr>
          <w:rFonts w:ascii="Arial" w:eastAsia="Times New Roman" w:hAnsi="Arial" w:cs="Arial"/>
          <w:bCs/>
          <w:sz w:val="15"/>
          <w:szCs w:val="15"/>
          <w:lang w:eastAsia="es-MX"/>
        </w:rPr>
        <w:t xml:space="preserve">El Municipio de Corregidora, Querétaro, en  los términos de las Leyes federales y estatales relativas, está facultado para: Aprobar la zonificación y planes de desarrollo urbano municipal; participar en la creación y administración de sus reservas territoriales;  participar en la formulación de planes de desarrollo regional, los cuales deberán estar en concordancia con los planes estatales y federales de la materia; autorizar y vigilar la utilización del suelo, en el ámbito de su competencia; invertir en la regularización de la tenencia de la tierra urbana y rural; otorgar licencias y permisos para construcciones; participar en la creación y administración de zonas de reservas ecológicas y en la elaboración y aplicación de programas de ordenamiento en esta materia; intervenir en la formulación y aplicación de programas de </w:t>
      </w:r>
      <w:r w:rsidR="00FC6703">
        <w:rPr>
          <w:rFonts w:ascii="Arial" w:eastAsia="Times New Roman" w:hAnsi="Arial" w:cs="Arial"/>
          <w:bCs/>
          <w:sz w:val="15"/>
          <w:szCs w:val="15"/>
          <w:lang w:eastAsia="es-MX"/>
        </w:rPr>
        <w:t>movilidad</w:t>
      </w:r>
      <w:r w:rsidRPr="00316635">
        <w:rPr>
          <w:rFonts w:ascii="Arial" w:eastAsia="Times New Roman" w:hAnsi="Arial" w:cs="Arial"/>
          <w:bCs/>
          <w:sz w:val="15"/>
          <w:szCs w:val="15"/>
          <w:lang w:eastAsia="es-MX"/>
        </w:rPr>
        <w:t xml:space="preserve"> cuando aquellos afecten su ámbito territorial; y  celebrar convenios para la administración y custodia  de las zonas federales,  otorgar a los centros de población la categoría política que les corresponda, de conformidad con el procedimiento respectivo; autorizar la contratación y concesión de obras y servicios públicos municipales, en los términos de sus reglamentos; crear las secretarias, direcciones y departamentos que sean necesarios para el despacho de los negocios del orden administrativo y la eficaz prestación de los servicios públicos municipales;  crear y suprimir las delegaciones y subdelegaciones municipales necesarias para el efectivo cumplimiento de sus funciones administrativas y la provisión de servicios;  aprobar y evaluar el cumplimiento de los planes y programas, municipales;  solicitar a través del presidente municipal la comparecencia de los servidores públicos de la administración municipal,   así como la información necesaria para el proceso de evaluación y seguimiento de los planes y programas; solicitar al ejecutivo del estado la expropiación de bienes por causa de utilidad pública, formular la iniciativa de Ley de ingresos del municipio para cada año fiscal y remitirla, para su estudio y aprobación, a la legislatura del estado; formular y aprobar el Presupuesto de egresos del municipio para cada año</w:t>
      </w:r>
      <w:r w:rsidR="001D4772">
        <w:rPr>
          <w:rFonts w:ascii="Arial" w:eastAsia="Times New Roman" w:hAnsi="Arial" w:cs="Arial"/>
          <w:bCs/>
          <w:sz w:val="15"/>
          <w:szCs w:val="15"/>
          <w:lang w:eastAsia="es-MX"/>
        </w:rPr>
        <w:t>.</w:t>
      </w:r>
    </w:p>
    <w:p w14:paraId="0224D0D3"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c) Ejercicio Fiscal. </w:t>
      </w:r>
    </w:p>
    <w:p w14:paraId="596BE739" w14:textId="645C2574"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El ejercicio fiscal comprende del 1 de enero al 31 de diciembre del </w:t>
      </w:r>
      <w:r w:rsidR="00023568">
        <w:rPr>
          <w:rFonts w:ascii="Arial" w:eastAsia="Times New Roman" w:hAnsi="Arial" w:cs="Arial"/>
          <w:sz w:val="15"/>
          <w:szCs w:val="15"/>
          <w:lang w:eastAsia="es-MX"/>
        </w:rPr>
        <w:t>202</w:t>
      </w:r>
      <w:r w:rsidR="007266DB">
        <w:rPr>
          <w:rFonts w:ascii="Arial" w:eastAsia="Times New Roman" w:hAnsi="Arial" w:cs="Arial"/>
          <w:sz w:val="15"/>
          <w:szCs w:val="15"/>
          <w:lang w:eastAsia="es-MX"/>
        </w:rPr>
        <w:t>1</w:t>
      </w:r>
      <w:r w:rsidRPr="00B3502E">
        <w:rPr>
          <w:rFonts w:ascii="Arial" w:eastAsia="Times New Roman" w:hAnsi="Arial" w:cs="Arial"/>
          <w:sz w:val="15"/>
          <w:szCs w:val="15"/>
          <w:lang w:eastAsia="es-MX"/>
        </w:rPr>
        <w:t>.</w:t>
      </w:r>
    </w:p>
    <w:p w14:paraId="1B9254DF"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d) Régimen jurídico. </w:t>
      </w:r>
    </w:p>
    <w:p w14:paraId="57CEAD5A" w14:textId="77777777" w:rsidR="00B3502E" w:rsidRP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El régimen jurídico nace con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2EDD3455" w14:textId="77777777" w:rsidR="00B3502E" w:rsidRPr="006C3D19" w:rsidRDefault="00B3502E" w:rsidP="00B3502E">
      <w:pPr>
        <w:spacing w:before="100" w:beforeAutospacing="1" w:after="100" w:afterAutospacing="1" w:line="240" w:lineRule="auto"/>
        <w:jc w:val="both"/>
        <w:rPr>
          <w:rFonts w:ascii="Arial" w:eastAsia="Times New Roman" w:hAnsi="Arial" w:cs="Arial"/>
          <w:b/>
          <w:bCs/>
          <w:color w:val="008000"/>
          <w:sz w:val="15"/>
          <w:szCs w:val="15"/>
          <w:lang w:eastAsia="es-MX"/>
        </w:rPr>
      </w:pPr>
      <w:r w:rsidRPr="006C3D19">
        <w:rPr>
          <w:rFonts w:ascii="Arial" w:eastAsia="Times New Roman" w:hAnsi="Arial" w:cs="Arial"/>
          <w:b/>
          <w:bCs/>
          <w:color w:val="008000"/>
          <w:sz w:val="15"/>
          <w:szCs w:val="15"/>
          <w:lang w:eastAsia="es-MX"/>
        </w:rPr>
        <w:t xml:space="preserve">e) Consideraciones fiscales del ente: revelar el tipo de contribuciones que esté a pagar o retener. </w:t>
      </w:r>
    </w:p>
    <w:p w14:paraId="772D6429"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Las obligaciones fiscales federales que tiene el Municipio consisten en retener y enterar el impuesto sobre la renta por concepto de sueldos y salarios y en general por la prestación de un servicio personal subordinado, por los servicios profesionales y por el uso o goce temporal de bienes inmuebles. De igual forma </w:t>
      </w:r>
      <w:r w:rsidR="00D73592" w:rsidRPr="00B3502E">
        <w:rPr>
          <w:rFonts w:ascii="Arial" w:eastAsia="Times New Roman" w:hAnsi="Arial" w:cs="Arial"/>
          <w:sz w:val="15"/>
          <w:szCs w:val="15"/>
          <w:lang w:eastAsia="es-MX"/>
        </w:rPr>
        <w:t>este obligado</w:t>
      </w:r>
      <w:r w:rsidRPr="00B3502E">
        <w:rPr>
          <w:rFonts w:ascii="Arial" w:eastAsia="Times New Roman" w:hAnsi="Arial" w:cs="Arial"/>
          <w:sz w:val="15"/>
          <w:szCs w:val="15"/>
          <w:lang w:eastAsia="es-MX"/>
        </w:rPr>
        <w:t xml:space="preserve"> en materia de obligaciones fiscales estatales al pago del Impuesto sobre nóminas.</w:t>
      </w:r>
    </w:p>
    <w:p w14:paraId="23687D72" w14:textId="77777777" w:rsidR="00B3502E" w:rsidRPr="006C3D19" w:rsidRDefault="00B3502E" w:rsidP="00B3502E">
      <w:pPr>
        <w:spacing w:before="100" w:beforeAutospacing="1" w:after="100" w:afterAutospacing="1" w:line="240" w:lineRule="auto"/>
        <w:jc w:val="both"/>
        <w:rPr>
          <w:rFonts w:ascii="Arial" w:eastAsia="Times New Roman" w:hAnsi="Arial" w:cs="Arial"/>
          <w:color w:val="00B050"/>
          <w:sz w:val="15"/>
          <w:szCs w:val="15"/>
          <w:lang w:eastAsia="es-MX"/>
        </w:rPr>
      </w:pPr>
      <w:r w:rsidRPr="006C3D19">
        <w:rPr>
          <w:rFonts w:ascii="Arial" w:eastAsia="Times New Roman" w:hAnsi="Arial" w:cs="Arial"/>
          <w:b/>
          <w:bCs/>
          <w:color w:val="008000"/>
          <w:sz w:val="15"/>
          <w:szCs w:val="15"/>
          <w:lang w:eastAsia="es-MX"/>
        </w:rPr>
        <w:t>f) Estructura organizacional básica.</w:t>
      </w:r>
      <w:r w:rsidRPr="006C3D19">
        <w:rPr>
          <w:rFonts w:ascii="Arial" w:eastAsia="Times New Roman" w:hAnsi="Arial" w:cs="Arial"/>
          <w:color w:val="00B050"/>
          <w:sz w:val="15"/>
          <w:szCs w:val="15"/>
          <w:lang w:eastAsia="es-MX"/>
        </w:rPr>
        <w:t xml:space="preserve"> </w:t>
      </w:r>
    </w:p>
    <w:p w14:paraId="7AA13E53" w14:textId="77777777" w:rsidR="006F0A7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La estructura organizacional se basa en lo dispuesto por el Título IV de la Ley Orgánica Municipal del Estado de Querétaro, por el Código Municipal del Querétaro es gobernado por Ayuntamiento de elección popular directa, y se compone por un Presidente Municipal que política y administrativamente es el representante</w:t>
      </w:r>
      <w:r w:rsidR="005A70F2">
        <w:rPr>
          <w:rFonts w:ascii="Arial" w:eastAsia="Times New Roman" w:hAnsi="Arial" w:cs="Arial"/>
          <w:sz w:val="15"/>
          <w:szCs w:val="15"/>
          <w:lang w:eastAsia="es-MX"/>
        </w:rPr>
        <w:t xml:space="preserve"> del Municipio, 11 regidores y 2</w:t>
      </w:r>
      <w:r w:rsidRPr="00B3502E">
        <w:rPr>
          <w:rFonts w:ascii="Arial" w:eastAsia="Times New Roman" w:hAnsi="Arial" w:cs="Arial"/>
          <w:sz w:val="15"/>
          <w:szCs w:val="15"/>
          <w:lang w:eastAsia="es-MX"/>
        </w:rPr>
        <w:t xml:space="preserve"> síndico</w:t>
      </w:r>
      <w:r w:rsidR="005A70F2">
        <w:rPr>
          <w:rFonts w:ascii="Arial" w:eastAsia="Times New Roman" w:hAnsi="Arial" w:cs="Arial"/>
          <w:sz w:val="15"/>
          <w:szCs w:val="15"/>
          <w:lang w:eastAsia="es-MX"/>
        </w:rPr>
        <w:t>s</w:t>
      </w:r>
      <w:r w:rsidRPr="00B3502E">
        <w:rPr>
          <w:rFonts w:ascii="Arial" w:eastAsia="Times New Roman" w:hAnsi="Arial" w:cs="Arial"/>
          <w:sz w:val="15"/>
          <w:szCs w:val="15"/>
          <w:lang w:eastAsia="es-MX"/>
        </w:rPr>
        <w:t xml:space="preserve"> municipal</w:t>
      </w:r>
      <w:r w:rsidR="005A70F2">
        <w:rPr>
          <w:rFonts w:ascii="Arial" w:eastAsia="Times New Roman" w:hAnsi="Arial" w:cs="Arial"/>
          <w:sz w:val="15"/>
          <w:szCs w:val="15"/>
          <w:lang w:eastAsia="es-MX"/>
        </w:rPr>
        <w:t>es</w:t>
      </w:r>
      <w:r w:rsidRPr="00B3502E">
        <w:rPr>
          <w:rFonts w:ascii="Arial" w:eastAsia="Times New Roman" w:hAnsi="Arial" w:cs="Arial"/>
          <w:sz w:val="15"/>
          <w:szCs w:val="15"/>
          <w:lang w:eastAsia="es-MX"/>
        </w:rPr>
        <w:t xml:space="preserve"> quien</w:t>
      </w:r>
      <w:r w:rsidR="005A70F2">
        <w:rPr>
          <w:rFonts w:ascii="Arial" w:eastAsia="Times New Roman" w:hAnsi="Arial" w:cs="Arial"/>
          <w:sz w:val="15"/>
          <w:szCs w:val="15"/>
          <w:lang w:eastAsia="es-MX"/>
        </w:rPr>
        <w:t>es son los</w:t>
      </w:r>
      <w:r w:rsidR="005A70F2" w:rsidRPr="00B3502E">
        <w:rPr>
          <w:rFonts w:ascii="Arial" w:eastAsia="Times New Roman" w:hAnsi="Arial" w:cs="Arial"/>
          <w:sz w:val="15"/>
          <w:szCs w:val="15"/>
          <w:lang w:eastAsia="es-MX"/>
        </w:rPr>
        <w:t xml:space="preserve"> representantes legales</w:t>
      </w:r>
      <w:r w:rsidRPr="00B3502E">
        <w:rPr>
          <w:rFonts w:ascii="Arial" w:eastAsia="Times New Roman" w:hAnsi="Arial" w:cs="Arial"/>
          <w:sz w:val="15"/>
          <w:szCs w:val="15"/>
          <w:lang w:eastAsia="es-MX"/>
        </w:rPr>
        <w:t xml:space="preserve"> del Ayuntamiento. Cuenta con 1</w:t>
      </w:r>
      <w:r w:rsidR="006F0A7E">
        <w:rPr>
          <w:rFonts w:ascii="Arial" w:eastAsia="Times New Roman" w:hAnsi="Arial" w:cs="Arial"/>
          <w:sz w:val="15"/>
          <w:szCs w:val="15"/>
          <w:lang w:eastAsia="es-MX"/>
        </w:rPr>
        <w:t>4</w:t>
      </w:r>
      <w:r w:rsidRPr="00B3502E">
        <w:rPr>
          <w:rFonts w:ascii="Arial" w:eastAsia="Times New Roman" w:hAnsi="Arial" w:cs="Arial"/>
          <w:sz w:val="15"/>
          <w:szCs w:val="15"/>
          <w:lang w:eastAsia="es-MX"/>
        </w:rPr>
        <w:t xml:space="preserve"> Secretarías, y 2 Paramunicipales, como sigue: Secretaría Particular, Secretaría del Ayuntamiento, Secretaría de Gobierno, Secretaría de Tesorería y de Finanzas, Secretaría de Servicios Públicos Municipales, Secretaria de Desarrollo Sustentable del Municipio, Secretaria de Desarrollo Social, Secretaría de Seguridad Pública y Tránsito Municipal, Secretaría de Administración, Secretaría Obras Públicas Municipales, Secretaría de Desarrollo Urbano, Movilidad y </w:t>
      </w:r>
      <w:r w:rsidR="006423E4" w:rsidRPr="00B3502E">
        <w:rPr>
          <w:rFonts w:ascii="Arial" w:eastAsia="Times New Roman" w:hAnsi="Arial" w:cs="Arial"/>
          <w:sz w:val="15"/>
          <w:szCs w:val="15"/>
          <w:lang w:eastAsia="es-MX"/>
        </w:rPr>
        <w:t>Ecología</w:t>
      </w:r>
      <w:r w:rsidRPr="00B3502E">
        <w:rPr>
          <w:rFonts w:ascii="Arial" w:eastAsia="Times New Roman" w:hAnsi="Arial" w:cs="Arial"/>
          <w:sz w:val="15"/>
          <w:szCs w:val="15"/>
          <w:lang w:eastAsia="es-MX"/>
        </w:rPr>
        <w:t xml:space="preserve">, Secretaría de Gestión Delegacional, Secretaria de Control </w:t>
      </w:r>
      <w:r w:rsidR="00B71ED9">
        <w:rPr>
          <w:rFonts w:ascii="Arial" w:eastAsia="Times New Roman" w:hAnsi="Arial" w:cs="Arial"/>
          <w:sz w:val="15"/>
          <w:szCs w:val="15"/>
          <w:lang w:eastAsia="es-MX"/>
        </w:rPr>
        <w:t>y Evaluación del Municipio de Corregidora</w:t>
      </w:r>
      <w:r w:rsidRPr="00B3502E">
        <w:rPr>
          <w:rFonts w:ascii="Arial" w:eastAsia="Times New Roman" w:hAnsi="Arial" w:cs="Arial"/>
          <w:sz w:val="15"/>
          <w:szCs w:val="15"/>
          <w:lang w:eastAsia="es-MX"/>
        </w:rPr>
        <w:t>, Sistema de Desarrollo Integral de la</w:t>
      </w:r>
      <w:r w:rsidR="006F0A7E">
        <w:rPr>
          <w:rFonts w:ascii="Arial" w:eastAsia="Times New Roman" w:hAnsi="Arial" w:cs="Arial"/>
          <w:sz w:val="15"/>
          <w:szCs w:val="15"/>
          <w:lang w:eastAsia="es-MX"/>
        </w:rPr>
        <w:t xml:space="preserve"> Familia, Instituto de la Mujer, así cabe hacer mención que el cambio del nombre de la Secretaria de Control Interno y Combate a la Corrupción se realizó mediante acuerdo de cabildo con fecha 29 de septiembre</w:t>
      </w:r>
      <w:r w:rsidR="00C16635">
        <w:rPr>
          <w:rFonts w:ascii="Arial" w:eastAsia="Times New Roman" w:hAnsi="Arial" w:cs="Arial"/>
          <w:sz w:val="15"/>
          <w:szCs w:val="15"/>
          <w:lang w:eastAsia="es-MX"/>
        </w:rPr>
        <w:t xml:space="preserve"> </w:t>
      </w:r>
      <w:r w:rsidR="00C16635" w:rsidRPr="00813CA1">
        <w:rPr>
          <w:rFonts w:ascii="Arial" w:eastAsia="Times New Roman" w:hAnsi="Arial" w:cs="Arial"/>
          <w:sz w:val="15"/>
          <w:szCs w:val="15"/>
          <w:lang w:eastAsia="es-MX"/>
        </w:rPr>
        <w:t>de 2019</w:t>
      </w:r>
      <w:r w:rsidR="006F0A7E">
        <w:rPr>
          <w:rFonts w:ascii="Arial" w:eastAsia="Times New Roman" w:hAnsi="Arial" w:cs="Arial"/>
          <w:sz w:val="15"/>
          <w:szCs w:val="15"/>
          <w:lang w:eastAsia="es-MX"/>
        </w:rPr>
        <w:t xml:space="preserve"> </w:t>
      </w:r>
      <w:r w:rsidR="00D97B77" w:rsidRPr="00F1138A">
        <w:rPr>
          <w:rFonts w:ascii="Arial" w:eastAsia="Times New Roman" w:hAnsi="Arial" w:cs="Arial"/>
          <w:sz w:val="15"/>
          <w:szCs w:val="15"/>
          <w:lang w:eastAsia="es-MX"/>
        </w:rPr>
        <w:t>quedando como Secretaría de Control Interno y Evaluación.</w:t>
      </w:r>
    </w:p>
    <w:p w14:paraId="16E0F409"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5</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Bases de Preparación de los Estados Financieros.</w:t>
      </w:r>
      <w:r w:rsidRPr="00B3502E">
        <w:rPr>
          <w:rFonts w:ascii="Arial" w:eastAsia="Times New Roman" w:hAnsi="Arial" w:cs="Arial"/>
          <w:color w:val="008000"/>
          <w:sz w:val="15"/>
          <w:szCs w:val="15"/>
          <w:lang w:eastAsia="es-MX"/>
        </w:rPr>
        <w:t xml:space="preserve"> </w:t>
      </w:r>
    </w:p>
    <w:p w14:paraId="4EFEB6BD"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En cumplimiento de la Ley General de Contabilidad Gubernamental y los Lineamiento emitidos por el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w:t>
      </w:r>
    </w:p>
    <w:p w14:paraId="1CB556B7"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La normatividad aplicada para el reconocimiento, valuación y revelación de los diferentes rubros de la información financiera, así como las bases de medición utilizadas para la elaboración de los estados financieros son las determinadas por el CONAC, así como el Consejo Estatal de Armonización Contable, así como el Manual de Contabilidad Gubernamental del Municipio de Corregidora Qro.</w:t>
      </w:r>
    </w:p>
    <w:p w14:paraId="73CC6D17"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Los Postulados Básicos aplicados por el Municipio son los siguientes: Sustancia Económica, Existencia Permanente, Relevación Suficiente, Importancia Relativ</w:t>
      </w:r>
      <w:r w:rsidR="00271A98">
        <w:rPr>
          <w:rFonts w:ascii="Arial" w:eastAsia="Times New Roman" w:hAnsi="Arial" w:cs="Arial"/>
          <w:sz w:val="15"/>
          <w:szCs w:val="15"/>
          <w:lang w:eastAsia="es-MX"/>
        </w:rPr>
        <w:t>a, Registro e Integración Presupu</w:t>
      </w:r>
      <w:r w:rsidRPr="00B3502E">
        <w:rPr>
          <w:rFonts w:ascii="Arial" w:eastAsia="Times New Roman" w:hAnsi="Arial" w:cs="Arial"/>
          <w:sz w:val="15"/>
          <w:szCs w:val="15"/>
          <w:lang w:eastAsia="es-MX"/>
        </w:rPr>
        <w:t>estaria, Consolidación de la Información Financiera, Devengo Contable, Valuación, Dualidad Económica y Consistencia.</w:t>
      </w:r>
    </w:p>
    <w:p w14:paraId="0481F78E" w14:textId="77777777" w:rsidR="000440E1" w:rsidRPr="00B3502E" w:rsidRDefault="000440E1" w:rsidP="000440E1">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El Municipio aplica la normatividad vigente dentro de la Ley General de Contabilidad Gubernamental emitida por el CONAC, así como también las disposiciones aplicables en términos generales.</w:t>
      </w:r>
    </w:p>
    <w:p w14:paraId="0902C128" w14:textId="3A9AF5C8" w:rsidR="003474BA" w:rsidRDefault="000440E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La base del devengado se realizó a partir del 2013.</w:t>
      </w:r>
    </w:p>
    <w:p w14:paraId="49B8C258"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6</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Políticas de Contabilidad Significativas.</w:t>
      </w:r>
      <w:r w:rsidRPr="00B3502E">
        <w:rPr>
          <w:rFonts w:ascii="Arial" w:eastAsia="Times New Roman" w:hAnsi="Arial" w:cs="Arial"/>
          <w:color w:val="008000"/>
          <w:sz w:val="15"/>
          <w:szCs w:val="15"/>
          <w:lang w:eastAsia="es-MX"/>
        </w:rPr>
        <w:t xml:space="preserve"> </w:t>
      </w:r>
    </w:p>
    <w:p w14:paraId="50048741"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Se realiza la validación de pasivos con mayor antigüedad para ver su procedencia y su correcto registro.</w:t>
      </w:r>
    </w:p>
    <w:p w14:paraId="58C5A7EC"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operaciones en el extranjero.</w:t>
      </w:r>
    </w:p>
    <w:p w14:paraId="31C7E45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c) No se cuenta con acciones de </w:t>
      </w:r>
      <w:r w:rsidR="00271A98" w:rsidRPr="00B3502E">
        <w:rPr>
          <w:rFonts w:ascii="Arial" w:eastAsia="Times New Roman" w:hAnsi="Arial" w:cs="Arial"/>
          <w:sz w:val="15"/>
          <w:szCs w:val="15"/>
          <w:lang w:eastAsia="es-MX"/>
        </w:rPr>
        <w:t>compañías</w:t>
      </w:r>
      <w:r w:rsidRPr="00B3502E">
        <w:rPr>
          <w:rFonts w:ascii="Arial" w:eastAsia="Times New Roman" w:hAnsi="Arial" w:cs="Arial"/>
          <w:sz w:val="15"/>
          <w:szCs w:val="15"/>
          <w:lang w:eastAsia="es-MX"/>
        </w:rPr>
        <w:t xml:space="preserve"> subsidiarias no consolidadas y asociadas.</w:t>
      </w:r>
    </w:p>
    <w:p w14:paraId="5C90EFF8"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d) No se cuenta con </w:t>
      </w:r>
      <w:r w:rsidR="00271A98" w:rsidRPr="00B3502E">
        <w:rPr>
          <w:rFonts w:ascii="Arial" w:eastAsia="Times New Roman" w:hAnsi="Arial" w:cs="Arial"/>
          <w:sz w:val="15"/>
          <w:szCs w:val="15"/>
          <w:lang w:eastAsia="es-MX"/>
        </w:rPr>
        <w:t>valuación</w:t>
      </w:r>
      <w:r w:rsidRPr="00B3502E">
        <w:rPr>
          <w:rFonts w:ascii="Arial" w:eastAsia="Times New Roman" w:hAnsi="Arial" w:cs="Arial"/>
          <w:sz w:val="15"/>
          <w:szCs w:val="15"/>
          <w:lang w:eastAsia="es-MX"/>
        </w:rPr>
        <w:t xml:space="preserve"> de inventarios y costo de lo vendido.</w:t>
      </w:r>
    </w:p>
    <w:p w14:paraId="3F52E6A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e) Se cuenta con un Estudio Actuarial de pensiones y jubilaciones del ejercicio 2015. Y la actualización del mismo al mes de </w:t>
      </w:r>
      <w:r w:rsidR="005A70F2">
        <w:rPr>
          <w:rFonts w:ascii="Arial" w:eastAsia="Times New Roman" w:hAnsi="Arial" w:cs="Arial"/>
          <w:sz w:val="15"/>
          <w:szCs w:val="15"/>
          <w:lang w:eastAsia="es-MX"/>
        </w:rPr>
        <w:t>abril</w:t>
      </w:r>
      <w:r w:rsidRPr="00B3502E">
        <w:rPr>
          <w:rFonts w:ascii="Arial" w:eastAsia="Times New Roman" w:hAnsi="Arial" w:cs="Arial"/>
          <w:sz w:val="15"/>
          <w:szCs w:val="15"/>
          <w:lang w:eastAsia="es-MX"/>
        </w:rPr>
        <w:t xml:space="preserve"> de 2018.</w:t>
      </w:r>
    </w:p>
    <w:p w14:paraId="6A680556" w14:textId="77777777" w:rsid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f) Se realizan provisiones mensuales de servicios personales, tales como Aguinaldo y prima vacacional, mismos que son pagados a todos los empleados en dos exhibiciones, el </w:t>
      </w:r>
      <w:r w:rsidR="00271A98" w:rsidRPr="00B3502E">
        <w:rPr>
          <w:rFonts w:ascii="Arial" w:eastAsia="Times New Roman" w:hAnsi="Arial" w:cs="Arial"/>
          <w:sz w:val="15"/>
          <w:szCs w:val="15"/>
          <w:lang w:eastAsia="es-MX"/>
        </w:rPr>
        <w:t>aguinaldo:</w:t>
      </w:r>
      <w:r w:rsidRPr="00B3502E">
        <w:rPr>
          <w:rFonts w:ascii="Arial" w:eastAsia="Times New Roman" w:hAnsi="Arial" w:cs="Arial"/>
          <w:sz w:val="15"/>
          <w:szCs w:val="15"/>
          <w:lang w:eastAsia="es-MX"/>
        </w:rPr>
        <w:t xml:space="preserve"> en el mes de noviembre y diciembre, y la prima vacacio</w:t>
      </w:r>
      <w:r w:rsidR="00271A98">
        <w:rPr>
          <w:rFonts w:ascii="Arial" w:eastAsia="Times New Roman" w:hAnsi="Arial" w:cs="Arial"/>
          <w:sz w:val="15"/>
          <w:szCs w:val="15"/>
          <w:lang w:eastAsia="es-MX"/>
        </w:rPr>
        <w:t>nal</w:t>
      </w:r>
      <w:r w:rsidRPr="00B3502E">
        <w:rPr>
          <w:rFonts w:ascii="Arial" w:eastAsia="Times New Roman" w:hAnsi="Arial" w:cs="Arial"/>
          <w:sz w:val="15"/>
          <w:szCs w:val="15"/>
          <w:lang w:eastAsia="es-MX"/>
        </w:rPr>
        <w:t xml:space="preserve">: se paga en junio y diciembre; así como la </w:t>
      </w:r>
      <w:r w:rsidR="00271A98" w:rsidRPr="00B3502E">
        <w:rPr>
          <w:rFonts w:ascii="Arial" w:eastAsia="Times New Roman" w:hAnsi="Arial" w:cs="Arial"/>
          <w:sz w:val="15"/>
          <w:szCs w:val="15"/>
          <w:lang w:eastAsia="es-MX"/>
        </w:rPr>
        <w:t>provisión</w:t>
      </w:r>
      <w:r w:rsidRPr="00B3502E">
        <w:rPr>
          <w:rFonts w:ascii="Arial" w:eastAsia="Times New Roman" w:hAnsi="Arial" w:cs="Arial"/>
          <w:sz w:val="15"/>
          <w:szCs w:val="15"/>
          <w:lang w:eastAsia="es-MX"/>
        </w:rPr>
        <w:t xml:space="preserve"> de demandas y juicios a corto plazo.</w:t>
      </w:r>
    </w:p>
    <w:p w14:paraId="5A4CF0D9" w14:textId="640816B6" w:rsidR="00B3502E" w:rsidRPr="00B3502E" w:rsidRDefault="00B3502E" w:rsidP="005A70F2">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h) No se han realizado cambios en </w:t>
      </w:r>
      <w:r w:rsidR="00271A98" w:rsidRPr="00B3502E">
        <w:rPr>
          <w:rFonts w:ascii="Arial" w:eastAsia="Times New Roman" w:hAnsi="Arial" w:cs="Arial"/>
          <w:sz w:val="15"/>
          <w:szCs w:val="15"/>
          <w:lang w:eastAsia="es-MX"/>
        </w:rPr>
        <w:t>políticas</w:t>
      </w:r>
      <w:r w:rsidRPr="00B3502E">
        <w:rPr>
          <w:rFonts w:ascii="Arial" w:eastAsia="Times New Roman" w:hAnsi="Arial" w:cs="Arial"/>
          <w:sz w:val="15"/>
          <w:szCs w:val="15"/>
          <w:lang w:eastAsia="es-MX"/>
        </w:rPr>
        <w:t xml:space="preserve"> contables</w:t>
      </w:r>
      <w:r w:rsidR="00DC2CCF">
        <w:rPr>
          <w:rFonts w:ascii="Arial" w:eastAsia="Times New Roman" w:hAnsi="Arial" w:cs="Arial"/>
          <w:sz w:val="15"/>
          <w:szCs w:val="15"/>
          <w:lang w:eastAsia="es-MX"/>
        </w:rPr>
        <w:t xml:space="preserve"> según Ley General de Contabilidad Gubernamental</w:t>
      </w:r>
      <w:r w:rsidRPr="00B3502E">
        <w:rPr>
          <w:rFonts w:ascii="Arial" w:eastAsia="Times New Roman" w:hAnsi="Arial" w:cs="Arial"/>
          <w:sz w:val="15"/>
          <w:szCs w:val="15"/>
          <w:lang w:eastAsia="es-MX"/>
        </w:rPr>
        <w:t xml:space="preserve">. </w:t>
      </w:r>
    </w:p>
    <w:p w14:paraId="54C09C4F" w14:textId="558C9D75" w:rsidR="00D6332D"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sz w:val="15"/>
          <w:szCs w:val="15"/>
          <w:lang w:eastAsia="es-MX"/>
        </w:rPr>
        <w:t>Prestaciones Contractuales</w:t>
      </w:r>
      <w:r w:rsidR="002F69BB">
        <w:rPr>
          <w:rFonts w:ascii="Arial" w:eastAsia="Times New Roman" w:hAnsi="Arial" w:cs="Arial"/>
          <w:sz w:val="15"/>
          <w:szCs w:val="15"/>
          <w:lang w:eastAsia="es-MX"/>
        </w:rPr>
        <w:t>.</w:t>
      </w:r>
    </w:p>
    <w:p w14:paraId="47BEC857" w14:textId="7B384FF8" w:rsidR="002F69BB" w:rsidRPr="00C67BA0" w:rsidRDefault="002F69BB" w:rsidP="00B3502E">
      <w:pPr>
        <w:spacing w:before="100" w:beforeAutospacing="1" w:after="100" w:afterAutospacing="1" w:line="240" w:lineRule="auto"/>
        <w:jc w:val="both"/>
        <w:rPr>
          <w:rFonts w:ascii="Arial" w:eastAsia="Times New Roman" w:hAnsi="Arial" w:cs="Arial"/>
          <w:b/>
          <w:color w:val="FF0000"/>
          <w:sz w:val="15"/>
          <w:szCs w:val="15"/>
          <w:lang w:eastAsia="es-MX"/>
        </w:rPr>
      </w:pPr>
      <w:r>
        <w:rPr>
          <w:rFonts w:ascii="Arial" w:eastAsia="Times New Roman" w:hAnsi="Arial" w:cs="Arial"/>
          <w:sz w:val="15"/>
          <w:szCs w:val="15"/>
          <w:lang w:eastAsia="es-MX"/>
        </w:rPr>
        <w:t>Sin información que manifestar.</w:t>
      </w:r>
    </w:p>
    <w:p w14:paraId="7C39569E"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7</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Posición en Moneda Extranjera y Protección por Riesgo Cambiario.</w:t>
      </w:r>
      <w:r w:rsidRPr="00B3502E">
        <w:rPr>
          <w:rFonts w:ascii="Arial" w:eastAsia="Times New Roman" w:hAnsi="Arial" w:cs="Arial"/>
          <w:color w:val="008000"/>
          <w:sz w:val="15"/>
          <w:szCs w:val="15"/>
          <w:lang w:eastAsia="es-MX"/>
        </w:rPr>
        <w:t xml:space="preserve"> </w:t>
      </w:r>
    </w:p>
    <w:p w14:paraId="3EBCD60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a) No se cuenta con activos en moneda extranjera</w:t>
      </w:r>
    </w:p>
    <w:p w14:paraId="6D6B69EF"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b) No se cuenta con pasivos en moneda extranjera</w:t>
      </w:r>
    </w:p>
    <w:p w14:paraId="4CCBFA26"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c) No se cuenta con posición en moneda extranjera</w:t>
      </w:r>
    </w:p>
    <w:p w14:paraId="48485540"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d) No se opera con Tipo de cambio</w:t>
      </w:r>
    </w:p>
    <w:p w14:paraId="19FB631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 En consecuencia no existe equivalente en moneda nacional</w:t>
      </w:r>
    </w:p>
    <w:p w14:paraId="5C1590AB"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8</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Analítico del Activo.</w:t>
      </w:r>
      <w:r w:rsidRPr="00B3502E">
        <w:rPr>
          <w:rFonts w:ascii="Arial" w:eastAsia="Times New Roman" w:hAnsi="Arial" w:cs="Arial"/>
          <w:color w:val="008000"/>
          <w:sz w:val="15"/>
          <w:szCs w:val="15"/>
          <w:lang w:eastAsia="es-MX"/>
        </w:rPr>
        <w:t xml:space="preserve"> </w:t>
      </w:r>
    </w:p>
    <w:p w14:paraId="425BE11D" w14:textId="77777777" w:rsidR="00A4038E" w:rsidRPr="00A4038E" w:rsidRDefault="00A4038E" w:rsidP="00B3502E">
      <w:pPr>
        <w:spacing w:before="100" w:beforeAutospacing="1" w:after="100" w:afterAutospacing="1" w:line="240" w:lineRule="auto"/>
        <w:jc w:val="both"/>
        <w:rPr>
          <w:rFonts w:ascii="Arial" w:eastAsia="Times New Roman" w:hAnsi="Arial" w:cs="Arial"/>
          <w:sz w:val="15"/>
          <w:szCs w:val="15"/>
          <w:lang w:eastAsia="es-MX"/>
        </w:rPr>
      </w:pPr>
      <w:r w:rsidRPr="00A4038E">
        <w:rPr>
          <w:rFonts w:ascii="Arial" w:eastAsia="Times New Roman" w:hAnsi="Arial" w:cs="Arial"/>
          <w:sz w:val="15"/>
          <w:szCs w:val="15"/>
          <w:lang w:eastAsia="es-MX"/>
        </w:rPr>
        <w:t>Se reporta en el estado financiero correspondiente.</w:t>
      </w:r>
    </w:p>
    <w:p w14:paraId="59D7EC13" w14:textId="77777777" w:rsidR="00271A98"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9</w:t>
      </w:r>
      <w:r w:rsidR="003B0C4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Fideicomisos, Mandatos y Análogos.</w:t>
      </w:r>
      <w:r w:rsidRPr="00B3502E">
        <w:rPr>
          <w:rFonts w:ascii="Arial" w:eastAsia="Times New Roman" w:hAnsi="Arial" w:cs="Arial"/>
          <w:color w:val="008000"/>
          <w:sz w:val="15"/>
          <w:szCs w:val="15"/>
          <w:lang w:eastAsia="es-MX"/>
        </w:rPr>
        <w:t xml:space="preserve"> </w:t>
      </w:r>
    </w:p>
    <w:p w14:paraId="4B888D3D" w14:textId="2BB1EF34" w:rsidR="00813CA1"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 xml:space="preserve">Se realizó la creación de un Fideicomiso para Pensionados y Jubilados a partir del mes de septiembre del 2016 derivado del Estudio </w:t>
      </w:r>
      <w:r w:rsidRPr="00F443BD">
        <w:rPr>
          <w:rFonts w:ascii="Arial" w:eastAsia="Times New Roman" w:hAnsi="Arial" w:cs="Arial"/>
          <w:sz w:val="15"/>
          <w:szCs w:val="15"/>
          <w:lang w:eastAsia="es-MX"/>
        </w:rPr>
        <w:t>Actuarial realizado en su momento en 2015. Actualmente se cuenta con una actualizaci</w:t>
      </w:r>
      <w:r w:rsidR="00A55B8E">
        <w:rPr>
          <w:rFonts w:ascii="Arial" w:eastAsia="Times New Roman" w:hAnsi="Arial" w:cs="Arial"/>
          <w:sz w:val="15"/>
          <w:szCs w:val="15"/>
          <w:lang w:eastAsia="es-MX"/>
        </w:rPr>
        <w:t xml:space="preserve">ón de dicho estudio actuarial </w:t>
      </w:r>
      <w:r w:rsidR="00A55B8E" w:rsidRPr="00813CA1">
        <w:rPr>
          <w:rFonts w:ascii="Arial" w:eastAsia="Times New Roman" w:hAnsi="Arial" w:cs="Arial"/>
          <w:sz w:val="15"/>
          <w:szCs w:val="15"/>
          <w:lang w:eastAsia="es-MX"/>
        </w:rPr>
        <w:t>al mes de abril de</w:t>
      </w:r>
      <w:r w:rsidR="00A55B8E">
        <w:rPr>
          <w:rFonts w:ascii="Arial" w:eastAsia="Times New Roman" w:hAnsi="Arial" w:cs="Arial"/>
          <w:sz w:val="15"/>
          <w:szCs w:val="15"/>
          <w:lang w:eastAsia="es-MX"/>
        </w:rPr>
        <w:t xml:space="preserve"> </w:t>
      </w:r>
      <w:r w:rsidRPr="00F443BD">
        <w:rPr>
          <w:rFonts w:ascii="Arial" w:eastAsia="Times New Roman" w:hAnsi="Arial" w:cs="Arial"/>
          <w:sz w:val="15"/>
          <w:szCs w:val="15"/>
          <w:lang w:eastAsia="es-MX"/>
        </w:rPr>
        <w:t>2018 y el Fideicomiso arroja un monto de $</w:t>
      </w:r>
      <w:r w:rsidR="003F2C9A" w:rsidRPr="00F443BD">
        <w:rPr>
          <w:rFonts w:ascii="Arial" w:eastAsia="Times New Roman" w:hAnsi="Arial" w:cs="Arial"/>
          <w:sz w:val="15"/>
          <w:szCs w:val="15"/>
          <w:lang w:eastAsia="es-MX"/>
        </w:rPr>
        <w:t xml:space="preserve"> </w:t>
      </w:r>
      <w:r w:rsidR="009165F2">
        <w:rPr>
          <w:rFonts w:ascii="Arial" w:eastAsia="Times New Roman" w:hAnsi="Arial" w:cs="Arial"/>
          <w:sz w:val="15"/>
          <w:szCs w:val="15"/>
          <w:lang w:eastAsia="es-MX"/>
        </w:rPr>
        <w:t>36,618,350.62</w:t>
      </w:r>
      <w:r w:rsidRPr="00F443BD">
        <w:rPr>
          <w:rFonts w:ascii="Arial" w:eastAsia="Times New Roman" w:hAnsi="Arial" w:cs="Arial"/>
          <w:sz w:val="15"/>
          <w:szCs w:val="15"/>
          <w:lang w:eastAsia="es-MX"/>
        </w:rPr>
        <w:t xml:space="preserve"> </w:t>
      </w:r>
      <w:r w:rsidR="007266DB">
        <w:rPr>
          <w:rFonts w:ascii="Arial" w:eastAsia="Times New Roman" w:hAnsi="Arial" w:cs="Arial"/>
          <w:sz w:val="15"/>
          <w:szCs w:val="15"/>
          <w:lang w:eastAsia="es-MX"/>
        </w:rPr>
        <w:t>al 31 de enero 2021.</w:t>
      </w:r>
    </w:p>
    <w:p w14:paraId="617D499A" w14:textId="77777777" w:rsidR="00251F8A" w:rsidRDefault="00A4038E" w:rsidP="00A4038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En el mes de abril de 2018 se actualizó el estudio actuarial, se está analizando la información para llevar a cabo las provisiones correspondientes.</w:t>
      </w:r>
      <w:r w:rsidR="0032250B">
        <w:rPr>
          <w:rFonts w:ascii="Arial" w:eastAsia="Times New Roman" w:hAnsi="Arial" w:cs="Arial"/>
          <w:sz w:val="15"/>
          <w:szCs w:val="15"/>
          <w:lang w:eastAsia="es-MX"/>
        </w:rPr>
        <w:t xml:space="preserve"> </w:t>
      </w:r>
    </w:p>
    <w:p w14:paraId="509F2C0F" w14:textId="74AD063A" w:rsidR="00A4038E" w:rsidRPr="000251D6" w:rsidRDefault="00251F8A"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 </w:t>
      </w:r>
      <w:r w:rsidR="00A4038E" w:rsidRPr="00B3502E">
        <w:rPr>
          <w:rFonts w:ascii="Arial" w:eastAsia="Times New Roman" w:hAnsi="Arial" w:cs="Arial"/>
          <w:sz w:val="15"/>
          <w:szCs w:val="15"/>
          <w:lang w:eastAsia="es-MX"/>
        </w:rPr>
        <w:t>Se aportó en el mes de agosto</w:t>
      </w:r>
      <w:r w:rsidR="004E16F0">
        <w:rPr>
          <w:rFonts w:ascii="Arial" w:eastAsia="Times New Roman" w:hAnsi="Arial" w:cs="Arial"/>
          <w:sz w:val="15"/>
          <w:szCs w:val="15"/>
          <w:lang w:eastAsia="es-MX"/>
        </w:rPr>
        <w:t xml:space="preserve"> 2017</w:t>
      </w:r>
      <w:r w:rsidR="00A4038E" w:rsidRPr="00B3502E">
        <w:rPr>
          <w:rFonts w:ascii="Arial" w:eastAsia="Times New Roman" w:hAnsi="Arial" w:cs="Arial"/>
          <w:sz w:val="15"/>
          <w:szCs w:val="15"/>
          <w:lang w:eastAsia="es-MX"/>
        </w:rPr>
        <w:t xml:space="preserve"> al Fideicomiso para el pago de alumbrado la cantidad de $6,471,605.80. Que al </w:t>
      </w:r>
      <w:r w:rsidR="000251D6" w:rsidRPr="00813CA1">
        <w:rPr>
          <w:rFonts w:ascii="Arial" w:eastAsia="Times New Roman" w:hAnsi="Arial" w:cs="Arial"/>
          <w:sz w:val="15"/>
          <w:szCs w:val="15"/>
          <w:lang w:eastAsia="es-MX"/>
        </w:rPr>
        <w:t>presente</w:t>
      </w:r>
      <w:r w:rsidR="000251D6">
        <w:rPr>
          <w:rFonts w:ascii="Arial" w:eastAsia="Times New Roman" w:hAnsi="Arial" w:cs="Arial"/>
          <w:sz w:val="15"/>
          <w:szCs w:val="15"/>
          <w:lang w:eastAsia="es-MX"/>
        </w:rPr>
        <w:t xml:space="preserve"> </w:t>
      </w:r>
      <w:r w:rsidR="00A4038E" w:rsidRPr="00B3502E">
        <w:rPr>
          <w:rFonts w:ascii="Arial" w:eastAsia="Times New Roman" w:hAnsi="Arial" w:cs="Arial"/>
          <w:sz w:val="15"/>
          <w:szCs w:val="15"/>
          <w:lang w:eastAsia="es-MX"/>
        </w:rPr>
        <w:t xml:space="preserve">mes registra un saldo de $ </w:t>
      </w:r>
      <w:r w:rsidR="003F2C9A">
        <w:rPr>
          <w:rFonts w:ascii="Arial" w:eastAsia="Times New Roman" w:hAnsi="Arial" w:cs="Arial"/>
          <w:sz w:val="15"/>
          <w:szCs w:val="15"/>
          <w:lang w:eastAsia="es-MX"/>
        </w:rPr>
        <w:t>7,</w:t>
      </w:r>
      <w:r w:rsidR="009165F2">
        <w:rPr>
          <w:rFonts w:ascii="Arial" w:eastAsia="Times New Roman" w:hAnsi="Arial" w:cs="Arial"/>
          <w:sz w:val="15"/>
          <w:szCs w:val="15"/>
          <w:lang w:eastAsia="es-MX"/>
        </w:rPr>
        <w:t>349,277.01</w:t>
      </w:r>
      <w:r w:rsidR="007266DB">
        <w:rPr>
          <w:rFonts w:ascii="Arial" w:eastAsia="Times New Roman" w:hAnsi="Arial" w:cs="Arial"/>
          <w:sz w:val="15"/>
          <w:szCs w:val="15"/>
          <w:lang w:eastAsia="es-MX"/>
        </w:rPr>
        <w:t xml:space="preserve"> al 31 de enero 2021.</w:t>
      </w:r>
    </w:p>
    <w:p w14:paraId="53A20BD4" w14:textId="4A7BC042" w:rsidR="00FB4B88" w:rsidRDefault="00B3502E" w:rsidP="00FB4B88">
      <w:pPr>
        <w:spacing w:before="100" w:beforeAutospacing="1" w:after="100" w:afterAutospacing="1" w:line="240" w:lineRule="auto"/>
        <w:jc w:val="both"/>
        <w:rPr>
          <w:rFonts w:ascii="Arial" w:eastAsia="Times New Roman" w:hAnsi="Arial" w:cs="Arial"/>
          <w:b/>
          <w:bCs/>
          <w:color w:val="008000"/>
          <w:sz w:val="15"/>
          <w:szCs w:val="15"/>
          <w:lang w:eastAsia="es-MX"/>
        </w:rPr>
      </w:pPr>
      <w:r w:rsidRPr="00B3502E">
        <w:rPr>
          <w:rFonts w:ascii="Arial" w:eastAsia="Times New Roman" w:hAnsi="Arial" w:cs="Arial"/>
          <w:b/>
          <w:bCs/>
          <w:color w:val="008000"/>
          <w:sz w:val="15"/>
          <w:szCs w:val="15"/>
          <w:lang w:eastAsia="es-MX"/>
        </w:rPr>
        <w:t>10</w:t>
      </w:r>
      <w:r w:rsidR="000A4403">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Reporte de la Recaudación.</w:t>
      </w:r>
    </w:p>
    <w:p w14:paraId="654AF340" w14:textId="6F6B83D5"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a) Análisis del comportamiento de la recaudación correspondiente al ente público o cualquier tipo de ingreso, de forma separada los ingresos locales de los federales.</w:t>
      </w:r>
    </w:p>
    <w:p w14:paraId="75B8086C" w14:textId="0AAD66F0"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Los ingresos generados al 31 de enero de 2021 determinados en $330,245,576.1 ( TRESCIENTOS TREINTA MILLONES DOSCIENTOS CUARENTA Y CINCO MIL QUINIENTOS SETENTA Y SEIS 10/100 OSCIENTOS NOVENTA Y OCHO MILLONES TRESCIENTOS CUARENTA Y OCHO MIL DOSCIENTOS VEINTICINCO 29/100); la distribución es la siguiente; ingresos propios, ascienden a $  282,646,919.10  (DOSCIENTOS OCHENTA Y DOS MILLONES SEISCIENTOS CUARENTA Y SEIS MIL NOVECIENTOS DIECINUEVE 10/100), se destaca la relevancia de los IMPUESTOS, que corresponde a una recaudación de  $  263,670,139.71 (DOSCIENTOS SESENTA Y TRES MILLONES SEISCIENTOS SETENTA MIL CIENTO TREINTA Y NUEVE 71/100) por lo que representan, en el periodo que se reporta, el 93.29% sobre los ingresos de gestión y un 79.84% sobre los ingresos totales, consolidándose como una de las principales fuentes de ingreso propio el impuesto predial.</w:t>
      </w:r>
    </w:p>
    <w:p w14:paraId="0DD2CCF5" w14:textId="3952AFAC"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 xml:space="preserve">Ahora bien, los DERECHOS se consideran, para el periodo que se informa, la segunda fuente de ingreso propio para este Municipio, obteniéndose el 10.86% sobre lo presupuestado al mes que se informa, el cual asciende a $ 15,560,161.81 (QUINCE MILLONES QUINIENTOS SESENTA MIL CIENTO SESENTA Y UN 81/100) representando un 5.51% de avance sobre el ingreso propio estimado para todo el ejercicio fiscal 2021 y un 4.7% sobre los ingresos totales generados en el periodo informado.                        </w:t>
      </w:r>
    </w:p>
    <w:p w14:paraId="00F58DF9" w14:textId="51F16978"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 xml:space="preserve">En cuanto a la generación de PRODUCTOS y APROVECHAMIENTOS, representan el 0.48% y 0.82% respectivamente sobre el total de los ingresos de gestión generados durante el periodo del 1 al 31 de enero de 2021 y el 0.38% y 0.65% sobre los ingresos totales recaudados.          </w:t>
      </w:r>
    </w:p>
    <w:p w14:paraId="23C9C47C" w14:textId="35680E97"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 xml:space="preserve">Respecto los INGRESOS FEDERALES la cantidad para el periodo reportado ascendieron a $ 47,598,657.00 (CUARENTA Y SIETE MILLONES QUINIENTOS NOVENTA Y OCHO MIL SEISCIENTOS CINCUENTA Y SIETE 00/100), es decir el 10.25% de avance sobre los ingresos estimados en este rubro en el mes que se reporta y representa el 14.41% sobre los ingresos totales presupuestados. </w:t>
      </w:r>
    </w:p>
    <w:p w14:paraId="7DDC15C4" w14:textId="2FC94170"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 xml:space="preserve">Respecto al avance de recaudación en lo determinado y aprobado dentro de la Ley de Ingresos del Municipio de Corregidora para el ejercicio fiscal 2021, queda evidenciado que la recaudación, del periodo que se informa, ha sido superada lo presupuestado ya que el avance respecto de los ingresos programados es del 34.56%, alcanzando una recaudación real de ingresos totales acumulados al cierre de enero por la cantidad de $ 282,646,919.10 (DOSCIENTOS OCHENTA Y DOS MILLONES SEISCIENTOS CUARENTA Y SEIS MIL NOVECIENTOS DIECINUEVE 10/100), lo anterior derivado de las principales fuentes de ingresos durante el periodo que se informa, el Impuesto Predial, Traslado de Dominio y Derechos.                         </w:t>
      </w:r>
    </w:p>
    <w:p w14:paraId="7F3BFCBB" w14:textId="77777777"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b) Proyección de la recaudación e ingresos en el mediano plazo.</w:t>
      </w:r>
    </w:p>
    <w:p w14:paraId="426121B4" w14:textId="77777777"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El importe para el ejercicio fiscal 2021 se proyecta en $1,282,306,243.00 (DOSCIENTOS OCHENTA Y DOS MILLONES TRESCIENTOS SEIS MIL DOSCIENTOS CUARENTA Y TRES 00/100) desglosados en ingresos propios por un importe de $ 870,142,784.00 (OCHOCIENTOS SETENTA MILLONES CIENTO CUARENTA Y DOS MIL SETECIENTOS OCHENTA Y CUATRO 00/100) y en ingresos federales por una cantidad de $  464,420,664.00 (CUATROCIENTOS SESENTA Y CUATRO MILLONES CUATROCIENTOS VEINTE MIL SEISCIENTOS SESENTA Y CUATRO 00/100).</w:t>
      </w:r>
    </w:p>
    <w:p w14:paraId="088B9007" w14:textId="31891E77" w:rsid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r w:rsidRPr="004305D1">
        <w:rPr>
          <w:rFonts w:ascii="Arial" w:eastAsia="Times New Roman" w:hAnsi="Arial" w:cs="Arial"/>
          <w:sz w:val="15"/>
          <w:szCs w:val="15"/>
          <w:lang w:eastAsia="es-MX"/>
        </w:rPr>
        <w:t>La perspectiva de crecimiento en los ingresos propios reales adicionales para el ejercicio fiscal 2021 se estimó en porcentajes del 3.92% adicionales sobre los ingresos presupuestales programados y aprobados en la Ley de Ingresos del Municipio de Corregidora para el ejercicio fiscal 2021, del periodo que se reporta.</w:t>
      </w:r>
    </w:p>
    <w:p w14:paraId="74627A64" w14:textId="00FE5341" w:rsid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p>
    <w:p w14:paraId="37CCA115" w14:textId="77777777" w:rsidR="004305D1" w:rsidRPr="004305D1" w:rsidRDefault="004305D1" w:rsidP="004305D1">
      <w:pPr>
        <w:spacing w:before="100" w:beforeAutospacing="1" w:after="100" w:afterAutospacing="1" w:line="240" w:lineRule="auto"/>
        <w:jc w:val="both"/>
        <w:rPr>
          <w:rFonts w:ascii="Arial" w:eastAsia="Times New Roman" w:hAnsi="Arial" w:cs="Arial"/>
          <w:sz w:val="15"/>
          <w:szCs w:val="15"/>
          <w:lang w:eastAsia="es-MX"/>
        </w:rPr>
      </w:pPr>
    </w:p>
    <w:p w14:paraId="02168984" w14:textId="0EC82670" w:rsidR="00B3502E" w:rsidRPr="00EF7832" w:rsidRDefault="00B3502E" w:rsidP="00E77CDB">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b/>
          <w:bCs/>
          <w:color w:val="008000"/>
          <w:sz w:val="15"/>
          <w:szCs w:val="15"/>
          <w:lang w:eastAsia="es-MX"/>
        </w:rPr>
        <w:t>12</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Calificaciones otorgadas.</w:t>
      </w:r>
      <w:r w:rsidRPr="00B3502E">
        <w:rPr>
          <w:rFonts w:ascii="Arial" w:eastAsia="Times New Roman" w:hAnsi="Arial" w:cs="Arial"/>
          <w:color w:val="008000"/>
          <w:sz w:val="15"/>
          <w:szCs w:val="15"/>
          <w:lang w:eastAsia="es-MX"/>
        </w:rPr>
        <w:t xml:space="preserve"> </w:t>
      </w:r>
    </w:p>
    <w:p w14:paraId="35A640CE" w14:textId="15C6F9C3" w:rsidR="00A4038E" w:rsidRDefault="007911FD" w:rsidP="00A4038E">
      <w:pPr>
        <w:spacing w:before="100" w:beforeAutospacing="1" w:after="100" w:afterAutospacing="1" w:line="240" w:lineRule="auto"/>
        <w:jc w:val="both"/>
        <w:rPr>
          <w:rFonts w:ascii="Arial" w:eastAsia="Times New Roman" w:hAnsi="Arial" w:cs="Arial"/>
          <w:sz w:val="15"/>
          <w:szCs w:val="15"/>
          <w:lang w:eastAsia="es-MX"/>
        </w:rPr>
      </w:pPr>
      <w:r>
        <w:rPr>
          <w:rFonts w:ascii="Arial" w:eastAsia="Times New Roman" w:hAnsi="Arial" w:cs="Arial"/>
          <w:sz w:val="15"/>
          <w:szCs w:val="15"/>
          <w:lang w:eastAsia="es-MX"/>
        </w:rPr>
        <w:t xml:space="preserve">El </w:t>
      </w:r>
      <w:r w:rsidR="000A5336">
        <w:rPr>
          <w:rFonts w:ascii="Arial" w:eastAsia="Times New Roman" w:hAnsi="Arial" w:cs="Arial"/>
          <w:sz w:val="15"/>
          <w:szCs w:val="15"/>
          <w:lang w:eastAsia="es-MX"/>
        </w:rPr>
        <w:t>22</w:t>
      </w:r>
      <w:r w:rsidR="00A4038E" w:rsidRPr="00B3502E">
        <w:rPr>
          <w:rFonts w:ascii="Arial" w:eastAsia="Times New Roman" w:hAnsi="Arial" w:cs="Arial"/>
          <w:sz w:val="15"/>
          <w:szCs w:val="15"/>
          <w:lang w:eastAsia="es-MX"/>
        </w:rPr>
        <w:t xml:space="preserve"> de </w:t>
      </w:r>
      <w:r w:rsidR="000A5336">
        <w:rPr>
          <w:rFonts w:ascii="Arial" w:eastAsia="Times New Roman" w:hAnsi="Arial" w:cs="Arial"/>
          <w:sz w:val="15"/>
          <w:szCs w:val="15"/>
          <w:lang w:eastAsia="es-MX"/>
        </w:rPr>
        <w:t xml:space="preserve">junio </w:t>
      </w:r>
      <w:r w:rsidR="00A4038E">
        <w:rPr>
          <w:rFonts w:ascii="Arial" w:eastAsia="Times New Roman" w:hAnsi="Arial" w:cs="Arial"/>
          <w:sz w:val="15"/>
          <w:szCs w:val="15"/>
          <w:lang w:eastAsia="es-MX"/>
        </w:rPr>
        <w:t>de 20</w:t>
      </w:r>
      <w:r w:rsidR="0017691F">
        <w:rPr>
          <w:rFonts w:ascii="Arial" w:eastAsia="Times New Roman" w:hAnsi="Arial" w:cs="Arial"/>
          <w:sz w:val="15"/>
          <w:szCs w:val="15"/>
          <w:lang w:eastAsia="es-MX"/>
        </w:rPr>
        <w:t>20</w:t>
      </w:r>
      <w:r w:rsidR="00A4038E" w:rsidRPr="00B3502E">
        <w:rPr>
          <w:rFonts w:ascii="Arial" w:eastAsia="Times New Roman" w:hAnsi="Arial" w:cs="Arial"/>
          <w:sz w:val="15"/>
          <w:szCs w:val="15"/>
          <w:lang w:eastAsia="es-MX"/>
        </w:rPr>
        <w:t xml:space="preserve"> Moody s de México </w:t>
      </w:r>
      <w:r w:rsidR="000A5336">
        <w:rPr>
          <w:rFonts w:ascii="Arial" w:eastAsia="Times New Roman" w:hAnsi="Arial" w:cs="Arial"/>
          <w:sz w:val="15"/>
          <w:szCs w:val="15"/>
          <w:lang w:eastAsia="es-MX"/>
        </w:rPr>
        <w:t xml:space="preserve">la </w:t>
      </w:r>
      <w:r w:rsidR="00E151A6">
        <w:rPr>
          <w:rFonts w:ascii="Arial" w:eastAsia="Times New Roman" w:hAnsi="Arial" w:cs="Arial"/>
          <w:sz w:val="15"/>
          <w:szCs w:val="15"/>
          <w:lang w:eastAsia="es-MX"/>
        </w:rPr>
        <w:t>afirma</w:t>
      </w:r>
      <w:r w:rsidR="00411376">
        <w:rPr>
          <w:rFonts w:ascii="Arial" w:eastAsia="Times New Roman" w:hAnsi="Arial" w:cs="Arial"/>
          <w:sz w:val="15"/>
          <w:szCs w:val="15"/>
          <w:lang w:eastAsia="es-MX"/>
        </w:rPr>
        <w:t xml:space="preserve"> la </w:t>
      </w:r>
      <w:r w:rsidR="00A4038E" w:rsidRPr="00B3502E">
        <w:rPr>
          <w:rFonts w:ascii="Arial" w:eastAsia="Times New Roman" w:hAnsi="Arial" w:cs="Arial"/>
          <w:sz w:val="15"/>
          <w:szCs w:val="15"/>
          <w:lang w:eastAsia="es-MX"/>
        </w:rPr>
        <w:t xml:space="preserve">Calificación </w:t>
      </w:r>
      <w:r w:rsidR="00E151A6" w:rsidRPr="00B3502E">
        <w:rPr>
          <w:rFonts w:ascii="Arial" w:eastAsia="Times New Roman" w:hAnsi="Arial" w:cs="Arial"/>
          <w:sz w:val="15"/>
          <w:szCs w:val="15"/>
          <w:lang w:eastAsia="es-MX"/>
        </w:rPr>
        <w:t>Crediticia Aa1.mx</w:t>
      </w:r>
      <w:r w:rsidR="0099013F" w:rsidRPr="00B3502E">
        <w:rPr>
          <w:rFonts w:ascii="Arial" w:eastAsia="Times New Roman" w:hAnsi="Arial" w:cs="Arial"/>
          <w:sz w:val="15"/>
          <w:szCs w:val="15"/>
          <w:lang w:eastAsia="es-MX"/>
        </w:rPr>
        <w:t xml:space="preserve"> (Escala Nacional de México) y Baa1 (Escala Global, moneda local) con Perspectiva de la Calificación </w:t>
      </w:r>
      <w:r w:rsidR="0099013F">
        <w:rPr>
          <w:rFonts w:ascii="Arial" w:eastAsia="Times New Roman" w:hAnsi="Arial" w:cs="Arial"/>
          <w:sz w:val="15"/>
          <w:szCs w:val="15"/>
          <w:lang w:eastAsia="es-MX"/>
        </w:rPr>
        <w:t xml:space="preserve">Negativa. </w:t>
      </w:r>
      <w:r w:rsidR="00A4038E" w:rsidRPr="00B3502E">
        <w:rPr>
          <w:rFonts w:ascii="Arial" w:eastAsia="Times New Roman" w:hAnsi="Arial" w:cs="Arial"/>
          <w:sz w:val="15"/>
          <w:szCs w:val="15"/>
          <w:lang w:eastAsia="es-MX"/>
        </w:rPr>
        <w:t xml:space="preserve"> </w:t>
      </w:r>
    </w:p>
    <w:p w14:paraId="2AB62528" w14:textId="6C070769" w:rsidR="00E4122D" w:rsidRDefault="00E4122D" w:rsidP="00B3502E">
      <w:pPr>
        <w:spacing w:before="100" w:beforeAutospacing="1" w:after="100" w:afterAutospacing="1" w:line="240" w:lineRule="auto"/>
        <w:jc w:val="both"/>
        <w:rPr>
          <w:rFonts w:ascii="Arial" w:eastAsia="Times New Roman" w:hAnsi="Arial" w:cs="Arial"/>
          <w:sz w:val="15"/>
          <w:szCs w:val="15"/>
          <w:lang w:eastAsia="es-MX"/>
        </w:rPr>
      </w:pPr>
      <w:r w:rsidRPr="00E4122D">
        <w:rPr>
          <w:rFonts w:ascii="Arial" w:eastAsia="Times New Roman" w:hAnsi="Arial" w:cs="Arial"/>
          <w:sz w:val="15"/>
          <w:szCs w:val="15"/>
          <w:lang w:eastAsia="es-MX"/>
        </w:rPr>
        <w:t xml:space="preserve">Fitch Ratings con fecha 10 de junio del 2020, ratifica la calificación del Municipio de Corregidora, Querétaro en Moneda Local en </w:t>
      </w:r>
      <w:r w:rsidR="00DC2CCF">
        <w:rPr>
          <w:rFonts w:ascii="Arial" w:eastAsia="Times New Roman" w:hAnsi="Arial" w:cs="Arial"/>
          <w:sz w:val="15"/>
          <w:szCs w:val="15"/>
          <w:lang w:eastAsia="es-MX"/>
        </w:rPr>
        <w:t xml:space="preserve"> “BBB-</w:t>
      </w:r>
      <w:r w:rsidRPr="00E4122D">
        <w:rPr>
          <w:rFonts w:ascii="Arial" w:eastAsia="Times New Roman" w:hAnsi="Arial" w:cs="Arial"/>
          <w:sz w:val="15"/>
          <w:szCs w:val="15"/>
          <w:lang w:eastAsia="es-MX"/>
        </w:rPr>
        <w:t>“, y la calificación de largo plazo en escala nacional en ‘AAA(mex)’. La Perspectiva para ambas calificaciones es Estable, esto debido a que un Gobierno subnacional no puede ser calificado por encima del Soberano.</w:t>
      </w:r>
    </w:p>
    <w:p w14:paraId="36DDDF9F" w14:textId="1BD81098"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13</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Proceso de Mejora.</w:t>
      </w:r>
      <w:r w:rsidRPr="00B3502E">
        <w:rPr>
          <w:rFonts w:ascii="Arial" w:eastAsia="Times New Roman" w:hAnsi="Arial" w:cs="Arial"/>
          <w:color w:val="008000"/>
          <w:sz w:val="15"/>
          <w:szCs w:val="15"/>
          <w:lang w:eastAsia="es-MX"/>
        </w:rPr>
        <w:t xml:space="preserve"> </w:t>
      </w:r>
    </w:p>
    <w:p w14:paraId="27378A3D" w14:textId="50A2EAF8" w:rsidR="00457221" w:rsidRPr="00457221" w:rsidRDefault="00457221"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14B1FAC0"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14</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Información por Segmentos.</w:t>
      </w:r>
      <w:r w:rsidRPr="00B3502E">
        <w:rPr>
          <w:rFonts w:ascii="Arial" w:eastAsia="Times New Roman" w:hAnsi="Arial" w:cs="Arial"/>
          <w:color w:val="008000"/>
          <w:sz w:val="15"/>
          <w:szCs w:val="15"/>
          <w:lang w:eastAsia="es-MX"/>
        </w:rPr>
        <w:t xml:space="preserve"> </w:t>
      </w:r>
    </w:p>
    <w:p w14:paraId="0AED4C5A"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4C96DFCD" w14:textId="77777777" w:rsid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15</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Eventos Posteriores al Cierre.</w:t>
      </w:r>
      <w:r w:rsidRPr="00B3502E">
        <w:rPr>
          <w:rFonts w:ascii="Arial" w:eastAsia="Times New Roman" w:hAnsi="Arial" w:cs="Arial"/>
          <w:color w:val="008000"/>
          <w:sz w:val="15"/>
          <w:szCs w:val="15"/>
          <w:lang w:eastAsia="es-MX"/>
        </w:rPr>
        <w:t xml:space="preserve"> </w:t>
      </w:r>
    </w:p>
    <w:p w14:paraId="5314A3C6" w14:textId="77777777" w:rsidR="0082520D" w:rsidRPr="0082520D" w:rsidRDefault="0082520D"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Sin información que manifestar.</w:t>
      </w:r>
    </w:p>
    <w:p w14:paraId="59DBB6C6" w14:textId="77777777"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16</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Partes Relacionadas.</w:t>
      </w:r>
      <w:r w:rsidRPr="00B3502E">
        <w:rPr>
          <w:rFonts w:ascii="Arial" w:eastAsia="Times New Roman" w:hAnsi="Arial" w:cs="Arial"/>
          <w:color w:val="008000"/>
          <w:sz w:val="15"/>
          <w:szCs w:val="15"/>
          <w:lang w:eastAsia="es-MX"/>
        </w:rPr>
        <w:t xml:space="preserve"> </w:t>
      </w:r>
    </w:p>
    <w:p w14:paraId="00D8B59E" w14:textId="03ECE96E" w:rsidR="007D42CD" w:rsidRPr="009165F2"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No existen partes relacionadas.</w:t>
      </w:r>
    </w:p>
    <w:p w14:paraId="57B31D4C" w14:textId="61226DBC" w:rsidR="00B3502E" w:rsidRPr="00B3502E" w:rsidRDefault="00B3502E" w:rsidP="00B3502E">
      <w:pPr>
        <w:spacing w:before="100" w:beforeAutospacing="1" w:after="100" w:afterAutospacing="1" w:line="240" w:lineRule="auto"/>
        <w:jc w:val="both"/>
        <w:rPr>
          <w:rFonts w:ascii="Arial" w:eastAsia="Times New Roman" w:hAnsi="Arial" w:cs="Arial"/>
          <w:color w:val="008000"/>
          <w:sz w:val="15"/>
          <w:szCs w:val="15"/>
          <w:lang w:eastAsia="es-MX"/>
        </w:rPr>
      </w:pPr>
      <w:r w:rsidRPr="00B3502E">
        <w:rPr>
          <w:rFonts w:ascii="Arial" w:eastAsia="Times New Roman" w:hAnsi="Arial" w:cs="Arial"/>
          <w:b/>
          <w:bCs/>
          <w:color w:val="008000"/>
          <w:sz w:val="15"/>
          <w:szCs w:val="15"/>
          <w:lang w:eastAsia="es-MX"/>
        </w:rPr>
        <w:t>17</w:t>
      </w:r>
      <w:r w:rsidR="00023568">
        <w:rPr>
          <w:rFonts w:ascii="Arial" w:eastAsia="Times New Roman" w:hAnsi="Arial" w:cs="Arial"/>
          <w:b/>
          <w:bCs/>
          <w:color w:val="008000"/>
          <w:sz w:val="15"/>
          <w:szCs w:val="15"/>
          <w:lang w:eastAsia="es-MX"/>
        </w:rPr>
        <w:t>.</w:t>
      </w:r>
      <w:r w:rsidRPr="00B3502E">
        <w:rPr>
          <w:rFonts w:ascii="Arial" w:eastAsia="Times New Roman" w:hAnsi="Arial" w:cs="Arial"/>
          <w:b/>
          <w:bCs/>
          <w:color w:val="008000"/>
          <w:sz w:val="15"/>
          <w:szCs w:val="15"/>
          <w:lang w:eastAsia="es-MX"/>
        </w:rPr>
        <w:t xml:space="preserve"> Responsabilidad Sobre la Presentación Razonable de los Estados Financieros</w:t>
      </w:r>
      <w:r w:rsidRPr="00B3502E">
        <w:rPr>
          <w:rFonts w:ascii="Arial" w:eastAsia="Times New Roman" w:hAnsi="Arial" w:cs="Arial"/>
          <w:color w:val="008000"/>
          <w:sz w:val="15"/>
          <w:szCs w:val="15"/>
          <w:lang w:eastAsia="es-MX"/>
        </w:rPr>
        <w:t xml:space="preserve"> </w:t>
      </w:r>
    </w:p>
    <w:p w14:paraId="0D77C33B" w14:textId="77777777" w:rsidR="00B3502E" w:rsidRPr="00B3502E" w:rsidRDefault="00B3502E" w:rsidP="00B3502E">
      <w:pPr>
        <w:spacing w:before="100" w:beforeAutospacing="1" w:after="100" w:afterAutospacing="1" w:line="240" w:lineRule="auto"/>
        <w:jc w:val="both"/>
        <w:rPr>
          <w:rFonts w:ascii="Arial" w:eastAsia="Times New Roman" w:hAnsi="Arial" w:cs="Arial"/>
          <w:sz w:val="15"/>
          <w:szCs w:val="15"/>
          <w:lang w:eastAsia="es-MX"/>
        </w:rPr>
      </w:pPr>
      <w:r w:rsidRPr="00B3502E">
        <w:rPr>
          <w:rFonts w:ascii="Arial" w:eastAsia="Times New Roman" w:hAnsi="Arial" w:cs="Arial"/>
          <w:sz w:val="15"/>
          <w:szCs w:val="15"/>
          <w:lang w:eastAsia="es-MX"/>
        </w:rPr>
        <w:t>Los Estados Financieros Incluyen al final la siguiente leyenda:</w:t>
      </w:r>
    </w:p>
    <w:p w14:paraId="13857B21" w14:textId="4436087E" w:rsidR="0032250B" w:rsidRDefault="00B3502E" w:rsidP="00B3502E">
      <w:pPr>
        <w:spacing w:before="100" w:beforeAutospacing="1" w:after="100" w:afterAutospacing="1" w:line="240" w:lineRule="auto"/>
        <w:rPr>
          <w:rFonts w:ascii="Arial" w:eastAsia="Times New Roman" w:hAnsi="Arial" w:cs="Arial"/>
          <w:b/>
          <w:bCs/>
          <w:sz w:val="15"/>
          <w:szCs w:val="15"/>
          <w:lang w:eastAsia="es-MX"/>
        </w:rPr>
      </w:pPr>
      <w:r w:rsidRPr="00B3502E">
        <w:rPr>
          <w:rFonts w:ascii="Arial" w:eastAsia="Times New Roman" w:hAnsi="Arial" w:cs="Arial"/>
          <w:b/>
          <w:bCs/>
          <w:sz w:val="15"/>
          <w:szCs w:val="15"/>
          <w:lang w:eastAsia="es-MX"/>
        </w:rPr>
        <w:t>Bajo protesta de decir verdad declaramos que los Estados Financieros y sus notas, son razonablemente correctos y son responsabilidad del emisor.</w:t>
      </w:r>
    </w:p>
    <w:p w14:paraId="67F0A5B5" w14:textId="4C300ACF" w:rsidR="00C947DD" w:rsidRDefault="00C947DD" w:rsidP="00B3502E">
      <w:pPr>
        <w:spacing w:before="100" w:beforeAutospacing="1" w:after="100" w:afterAutospacing="1" w:line="240" w:lineRule="auto"/>
        <w:rPr>
          <w:rFonts w:ascii="Arial" w:eastAsia="Times New Roman" w:hAnsi="Arial" w:cs="Arial"/>
          <w:b/>
          <w:bCs/>
          <w:sz w:val="15"/>
          <w:szCs w:val="15"/>
          <w:lang w:eastAsia="es-MX"/>
        </w:rPr>
      </w:pPr>
    </w:p>
    <w:p w14:paraId="54C2C909" w14:textId="77777777" w:rsidR="00C947DD" w:rsidRDefault="00C947DD" w:rsidP="00C947DD">
      <w:pPr>
        <w:rPr>
          <w:rFonts w:ascii="Gotham Book" w:hAnsi="Gotham Book" w:cs="Arial"/>
          <w:sz w:val="20"/>
          <w:shd w:val="clear" w:color="auto" w:fill="FFFFFF"/>
        </w:rPr>
      </w:pPr>
    </w:p>
    <w:p w14:paraId="0E0A0144" w14:textId="77777777" w:rsidR="00C947DD" w:rsidRDefault="00C947DD" w:rsidP="00C947DD">
      <w:pPr>
        <w:rPr>
          <w:rFonts w:ascii="Gotham Book" w:hAnsi="Gotham Book" w:cs="Arial"/>
          <w:sz w:val="20"/>
          <w:shd w:val="clear" w:color="auto" w:fill="FFFFFF"/>
        </w:rPr>
      </w:pPr>
    </w:p>
    <w:p w14:paraId="39B85351" w14:textId="77777777" w:rsidR="00C947DD" w:rsidRDefault="00C947DD" w:rsidP="00C947DD">
      <w:pPr>
        <w:rPr>
          <w:rFonts w:ascii="Gotham Book" w:hAnsi="Gotham Book" w:cs="Arial"/>
          <w:sz w:val="20"/>
          <w:shd w:val="clear" w:color="auto" w:fill="FFFFFF"/>
        </w:rPr>
      </w:pPr>
    </w:p>
    <w:p w14:paraId="7DE1A927" w14:textId="77777777" w:rsidR="00C947DD" w:rsidRDefault="00C947DD" w:rsidP="00C947DD">
      <w:pPr>
        <w:rPr>
          <w:rFonts w:ascii="Gotham Book" w:hAnsi="Gotham Book" w:cs="Arial"/>
          <w:sz w:val="20"/>
          <w:shd w:val="clear" w:color="auto" w:fill="FFFFFF"/>
        </w:rPr>
      </w:pPr>
    </w:p>
    <w:p w14:paraId="2F3B012E" w14:textId="77777777" w:rsidR="00C947DD" w:rsidRDefault="00C947DD" w:rsidP="00C947DD">
      <w:pPr>
        <w:rPr>
          <w:rFonts w:ascii="Gotham Book" w:hAnsi="Gotham Book" w:cs="Arial"/>
          <w:sz w:val="20"/>
          <w:shd w:val="clear" w:color="auto" w:fill="FFFFFF"/>
        </w:rPr>
      </w:pPr>
    </w:p>
    <w:p w14:paraId="56E86BF2" w14:textId="77777777" w:rsidR="00C947DD" w:rsidRDefault="00C947DD" w:rsidP="00C947DD">
      <w:pPr>
        <w:rPr>
          <w:rFonts w:ascii="Gotham Book" w:hAnsi="Gotham Book" w:cs="Arial"/>
          <w:sz w:val="20"/>
          <w:shd w:val="clear" w:color="auto" w:fill="FFFFFF"/>
        </w:rPr>
      </w:pPr>
    </w:p>
    <w:p w14:paraId="6807C98B" w14:textId="77777777" w:rsidR="00C947DD" w:rsidRDefault="00C947DD" w:rsidP="00C947DD">
      <w:pPr>
        <w:rPr>
          <w:rFonts w:ascii="Gotham Book" w:hAnsi="Gotham Book" w:cs="Arial"/>
          <w:sz w:val="20"/>
          <w:shd w:val="clear" w:color="auto" w:fill="FFFFFF"/>
        </w:rPr>
      </w:pPr>
    </w:p>
    <w:p w14:paraId="686B2AFF" w14:textId="77777777" w:rsidR="00C947DD" w:rsidRDefault="00C947DD" w:rsidP="00C947DD">
      <w:pPr>
        <w:rPr>
          <w:rFonts w:ascii="Gotham Book" w:hAnsi="Gotham Book" w:cs="Arial"/>
          <w:sz w:val="20"/>
          <w:shd w:val="clear" w:color="auto" w:fill="FFFFFF"/>
        </w:rPr>
      </w:pPr>
    </w:p>
    <w:p w14:paraId="7EA7FF78" w14:textId="77777777" w:rsidR="00C947DD" w:rsidRDefault="00C947DD" w:rsidP="00C947DD">
      <w:pPr>
        <w:rPr>
          <w:rFonts w:ascii="Gotham Book" w:hAnsi="Gotham Book" w:cs="Arial"/>
          <w:sz w:val="20"/>
          <w:shd w:val="clear" w:color="auto" w:fill="FFFFFF"/>
        </w:rPr>
      </w:pPr>
    </w:p>
    <w:p w14:paraId="5DD43C4C" w14:textId="77777777" w:rsidR="00C947DD" w:rsidRDefault="00C947DD" w:rsidP="00C947DD">
      <w:pPr>
        <w:rPr>
          <w:rFonts w:ascii="Gotham Book" w:hAnsi="Gotham Book" w:cs="Arial"/>
          <w:sz w:val="20"/>
          <w:shd w:val="clear" w:color="auto" w:fill="FFFFFF"/>
        </w:rPr>
      </w:pPr>
    </w:p>
    <w:p w14:paraId="498773EC" w14:textId="77777777" w:rsidR="00C947DD" w:rsidRDefault="00C947DD" w:rsidP="00C947DD">
      <w:pPr>
        <w:rPr>
          <w:rFonts w:ascii="Gotham Book" w:hAnsi="Gotham Book" w:cs="Arial"/>
          <w:sz w:val="20"/>
          <w:shd w:val="clear" w:color="auto" w:fill="FFFFFF"/>
        </w:rPr>
      </w:pPr>
    </w:p>
    <w:p w14:paraId="4D534DD7" w14:textId="77777777" w:rsidR="00C947DD" w:rsidRDefault="00C947DD" w:rsidP="00C947DD">
      <w:pPr>
        <w:rPr>
          <w:rFonts w:ascii="Gotham Book" w:hAnsi="Gotham Book" w:cs="Arial"/>
          <w:sz w:val="20"/>
          <w:shd w:val="clear" w:color="auto" w:fill="FFFFFF"/>
        </w:rPr>
      </w:pPr>
    </w:p>
    <w:p w14:paraId="36DB894A" w14:textId="77777777" w:rsidR="00C947DD" w:rsidRDefault="00C947DD" w:rsidP="00C947DD">
      <w:pPr>
        <w:rPr>
          <w:rFonts w:ascii="Gotham Book" w:hAnsi="Gotham Book" w:cs="Arial"/>
          <w:sz w:val="20"/>
          <w:shd w:val="clear" w:color="auto" w:fill="FFFFFF"/>
        </w:rPr>
      </w:pPr>
    </w:p>
    <w:p w14:paraId="38319ECA" w14:textId="77777777" w:rsidR="00C947DD" w:rsidRDefault="00C947DD" w:rsidP="00C947DD">
      <w:pPr>
        <w:rPr>
          <w:rFonts w:ascii="Gotham Book" w:hAnsi="Gotham Book" w:cs="Arial"/>
          <w:sz w:val="20"/>
          <w:shd w:val="clear" w:color="auto" w:fill="FFFFFF"/>
        </w:rPr>
      </w:pPr>
    </w:p>
    <w:p w14:paraId="1063E93E" w14:textId="77777777" w:rsidR="00C947DD" w:rsidRDefault="00C947DD" w:rsidP="00C947DD">
      <w:pPr>
        <w:rPr>
          <w:rFonts w:ascii="Gotham Book" w:hAnsi="Gotham Book" w:cs="Arial"/>
          <w:sz w:val="20"/>
          <w:shd w:val="clear" w:color="auto" w:fill="FFFFFF"/>
        </w:rPr>
      </w:pPr>
    </w:p>
    <w:p w14:paraId="6A708A28" w14:textId="77777777" w:rsidR="00C947DD" w:rsidRDefault="00C947DD" w:rsidP="00C947DD">
      <w:pPr>
        <w:rPr>
          <w:rFonts w:ascii="Gotham Book" w:hAnsi="Gotham Book" w:cs="Arial"/>
          <w:sz w:val="20"/>
          <w:shd w:val="clear" w:color="auto" w:fill="FFFFFF"/>
        </w:rPr>
      </w:pPr>
    </w:p>
    <w:p w14:paraId="3534F1DD" w14:textId="77777777" w:rsidR="00C947DD" w:rsidRDefault="00C947DD" w:rsidP="00C947DD">
      <w:pPr>
        <w:rPr>
          <w:rFonts w:ascii="Gotham Book" w:hAnsi="Gotham Book" w:cs="Arial"/>
          <w:sz w:val="20"/>
          <w:shd w:val="clear" w:color="auto" w:fill="FFFFFF"/>
        </w:rPr>
      </w:pPr>
    </w:p>
    <w:p w14:paraId="3DFD307F" w14:textId="2114F3FB" w:rsidR="00C947DD" w:rsidRDefault="00C947DD" w:rsidP="00C947DD">
      <w:r>
        <w:rPr>
          <w:rFonts w:ascii="Gotham Book" w:hAnsi="Gotham Book" w:cs="Arial"/>
          <w:sz w:val="20"/>
          <w:shd w:val="clear" w:color="auto" w:fill="FFFFFF"/>
        </w:rPr>
        <w:t xml:space="preserve">Art. </w:t>
      </w:r>
      <w:r w:rsidRPr="00D1276F">
        <w:rPr>
          <w:rFonts w:ascii="Gotham Book" w:hAnsi="Gotham Book" w:cs="Arial"/>
          <w:sz w:val="20"/>
          <w:shd w:val="clear" w:color="auto" w:fill="FFFFFF"/>
        </w:rPr>
        <w:t>48 de la Ley de Contabilidad Gubernamental</w:t>
      </w:r>
      <w:r>
        <w:rPr>
          <w:rFonts w:ascii="Gotham Book" w:hAnsi="Gotham Book" w:cs="Arial"/>
          <w:sz w:val="20"/>
          <w:shd w:val="clear" w:color="auto" w:fill="FFFFFF"/>
        </w:rPr>
        <w:t xml:space="preserve">, Art. </w:t>
      </w:r>
      <w:r w:rsidRPr="00D1276F">
        <w:rPr>
          <w:rFonts w:ascii="Gotham Book" w:hAnsi="Gotham Book" w:cs="Arial"/>
          <w:sz w:val="20"/>
          <w:shd w:val="clear" w:color="auto" w:fill="FFFFFF"/>
        </w:rPr>
        <w:t>66 fracción XXX de la Ley de Transparencia y Acceso a la Información Pública del Estado de Querétaro</w:t>
      </w:r>
      <w:r>
        <w:rPr>
          <w:rFonts w:ascii="Gotham Book" w:hAnsi="Gotham Book" w:cs="Arial"/>
          <w:sz w:val="20"/>
          <w:shd w:val="clear" w:color="auto" w:fill="FFFFFF"/>
        </w:rPr>
        <w:t>.</w:t>
      </w:r>
    </w:p>
    <w:p w14:paraId="6A1B76C6" w14:textId="77777777" w:rsidR="00C947DD" w:rsidRDefault="00C947DD" w:rsidP="00B3502E">
      <w:pPr>
        <w:spacing w:before="100" w:beforeAutospacing="1" w:after="100" w:afterAutospacing="1" w:line="240" w:lineRule="auto"/>
        <w:rPr>
          <w:rFonts w:ascii="Arial" w:eastAsia="Times New Roman" w:hAnsi="Arial" w:cs="Arial"/>
          <w:b/>
          <w:bCs/>
          <w:sz w:val="15"/>
          <w:szCs w:val="15"/>
          <w:lang w:eastAsia="es-MX"/>
        </w:rPr>
      </w:pPr>
    </w:p>
    <w:sectPr w:rsidR="00C947DD" w:rsidSect="00B178A5">
      <w:headerReference w:type="default" r:id="rId27"/>
      <w:footerReference w:type="default" r:id="rId28"/>
      <w:pgSz w:w="12240" w:h="15840"/>
      <w:pgMar w:top="1276" w:right="1701" w:bottom="0" w:left="1701"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A88A1" w14:textId="77777777" w:rsidR="00183E3A" w:rsidRDefault="00183E3A" w:rsidP="00C92EB1">
      <w:pPr>
        <w:spacing w:after="0" w:line="240" w:lineRule="auto"/>
      </w:pPr>
      <w:r>
        <w:separator/>
      </w:r>
    </w:p>
  </w:endnote>
  <w:endnote w:type="continuationSeparator" w:id="0">
    <w:p w14:paraId="0F3D3E5E" w14:textId="77777777" w:rsidR="00183E3A" w:rsidRDefault="00183E3A"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443821"/>
      <w:docPartObj>
        <w:docPartGallery w:val="Page Numbers (Bottom of Page)"/>
        <w:docPartUnique/>
      </w:docPartObj>
    </w:sdtPr>
    <w:sdtEndPr/>
    <w:sdtContent>
      <w:p w14:paraId="406A8602" w14:textId="698AA621" w:rsidR="003F2C9A" w:rsidRDefault="003F2C9A">
        <w:pPr>
          <w:pStyle w:val="Piedepgina"/>
          <w:jc w:val="right"/>
        </w:pPr>
        <w:r>
          <w:fldChar w:fldCharType="begin"/>
        </w:r>
        <w:r>
          <w:instrText>PAGE   \* MERGEFORMAT</w:instrText>
        </w:r>
        <w:r>
          <w:fldChar w:fldCharType="separate"/>
        </w:r>
        <w:r w:rsidR="004553F7" w:rsidRPr="004553F7">
          <w:rPr>
            <w:noProof/>
            <w:lang w:val="es-ES"/>
          </w:rPr>
          <w:t>1</w:t>
        </w:r>
        <w:r>
          <w:fldChar w:fldCharType="end"/>
        </w:r>
      </w:p>
    </w:sdtContent>
  </w:sdt>
  <w:p w14:paraId="51A3D0E5" w14:textId="77777777" w:rsidR="003F2C9A" w:rsidRDefault="003F2C9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F71E1" w14:textId="77777777" w:rsidR="00183E3A" w:rsidRDefault="00183E3A" w:rsidP="00C92EB1">
      <w:pPr>
        <w:spacing w:after="0" w:line="240" w:lineRule="auto"/>
      </w:pPr>
      <w:r>
        <w:separator/>
      </w:r>
    </w:p>
  </w:footnote>
  <w:footnote w:type="continuationSeparator" w:id="0">
    <w:p w14:paraId="4002A1BF" w14:textId="77777777" w:rsidR="00183E3A" w:rsidRDefault="00183E3A" w:rsidP="00C92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01036" w14:textId="77777777" w:rsidR="003F2C9A" w:rsidRDefault="003F2C9A" w:rsidP="0083461A">
    <w:pPr>
      <w:pStyle w:val="Encabezado"/>
      <w:tabs>
        <w:tab w:val="clear" w:pos="8838"/>
      </w:tabs>
    </w:pPr>
    <w:r>
      <w:rPr>
        <w:noProof/>
        <w:lang w:eastAsia="es-MX"/>
      </w:rPr>
      <w:drawing>
        <wp:anchor distT="0" distB="0" distL="114300" distR="114300" simplePos="0" relativeHeight="251658240" behindDoc="1" locked="0" layoutInCell="1" allowOverlap="1" wp14:anchorId="4A59507F" wp14:editId="5F71F6FF">
          <wp:simplePos x="0" y="0"/>
          <wp:positionH relativeFrom="margin">
            <wp:align>left</wp:align>
          </wp:positionH>
          <wp:positionV relativeFrom="paragraph">
            <wp:posOffset>-171450</wp:posOffset>
          </wp:positionV>
          <wp:extent cx="457200" cy="55369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ÁLDICA.png"/>
                  <pic:cNvPicPr/>
                </pic:nvPicPr>
                <pic:blipFill>
                  <a:blip r:embed="rId1">
                    <a:extLst>
                      <a:ext uri="{28A0092B-C50C-407E-A947-70E740481C1C}">
                        <a14:useLocalDpi xmlns:a14="http://schemas.microsoft.com/office/drawing/2010/main" val="0"/>
                      </a:ext>
                    </a:extLst>
                  </a:blip>
                  <a:stretch>
                    <a:fillRect/>
                  </a:stretch>
                </pic:blipFill>
                <pic:spPr>
                  <a:xfrm>
                    <a:off x="0" y="0"/>
                    <a:ext cx="458857" cy="555698"/>
                  </a:xfrm>
                  <a:prstGeom prst="rect">
                    <a:avLst/>
                  </a:prstGeom>
                </pic:spPr>
              </pic:pic>
            </a:graphicData>
          </a:graphic>
          <wp14:sizeRelH relativeFrom="margin">
            <wp14:pctWidth>0</wp14:pctWidth>
          </wp14:sizeRelH>
          <wp14:sizeRelV relativeFrom="margin">
            <wp14:pctHeight>0</wp14:pctHeight>
          </wp14:sizeRelV>
        </wp:anchor>
      </w:drawing>
    </w:r>
  </w:p>
  <w:p w14:paraId="773AAC06" w14:textId="77777777" w:rsidR="003F2C9A" w:rsidRDefault="003F2C9A" w:rsidP="009F158F">
    <w:pPr>
      <w:pStyle w:val="Encabezado"/>
      <w:tabs>
        <w:tab w:val="clear" w:pos="8838"/>
      </w:tabs>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666E"/>
    <w:rsid w:val="00023568"/>
    <w:rsid w:val="000251D6"/>
    <w:rsid w:val="000264C7"/>
    <w:rsid w:val="0002714A"/>
    <w:rsid w:val="0003507C"/>
    <w:rsid w:val="000437E3"/>
    <w:rsid w:val="000440E1"/>
    <w:rsid w:val="0005147B"/>
    <w:rsid w:val="00054DA2"/>
    <w:rsid w:val="000713F4"/>
    <w:rsid w:val="00076BA9"/>
    <w:rsid w:val="00077DF4"/>
    <w:rsid w:val="0008053C"/>
    <w:rsid w:val="0008267B"/>
    <w:rsid w:val="00086D67"/>
    <w:rsid w:val="00090BD4"/>
    <w:rsid w:val="00091489"/>
    <w:rsid w:val="00097630"/>
    <w:rsid w:val="0009773F"/>
    <w:rsid w:val="000A3ACC"/>
    <w:rsid w:val="000A4403"/>
    <w:rsid w:val="000A5336"/>
    <w:rsid w:val="000A62F9"/>
    <w:rsid w:val="000B17AC"/>
    <w:rsid w:val="000B2768"/>
    <w:rsid w:val="000B413A"/>
    <w:rsid w:val="000B4C1D"/>
    <w:rsid w:val="000B7145"/>
    <w:rsid w:val="000C7F51"/>
    <w:rsid w:val="000D090F"/>
    <w:rsid w:val="000D6DA2"/>
    <w:rsid w:val="000D714C"/>
    <w:rsid w:val="000F50EE"/>
    <w:rsid w:val="000F6D32"/>
    <w:rsid w:val="00120C65"/>
    <w:rsid w:val="00125FC0"/>
    <w:rsid w:val="00126745"/>
    <w:rsid w:val="0012744D"/>
    <w:rsid w:val="001321AE"/>
    <w:rsid w:val="00134765"/>
    <w:rsid w:val="00142080"/>
    <w:rsid w:val="001477AC"/>
    <w:rsid w:val="00151987"/>
    <w:rsid w:val="00153E6E"/>
    <w:rsid w:val="00174644"/>
    <w:rsid w:val="0017691F"/>
    <w:rsid w:val="001815A2"/>
    <w:rsid w:val="00183E3A"/>
    <w:rsid w:val="00186032"/>
    <w:rsid w:val="00187678"/>
    <w:rsid w:val="001876D9"/>
    <w:rsid w:val="001A3EED"/>
    <w:rsid w:val="001A523A"/>
    <w:rsid w:val="001C220B"/>
    <w:rsid w:val="001C318B"/>
    <w:rsid w:val="001C4664"/>
    <w:rsid w:val="001D4772"/>
    <w:rsid w:val="001E2211"/>
    <w:rsid w:val="001F209C"/>
    <w:rsid w:val="0020122A"/>
    <w:rsid w:val="00205B55"/>
    <w:rsid w:val="002101B1"/>
    <w:rsid w:val="00210725"/>
    <w:rsid w:val="00211A20"/>
    <w:rsid w:val="00212ACB"/>
    <w:rsid w:val="0022538E"/>
    <w:rsid w:val="002263E8"/>
    <w:rsid w:val="00232690"/>
    <w:rsid w:val="0024133A"/>
    <w:rsid w:val="00241421"/>
    <w:rsid w:val="00247559"/>
    <w:rsid w:val="00247C71"/>
    <w:rsid w:val="00251079"/>
    <w:rsid w:val="00251F8A"/>
    <w:rsid w:val="00252297"/>
    <w:rsid w:val="0025527F"/>
    <w:rsid w:val="00271A98"/>
    <w:rsid w:val="00275700"/>
    <w:rsid w:val="00282F67"/>
    <w:rsid w:val="0028756B"/>
    <w:rsid w:val="0029200C"/>
    <w:rsid w:val="002A29AD"/>
    <w:rsid w:val="002B047A"/>
    <w:rsid w:val="002D75D0"/>
    <w:rsid w:val="002E713A"/>
    <w:rsid w:val="002F28D9"/>
    <w:rsid w:val="002F5F39"/>
    <w:rsid w:val="002F69BB"/>
    <w:rsid w:val="00303FD7"/>
    <w:rsid w:val="003068EB"/>
    <w:rsid w:val="00310EC9"/>
    <w:rsid w:val="00316635"/>
    <w:rsid w:val="0032250B"/>
    <w:rsid w:val="00334B22"/>
    <w:rsid w:val="00335C5C"/>
    <w:rsid w:val="003440D7"/>
    <w:rsid w:val="00344252"/>
    <w:rsid w:val="003474BA"/>
    <w:rsid w:val="00353E55"/>
    <w:rsid w:val="0036189A"/>
    <w:rsid w:val="00370E7E"/>
    <w:rsid w:val="003710D7"/>
    <w:rsid w:val="003846C3"/>
    <w:rsid w:val="003867CB"/>
    <w:rsid w:val="00392418"/>
    <w:rsid w:val="0039271A"/>
    <w:rsid w:val="00392A84"/>
    <w:rsid w:val="003A02AA"/>
    <w:rsid w:val="003A3391"/>
    <w:rsid w:val="003A3A2B"/>
    <w:rsid w:val="003B0C43"/>
    <w:rsid w:val="003B3B18"/>
    <w:rsid w:val="003B3F86"/>
    <w:rsid w:val="003D5C34"/>
    <w:rsid w:val="003E7D47"/>
    <w:rsid w:val="003F2C9A"/>
    <w:rsid w:val="00405F9B"/>
    <w:rsid w:val="00411376"/>
    <w:rsid w:val="004205F2"/>
    <w:rsid w:val="00420B34"/>
    <w:rsid w:val="00424A9F"/>
    <w:rsid w:val="00425EB0"/>
    <w:rsid w:val="00427A72"/>
    <w:rsid w:val="004305D1"/>
    <w:rsid w:val="00433FF3"/>
    <w:rsid w:val="00434DF6"/>
    <w:rsid w:val="00451B77"/>
    <w:rsid w:val="004553F7"/>
    <w:rsid w:val="00457221"/>
    <w:rsid w:val="004651FA"/>
    <w:rsid w:val="00471D57"/>
    <w:rsid w:val="0048038B"/>
    <w:rsid w:val="0048733F"/>
    <w:rsid w:val="00492C2C"/>
    <w:rsid w:val="004B0CFA"/>
    <w:rsid w:val="004B3B71"/>
    <w:rsid w:val="004B68C5"/>
    <w:rsid w:val="004E16F0"/>
    <w:rsid w:val="004F386D"/>
    <w:rsid w:val="004F5E43"/>
    <w:rsid w:val="004F7052"/>
    <w:rsid w:val="00507CA1"/>
    <w:rsid w:val="00514F91"/>
    <w:rsid w:val="00520817"/>
    <w:rsid w:val="00533E8E"/>
    <w:rsid w:val="0054234B"/>
    <w:rsid w:val="0054655D"/>
    <w:rsid w:val="00550715"/>
    <w:rsid w:val="0057186B"/>
    <w:rsid w:val="005749E4"/>
    <w:rsid w:val="0059795B"/>
    <w:rsid w:val="005A102B"/>
    <w:rsid w:val="005A1206"/>
    <w:rsid w:val="005A2820"/>
    <w:rsid w:val="005A70F2"/>
    <w:rsid w:val="005B4A99"/>
    <w:rsid w:val="005B5535"/>
    <w:rsid w:val="005C3970"/>
    <w:rsid w:val="005D2196"/>
    <w:rsid w:val="005D481A"/>
    <w:rsid w:val="005D4B7D"/>
    <w:rsid w:val="005F0B1B"/>
    <w:rsid w:val="005F1025"/>
    <w:rsid w:val="006035A1"/>
    <w:rsid w:val="0060596F"/>
    <w:rsid w:val="00611DA9"/>
    <w:rsid w:val="006147FC"/>
    <w:rsid w:val="006235F3"/>
    <w:rsid w:val="00626AB8"/>
    <w:rsid w:val="00641AD3"/>
    <w:rsid w:val="006423E4"/>
    <w:rsid w:val="00642DB0"/>
    <w:rsid w:val="006508E1"/>
    <w:rsid w:val="0066011B"/>
    <w:rsid w:val="00665181"/>
    <w:rsid w:val="00672A8C"/>
    <w:rsid w:val="00677270"/>
    <w:rsid w:val="0069558F"/>
    <w:rsid w:val="006A1B4C"/>
    <w:rsid w:val="006A482C"/>
    <w:rsid w:val="006A6526"/>
    <w:rsid w:val="006A7640"/>
    <w:rsid w:val="006B7416"/>
    <w:rsid w:val="006C0AB4"/>
    <w:rsid w:val="006C2251"/>
    <w:rsid w:val="006C3D19"/>
    <w:rsid w:val="006C3DD1"/>
    <w:rsid w:val="006C4D5F"/>
    <w:rsid w:val="006C52BB"/>
    <w:rsid w:val="006D339C"/>
    <w:rsid w:val="006F0A7E"/>
    <w:rsid w:val="006F1E6E"/>
    <w:rsid w:val="006F214D"/>
    <w:rsid w:val="00713408"/>
    <w:rsid w:val="007137FD"/>
    <w:rsid w:val="0071629B"/>
    <w:rsid w:val="007266DB"/>
    <w:rsid w:val="0073303D"/>
    <w:rsid w:val="00740771"/>
    <w:rsid w:val="00743704"/>
    <w:rsid w:val="0074739C"/>
    <w:rsid w:val="007511C8"/>
    <w:rsid w:val="00752429"/>
    <w:rsid w:val="00752CBE"/>
    <w:rsid w:val="00756499"/>
    <w:rsid w:val="007628B5"/>
    <w:rsid w:val="00773183"/>
    <w:rsid w:val="0077349E"/>
    <w:rsid w:val="00777289"/>
    <w:rsid w:val="00777D1A"/>
    <w:rsid w:val="00780EEE"/>
    <w:rsid w:val="007860AC"/>
    <w:rsid w:val="0079088F"/>
    <w:rsid w:val="007911FD"/>
    <w:rsid w:val="00792D88"/>
    <w:rsid w:val="007941D5"/>
    <w:rsid w:val="007A06E7"/>
    <w:rsid w:val="007A22C6"/>
    <w:rsid w:val="007B1EBB"/>
    <w:rsid w:val="007B20B0"/>
    <w:rsid w:val="007B6F7C"/>
    <w:rsid w:val="007C17BC"/>
    <w:rsid w:val="007C2AF6"/>
    <w:rsid w:val="007D42CD"/>
    <w:rsid w:val="007E22D2"/>
    <w:rsid w:val="00806FB2"/>
    <w:rsid w:val="008073BB"/>
    <w:rsid w:val="00813CA1"/>
    <w:rsid w:val="008154E7"/>
    <w:rsid w:val="00815DDD"/>
    <w:rsid w:val="008224FF"/>
    <w:rsid w:val="0082520D"/>
    <w:rsid w:val="0082596D"/>
    <w:rsid w:val="0083461A"/>
    <w:rsid w:val="00842549"/>
    <w:rsid w:val="00847A11"/>
    <w:rsid w:val="00854FE3"/>
    <w:rsid w:val="00865566"/>
    <w:rsid w:val="008659C2"/>
    <w:rsid w:val="008704C7"/>
    <w:rsid w:val="00885D20"/>
    <w:rsid w:val="00892C62"/>
    <w:rsid w:val="008A1BA4"/>
    <w:rsid w:val="008A346F"/>
    <w:rsid w:val="008A363D"/>
    <w:rsid w:val="008A4AED"/>
    <w:rsid w:val="008A7B25"/>
    <w:rsid w:val="008B1034"/>
    <w:rsid w:val="008B78B5"/>
    <w:rsid w:val="008C3966"/>
    <w:rsid w:val="008D590A"/>
    <w:rsid w:val="008E066D"/>
    <w:rsid w:val="008F6B39"/>
    <w:rsid w:val="008F7088"/>
    <w:rsid w:val="00905C46"/>
    <w:rsid w:val="00913B8D"/>
    <w:rsid w:val="009165F2"/>
    <w:rsid w:val="0094750B"/>
    <w:rsid w:val="00952859"/>
    <w:rsid w:val="009559B0"/>
    <w:rsid w:val="00972BE9"/>
    <w:rsid w:val="0099013F"/>
    <w:rsid w:val="00992B78"/>
    <w:rsid w:val="00995BF0"/>
    <w:rsid w:val="009A6D9A"/>
    <w:rsid w:val="009D455D"/>
    <w:rsid w:val="009E19E5"/>
    <w:rsid w:val="009E28B8"/>
    <w:rsid w:val="009E5C73"/>
    <w:rsid w:val="009E7BAE"/>
    <w:rsid w:val="009F158F"/>
    <w:rsid w:val="00A01052"/>
    <w:rsid w:val="00A01748"/>
    <w:rsid w:val="00A05185"/>
    <w:rsid w:val="00A05F9E"/>
    <w:rsid w:val="00A06601"/>
    <w:rsid w:val="00A14EEC"/>
    <w:rsid w:val="00A16B77"/>
    <w:rsid w:val="00A25A2D"/>
    <w:rsid w:val="00A32091"/>
    <w:rsid w:val="00A3362B"/>
    <w:rsid w:val="00A34F36"/>
    <w:rsid w:val="00A36197"/>
    <w:rsid w:val="00A3716F"/>
    <w:rsid w:val="00A4038E"/>
    <w:rsid w:val="00A4143B"/>
    <w:rsid w:val="00A415C2"/>
    <w:rsid w:val="00A46894"/>
    <w:rsid w:val="00A55B8E"/>
    <w:rsid w:val="00A61CBE"/>
    <w:rsid w:val="00A70B7E"/>
    <w:rsid w:val="00A71A7D"/>
    <w:rsid w:val="00A75125"/>
    <w:rsid w:val="00A7794A"/>
    <w:rsid w:val="00A8228A"/>
    <w:rsid w:val="00A825F2"/>
    <w:rsid w:val="00A925FF"/>
    <w:rsid w:val="00AA11A7"/>
    <w:rsid w:val="00AA36EB"/>
    <w:rsid w:val="00AA5C9D"/>
    <w:rsid w:val="00AA6B97"/>
    <w:rsid w:val="00AA7E09"/>
    <w:rsid w:val="00AB41BC"/>
    <w:rsid w:val="00AC722B"/>
    <w:rsid w:val="00AD3AFA"/>
    <w:rsid w:val="00AD5FE6"/>
    <w:rsid w:val="00AE44D0"/>
    <w:rsid w:val="00AE750B"/>
    <w:rsid w:val="00AF2D9E"/>
    <w:rsid w:val="00AF7D10"/>
    <w:rsid w:val="00B07BEA"/>
    <w:rsid w:val="00B178A5"/>
    <w:rsid w:val="00B2411B"/>
    <w:rsid w:val="00B24983"/>
    <w:rsid w:val="00B24C00"/>
    <w:rsid w:val="00B25ADB"/>
    <w:rsid w:val="00B312BC"/>
    <w:rsid w:val="00B32A60"/>
    <w:rsid w:val="00B341C3"/>
    <w:rsid w:val="00B3471E"/>
    <w:rsid w:val="00B34C5E"/>
    <w:rsid w:val="00B3502E"/>
    <w:rsid w:val="00B4303C"/>
    <w:rsid w:val="00B510AE"/>
    <w:rsid w:val="00B539A4"/>
    <w:rsid w:val="00B542CC"/>
    <w:rsid w:val="00B63C47"/>
    <w:rsid w:val="00B660FA"/>
    <w:rsid w:val="00B7162F"/>
    <w:rsid w:val="00B71ED9"/>
    <w:rsid w:val="00B731CD"/>
    <w:rsid w:val="00B74156"/>
    <w:rsid w:val="00B769E7"/>
    <w:rsid w:val="00B80C2F"/>
    <w:rsid w:val="00B858E8"/>
    <w:rsid w:val="00B85ACD"/>
    <w:rsid w:val="00B86CF3"/>
    <w:rsid w:val="00B93601"/>
    <w:rsid w:val="00B96388"/>
    <w:rsid w:val="00BA0010"/>
    <w:rsid w:val="00BA36C8"/>
    <w:rsid w:val="00BC3802"/>
    <w:rsid w:val="00BD380A"/>
    <w:rsid w:val="00BD75C7"/>
    <w:rsid w:val="00BE1159"/>
    <w:rsid w:val="00BF3EE3"/>
    <w:rsid w:val="00BF4AB2"/>
    <w:rsid w:val="00C01C52"/>
    <w:rsid w:val="00C043D4"/>
    <w:rsid w:val="00C16635"/>
    <w:rsid w:val="00C2268F"/>
    <w:rsid w:val="00C247EC"/>
    <w:rsid w:val="00C42D23"/>
    <w:rsid w:val="00C52CE2"/>
    <w:rsid w:val="00C67BA0"/>
    <w:rsid w:val="00C766BB"/>
    <w:rsid w:val="00C83A31"/>
    <w:rsid w:val="00C92EB1"/>
    <w:rsid w:val="00C947DD"/>
    <w:rsid w:val="00CA4375"/>
    <w:rsid w:val="00CC3E3A"/>
    <w:rsid w:val="00CC73E6"/>
    <w:rsid w:val="00CF5325"/>
    <w:rsid w:val="00CF5533"/>
    <w:rsid w:val="00D05B6C"/>
    <w:rsid w:val="00D24C58"/>
    <w:rsid w:val="00D2708E"/>
    <w:rsid w:val="00D3413B"/>
    <w:rsid w:val="00D412DC"/>
    <w:rsid w:val="00D537BC"/>
    <w:rsid w:val="00D563B3"/>
    <w:rsid w:val="00D56B1A"/>
    <w:rsid w:val="00D62502"/>
    <w:rsid w:val="00D6332D"/>
    <w:rsid w:val="00D73592"/>
    <w:rsid w:val="00D73AAD"/>
    <w:rsid w:val="00D741F8"/>
    <w:rsid w:val="00D81E3A"/>
    <w:rsid w:val="00D85CAA"/>
    <w:rsid w:val="00D90BB3"/>
    <w:rsid w:val="00D93345"/>
    <w:rsid w:val="00D97B77"/>
    <w:rsid w:val="00DA39F9"/>
    <w:rsid w:val="00DA3F2C"/>
    <w:rsid w:val="00DA7D24"/>
    <w:rsid w:val="00DB23C4"/>
    <w:rsid w:val="00DB2C98"/>
    <w:rsid w:val="00DB51B8"/>
    <w:rsid w:val="00DB76FA"/>
    <w:rsid w:val="00DC2CCF"/>
    <w:rsid w:val="00DD3581"/>
    <w:rsid w:val="00DD7262"/>
    <w:rsid w:val="00DE5D5F"/>
    <w:rsid w:val="00DE7FCB"/>
    <w:rsid w:val="00DF0D06"/>
    <w:rsid w:val="00DF1548"/>
    <w:rsid w:val="00DF200C"/>
    <w:rsid w:val="00DF3787"/>
    <w:rsid w:val="00E01451"/>
    <w:rsid w:val="00E03628"/>
    <w:rsid w:val="00E07EDA"/>
    <w:rsid w:val="00E151A6"/>
    <w:rsid w:val="00E201AB"/>
    <w:rsid w:val="00E3268B"/>
    <w:rsid w:val="00E33E30"/>
    <w:rsid w:val="00E3786E"/>
    <w:rsid w:val="00E41039"/>
    <w:rsid w:val="00E4122D"/>
    <w:rsid w:val="00E4465D"/>
    <w:rsid w:val="00E53DCC"/>
    <w:rsid w:val="00E62A22"/>
    <w:rsid w:val="00E70392"/>
    <w:rsid w:val="00E72A64"/>
    <w:rsid w:val="00E74662"/>
    <w:rsid w:val="00E77CDB"/>
    <w:rsid w:val="00E82161"/>
    <w:rsid w:val="00E8502E"/>
    <w:rsid w:val="00E9596A"/>
    <w:rsid w:val="00EC3E59"/>
    <w:rsid w:val="00EC5A01"/>
    <w:rsid w:val="00EC5A06"/>
    <w:rsid w:val="00EC5C23"/>
    <w:rsid w:val="00EC6A05"/>
    <w:rsid w:val="00EC75F6"/>
    <w:rsid w:val="00ED0380"/>
    <w:rsid w:val="00ED04F9"/>
    <w:rsid w:val="00ED7076"/>
    <w:rsid w:val="00EE09FF"/>
    <w:rsid w:val="00EE5FB4"/>
    <w:rsid w:val="00EF7832"/>
    <w:rsid w:val="00F033D0"/>
    <w:rsid w:val="00F05E90"/>
    <w:rsid w:val="00F07890"/>
    <w:rsid w:val="00F1138A"/>
    <w:rsid w:val="00F14A3C"/>
    <w:rsid w:val="00F15500"/>
    <w:rsid w:val="00F20A3B"/>
    <w:rsid w:val="00F2235F"/>
    <w:rsid w:val="00F23EB6"/>
    <w:rsid w:val="00F2473E"/>
    <w:rsid w:val="00F25E9E"/>
    <w:rsid w:val="00F32CB3"/>
    <w:rsid w:val="00F443BD"/>
    <w:rsid w:val="00F45127"/>
    <w:rsid w:val="00F5018F"/>
    <w:rsid w:val="00F504BD"/>
    <w:rsid w:val="00F53C3C"/>
    <w:rsid w:val="00F660EF"/>
    <w:rsid w:val="00F73690"/>
    <w:rsid w:val="00F738B9"/>
    <w:rsid w:val="00F775F9"/>
    <w:rsid w:val="00F81A15"/>
    <w:rsid w:val="00F85B0F"/>
    <w:rsid w:val="00FB4B88"/>
    <w:rsid w:val="00FB77CD"/>
    <w:rsid w:val="00FC2CB7"/>
    <w:rsid w:val="00FC5A91"/>
    <w:rsid w:val="00FC6703"/>
    <w:rsid w:val="00FE57DD"/>
    <w:rsid w:val="00FE723B"/>
    <w:rsid w:val="00FF222F"/>
    <w:rsid w:val="00FF39E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382916">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05356063">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7512102">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42512597">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24422732">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2634850">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19830532">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100B2-6CED-4872-9854-05A6D975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3581</Words>
  <Characters>19698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Invitado Externo</cp:lastModifiedBy>
  <cp:revision>3</cp:revision>
  <cp:lastPrinted>2021-01-26T16:29:00Z</cp:lastPrinted>
  <dcterms:created xsi:type="dcterms:W3CDTF">2021-06-23T22:31:00Z</dcterms:created>
  <dcterms:modified xsi:type="dcterms:W3CDTF">2021-06-28T18:34:00Z</dcterms:modified>
</cp:coreProperties>
</file>