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Pr="00CD473A" w:rsidRDefault="00E80766" w:rsidP="00E80766">
      <w:pPr>
        <w:jc w:val="center"/>
        <w:rPr>
          <w:rFonts w:ascii="Gotham Book" w:hAnsi="Gotham Book" w:cs="Arial"/>
          <w:b/>
          <w:color w:val="FFC000"/>
          <w:sz w:val="24"/>
          <w:szCs w:val="24"/>
        </w:rPr>
      </w:pPr>
      <w:r w:rsidRPr="00CD473A">
        <w:rPr>
          <w:rFonts w:ascii="Gotham Book" w:hAnsi="Gotham Book" w:cs="Arial"/>
          <w:b/>
          <w:color w:val="FFC000"/>
          <w:sz w:val="24"/>
          <w:szCs w:val="24"/>
        </w:rPr>
        <w:t>PARTICIPACIONES Y APORTACIONES FEDERALES 2020</w:t>
      </w:r>
    </w:p>
    <w:p w:rsidR="00524C36" w:rsidRPr="00CD473A" w:rsidRDefault="00524C36" w:rsidP="00135D72">
      <w:pPr>
        <w:jc w:val="both"/>
        <w:rPr>
          <w:rFonts w:ascii="Gotham Book" w:hAnsi="Gotham Book" w:cs="Arial"/>
          <w:b/>
          <w:color w:val="000000" w:themeColor="text1"/>
          <w:sz w:val="20"/>
          <w:szCs w:val="20"/>
        </w:rPr>
      </w:pPr>
      <w:r w:rsidRPr="00CD473A">
        <w:rPr>
          <w:rFonts w:ascii="Gotham Book" w:hAnsi="Gotham Book" w:cs="Arial"/>
          <w:b/>
          <w:color w:val="000000" w:themeColor="text1"/>
          <w:sz w:val="20"/>
          <w:szCs w:val="20"/>
        </w:rPr>
        <w:t>Ley de Ingresos del Municipio de Corregidora</w:t>
      </w:r>
      <w:r w:rsidR="00135D72" w:rsidRPr="00CD473A">
        <w:rPr>
          <w:rFonts w:ascii="Gotham Book" w:hAnsi="Gotham Book" w:cs="Arial"/>
          <w:b/>
          <w:color w:val="000000" w:themeColor="text1"/>
          <w:sz w:val="20"/>
          <w:szCs w:val="20"/>
        </w:rPr>
        <w:t xml:space="preserve"> Querétaro, para el Ejercicio F</w:t>
      </w:r>
      <w:r w:rsidRPr="00CD473A">
        <w:rPr>
          <w:rFonts w:ascii="Gotham Book" w:hAnsi="Gotham Book" w:cs="Arial"/>
          <w:b/>
          <w:color w:val="000000" w:themeColor="text1"/>
          <w:sz w:val="20"/>
          <w:szCs w:val="20"/>
        </w:rPr>
        <w:t>iscal 2020.</w:t>
      </w:r>
    </w:p>
    <w:p w:rsidR="00524C36" w:rsidRPr="00CD473A" w:rsidRDefault="00524C36" w:rsidP="00524C36">
      <w:pPr>
        <w:jc w:val="both"/>
        <w:rPr>
          <w:rFonts w:ascii="Gotham Book" w:hAnsi="Gotham Book" w:cs="Arial"/>
          <w:color w:val="000000" w:themeColor="text1"/>
          <w:sz w:val="20"/>
          <w:szCs w:val="20"/>
        </w:rPr>
      </w:pPr>
      <w:r w:rsidRPr="00CD473A">
        <w:rPr>
          <w:rFonts w:ascii="Gotham Book" w:hAnsi="Gotham Book" w:cs="Arial"/>
          <w:b/>
          <w:color w:val="000000" w:themeColor="text1"/>
          <w:sz w:val="20"/>
          <w:szCs w:val="20"/>
        </w:rPr>
        <w:t>Artículo 2.</w:t>
      </w:r>
      <w:r w:rsidRPr="00CD473A">
        <w:rPr>
          <w:rFonts w:ascii="Gotham Book" w:hAnsi="Gotham Book" w:cs="Arial"/>
          <w:color w:val="000000" w:themeColor="text1"/>
          <w:sz w:val="20"/>
          <w:szCs w:val="20"/>
        </w:rPr>
        <w:t xml:space="preserve"> Los Ingresos para el Ejercicio Fiscal 2020, se conformarán de la siguiente manera:</w:t>
      </w:r>
    </w:p>
    <w:tbl>
      <w:tblPr>
        <w:tblW w:w="5000" w:type="pct"/>
        <w:tblLayout w:type="fixed"/>
        <w:tblCellMar>
          <w:left w:w="0" w:type="dxa"/>
          <w:right w:w="0" w:type="dxa"/>
        </w:tblCellMar>
        <w:tblLook w:val="04A0" w:firstRow="1" w:lastRow="0" w:firstColumn="1" w:lastColumn="0" w:noHBand="0" w:noVBand="1"/>
      </w:tblPr>
      <w:tblGrid>
        <w:gridCol w:w="6612"/>
        <w:gridCol w:w="2216"/>
      </w:tblGrid>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524C36" w:rsidRPr="00CD473A" w:rsidRDefault="00524C36" w:rsidP="007D5B92">
            <w:pPr>
              <w:spacing w:after="0" w:line="240" w:lineRule="auto"/>
              <w:contextualSpacing/>
              <w:jc w:val="center"/>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CONCEPTO</w:t>
            </w:r>
          </w:p>
        </w:tc>
        <w:tc>
          <w:tcPr>
            <w:tcW w:w="1255"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524C36" w:rsidRPr="00CD473A" w:rsidRDefault="00524C36" w:rsidP="007D5B92">
            <w:pPr>
              <w:spacing w:after="0" w:line="240" w:lineRule="auto"/>
              <w:contextualSpacing/>
              <w:jc w:val="center"/>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IMPORTE</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Impuestos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$704,739,759.00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Contribuciones de Mejoras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s="Arial"/>
                <w:color w:val="000000" w:themeColor="text1"/>
                <w:sz w:val="20"/>
                <w:szCs w:val="20"/>
              </w:rPr>
              <w:t>$0.00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Derechos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$165,788,269.00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Productos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$20,340,402.00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Aprovechamientos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$56,848,650.00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Ingresos por Venta de Bienes y Prestación de Servicios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eastAsia="Calibri" w:hAnsi="Gotham Book" w:cs="Arial"/>
                <w:color w:val="000000" w:themeColor="text1"/>
                <w:sz w:val="20"/>
                <w:szCs w:val="20"/>
              </w:rPr>
              <w:t>$0.00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TOTAL DE INGRESOS PROPIOS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b/>
                <w:color w:val="000000" w:themeColor="text1"/>
                <w:sz w:val="20"/>
                <w:szCs w:val="20"/>
              </w:rPr>
            </w:pPr>
            <w:r w:rsidRPr="00CD473A">
              <w:rPr>
                <w:rFonts w:ascii="Gotham Book" w:hAnsi="Gotham Book"/>
                <w:b/>
                <w:color w:val="000000" w:themeColor="text1"/>
                <w:sz w:val="20"/>
                <w:szCs w:val="20"/>
              </w:rPr>
              <w:t>$947,717,080.00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Participaciones, Aportaciones</w:t>
            </w:r>
            <w:r w:rsidRPr="00CD473A">
              <w:rPr>
                <w:rFonts w:ascii="Gotham Book" w:hAnsi="Gotham Book" w:cs="Arial"/>
                <w:b/>
                <w:color w:val="000000" w:themeColor="text1"/>
                <w:sz w:val="20"/>
                <w:szCs w:val="20"/>
              </w:rPr>
              <w:t xml:space="preserve">, </w:t>
            </w:r>
            <w:r w:rsidRPr="00CD473A">
              <w:rPr>
                <w:rFonts w:ascii="Gotham Book" w:hAnsi="Gotham Book" w:cs="Arial"/>
                <w:color w:val="000000" w:themeColor="text1"/>
                <w:sz w:val="20"/>
                <w:szCs w:val="20"/>
              </w:rPr>
              <w:t>Convenios, Incentivos Derivados de la Colaboración Fiscal y Fondos Distintos de Aportaciones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$462,613,130.00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 xml:space="preserve">Transferencias, Asignaciones, Subsidios y Subvenciones </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$0.00</w:t>
            </w:r>
          </w:p>
        </w:tc>
      </w:tr>
      <w:tr w:rsidR="00524C36" w:rsidRPr="00CD473A" w:rsidTr="00E7659A">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TOTAL PARTICIPACIONES, APORTACIONES, CONVENIOS, INCENTIVOS DERIVADOS DE LA COLABORACIÓN FISCAL Y FONDOS DISTINTOS DE APORTACIONES, TRANSFERENCIAS, ASIGNACIONES, SUBSIDIOS Y SUBVENCIONES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b/>
                <w:color w:val="000000" w:themeColor="text1"/>
                <w:sz w:val="20"/>
                <w:szCs w:val="20"/>
              </w:rPr>
            </w:pPr>
            <w:r w:rsidRPr="00CD473A">
              <w:rPr>
                <w:rFonts w:ascii="Gotham Book" w:hAnsi="Gotham Book"/>
                <w:b/>
                <w:color w:val="000000" w:themeColor="text1"/>
                <w:sz w:val="20"/>
                <w:szCs w:val="20"/>
              </w:rPr>
              <w:t>$462,613,130.00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hAnsi="Gotham Book" w:cs="Arial"/>
                <w:color w:val="000000" w:themeColor="text1"/>
                <w:sz w:val="20"/>
                <w:szCs w:val="20"/>
              </w:rPr>
            </w:pPr>
            <w:r w:rsidRPr="00CD473A">
              <w:rPr>
                <w:rFonts w:ascii="Gotham Book" w:hAnsi="Gotham Book" w:cs="Arial"/>
                <w:b/>
                <w:color w:val="000000" w:themeColor="text1"/>
                <w:sz w:val="20"/>
                <w:szCs w:val="20"/>
              </w:rPr>
              <w:t>TOTAL DE INGRESOS</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b/>
                <w:color w:val="000000" w:themeColor="text1"/>
                <w:sz w:val="20"/>
                <w:szCs w:val="20"/>
              </w:rPr>
            </w:pPr>
            <w:r w:rsidRPr="00CD473A">
              <w:rPr>
                <w:rFonts w:ascii="Gotham Book" w:hAnsi="Gotham Book"/>
                <w:b/>
                <w:color w:val="000000" w:themeColor="text1"/>
                <w:sz w:val="20"/>
                <w:szCs w:val="20"/>
              </w:rPr>
              <w:t>$1,410,330,210.00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135D72" w:rsidP="00135D72">
            <w:pPr>
              <w:spacing w:after="0" w:line="240" w:lineRule="auto"/>
              <w:contextualSpacing/>
              <w:rPr>
                <w:rFonts w:ascii="Gotham Book" w:hAnsi="Gotham Book" w:cs="Arial"/>
                <w:b/>
                <w:color w:val="000000" w:themeColor="text1"/>
                <w:sz w:val="20"/>
                <w:szCs w:val="20"/>
              </w:rPr>
            </w:pPr>
            <w:r w:rsidRPr="00CD473A">
              <w:rPr>
                <w:rFonts w:ascii="Gotham Book" w:eastAsia="Calibri" w:hAnsi="Gotham Book" w:cs="Arial"/>
                <w:color w:val="000000" w:themeColor="text1"/>
                <w:sz w:val="20"/>
                <w:szCs w:val="20"/>
              </w:rPr>
              <w:t xml:space="preserve">   </w:t>
            </w:r>
            <w:r w:rsidR="00524C36" w:rsidRPr="00CD473A">
              <w:rPr>
                <w:rFonts w:ascii="Gotham Book" w:eastAsia="Calibri" w:hAnsi="Gotham Book" w:cs="Arial"/>
                <w:color w:val="000000" w:themeColor="text1"/>
                <w:sz w:val="20"/>
                <w:szCs w:val="20"/>
              </w:rPr>
              <w:t>Financiamiento Propio</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color w:val="000000" w:themeColor="text1"/>
                <w:sz w:val="20"/>
                <w:szCs w:val="20"/>
              </w:rPr>
            </w:pPr>
            <w:r w:rsidRPr="00CD473A">
              <w:rPr>
                <w:rFonts w:ascii="Gotham Book" w:hAnsi="Gotham Book"/>
                <w:color w:val="000000" w:themeColor="text1"/>
                <w:sz w:val="20"/>
                <w:szCs w:val="20"/>
              </w:rPr>
              <w:t>$230,566,214.00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TOTAL DE FINANCIAMIENTO PROPIO</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b/>
                <w:color w:val="000000" w:themeColor="text1"/>
                <w:sz w:val="20"/>
                <w:szCs w:val="20"/>
              </w:rPr>
            </w:pPr>
            <w:r w:rsidRPr="00CD473A">
              <w:rPr>
                <w:rFonts w:ascii="Gotham Book" w:hAnsi="Gotham Book"/>
                <w:b/>
                <w:color w:val="000000" w:themeColor="text1"/>
                <w:sz w:val="20"/>
                <w:szCs w:val="20"/>
              </w:rPr>
              <w:t>$230,566,214.00</w:t>
            </w:r>
          </w:p>
        </w:tc>
      </w:tr>
      <w:tr w:rsidR="00524C36" w:rsidRPr="00CD473A" w:rsidTr="007D5B92">
        <w:trPr>
          <w:trHeight w:val="20"/>
        </w:trPr>
        <w:tc>
          <w:tcPr>
            <w:tcW w:w="374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135D72">
            <w:pPr>
              <w:spacing w:after="0" w:line="240" w:lineRule="auto"/>
              <w:ind w:left="128"/>
              <w:contextualSpacing/>
              <w:rPr>
                <w:rFonts w:ascii="Gotham Book" w:hAnsi="Gotham Book" w:cs="Arial"/>
                <w:b/>
                <w:color w:val="000000" w:themeColor="text1"/>
                <w:sz w:val="20"/>
                <w:szCs w:val="20"/>
              </w:rPr>
            </w:pPr>
            <w:r w:rsidRPr="00CD473A">
              <w:rPr>
                <w:rFonts w:ascii="Gotham Book" w:hAnsi="Gotham Book" w:cs="Arial"/>
                <w:b/>
                <w:color w:val="000000" w:themeColor="text1"/>
                <w:sz w:val="20"/>
                <w:szCs w:val="20"/>
              </w:rPr>
              <w:t>TOTAL DE INGRESOS PARA EL EJERCICIO FISCAL 2020</w:t>
            </w:r>
          </w:p>
        </w:tc>
        <w:tc>
          <w:tcPr>
            <w:tcW w:w="1255"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line="240" w:lineRule="auto"/>
              <w:ind w:right="131"/>
              <w:contextualSpacing/>
              <w:jc w:val="right"/>
              <w:rPr>
                <w:rFonts w:ascii="Gotham Book" w:hAnsi="Gotham Book"/>
                <w:b/>
                <w:color w:val="000000" w:themeColor="text1"/>
                <w:sz w:val="20"/>
                <w:szCs w:val="20"/>
              </w:rPr>
            </w:pPr>
            <w:r w:rsidRPr="00CD473A">
              <w:rPr>
                <w:rFonts w:ascii="Gotham Book" w:hAnsi="Gotham Book"/>
                <w:b/>
                <w:color w:val="000000" w:themeColor="text1"/>
                <w:sz w:val="20"/>
                <w:szCs w:val="20"/>
              </w:rPr>
              <w:t>$1,640,896,424.00</w:t>
            </w:r>
          </w:p>
        </w:tc>
      </w:tr>
    </w:tbl>
    <w:p w:rsidR="00524C36" w:rsidRPr="00CD473A" w:rsidRDefault="00524C36">
      <w:pPr>
        <w:rPr>
          <w:rFonts w:ascii="Gotham Book" w:hAnsi="Gotham Book"/>
          <w:color w:val="000000" w:themeColor="text1"/>
          <w:sz w:val="4"/>
          <w:szCs w:val="20"/>
        </w:rPr>
      </w:pPr>
      <w:bookmarkStart w:id="0" w:name="_GoBack"/>
      <w:bookmarkEnd w:id="0"/>
    </w:p>
    <w:p w:rsidR="00524C36" w:rsidRPr="00CD473A" w:rsidRDefault="00524C36" w:rsidP="00524C36">
      <w:pPr>
        <w:jc w:val="both"/>
        <w:rPr>
          <w:rFonts w:ascii="Gotham Book" w:hAnsi="Gotham Book" w:cs="Arial"/>
          <w:color w:val="000000" w:themeColor="text1"/>
          <w:sz w:val="20"/>
          <w:szCs w:val="20"/>
        </w:rPr>
      </w:pPr>
      <w:r w:rsidRPr="00CD473A">
        <w:rPr>
          <w:rFonts w:ascii="Gotham Book" w:hAnsi="Gotham Book" w:cs="Arial"/>
          <w:b/>
          <w:color w:val="000000" w:themeColor="text1"/>
          <w:sz w:val="20"/>
          <w:szCs w:val="20"/>
        </w:rPr>
        <w:t>Artículo 9.</w:t>
      </w:r>
      <w:r w:rsidRPr="00CD473A">
        <w:rPr>
          <w:rFonts w:ascii="Gotham Book" w:hAnsi="Gotham Book" w:cs="Arial"/>
          <w:color w:val="000000" w:themeColor="text1"/>
          <w:sz w:val="20"/>
          <w:szCs w:val="20"/>
        </w:rPr>
        <w:t xml:space="preserve"> De conformidad con las disposiciones contenidas en la Ley de Hacienda de los Municipios del Estado de Querétaro, y en la Ley de Coordinación Fiscal, se percibirán ingresos por las siguientes Participaciones, Aportaciones, Convenios, Incentivos Derivados de la Colaboración Fiscal y Fondos Distintos de Aportaciones:</w:t>
      </w:r>
    </w:p>
    <w:tbl>
      <w:tblPr>
        <w:tblW w:w="4989" w:type="pct"/>
        <w:tblLayout w:type="fixed"/>
        <w:tblCellMar>
          <w:left w:w="0" w:type="dxa"/>
          <w:right w:w="0" w:type="dxa"/>
        </w:tblCellMar>
        <w:tblLook w:val="04A0" w:firstRow="1" w:lastRow="0" w:firstColumn="1" w:lastColumn="0" w:noHBand="0" w:noVBand="1"/>
      </w:tblPr>
      <w:tblGrid>
        <w:gridCol w:w="6658"/>
        <w:gridCol w:w="2151"/>
      </w:tblGrid>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524C36" w:rsidRPr="00CD473A" w:rsidRDefault="00524C36" w:rsidP="007D5B92">
            <w:pPr>
              <w:spacing w:after="0" w:line="240" w:lineRule="auto"/>
              <w:contextualSpacing/>
              <w:jc w:val="center"/>
              <w:rPr>
                <w:rFonts w:ascii="Gotham Book" w:hAnsi="Gotham Book" w:cs="Arial"/>
                <w:b/>
                <w:color w:val="000000" w:themeColor="text1"/>
                <w:sz w:val="20"/>
                <w:szCs w:val="20"/>
              </w:rPr>
            </w:pPr>
            <w:r w:rsidRPr="00CD473A">
              <w:rPr>
                <w:rFonts w:ascii="Gotham Book" w:hAnsi="Gotham Book" w:cs="Arial"/>
                <w:b/>
                <w:color w:val="000000" w:themeColor="text1"/>
                <w:sz w:val="20"/>
                <w:szCs w:val="20"/>
              </w:rPr>
              <w:t>CONCEPTO</w:t>
            </w:r>
          </w:p>
        </w:tc>
        <w:tc>
          <w:tcPr>
            <w:tcW w:w="1221"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524C36" w:rsidRPr="00CD473A" w:rsidRDefault="00524C36" w:rsidP="007D5B92">
            <w:pPr>
              <w:spacing w:after="0" w:line="240" w:lineRule="auto"/>
              <w:contextualSpacing/>
              <w:jc w:val="center"/>
              <w:rPr>
                <w:rFonts w:ascii="Gotham Book" w:hAnsi="Gotham Book" w:cs="Arial"/>
                <w:b/>
                <w:color w:val="000000" w:themeColor="text1"/>
                <w:sz w:val="20"/>
                <w:szCs w:val="20"/>
              </w:rPr>
            </w:pPr>
            <w:r w:rsidRPr="00CD473A">
              <w:rPr>
                <w:rFonts w:ascii="Gotham Book" w:hAnsi="Gotham Book" w:cs="Arial"/>
                <w:b/>
                <w:color w:val="000000" w:themeColor="text1"/>
                <w:sz w:val="20"/>
                <w:szCs w:val="20"/>
              </w:rPr>
              <w:t>IMPORTE</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b/>
                <w:color w:val="000000" w:themeColor="text1"/>
                <w:sz w:val="20"/>
                <w:szCs w:val="20"/>
              </w:rPr>
            </w:pPr>
            <w:r w:rsidRPr="00CD473A">
              <w:rPr>
                <w:rFonts w:ascii="Gotham Book" w:hAnsi="Gotham Book" w:cs="Arial"/>
                <w:b/>
                <w:color w:val="000000" w:themeColor="text1"/>
                <w:sz w:val="20"/>
                <w:szCs w:val="20"/>
              </w:rPr>
              <w:t>PARTICIPACIONES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b/>
                <w:color w:val="000000" w:themeColor="text1"/>
                <w:sz w:val="20"/>
                <w:szCs w:val="20"/>
              </w:rPr>
              <w:t>$</w:t>
            </w:r>
            <w:r w:rsidRPr="00CD473A">
              <w:rPr>
                <w:rFonts w:ascii="Gotham Book" w:eastAsia="Calibri" w:hAnsi="Gotham Book" w:cs="Arial"/>
                <w:b/>
                <w:color w:val="000000" w:themeColor="text1"/>
                <w:sz w:val="20"/>
                <w:szCs w:val="20"/>
              </w:rPr>
              <w:t>320,639,709.00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Fondo General de Participaciones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$180,877,891.00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Fondo de Fomento Municipal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$55,336,748.00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Por el Impuesto Especial sobre Producción y Servicios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$6,137,608.00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Fondo de Fiscalización y Recaudación</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$11,634,672.00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Incentivos a la Venta Final de Gasolinas y Diésel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$12,353,829.00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Por el Impuesto Federal sobre Tenencia o Uso de Vehículos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$0.00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E7659A" w:rsidP="00E7659A">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 xml:space="preserve">Por el impuesto sobre </w:t>
            </w:r>
            <w:r w:rsidR="00524C36" w:rsidRPr="00CD473A">
              <w:rPr>
                <w:rFonts w:ascii="Gotham Book" w:hAnsi="Gotham Book" w:cs="Arial"/>
                <w:color w:val="000000" w:themeColor="text1"/>
                <w:sz w:val="20"/>
                <w:szCs w:val="20"/>
              </w:rPr>
              <w:t>Automóviles Nuevos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E7659A">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w:t>
            </w:r>
            <w:r w:rsidR="00E7659A" w:rsidRPr="00CD473A">
              <w:rPr>
                <w:rFonts w:ascii="Gotham Book" w:eastAsia="Calibri" w:hAnsi="Gotham Book" w:cs="Arial"/>
                <w:color w:val="000000" w:themeColor="text1"/>
                <w:sz w:val="20"/>
                <w:szCs w:val="20"/>
              </w:rPr>
              <w:t>3,257,472</w:t>
            </w:r>
            <w:r w:rsidRPr="00CD473A">
              <w:rPr>
                <w:rFonts w:ascii="Gotham Book" w:eastAsia="Calibri" w:hAnsi="Gotham Book" w:cs="Arial"/>
                <w:color w:val="000000" w:themeColor="text1"/>
                <w:sz w:val="20"/>
                <w:szCs w:val="20"/>
              </w:rPr>
              <w:t>.00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E7659A">
            <w:pPr>
              <w:spacing w:after="0" w:line="240" w:lineRule="auto"/>
              <w:ind w:left="147" w:right="106"/>
              <w:jc w:val="both"/>
              <w:rPr>
                <w:rFonts w:ascii="Gotham Book" w:hAnsi="Gotham Book" w:cs="Arial"/>
                <w:color w:val="000000" w:themeColor="text1"/>
                <w:sz w:val="20"/>
                <w:szCs w:val="20"/>
              </w:rPr>
            </w:pPr>
            <w:r w:rsidRPr="00CD473A">
              <w:rPr>
                <w:rFonts w:ascii="Gotham Book" w:hAnsi="Gotham Book" w:cs="Arial"/>
                <w:color w:val="000000" w:themeColor="text1"/>
                <w:sz w:val="20"/>
                <w:szCs w:val="20"/>
              </w:rPr>
              <w:t xml:space="preserve">Impuesto por la Venta de Bienes cuya Enajenación se encuentra Gravada por la Ley del </w:t>
            </w:r>
            <w:r w:rsidR="00E7659A" w:rsidRPr="00CD473A">
              <w:rPr>
                <w:rFonts w:ascii="Gotham Book" w:hAnsi="Gotham Book" w:cs="Arial"/>
                <w:color w:val="000000" w:themeColor="text1"/>
                <w:sz w:val="20"/>
                <w:szCs w:val="20"/>
              </w:rPr>
              <w:t>I.E.P.S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$400,895.00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Reserva de Contingencia</w:t>
            </w:r>
          </w:p>
        </w:tc>
        <w:tc>
          <w:tcPr>
            <w:tcW w:w="1221" w:type="pct"/>
            <w:tcBorders>
              <w:top w:val="single" w:sz="4" w:space="0" w:color="000000"/>
              <w:left w:val="single" w:sz="4" w:space="0" w:color="000000"/>
              <w:bottom w:val="single" w:sz="4" w:space="0" w:color="000000"/>
              <w:right w:val="single" w:sz="4" w:space="0" w:color="000000"/>
            </w:tcBorders>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$0.00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Fondo I.S.R.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$50,015,576.00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b/>
                <w:color w:val="000000" w:themeColor="text1"/>
                <w:sz w:val="20"/>
                <w:szCs w:val="20"/>
              </w:rPr>
            </w:pPr>
            <w:r w:rsidRPr="00CD473A">
              <w:rPr>
                <w:rFonts w:ascii="Gotham Book" w:hAnsi="Gotham Book" w:cs="Arial"/>
                <w:b/>
                <w:color w:val="000000" w:themeColor="text1"/>
                <w:sz w:val="20"/>
                <w:szCs w:val="20"/>
              </w:rPr>
              <w:t>APORTACIONES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$140,318,372.00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lastRenderedPageBreak/>
              <w:t>Fondo de Aportaciones para la Infraestructura Social Municipal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$12,048,511.00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Fondo de Aportaciones para el Fortalecimiento de los Municipios y de las Demarcaciones Territoriales del Distrito Federal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eastAsia="Calibri" w:hAnsi="Gotham Book" w:cs="Arial"/>
                <w:color w:val="000000" w:themeColor="text1"/>
                <w:sz w:val="20"/>
                <w:szCs w:val="20"/>
              </w:rPr>
              <w:t>$128,269,861.00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b/>
                <w:color w:val="000000" w:themeColor="text1"/>
                <w:sz w:val="20"/>
                <w:szCs w:val="20"/>
              </w:rPr>
            </w:pPr>
            <w:r w:rsidRPr="00CD473A">
              <w:rPr>
                <w:rFonts w:ascii="Gotham Book" w:hAnsi="Gotham Book" w:cs="Arial"/>
                <w:b/>
                <w:color w:val="000000" w:themeColor="text1"/>
                <w:sz w:val="20"/>
                <w:szCs w:val="20"/>
              </w:rPr>
              <w:t>CONVENIOS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b/>
                <w:color w:val="000000" w:themeColor="text1"/>
                <w:sz w:val="20"/>
                <w:szCs w:val="20"/>
              </w:rPr>
              <w:t>$0.00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eastAsia="Calibri" w:hAnsi="Gotham Book" w:cs="Arial"/>
                <w:color w:val="000000" w:themeColor="text1"/>
                <w:sz w:val="20"/>
                <w:szCs w:val="20"/>
              </w:rPr>
            </w:pPr>
            <w:r w:rsidRPr="00CD473A">
              <w:rPr>
                <w:rFonts w:ascii="Gotham Book" w:hAnsi="Gotham Book" w:cs="Arial"/>
                <w:color w:val="000000" w:themeColor="text1"/>
                <w:sz w:val="20"/>
                <w:szCs w:val="20"/>
              </w:rPr>
              <w:t>Convenios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hAnsi="Gotham Book"/>
                <w:color w:val="000000" w:themeColor="text1"/>
                <w:sz w:val="20"/>
                <w:szCs w:val="20"/>
              </w:rPr>
              <w:t>$0.00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b/>
                <w:color w:val="000000" w:themeColor="text1"/>
                <w:sz w:val="20"/>
                <w:szCs w:val="20"/>
              </w:rPr>
            </w:pPr>
            <w:r w:rsidRPr="00CD473A">
              <w:rPr>
                <w:rFonts w:ascii="Gotham Book" w:hAnsi="Gotham Book" w:cs="Arial"/>
                <w:b/>
                <w:color w:val="000000" w:themeColor="text1"/>
                <w:sz w:val="20"/>
                <w:szCs w:val="20"/>
              </w:rPr>
              <w:t>INCENTIVOS DERIVADOS DE LA COLABORACIÓN FISCAL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b/>
                <w:color w:val="000000" w:themeColor="text1"/>
                <w:sz w:val="20"/>
                <w:szCs w:val="20"/>
              </w:rPr>
              <w:t>$1,655,049.00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Incentivos Derivados de la Colaboración Fiscal</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hAnsi="Gotham Book"/>
                <w:color w:val="000000" w:themeColor="text1"/>
                <w:sz w:val="20"/>
                <w:szCs w:val="20"/>
              </w:rPr>
              <w:t>$1,655,049.00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b/>
                <w:color w:val="000000" w:themeColor="text1"/>
                <w:sz w:val="20"/>
                <w:szCs w:val="20"/>
              </w:rPr>
            </w:pPr>
            <w:r w:rsidRPr="00CD473A">
              <w:rPr>
                <w:rFonts w:ascii="Gotham Book" w:hAnsi="Gotham Book" w:cs="Arial"/>
                <w:b/>
                <w:color w:val="000000" w:themeColor="text1"/>
                <w:sz w:val="20"/>
                <w:szCs w:val="20"/>
              </w:rPr>
              <w:t>FONDOS DISTINTOS DE APORTACIONES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b/>
                <w:color w:val="000000" w:themeColor="text1"/>
                <w:sz w:val="20"/>
                <w:szCs w:val="20"/>
              </w:rPr>
              <w:t>$0.00</w:t>
            </w:r>
          </w:p>
        </w:tc>
      </w:tr>
      <w:tr w:rsidR="00524C36" w:rsidRPr="00CD473A" w:rsidTr="00524C36">
        <w:trPr>
          <w:trHeight w:val="2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Pr>
                <w:rFonts w:ascii="Gotham Book" w:hAnsi="Gotham Book" w:cs="Arial"/>
                <w:color w:val="000000" w:themeColor="text1"/>
                <w:sz w:val="20"/>
                <w:szCs w:val="20"/>
              </w:rPr>
            </w:pPr>
            <w:r w:rsidRPr="00CD473A">
              <w:rPr>
                <w:rFonts w:ascii="Gotham Book" w:hAnsi="Gotham Book" w:cs="Arial"/>
                <w:color w:val="000000" w:themeColor="text1"/>
                <w:sz w:val="20"/>
                <w:szCs w:val="20"/>
              </w:rPr>
              <w:t>Fondos Distintos de Aportaciones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color w:val="000000" w:themeColor="text1"/>
                <w:sz w:val="20"/>
                <w:szCs w:val="20"/>
              </w:rPr>
            </w:pPr>
            <w:r w:rsidRPr="00CD473A">
              <w:rPr>
                <w:rFonts w:ascii="Gotham Book" w:hAnsi="Gotham Book"/>
                <w:color w:val="000000" w:themeColor="text1"/>
                <w:sz w:val="20"/>
                <w:szCs w:val="20"/>
              </w:rPr>
              <w:t>$0.00</w:t>
            </w:r>
          </w:p>
        </w:tc>
      </w:tr>
      <w:tr w:rsidR="00524C36" w:rsidRPr="00CD473A" w:rsidTr="00524C36">
        <w:trPr>
          <w:trHeight w:val="60"/>
        </w:trPr>
        <w:tc>
          <w:tcPr>
            <w:tcW w:w="3779"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left="147" w:right="208"/>
              <w:rPr>
                <w:rFonts w:ascii="Gotham Book" w:eastAsia="Calibri" w:hAnsi="Gotham Book" w:cs="Arial"/>
                <w:b/>
                <w:color w:val="000000" w:themeColor="text1"/>
                <w:sz w:val="20"/>
                <w:szCs w:val="20"/>
              </w:rPr>
            </w:pPr>
            <w:r w:rsidRPr="00CD473A">
              <w:rPr>
                <w:rFonts w:ascii="Gotham Book" w:hAnsi="Gotham Book" w:cs="Arial"/>
                <w:b/>
                <w:color w:val="000000" w:themeColor="text1"/>
                <w:sz w:val="20"/>
                <w:szCs w:val="20"/>
              </w:rPr>
              <w:t>TOTAL DE PARTICIPACIONES, APORTACIONES, CONVENIOS, INCENTIVOS DERIVADOS DE LA COLABORACIÓN FISCAL Y FONDOS DISTINTOS DE APORTACIONES</w:t>
            </w:r>
          </w:p>
        </w:tc>
        <w:tc>
          <w:tcPr>
            <w:tcW w:w="1221" w:type="pct"/>
            <w:tcBorders>
              <w:top w:val="single" w:sz="4" w:space="0" w:color="000000"/>
              <w:left w:val="single" w:sz="4" w:space="0" w:color="000000"/>
              <w:bottom w:val="single" w:sz="4" w:space="0" w:color="000000"/>
              <w:right w:val="single" w:sz="4" w:space="0" w:color="000000"/>
            </w:tcBorders>
            <w:vAlign w:val="center"/>
          </w:tcPr>
          <w:p w:rsidR="00524C36" w:rsidRPr="00CD473A" w:rsidRDefault="00524C36" w:rsidP="007D5B92">
            <w:pPr>
              <w:spacing w:after="0" w:line="240" w:lineRule="auto"/>
              <w:ind w:right="142"/>
              <w:jc w:val="right"/>
              <w:rPr>
                <w:rFonts w:ascii="Gotham Book" w:eastAsia="Calibri" w:hAnsi="Gotham Book" w:cs="Arial"/>
                <w:b/>
                <w:color w:val="000000" w:themeColor="text1"/>
                <w:sz w:val="20"/>
                <w:szCs w:val="20"/>
              </w:rPr>
            </w:pPr>
            <w:r w:rsidRPr="00CD473A">
              <w:rPr>
                <w:rFonts w:ascii="Gotham Book" w:hAnsi="Gotham Book"/>
                <w:b/>
                <w:color w:val="000000" w:themeColor="text1"/>
                <w:sz w:val="20"/>
                <w:szCs w:val="20"/>
              </w:rPr>
              <w:t>$462,613,130.00</w:t>
            </w:r>
          </w:p>
        </w:tc>
      </w:tr>
    </w:tbl>
    <w:p w:rsidR="00524C36" w:rsidRPr="00CD473A" w:rsidRDefault="00524C36" w:rsidP="00524C36">
      <w:pPr>
        <w:ind w:hanging="34"/>
        <w:jc w:val="both"/>
        <w:rPr>
          <w:rFonts w:ascii="Gotham Book" w:eastAsia="Calibri" w:hAnsi="Gotham Book" w:cs="Arial"/>
          <w:color w:val="000000" w:themeColor="text1"/>
          <w:sz w:val="20"/>
          <w:szCs w:val="20"/>
        </w:rPr>
      </w:pPr>
    </w:p>
    <w:p w:rsidR="00524C36" w:rsidRPr="00CD473A" w:rsidRDefault="00E7659A" w:rsidP="00E7659A">
      <w:pPr>
        <w:jc w:val="both"/>
        <w:rPr>
          <w:rFonts w:ascii="Gotham Book" w:hAnsi="Gotham Book"/>
          <w:b/>
          <w:color w:val="000000" w:themeColor="text1"/>
          <w:sz w:val="20"/>
          <w:szCs w:val="20"/>
        </w:rPr>
      </w:pPr>
      <w:r w:rsidRPr="00CD473A">
        <w:rPr>
          <w:rFonts w:ascii="Gotham Book" w:hAnsi="Gotham Book"/>
          <w:b/>
          <w:color w:val="000000" w:themeColor="text1"/>
          <w:sz w:val="20"/>
          <w:szCs w:val="20"/>
        </w:rPr>
        <w:t>Ley de Ingresos del Municipio de Corregidora Querétaro para el ejercicio fiscal 2020, publicada en el periódico oficial del Estado de Querétaro “La Sombra de Arteaga”, el 23 de diciembre de 2019.</w:t>
      </w:r>
    </w:p>
    <w:sectPr w:rsidR="00524C36" w:rsidRPr="00CD473A" w:rsidSect="00135D72">
      <w:headerReference w:type="default" r:id="rId6"/>
      <w:footerReference w:type="default" r:id="rId7"/>
      <w:pgSz w:w="12240" w:h="15840"/>
      <w:pgMar w:top="2836"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A6" w:rsidRDefault="00DC19A6" w:rsidP="00524C36">
      <w:pPr>
        <w:spacing w:after="0" w:line="240" w:lineRule="auto"/>
      </w:pPr>
      <w:r>
        <w:separator/>
      </w:r>
    </w:p>
  </w:endnote>
  <w:endnote w:type="continuationSeparator" w:id="0">
    <w:p w:rsidR="00DC19A6" w:rsidRDefault="00DC19A6" w:rsidP="0052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36" w:rsidRPr="00524C36" w:rsidRDefault="00524C36" w:rsidP="00524C36">
    <w:pPr>
      <w:pStyle w:val="Piedepgina"/>
      <w:jc w:val="center"/>
      <w:rPr>
        <w:rFonts w:ascii="Gotham Book" w:hAnsi="Gotham Book"/>
        <w:b/>
        <w:color w:val="002060"/>
        <w:sz w:val="18"/>
        <w:szCs w:val="18"/>
      </w:rPr>
    </w:pPr>
    <w:r w:rsidRPr="00524C36">
      <w:rPr>
        <w:rFonts w:ascii="Gotham Book" w:hAnsi="Gotham Book"/>
        <w:b/>
        <w:color w:val="002060"/>
        <w:sz w:val="18"/>
        <w:szCs w:val="18"/>
      </w:rPr>
      <w:t>Municipio de Corregidora 2018-2021</w:t>
    </w:r>
  </w:p>
  <w:p w:rsidR="00524C36" w:rsidRPr="00524C36" w:rsidRDefault="00524C36" w:rsidP="00524C36">
    <w:pPr>
      <w:pStyle w:val="Piedepgina"/>
      <w:jc w:val="center"/>
      <w:rPr>
        <w:rFonts w:ascii="Gotham Book" w:hAnsi="Gotham Book"/>
        <w:color w:val="002060"/>
        <w:sz w:val="18"/>
        <w:szCs w:val="18"/>
      </w:rPr>
    </w:pP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Calle Ex Hacienda El Cerrito No. 100</w:t>
    </w: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Col. El Pueblito, Corregidora. C.P. 76900</w:t>
    </w: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A6" w:rsidRDefault="00DC19A6" w:rsidP="00524C36">
      <w:pPr>
        <w:spacing w:after="0" w:line="240" w:lineRule="auto"/>
      </w:pPr>
      <w:r>
        <w:separator/>
      </w:r>
    </w:p>
  </w:footnote>
  <w:footnote w:type="continuationSeparator" w:id="0">
    <w:p w:rsidR="00DC19A6" w:rsidRDefault="00DC19A6" w:rsidP="0052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36" w:rsidRDefault="00135D72" w:rsidP="00524C36">
    <w:pPr>
      <w:pStyle w:val="Encabezado"/>
      <w:jc w:val="center"/>
      <w:rPr>
        <w:rFonts w:ascii="Gotham Book" w:hAnsi="Gotham Book"/>
        <w:color w:val="0070C0"/>
        <w:sz w:val="21"/>
        <w:szCs w:val="21"/>
        <w:lang w:val="es-ES"/>
      </w:rPr>
    </w:pPr>
    <w:r w:rsidRPr="00135D72">
      <w:rPr>
        <w:rFonts w:ascii="Gotham Book" w:hAnsi="Gotham Book"/>
        <w:b/>
        <w:noProof/>
        <w:color w:val="0070C0"/>
        <w:sz w:val="21"/>
        <w:szCs w:val="21"/>
        <w:lang w:eastAsia="es-MX"/>
      </w:rPr>
      <w:drawing>
        <wp:anchor distT="0" distB="0" distL="114300" distR="114300" simplePos="0" relativeHeight="251658240" behindDoc="0" locked="0" layoutInCell="1" allowOverlap="1" wp14:anchorId="47AA68C1" wp14:editId="6F818F4C">
          <wp:simplePos x="0" y="0"/>
          <wp:positionH relativeFrom="margin">
            <wp:align>center</wp:align>
          </wp:positionH>
          <wp:positionV relativeFrom="paragraph">
            <wp:posOffset>-11430</wp:posOffset>
          </wp:positionV>
          <wp:extent cx="1303655" cy="902970"/>
          <wp:effectExtent l="0" t="0" r="0" b="0"/>
          <wp:wrapTopAndBottom/>
          <wp:docPr id="37" name="Imagen 37" descr="C:\Users\guest\Pictures\corregidora av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Pictures\corregidora avan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65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C36" w:rsidRPr="00135D72" w:rsidRDefault="00524C36" w:rsidP="00135D72">
    <w:pPr>
      <w:pStyle w:val="Encabezado"/>
      <w:jc w:val="center"/>
      <w:rPr>
        <w:rFonts w:ascii="Gotham Book" w:hAnsi="Gotham Book"/>
        <w:b/>
        <w:color w:val="0070C0"/>
        <w:sz w:val="21"/>
        <w:szCs w:val="21"/>
        <w:lang w:val="es-ES"/>
      </w:rPr>
    </w:pPr>
    <w:r w:rsidRPr="00135D72">
      <w:rPr>
        <w:rFonts w:ascii="Gotham Book" w:hAnsi="Gotham Book"/>
        <w:b/>
        <w:color w:val="0070C0"/>
        <w:sz w:val="21"/>
        <w:szCs w:val="21"/>
        <w:lang w:val="es-ES"/>
      </w:rPr>
      <w:t>SECRETARÍA DE TESORERÍA</w:t>
    </w:r>
    <w:r w:rsidR="00D520DC" w:rsidRPr="00135D72">
      <w:rPr>
        <w:rFonts w:ascii="Gotham Book" w:hAnsi="Gotham Book"/>
        <w:b/>
        <w:color w:val="0070C0"/>
        <w:sz w:val="21"/>
        <w:szCs w:val="21"/>
        <w:lang w:val="es-ES"/>
      </w:rPr>
      <w:t xml:space="preserve"> </w:t>
    </w:r>
    <w:r w:rsidRPr="00135D72">
      <w:rPr>
        <w:rFonts w:ascii="Gotham Book" w:hAnsi="Gotham Book"/>
        <w:b/>
        <w:color w:val="0070C0"/>
        <w:sz w:val="21"/>
        <w:szCs w:val="21"/>
        <w:lang w:val="es-ES"/>
      </w:rPr>
      <w:t>Y FINANZAS</w:t>
    </w:r>
  </w:p>
  <w:p w:rsidR="00135D72" w:rsidRPr="00135D72" w:rsidRDefault="00135D72" w:rsidP="00135D72">
    <w:pPr>
      <w:pStyle w:val="Encabezado"/>
      <w:jc w:val="center"/>
      <w:rPr>
        <w:rFonts w:ascii="Gotham Book" w:hAnsi="Gotham Book"/>
        <w:b/>
        <w:color w:val="0070C0"/>
        <w:sz w:val="21"/>
        <w:szCs w:val="21"/>
        <w:lang w:val="es-ES"/>
      </w:rPr>
    </w:pPr>
    <w:r w:rsidRPr="00135D72">
      <w:rPr>
        <w:rFonts w:ascii="Gotham Book" w:hAnsi="Gotham Book"/>
        <w:b/>
        <w:color w:val="0070C0"/>
        <w:sz w:val="21"/>
        <w:szCs w:val="21"/>
        <w:lang w:val="es-ES"/>
      </w:rPr>
      <w:t>DIRECCIÓN DE INGRESOS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36"/>
    <w:rsid w:val="00135D72"/>
    <w:rsid w:val="004607FC"/>
    <w:rsid w:val="00524C36"/>
    <w:rsid w:val="00860B53"/>
    <w:rsid w:val="00CD473A"/>
    <w:rsid w:val="00D520DC"/>
    <w:rsid w:val="00D6699E"/>
    <w:rsid w:val="00DC19A6"/>
    <w:rsid w:val="00E7659A"/>
    <w:rsid w:val="00E80766"/>
    <w:rsid w:val="00EB7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75098-AF42-4B3E-951D-858984D5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C36"/>
  </w:style>
  <w:style w:type="paragraph" w:styleId="Piedepgina">
    <w:name w:val="footer"/>
    <w:basedOn w:val="Normal"/>
    <w:link w:val="PiedepginaCar"/>
    <w:uiPriority w:val="99"/>
    <w:unhideWhenUsed/>
    <w:rsid w:val="00524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Invitado Externo</cp:lastModifiedBy>
  <cp:revision>3</cp:revision>
  <dcterms:created xsi:type="dcterms:W3CDTF">2021-07-13T19:07:00Z</dcterms:created>
  <dcterms:modified xsi:type="dcterms:W3CDTF">2021-07-13T19:09:00Z</dcterms:modified>
</cp:coreProperties>
</file>