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490F" w14:textId="07F59C85" w:rsidR="0019515E" w:rsidRPr="00174DAA" w:rsidRDefault="00340E4B" w:rsidP="00F433C2">
      <w:pPr>
        <w:jc w:val="both"/>
        <w:rPr>
          <w:rFonts w:ascii="Arial" w:hAnsi="Arial" w:cs="Arial"/>
          <w:b/>
          <w:sz w:val="20"/>
          <w:szCs w:val="20"/>
          <w:lang w:eastAsia="es-MX"/>
        </w:rPr>
      </w:pPr>
      <w:bookmarkStart w:id="0" w:name="_GoBack"/>
      <w:bookmarkEnd w:id="0"/>
      <w:r>
        <w:rPr>
          <w:rFonts w:ascii="Arial" w:hAnsi="Arial" w:cs="Arial"/>
          <w:b/>
          <w:sz w:val="20"/>
          <w:szCs w:val="20"/>
          <w:lang w:eastAsia="es-MX"/>
        </w:rPr>
        <w:t xml:space="preserve"> </w:t>
      </w:r>
      <w:r w:rsidR="002A22E4" w:rsidRPr="00174DAA">
        <w:rPr>
          <w:rFonts w:ascii="Arial" w:hAnsi="Arial" w:cs="Arial"/>
          <w:b/>
          <w:sz w:val="20"/>
          <w:szCs w:val="20"/>
          <w:lang w:eastAsia="es-MX"/>
        </w:rPr>
        <w:t xml:space="preserve">  </w:t>
      </w:r>
      <w:r w:rsidR="0019515E" w:rsidRPr="00174DAA">
        <w:rPr>
          <w:rFonts w:ascii="Arial" w:hAnsi="Arial" w:cs="Arial"/>
          <w:b/>
          <w:sz w:val="20"/>
          <w:szCs w:val="20"/>
          <w:lang w:eastAsia="es-MX"/>
        </w:rPr>
        <w:t xml:space="preserve">“Miembros del H. Ayuntamiento: </w:t>
      </w:r>
    </w:p>
    <w:p w14:paraId="360F9EAA" w14:textId="77777777" w:rsidR="0019515E" w:rsidRPr="00174DAA" w:rsidRDefault="0019515E" w:rsidP="00F433C2">
      <w:pPr>
        <w:pStyle w:val="Textoindependiente"/>
        <w:tabs>
          <w:tab w:val="left" w:pos="1080"/>
        </w:tabs>
        <w:rPr>
          <w:rFonts w:ascii="Arial" w:hAnsi="Arial" w:cs="Arial"/>
          <w:b/>
          <w:bCs/>
          <w:sz w:val="20"/>
          <w:lang w:val="es-MX" w:eastAsia="es-MX"/>
        </w:rPr>
      </w:pPr>
    </w:p>
    <w:p w14:paraId="1046ADE9" w14:textId="42E3CAD0" w:rsidR="0019515E" w:rsidRPr="00174DAA" w:rsidRDefault="0019515E" w:rsidP="00F433C2">
      <w:pPr>
        <w:pStyle w:val="modificacinalartculo"/>
        <w:ind w:left="0" w:right="0"/>
        <w:jc w:val="both"/>
        <w:rPr>
          <w:rFonts w:cs="Arial"/>
          <w:b w:val="0"/>
          <w:color w:val="auto"/>
          <w:sz w:val="20"/>
          <w:szCs w:val="20"/>
        </w:rPr>
      </w:pPr>
      <w:r w:rsidRPr="00174DAA">
        <w:rPr>
          <w:rFonts w:cs="Arial"/>
          <w:b w:val="0"/>
          <w:color w:val="auto"/>
          <w:sz w:val="20"/>
          <w:szCs w:val="20"/>
        </w:rPr>
        <w:t>Con fundamento en lo dispuesto por los artículos 115, fracciones I, II, y IV</w:t>
      </w:r>
      <w:r w:rsidR="00CB10E0" w:rsidRPr="00174DAA">
        <w:rPr>
          <w:rFonts w:cs="Arial"/>
          <w:b w:val="0"/>
          <w:color w:val="auto"/>
          <w:sz w:val="20"/>
          <w:szCs w:val="20"/>
        </w:rPr>
        <w:t xml:space="preserve"> de la </w:t>
      </w:r>
      <w:r w:rsidR="00CB10E0" w:rsidRPr="00174DAA">
        <w:rPr>
          <w:rFonts w:cs="Arial"/>
          <w:color w:val="auto"/>
          <w:sz w:val="20"/>
          <w:szCs w:val="20"/>
        </w:rPr>
        <w:t>Constitución Política de los Estados Unidos Mexicanos;</w:t>
      </w:r>
      <w:r w:rsidRPr="00174DAA">
        <w:rPr>
          <w:rFonts w:cs="Arial"/>
          <w:b w:val="0"/>
          <w:color w:val="auto"/>
          <w:sz w:val="20"/>
          <w:szCs w:val="20"/>
        </w:rPr>
        <w:t xml:space="preserve"> 17, fracción X y 35 de la Constitución Política del Estado</w:t>
      </w:r>
      <w:r w:rsidR="00CB10E0" w:rsidRPr="00174DAA">
        <w:rPr>
          <w:rFonts w:cs="Arial"/>
          <w:b w:val="0"/>
          <w:color w:val="auto"/>
          <w:sz w:val="20"/>
          <w:szCs w:val="20"/>
        </w:rPr>
        <w:t xml:space="preserve"> </w:t>
      </w:r>
      <w:r w:rsidR="00CB10E0" w:rsidRPr="00174DAA">
        <w:rPr>
          <w:rFonts w:cs="Arial"/>
          <w:color w:val="auto"/>
          <w:sz w:val="20"/>
          <w:szCs w:val="20"/>
        </w:rPr>
        <w:t>Libre y Soberano</w:t>
      </w:r>
      <w:r w:rsidRPr="00174DAA">
        <w:rPr>
          <w:rFonts w:cs="Arial"/>
          <w:b w:val="0"/>
          <w:color w:val="auto"/>
          <w:sz w:val="20"/>
          <w:szCs w:val="20"/>
        </w:rPr>
        <w:t xml:space="preserve"> de Querétaro; </w:t>
      </w:r>
      <w:r w:rsidR="00CB10E0" w:rsidRPr="00174DAA">
        <w:rPr>
          <w:rFonts w:cs="Arial"/>
          <w:color w:val="auto"/>
          <w:sz w:val="20"/>
          <w:szCs w:val="20"/>
        </w:rPr>
        <w:t xml:space="preserve">5 y 18 de la Ley de Disciplina Financiera de las Entidades Financieras y los Municipios; </w:t>
      </w:r>
      <w:r w:rsidR="00CB10E0" w:rsidRPr="00174DAA">
        <w:rPr>
          <w:rFonts w:cs="Arial"/>
          <w:b w:val="0"/>
          <w:color w:val="auto"/>
          <w:sz w:val="20"/>
          <w:szCs w:val="20"/>
        </w:rPr>
        <w:t xml:space="preserve"> </w:t>
      </w:r>
      <w:r w:rsidRPr="00174DAA">
        <w:rPr>
          <w:rFonts w:cs="Arial"/>
          <w:b w:val="0"/>
          <w:color w:val="auto"/>
          <w:sz w:val="20"/>
          <w:szCs w:val="20"/>
        </w:rPr>
        <w:t>2, 3, 30, fracción X, 44, 48, fracción I y II, 106, 107 108 y 109 de la Ley Orgánica Municipal del Estado de Querétaro; 3, 14 y 16 de la Ley de Hacienda de los Municipios del Estado de Querétaro; 2 fracción XV, y 31 de la Ley para el Manejo de los Recursos Públicos del Estado de Querétaro; 37</w:t>
      </w:r>
      <w:r w:rsidR="009E4EFC" w:rsidRPr="00174DAA">
        <w:rPr>
          <w:rFonts w:cs="Arial"/>
          <w:b w:val="0"/>
          <w:color w:val="auto"/>
          <w:sz w:val="20"/>
          <w:szCs w:val="20"/>
        </w:rPr>
        <w:t xml:space="preserve">, fracción II, </w:t>
      </w:r>
      <w:r w:rsidR="007A4337" w:rsidRPr="00174DAA">
        <w:rPr>
          <w:rFonts w:cs="Arial"/>
          <w:b w:val="0"/>
          <w:color w:val="auto"/>
          <w:sz w:val="20"/>
          <w:szCs w:val="20"/>
        </w:rPr>
        <w:t xml:space="preserve">del </w:t>
      </w:r>
      <w:r w:rsidRPr="00174DAA">
        <w:rPr>
          <w:rFonts w:cs="Arial"/>
          <w:b w:val="0"/>
          <w:color w:val="auto"/>
          <w:sz w:val="20"/>
          <w:szCs w:val="20"/>
        </w:rPr>
        <w:t>Reglamento Orgánico del Municipio</w:t>
      </w:r>
      <w:r w:rsidR="00096E3B">
        <w:rPr>
          <w:rFonts w:cs="Arial"/>
          <w:b w:val="0"/>
          <w:strike/>
          <w:color w:val="auto"/>
          <w:sz w:val="20"/>
          <w:szCs w:val="20"/>
        </w:rPr>
        <w:t xml:space="preserve"> </w:t>
      </w:r>
      <w:r w:rsidRPr="00174DAA">
        <w:rPr>
          <w:rFonts w:cs="Arial"/>
          <w:b w:val="0"/>
          <w:color w:val="auto"/>
          <w:sz w:val="20"/>
          <w:szCs w:val="20"/>
        </w:rPr>
        <w:t xml:space="preserve"> de Corregidora,</w:t>
      </w:r>
      <w:r w:rsidR="009E4EFC" w:rsidRPr="00174DAA">
        <w:rPr>
          <w:rFonts w:cs="Arial"/>
          <w:b w:val="0"/>
          <w:color w:val="auto"/>
          <w:sz w:val="20"/>
          <w:szCs w:val="20"/>
        </w:rPr>
        <w:t xml:space="preserve"> Querétaro,</w:t>
      </w:r>
      <w:r w:rsidR="00096E3B">
        <w:rPr>
          <w:rFonts w:cs="Arial"/>
          <w:b w:val="0"/>
          <w:color w:val="auto"/>
          <w:sz w:val="20"/>
          <w:szCs w:val="20"/>
        </w:rPr>
        <w:t xml:space="preserve"> 15 fracciones</w:t>
      </w:r>
      <w:r w:rsidR="009E4EFC" w:rsidRPr="00174DAA">
        <w:rPr>
          <w:rFonts w:cs="Arial"/>
          <w:color w:val="auto"/>
          <w:sz w:val="20"/>
          <w:szCs w:val="20"/>
        </w:rPr>
        <w:t xml:space="preserve"> XVII,</w:t>
      </w:r>
      <w:r w:rsidRPr="00174DAA">
        <w:rPr>
          <w:rFonts w:cs="Arial"/>
          <w:b w:val="0"/>
          <w:color w:val="auto"/>
          <w:sz w:val="20"/>
          <w:szCs w:val="20"/>
        </w:rPr>
        <w:t xml:space="preserve"> XVIII y XXV, 34 numeral 2, 42 y 46 del Reglamento Interior del Ayuntamiento de Corregidora, Qro., corresponde a este H. Cuerpo Colegiado conocer y resolver el </w:t>
      </w:r>
      <w:r w:rsidRPr="00174DAA">
        <w:rPr>
          <w:rFonts w:cs="Arial"/>
          <w:color w:val="auto"/>
          <w:sz w:val="20"/>
          <w:szCs w:val="20"/>
        </w:rPr>
        <w:t>Acuerdo por el que se formula la Iniciativa de Ley de Ingresos del Municipio de Corregidora, Qro</w:t>
      </w:r>
      <w:r w:rsidR="002922E5" w:rsidRPr="00174DAA">
        <w:rPr>
          <w:rFonts w:cs="Arial"/>
          <w:color w:val="auto"/>
          <w:sz w:val="20"/>
          <w:szCs w:val="20"/>
        </w:rPr>
        <w:t>., para el Ejercicio Fiscal 2021</w:t>
      </w:r>
      <w:r w:rsidRPr="00174DAA">
        <w:rPr>
          <w:rFonts w:cs="Arial"/>
          <w:color w:val="auto"/>
          <w:sz w:val="20"/>
          <w:szCs w:val="20"/>
        </w:rPr>
        <w:t>, así como su remisión a la LIX Legislatura del Estado de Querétaro</w:t>
      </w:r>
      <w:r w:rsidRPr="00174DAA">
        <w:rPr>
          <w:rFonts w:cs="Arial"/>
          <w:b w:val="0"/>
          <w:color w:val="auto"/>
          <w:sz w:val="20"/>
          <w:szCs w:val="20"/>
        </w:rPr>
        <w:t xml:space="preserve">, y </w:t>
      </w:r>
    </w:p>
    <w:p w14:paraId="028A886F" w14:textId="77777777" w:rsidR="0019515E" w:rsidRPr="00174DAA" w:rsidRDefault="0019515E" w:rsidP="00F433C2">
      <w:pPr>
        <w:pStyle w:val="modificacinalartculo"/>
        <w:ind w:left="0" w:right="0"/>
        <w:jc w:val="both"/>
        <w:rPr>
          <w:rFonts w:cs="Arial"/>
          <w:b w:val="0"/>
          <w:color w:val="auto"/>
          <w:sz w:val="20"/>
          <w:szCs w:val="20"/>
        </w:rPr>
      </w:pPr>
    </w:p>
    <w:p w14:paraId="17A0B410" w14:textId="77777777" w:rsidR="0019515E" w:rsidRPr="00174DAA" w:rsidRDefault="0019515E" w:rsidP="00F433C2">
      <w:pPr>
        <w:pStyle w:val="modificacinalartculo"/>
        <w:ind w:left="0" w:right="0"/>
        <w:jc w:val="center"/>
        <w:rPr>
          <w:rFonts w:cs="Arial"/>
          <w:color w:val="auto"/>
          <w:sz w:val="20"/>
          <w:szCs w:val="20"/>
        </w:rPr>
      </w:pPr>
      <w:r w:rsidRPr="00174DAA">
        <w:rPr>
          <w:rFonts w:cs="Arial"/>
          <w:color w:val="auto"/>
          <w:sz w:val="20"/>
          <w:szCs w:val="20"/>
          <w:shd w:val="clear" w:color="auto" w:fill="002060"/>
        </w:rPr>
        <w:t>C O N S I D E R A N D O S</w:t>
      </w:r>
    </w:p>
    <w:p w14:paraId="0B2883F6" w14:textId="77777777" w:rsidR="0019515E" w:rsidRPr="00174DAA" w:rsidRDefault="0019515E" w:rsidP="00F433C2">
      <w:pPr>
        <w:pStyle w:val="modificacinalartculo"/>
        <w:ind w:left="0" w:right="0"/>
        <w:jc w:val="center"/>
        <w:rPr>
          <w:rFonts w:cs="Arial"/>
          <w:b w:val="0"/>
          <w:color w:val="auto"/>
          <w:sz w:val="20"/>
          <w:szCs w:val="20"/>
        </w:rPr>
      </w:pPr>
    </w:p>
    <w:p w14:paraId="2C5B3D0D" w14:textId="77777777"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De conformidad con lo dispuesto por el artículo 115</w:t>
      </w:r>
      <w:r w:rsidR="00A50F7A" w:rsidRPr="00174DAA">
        <w:rPr>
          <w:rFonts w:ascii="Arial" w:hAnsi="Arial" w:cs="Arial"/>
          <w:sz w:val="20"/>
          <w:szCs w:val="20"/>
        </w:rPr>
        <w:t>,</w:t>
      </w:r>
      <w:r w:rsidRPr="00174DAA">
        <w:rPr>
          <w:rFonts w:ascii="Arial" w:hAnsi="Arial" w:cs="Arial"/>
          <w:sz w:val="20"/>
          <w:szCs w:val="20"/>
        </w:rPr>
        <w:t xml:space="preserve"> fracción I de la Constitución Política de los Estados Unidos Mexicanos; los municipios son gobernados por un Ayuntamiento y la competencia que se otorga al gobierno municipal se ejercerá de manera exclusiva</w:t>
      </w:r>
      <w:r w:rsidRPr="00174DAA">
        <w:rPr>
          <w:rFonts w:ascii="Arial" w:hAnsi="Arial" w:cs="Arial"/>
          <w:b/>
          <w:sz w:val="20"/>
          <w:szCs w:val="20"/>
        </w:rPr>
        <w:t xml:space="preserve"> </w:t>
      </w:r>
      <w:r w:rsidRPr="00174DAA">
        <w:rPr>
          <w:rFonts w:ascii="Arial" w:hAnsi="Arial" w:cs="Arial"/>
          <w:sz w:val="20"/>
          <w:szCs w:val="20"/>
        </w:rPr>
        <w:t>y no habrá autoridad intermedia alguna entre éste y el gobierno del Estado.</w:t>
      </w:r>
    </w:p>
    <w:p w14:paraId="4341D68B" w14:textId="77777777" w:rsidR="0019515E" w:rsidRPr="00174DAA" w:rsidRDefault="0019515E" w:rsidP="00F433C2">
      <w:pPr>
        <w:pStyle w:val="Prrafodelista"/>
        <w:tabs>
          <w:tab w:val="left" w:pos="284"/>
        </w:tabs>
        <w:spacing w:line="276" w:lineRule="auto"/>
        <w:ind w:left="142"/>
        <w:jc w:val="both"/>
        <w:rPr>
          <w:rFonts w:ascii="Arial" w:hAnsi="Arial" w:cs="Arial"/>
          <w:sz w:val="20"/>
          <w:szCs w:val="20"/>
        </w:rPr>
      </w:pPr>
    </w:p>
    <w:p w14:paraId="4FD05C86" w14:textId="77777777"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 xml:space="preserve">Asimismo en el </w:t>
      </w:r>
      <w:r w:rsidR="00A50F7A" w:rsidRPr="00174DAA">
        <w:rPr>
          <w:rFonts w:ascii="Arial" w:hAnsi="Arial" w:cs="Arial"/>
          <w:sz w:val="20"/>
          <w:szCs w:val="20"/>
        </w:rPr>
        <w:t xml:space="preserve">numeral </w:t>
      </w:r>
      <w:r w:rsidRPr="00174DAA">
        <w:rPr>
          <w:rFonts w:ascii="Arial" w:hAnsi="Arial" w:cs="Arial"/>
          <w:sz w:val="20"/>
          <w:szCs w:val="20"/>
        </w:rPr>
        <w:t>115</w:t>
      </w:r>
      <w:r w:rsidR="00A50F7A" w:rsidRPr="00174DAA">
        <w:rPr>
          <w:rFonts w:ascii="Arial" w:hAnsi="Arial" w:cs="Arial"/>
          <w:sz w:val="20"/>
          <w:szCs w:val="20"/>
        </w:rPr>
        <w:t>,</w:t>
      </w:r>
      <w:r w:rsidRPr="00174DAA">
        <w:rPr>
          <w:rFonts w:ascii="Arial" w:hAnsi="Arial" w:cs="Arial"/>
          <w:sz w:val="20"/>
          <w:szCs w:val="20"/>
        </w:rPr>
        <w:t xml:space="preserve"> fracciones II y IV, párrafo primero de la Constitución Política de los Estados Unidos Mexicanos, faculta a los Municipios para emitir y aprobar disposiciones que organicen la</w:t>
      </w:r>
      <w:r w:rsidRPr="00174DAA">
        <w:rPr>
          <w:rFonts w:ascii="Arial" w:hAnsi="Arial" w:cs="Arial"/>
          <w:i/>
          <w:sz w:val="20"/>
          <w:szCs w:val="20"/>
        </w:rPr>
        <w:t xml:space="preserve"> </w:t>
      </w:r>
      <w:r w:rsidRPr="00174DAA">
        <w:rPr>
          <w:rFonts w:ascii="Arial" w:hAnsi="Arial" w:cs="Arial"/>
          <w:sz w:val="20"/>
          <w:szCs w:val="20"/>
        </w:rPr>
        <w:t>administración pública municipal así como administrar libremente su hacienda, la cual se formará de los rendimientos de los bienes que les pertenezcan, de las contribuciones y otros ingresos que las legislaturas establezcan, y para regular las materias, procedimientos, funciones y servicios públicos de su competencia y aseguren la participación ciudadana y vecinal.</w:t>
      </w:r>
    </w:p>
    <w:p w14:paraId="077A6C35"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7E95D377" w14:textId="77777777"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 xml:space="preserve">De igual forma, en el </w:t>
      </w:r>
      <w:r w:rsidR="00A50F7A" w:rsidRPr="00174DAA">
        <w:rPr>
          <w:rFonts w:ascii="Arial" w:hAnsi="Arial" w:cs="Arial"/>
          <w:sz w:val="20"/>
          <w:szCs w:val="20"/>
        </w:rPr>
        <w:t>artículo referido con antelación, la propia</w:t>
      </w:r>
      <w:r w:rsidRPr="00174DAA">
        <w:rPr>
          <w:rFonts w:ascii="Arial" w:hAnsi="Arial" w:cs="Arial"/>
          <w:sz w:val="20"/>
          <w:szCs w:val="20"/>
        </w:rPr>
        <w:t xml:space="preserve"> fracción IV</w:t>
      </w:r>
      <w:r w:rsidR="008D340E" w:rsidRPr="00174DAA">
        <w:rPr>
          <w:rFonts w:ascii="Arial" w:hAnsi="Arial" w:cs="Arial"/>
          <w:sz w:val="20"/>
          <w:szCs w:val="20"/>
        </w:rPr>
        <w:t>,</w:t>
      </w:r>
      <w:r w:rsidRPr="00174DAA">
        <w:rPr>
          <w:rFonts w:ascii="Arial" w:hAnsi="Arial" w:cs="Arial"/>
          <w:sz w:val="20"/>
          <w:szCs w:val="20"/>
        </w:rPr>
        <w:t xml:space="preserve"> establece </w:t>
      </w:r>
      <w:r w:rsidR="00A50F7A" w:rsidRPr="00174DAA">
        <w:rPr>
          <w:rFonts w:ascii="Arial" w:hAnsi="Arial" w:cs="Arial"/>
          <w:sz w:val="20"/>
          <w:szCs w:val="20"/>
        </w:rPr>
        <w:t xml:space="preserve">que </w:t>
      </w:r>
      <w:r w:rsidRPr="00174DAA">
        <w:rPr>
          <w:rFonts w:ascii="Arial" w:hAnsi="Arial" w:cs="Arial"/>
          <w:sz w:val="20"/>
          <w:szCs w:val="20"/>
        </w:rPr>
        <w:t>los Municipios administrarán libremente su hacienda, la cual se formará de los rendimientos de los bienes que les pertenezcan, así como de las contribuciones y otros ingresos que las legislaturas establezcan a su favor, y de forma concreta los recursos que integran la hacienda municipal serán ejercidos en forma directa por los ayuntamientos.</w:t>
      </w:r>
    </w:p>
    <w:p w14:paraId="54DE6E7F"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7441D81F" w14:textId="77777777"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Asimismo, la fracción referida en su párrafo cuarto contempla que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y las legislaturas de los Estados aprobarán las leyes de ingresos de los municipios, revisarán y fiscalizarán sus cuentas públicas.</w:t>
      </w:r>
    </w:p>
    <w:p w14:paraId="1D0D233C"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1C0D85F2" w14:textId="007345AA"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Confirmando lo anterior</w:t>
      </w:r>
      <w:r w:rsidR="004521C4" w:rsidRPr="00174DAA">
        <w:rPr>
          <w:rFonts w:ascii="Arial" w:hAnsi="Arial" w:cs="Arial"/>
          <w:sz w:val="20"/>
          <w:szCs w:val="20"/>
        </w:rPr>
        <w:t>,</w:t>
      </w:r>
      <w:r w:rsidRPr="00174DAA">
        <w:rPr>
          <w:rFonts w:ascii="Arial" w:hAnsi="Arial" w:cs="Arial"/>
          <w:sz w:val="20"/>
          <w:szCs w:val="20"/>
        </w:rPr>
        <w:t xml:space="preserve"> la legislación estatal y municipal en sus dispositivos 17 de la Constitución Polít</w:t>
      </w:r>
      <w:r w:rsidR="00824513" w:rsidRPr="00174DAA">
        <w:rPr>
          <w:rFonts w:ascii="Arial" w:hAnsi="Arial" w:cs="Arial"/>
          <w:sz w:val="20"/>
          <w:szCs w:val="20"/>
        </w:rPr>
        <w:t xml:space="preserve">ica del Estado de Querétaro, 30, </w:t>
      </w:r>
      <w:r w:rsidRPr="00174DAA">
        <w:rPr>
          <w:rFonts w:ascii="Arial" w:hAnsi="Arial" w:cs="Arial"/>
          <w:sz w:val="20"/>
          <w:szCs w:val="20"/>
        </w:rPr>
        <w:t>fracción X de la Ley Orgánica Municipal del Estado de Querétaro y 15</w:t>
      </w:r>
      <w:r w:rsidR="00096E3B">
        <w:rPr>
          <w:rFonts w:ascii="Arial" w:hAnsi="Arial" w:cs="Arial"/>
          <w:strike/>
          <w:sz w:val="20"/>
          <w:szCs w:val="20"/>
        </w:rPr>
        <w:t xml:space="preserve"> </w:t>
      </w:r>
      <w:r w:rsidRPr="00174DAA">
        <w:rPr>
          <w:rFonts w:ascii="Arial" w:hAnsi="Arial" w:cs="Arial"/>
          <w:sz w:val="20"/>
          <w:szCs w:val="20"/>
        </w:rPr>
        <w:t>fracción XVIII del Reglamento Interior del Ayuntamiento de Corregidora, Qro., en el cual</w:t>
      </w:r>
      <w:r w:rsidR="004521C4" w:rsidRPr="00174DAA">
        <w:rPr>
          <w:rFonts w:ascii="Arial" w:hAnsi="Arial" w:cs="Arial"/>
          <w:sz w:val="20"/>
          <w:szCs w:val="20"/>
        </w:rPr>
        <w:t>,</w:t>
      </w:r>
      <w:r w:rsidRPr="00174DAA">
        <w:rPr>
          <w:rFonts w:ascii="Arial" w:hAnsi="Arial" w:cs="Arial"/>
          <w:sz w:val="20"/>
          <w:szCs w:val="20"/>
        </w:rPr>
        <w:t xml:space="preserve"> </w:t>
      </w:r>
      <w:r w:rsidR="004521C4" w:rsidRPr="00174DAA">
        <w:rPr>
          <w:rFonts w:ascii="Arial" w:hAnsi="Arial" w:cs="Arial"/>
          <w:sz w:val="20"/>
          <w:szCs w:val="20"/>
        </w:rPr>
        <w:t xml:space="preserve">se </w:t>
      </w:r>
      <w:r w:rsidRPr="00174DAA">
        <w:rPr>
          <w:rFonts w:ascii="Arial" w:hAnsi="Arial" w:cs="Arial"/>
          <w:sz w:val="20"/>
          <w:szCs w:val="20"/>
        </w:rPr>
        <w:t xml:space="preserve">prevé que el Ayuntamiento es competente para formular la </w:t>
      </w:r>
      <w:r w:rsidRPr="00174DAA">
        <w:rPr>
          <w:rFonts w:ascii="Arial" w:hAnsi="Arial" w:cs="Arial"/>
          <w:sz w:val="20"/>
          <w:szCs w:val="20"/>
        </w:rPr>
        <w:lastRenderedPageBreak/>
        <w:t xml:space="preserve">iniciativa de Ley de ingresos del Municipio </w:t>
      </w:r>
      <w:r w:rsidR="00917A39" w:rsidRPr="00174DAA">
        <w:rPr>
          <w:rFonts w:ascii="Arial" w:hAnsi="Arial" w:cs="Arial"/>
          <w:sz w:val="20"/>
          <w:szCs w:val="20"/>
        </w:rPr>
        <w:t xml:space="preserve">de Corregidora </w:t>
      </w:r>
      <w:r w:rsidRPr="00174DAA">
        <w:rPr>
          <w:rFonts w:ascii="Arial" w:hAnsi="Arial" w:cs="Arial"/>
          <w:sz w:val="20"/>
          <w:szCs w:val="20"/>
        </w:rPr>
        <w:t xml:space="preserve">para cada </w:t>
      </w:r>
      <w:r w:rsidR="00096E3B">
        <w:rPr>
          <w:rFonts w:ascii="Arial" w:hAnsi="Arial" w:cs="Arial"/>
          <w:strike/>
          <w:sz w:val="20"/>
          <w:szCs w:val="20"/>
        </w:rPr>
        <w:t xml:space="preserve"> </w:t>
      </w:r>
      <w:r w:rsidRPr="00174DAA">
        <w:rPr>
          <w:rFonts w:ascii="Arial" w:hAnsi="Arial" w:cs="Arial"/>
          <w:sz w:val="20"/>
          <w:szCs w:val="20"/>
        </w:rPr>
        <w:t xml:space="preserve"> </w:t>
      </w:r>
      <w:r w:rsidR="00917A39" w:rsidRPr="00174DAA">
        <w:rPr>
          <w:rFonts w:ascii="Arial" w:hAnsi="Arial" w:cs="Arial"/>
          <w:sz w:val="20"/>
          <w:szCs w:val="20"/>
        </w:rPr>
        <w:t xml:space="preserve">ejercicio </w:t>
      </w:r>
      <w:r w:rsidRPr="00174DAA">
        <w:rPr>
          <w:rFonts w:ascii="Arial" w:hAnsi="Arial" w:cs="Arial"/>
          <w:sz w:val="20"/>
          <w:szCs w:val="20"/>
        </w:rPr>
        <w:t>fiscal y remitirla, para su estudio y aprobación</w:t>
      </w:r>
      <w:r w:rsidR="00096E3B">
        <w:rPr>
          <w:rFonts w:ascii="Arial" w:hAnsi="Arial" w:cs="Arial"/>
          <w:strike/>
          <w:sz w:val="20"/>
          <w:szCs w:val="20"/>
        </w:rPr>
        <w:t xml:space="preserve"> </w:t>
      </w:r>
      <w:r w:rsidRPr="00174DAA">
        <w:rPr>
          <w:rFonts w:ascii="Arial" w:hAnsi="Arial" w:cs="Arial"/>
          <w:sz w:val="20"/>
          <w:szCs w:val="20"/>
        </w:rPr>
        <w:t xml:space="preserve"> a la Legislatura del Estado.</w:t>
      </w:r>
    </w:p>
    <w:p w14:paraId="4DD863E3"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017CE68B" w14:textId="13D1E16D"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Ahora bien, la Ley d</w:t>
      </w:r>
      <w:r w:rsidR="00A41E14" w:rsidRPr="00174DAA">
        <w:rPr>
          <w:rFonts w:ascii="Arial" w:hAnsi="Arial" w:cs="Arial"/>
          <w:sz w:val="20"/>
          <w:szCs w:val="20"/>
        </w:rPr>
        <w:t>e Disciplina Financiera de las E</w:t>
      </w:r>
      <w:r w:rsidRPr="00174DAA">
        <w:rPr>
          <w:rFonts w:ascii="Arial" w:hAnsi="Arial" w:cs="Arial"/>
          <w:sz w:val="20"/>
          <w:szCs w:val="20"/>
        </w:rPr>
        <w:t>nti</w:t>
      </w:r>
      <w:r w:rsidR="00A41E14" w:rsidRPr="00174DAA">
        <w:rPr>
          <w:rFonts w:ascii="Arial" w:hAnsi="Arial" w:cs="Arial"/>
          <w:sz w:val="20"/>
          <w:szCs w:val="20"/>
        </w:rPr>
        <w:t>dades Federativas y los M</w:t>
      </w:r>
      <w:r w:rsidRPr="00174DAA">
        <w:rPr>
          <w:rFonts w:ascii="Arial" w:hAnsi="Arial" w:cs="Arial"/>
          <w:sz w:val="20"/>
          <w:szCs w:val="20"/>
        </w:rPr>
        <w:t>unicipios en su numeral 2</w:t>
      </w:r>
      <w:r w:rsidR="00096E3B">
        <w:rPr>
          <w:rFonts w:ascii="Arial" w:hAnsi="Arial" w:cs="Arial"/>
          <w:strike/>
          <w:sz w:val="20"/>
          <w:szCs w:val="20"/>
        </w:rPr>
        <w:t xml:space="preserve"> </w:t>
      </w:r>
      <w:r w:rsidRPr="00174DAA">
        <w:rPr>
          <w:rFonts w:ascii="Arial" w:hAnsi="Arial" w:cs="Arial"/>
          <w:sz w:val="20"/>
          <w:szCs w:val="20"/>
        </w:rPr>
        <w:t xml:space="preserve"> fracción XXI define a los ingresos locales de la siguiente forma:</w:t>
      </w:r>
    </w:p>
    <w:p w14:paraId="2FA50544"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68C7BFF8" w14:textId="77777777" w:rsidR="0019515E" w:rsidRPr="00174DAA" w:rsidRDefault="0019515E" w:rsidP="00F433C2">
      <w:pPr>
        <w:pStyle w:val="Prrafodelista"/>
        <w:tabs>
          <w:tab w:val="left" w:pos="284"/>
        </w:tabs>
        <w:spacing w:line="276" w:lineRule="auto"/>
        <w:ind w:left="502"/>
        <w:contextualSpacing w:val="0"/>
        <w:jc w:val="both"/>
        <w:rPr>
          <w:rFonts w:ascii="Arial" w:hAnsi="Arial" w:cs="Arial"/>
          <w:sz w:val="20"/>
          <w:szCs w:val="20"/>
        </w:rPr>
      </w:pPr>
      <w:r w:rsidRPr="00174DAA">
        <w:rPr>
          <w:rFonts w:ascii="Arial" w:hAnsi="Arial" w:cs="Arial"/>
          <w:b/>
          <w:bCs/>
          <w:sz w:val="20"/>
          <w:szCs w:val="20"/>
        </w:rPr>
        <w:t xml:space="preserve">“…XXI. Ingresos locales: </w:t>
      </w:r>
      <w:r w:rsidRPr="00174DAA">
        <w:rPr>
          <w:rFonts w:ascii="Arial" w:hAnsi="Arial" w:cs="Arial"/>
          <w:sz w:val="20"/>
          <w:szCs w:val="20"/>
        </w:rPr>
        <w:t>aquéllos percibidos por las Entidades Federativas y los Municipios por impuestos, contribuciones de mejoras, derechos, productos y aprovechamientos, incluidos los recibidos por venta de bienes y prestación de servicios y los demás previstos en términos de las disposiciones aplicables...”</w:t>
      </w:r>
    </w:p>
    <w:p w14:paraId="521C7043" w14:textId="2981AE6A" w:rsidR="0019515E" w:rsidRPr="00174DAA" w:rsidRDefault="0019515E" w:rsidP="00F433C2">
      <w:pPr>
        <w:pStyle w:val="Default"/>
        <w:numPr>
          <w:ilvl w:val="0"/>
          <w:numId w:val="79"/>
        </w:numPr>
        <w:spacing w:line="276" w:lineRule="auto"/>
        <w:ind w:left="142" w:hanging="284"/>
        <w:jc w:val="both"/>
        <w:rPr>
          <w:color w:val="auto"/>
          <w:sz w:val="20"/>
          <w:szCs w:val="20"/>
        </w:rPr>
      </w:pPr>
      <w:r w:rsidRPr="00174DAA">
        <w:rPr>
          <w:color w:val="auto"/>
          <w:sz w:val="20"/>
          <w:szCs w:val="20"/>
        </w:rPr>
        <w:t xml:space="preserve">En dicha legislación en sus numerales 5 y 18 prevé que las iniciativas de Ley de Ingresos </w:t>
      </w:r>
      <w:r w:rsidR="008D340E" w:rsidRPr="00174DAA">
        <w:rPr>
          <w:color w:val="auto"/>
          <w:sz w:val="20"/>
          <w:szCs w:val="20"/>
        </w:rPr>
        <w:t xml:space="preserve">se </w:t>
      </w:r>
      <w:r w:rsidRPr="00174DAA">
        <w:rPr>
          <w:color w:val="auto"/>
          <w:sz w:val="20"/>
          <w:szCs w:val="20"/>
        </w:rPr>
        <w:t>deberán</w:t>
      </w:r>
      <w:r w:rsidR="008D340E" w:rsidRPr="00174DAA">
        <w:rPr>
          <w:color w:val="auto"/>
          <w:sz w:val="20"/>
          <w:szCs w:val="20"/>
        </w:rPr>
        <w:t xml:space="preserve"> </w:t>
      </w:r>
      <w:r w:rsidR="008D340E" w:rsidRPr="00174DAA">
        <w:rPr>
          <w:b/>
          <w:color w:val="auto"/>
          <w:sz w:val="20"/>
          <w:szCs w:val="20"/>
        </w:rPr>
        <w:t>elaborar conforme a lo establecido en la</w:t>
      </w:r>
      <w:r w:rsidR="00096E3B">
        <w:rPr>
          <w:b/>
          <w:strike/>
          <w:color w:val="auto"/>
          <w:sz w:val="20"/>
          <w:szCs w:val="20"/>
        </w:rPr>
        <w:t xml:space="preserve"> </w:t>
      </w:r>
      <w:r w:rsidRPr="00174DAA">
        <w:rPr>
          <w:color w:val="auto"/>
          <w:sz w:val="20"/>
          <w:szCs w:val="20"/>
        </w:rPr>
        <w:t xml:space="preserve"> legislación local aplicable, en la Ley General de Contabilidad Gubernamental y las normas que para tal efecto emita el Consejo Nacional de Armonización Contable, con base en objetivos, parámetros cuantificables e indicadores del desempeño; </w:t>
      </w:r>
      <w:r w:rsidR="00A41E14" w:rsidRPr="00174DAA">
        <w:rPr>
          <w:color w:val="auto"/>
          <w:sz w:val="20"/>
          <w:szCs w:val="20"/>
        </w:rPr>
        <w:t xml:space="preserve">los cuales, </w:t>
      </w:r>
      <w:r w:rsidRPr="00174DAA">
        <w:rPr>
          <w:color w:val="auto"/>
          <w:sz w:val="20"/>
          <w:szCs w:val="20"/>
        </w:rPr>
        <w:t xml:space="preserve">deberán ser congruentes con los planes estatales de desarrollo y los programas derivados de los mismos, e incluirán cuando menos </w:t>
      </w:r>
      <w:r w:rsidRPr="00174DAA">
        <w:rPr>
          <w:bCs/>
          <w:color w:val="auto"/>
          <w:sz w:val="20"/>
          <w:szCs w:val="20"/>
        </w:rPr>
        <w:t>o</w:t>
      </w:r>
      <w:r w:rsidRPr="00174DAA">
        <w:rPr>
          <w:color w:val="auto"/>
          <w:sz w:val="20"/>
          <w:szCs w:val="20"/>
        </w:rPr>
        <w:t>bjetivos anuales, estrategias, metas y proyecciones de finanzas públicas, considerando las premisas empleadas en los Criterios Generales de Política Económica.</w:t>
      </w:r>
    </w:p>
    <w:p w14:paraId="280B905C"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5EADE0FA" w14:textId="5E8C1412"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En la Constitución Política del Estado</w:t>
      </w:r>
      <w:r w:rsidR="008D340E" w:rsidRPr="00174DAA">
        <w:rPr>
          <w:rFonts w:ascii="Arial" w:hAnsi="Arial" w:cs="Arial"/>
          <w:sz w:val="20"/>
          <w:szCs w:val="20"/>
        </w:rPr>
        <w:t xml:space="preserve"> </w:t>
      </w:r>
      <w:r w:rsidR="008D340E" w:rsidRPr="00174DAA">
        <w:rPr>
          <w:rFonts w:ascii="Arial" w:hAnsi="Arial" w:cs="Arial"/>
          <w:b/>
          <w:sz w:val="20"/>
          <w:szCs w:val="20"/>
        </w:rPr>
        <w:t>Libre y Soberano</w:t>
      </w:r>
      <w:r w:rsidR="008D340E" w:rsidRPr="00174DAA">
        <w:rPr>
          <w:rFonts w:ascii="Arial" w:hAnsi="Arial" w:cs="Arial"/>
          <w:sz w:val="20"/>
          <w:szCs w:val="20"/>
        </w:rPr>
        <w:t xml:space="preserve"> </w:t>
      </w:r>
      <w:r w:rsidRPr="00174DAA">
        <w:rPr>
          <w:rFonts w:ascii="Arial" w:hAnsi="Arial" w:cs="Arial"/>
          <w:sz w:val="20"/>
          <w:szCs w:val="20"/>
        </w:rPr>
        <w:t>de Querétaro</w:t>
      </w:r>
      <w:r w:rsidR="008D340E" w:rsidRPr="00174DAA">
        <w:rPr>
          <w:rFonts w:ascii="Arial" w:hAnsi="Arial" w:cs="Arial"/>
          <w:b/>
          <w:sz w:val="20"/>
          <w:szCs w:val="20"/>
        </w:rPr>
        <w:t>,</w:t>
      </w:r>
      <w:r w:rsidRPr="00174DAA">
        <w:rPr>
          <w:rFonts w:ascii="Arial" w:hAnsi="Arial" w:cs="Arial"/>
          <w:sz w:val="20"/>
          <w:szCs w:val="20"/>
        </w:rPr>
        <w:t xml:space="preserve"> en su ar</w:t>
      </w:r>
      <w:r w:rsidR="00824513" w:rsidRPr="00174DAA">
        <w:rPr>
          <w:rFonts w:ascii="Arial" w:hAnsi="Arial" w:cs="Arial"/>
          <w:sz w:val="20"/>
          <w:szCs w:val="20"/>
        </w:rPr>
        <w:t>tículo 35</w:t>
      </w:r>
      <w:r w:rsidR="001F4B38" w:rsidRPr="00174DAA">
        <w:rPr>
          <w:rFonts w:ascii="Arial" w:hAnsi="Arial" w:cs="Arial"/>
          <w:sz w:val="20"/>
          <w:szCs w:val="20"/>
        </w:rPr>
        <w:t>, y el artículo 2,</w:t>
      </w:r>
      <w:r w:rsidR="00824513" w:rsidRPr="00174DAA">
        <w:rPr>
          <w:rFonts w:ascii="Arial" w:hAnsi="Arial" w:cs="Arial"/>
          <w:sz w:val="20"/>
          <w:szCs w:val="20"/>
        </w:rPr>
        <w:t xml:space="preserve"> </w:t>
      </w:r>
      <w:r w:rsidR="00096E3B">
        <w:rPr>
          <w:rFonts w:ascii="Arial" w:hAnsi="Arial" w:cs="Arial"/>
          <w:strike/>
          <w:sz w:val="20"/>
          <w:szCs w:val="20"/>
        </w:rPr>
        <w:t xml:space="preserve"> </w:t>
      </w:r>
      <w:r w:rsidR="00824513" w:rsidRPr="00174DAA">
        <w:rPr>
          <w:rFonts w:ascii="Arial" w:hAnsi="Arial" w:cs="Arial"/>
          <w:sz w:val="20"/>
          <w:szCs w:val="20"/>
        </w:rPr>
        <w:t>dispositivo 2°</w:t>
      </w:r>
      <w:r w:rsidRPr="00174DAA">
        <w:rPr>
          <w:rFonts w:ascii="Arial" w:hAnsi="Arial" w:cs="Arial"/>
          <w:sz w:val="20"/>
          <w:szCs w:val="20"/>
        </w:rPr>
        <w:t xml:space="preserve"> de la </w:t>
      </w:r>
      <w:r w:rsidR="00824513" w:rsidRPr="00174DAA">
        <w:rPr>
          <w:rFonts w:ascii="Arial" w:hAnsi="Arial" w:cs="Arial"/>
          <w:sz w:val="20"/>
          <w:szCs w:val="20"/>
        </w:rPr>
        <w:t xml:space="preserve">Ley </w:t>
      </w:r>
      <w:r w:rsidRPr="00174DAA">
        <w:rPr>
          <w:rFonts w:ascii="Arial" w:hAnsi="Arial" w:cs="Arial"/>
          <w:sz w:val="20"/>
          <w:szCs w:val="20"/>
        </w:rPr>
        <w:t xml:space="preserve">Orgánica Municipal del Estado de Querétaro, </w:t>
      </w:r>
      <w:r w:rsidR="001F4B38" w:rsidRPr="00174DAA">
        <w:rPr>
          <w:rFonts w:ascii="Arial" w:hAnsi="Arial" w:cs="Arial"/>
          <w:b/>
          <w:sz w:val="20"/>
          <w:szCs w:val="20"/>
        </w:rPr>
        <w:t>se prevé que</w:t>
      </w:r>
      <w:r w:rsidR="001F4B38" w:rsidRPr="00174DAA">
        <w:rPr>
          <w:rFonts w:ascii="Arial" w:hAnsi="Arial" w:cs="Arial"/>
          <w:sz w:val="20"/>
          <w:szCs w:val="20"/>
        </w:rPr>
        <w:t xml:space="preserve"> </w:t>
      </w:r>
      <w:r w:rsidRPr="00174DAA">
        <w:rPr>
          <w:rFonts w:ascii="Arial" w:hAnsi="Arial" w:cs="Arial"/>
          <w:sz w:val="20"/>
          <w:szCs w:val="20"/>
        </w:rPr>
        <w:t>cada Municipio será gobernado por un Ayuntamiento de elección popular y la competencia que la Constitución otorga al Gobierno Municipal se ejercerá por el Ayuntamiento de manera exclusiva y no habrá autoridad intermedia alguna entre éste y el Gobierno del Estado.</w:t>
      </w:r>
    </w:p>
    <w:p w14:paraId="4F9CC291"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4BE11628" w14:textId="3EA901A3" w:rsidR="0019515E" w:rsidRPr="00174DAA" w:rsidRDefault="0019515E"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En este tenor,</w:t>
      </w:r>
      <w:r w:rsidR="001F4B38" w:rsidRPr="00174DAA">
        <w:rPr>
          <w:rFonts w:ascii="Arial" w:hAnsi="Arial" w:cs="Arial"/>
          <w:sz w:val="20"/>
          <w:szCs w:val="20"/>
        </w:rPr>
        <w:t xml:space="preserve"> </w:t>
      </w:r>
      <w:r w:rsidR="001F4B38" w:rsidRPr="00174DAA">
        <w:rPr>
          <w:rFonts w:ascii="Arial" w:hAnsi="Arial" w:cs="Arial"/>
          <w:b/>
          <w:sz w:val="20"/>
          <w:szCs w:val="20"/>
        </w:rPr>
        <w:t>el artículo 14 de la</w:t>
      </w:r>
      <w:r w:rsidR="001F4B38" w:rsidRPr="00174DAA">
        <w:rPr>
          <w:rFonts w:ascii="Arial" w:hAnsi="Arial" w:cs="Arial"/>
          <w:sz w:val="20"/>
          <w:szCs w:val="20"/>
        </w:rPr>
        <w:t xml:space="preserve"> </w:t>
      </w:r>
      <w:r w:rsidRPr="00174DAA">
        <w:rPr>
          <w:rFonts w:ascii="Arial" w:hAnsi="Arial" w:cs="Arial"/>
          <w:sz w:val="20"/>
          <w:szCs w:val="20"/>
        </w:rPr>
        <w:t xml:space="preserve"> en la Constitución</w:t>
      </w:r>
      <w:r w:rsidR="001F4B38" w:rsidRPr="00174DAA">
        <w:rPr>
          <w:rFonts w:ascii="Arial" w:hAnsi="Arial" w:cs="Arial"/>
          <w:sz w:val="20"/>
          <w:szCs w:val="20"/>
        </w:rPr>
        <w:t xml:space="preserve"> </w:t>
      </w:r>
      <w:r w:rsidR="001F4B38" w:rsidRPr="00174DAA">
        <w:rPr>
          <w:rFonts w:ascii="Arial" w:hAnsi="Arial" w:cs="Arial"/>
          <w:b/>
          <w:sz w:val="20"/>
          <w:szCs w:val="20"/>
        </w:rPr>
        <w:t>Política del Estado Libre y Soberano de Querétaro,</w:t>
      </w:r>
      <w:r w:rsidR="00EA5F10">
        <w:rPr>
          <w:rFonts w:ascii="Arial" w:hAnsi="Arial" w:cs="Arial"/>
          <w:sz w:val="20"/>
          <w:szCs w:val="20"/>
        </w:rPr>
        <w:t xml:space="preserve"> </w:t>
      </w:r>
      <w:r w:rsidR="001F4B38" w:rsidRPr="00174DAA">
        <w:rPr>
          <w:rFonts w:ascii="Arial" w:hAnsi="Arial" w:cs="Arial"/>
          <w:b/>
          <w:sz w:val="20"/>
          <w:szCs w:val="20"/>
        </w:rPr>
        <w:t>establece</w:t>
      </w:r>
      <w:r w:rsidR="001F4B38" w:rsidRPr="00174DAA">
        <w:rPr>
          <w:rFonts w:ascii="Arial" w:hAnsi="Arial" w:cs="Arial"/>
          <w:sz w:val="20"/>
          <w:szCs w:val="20"/>
        </w:rPr>
        <w:t xml:space="preserve"> </w:t>
      </w:r>
      <w:r w:rsidRPr="00174DAA">
        <w:rPr>
          <w:rFonts w:ascii="Arial" w:hAnsi="Arial" w:cs="Arial"/>
          <w:sz w:val="20"/>
          <w:szCs w:val="20"/>
        </w:rPr>
        <w:t>que la Hacienda Pública del Estado y las de los Municipios, estará constituida por los bienes muebles e inmuebles comprendidos en su patrimonio y por los ingresos que establezcan en su favor las leyes y toda contribución se destinará al gasto público y estará prevista en la Ley correspondiente.</w:t>
      </w:r>
    </w:p>
    <w:p w14:paraId="151BE270"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69CA975C" w14:textId="421B3CC0" w:rsidR="0019515E" w:rsidRPr="00174DAA" w:rsidRDefault="009B33B0"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 xml:space="preserve"> </w:t>
      </w:r>
      <w:r w:rsidR="0019515E" w:rsidRPr="00174DAA">
        <w:rPr>
          <w:rFonts w:ascii="Arial" w:hAnsi="Arial" w:cs="Arial"/>
          <w:sz w:val="20"/>
          <w:szCs w:val="20"/>
        </w:rPr>
        <w:t>Siguiendo esta línea, la Ley de Hacienda de los Municipios del Estado de Querétaro</w:t>
      </w:r>
      <w:r w:rsidR="001F4B38" w:rsidRPr="00174DAA">
        <w:rPr>
          <w:rFonts w:ascii="Arial" w:hAnsi="Arial" w:cs="Arial"/>
          <w:b/>
          <w:sz w:val="20"/>
          <w:szCs w:val="20"/>
        </w:rPr>
        <w:t>,</w:t>
      </w:r>
      <w:r w:rsidR="0019515E" w:rsidRPr="00174DAA">
        <w:rPr>
          <w:rFonts w:ascii="Arial" w:hAnsi="Arial" w:cs="Arial"/>
          <w:sz w:val="20"/>
          <w:szCs w:val="20"/>
        </w:rPr>
        <w:t xml:space="preserve"> en sus artículos 3 y 16, señalan respectivamente que la iniciativa de Ley de Ingresos del Municipio se formulará de conformidad a lo establecido en </w:t>
      </w:r>
      <w:r w:rsidR="00096E3B">
        <w:rPr>
          <w:rFonts w:ascii="Arial" w:hAnsi="Arial" w:cs="Arial"/>
          <w:strike/>
          <w:sz w:val="20"/>
          <w:szCs w:val="20"/>
        </w:rPr>
        <w:t xml:space="preserve"> </w:t>
      </w:r>
      <w:r w:rsidR="001F4B38" w:rsidRPr="00174DAA">
        <w:rPr>
          <w:rFonts w:ascii="Arial" w:hAnsi="Arial" w:cs="Arial"/>
          <w:sz w:val="20"/>
          <w:szCs w:val="20"/>
        </w:rPr>
        <w:t xml:space="preserve"> </w:t>
      </w:r>
      <w:r w:rsidR="001F4B38" w:rsidRPr="00174DAA">
        <w:rPr>
          <w:rFonts w:ascii="Arial" w:hAnsi="Arial" w:cs="Arial"/>
          <w:b/>
          <w:sz w:val="20"/>
          <w:szCs w:val="20"/>
        </w:rPr>
        <w:t>dicho</w:t>
      </w:r>
      <w:r w:rsidR="0019515E" w:rsidRPr="00174DAA">
        <w:rPr>
          <w:rFonts w:ascii="Arial" w:hAnsi="Arial" w:cs="Arial"/>
          <w:b/>
          <w:sz w:val="20"/>
          <w:szCs w:val="20"/>
        </w:rPr>
        <w:t xml:space="preserve"> </w:t>
      </w:r>
      <w:r w:rsidR="0019515E" w:rsidRPr="00174DAA">
        <w:rPr>
          <w:rFonts w:ascii="Arial" w:hAnsi="Arial" w:cs="Arial"/>
          <w:sz w:val="20"/>
          <w:szCs w:val="20"/>
        </w:rPr>
        <w:t xml:space="preserve">ordenamiento legal, la Ley para el Manejo de los Recursos Públicos del Estado de Querétaro, la que, en su caso, establezca las bases generales para la organización municipal y demás disposiciones aplicables,  así como que la Ley de Ingresos de cada Municipio establecerá anualmente el monto de los impuestos, derechos, productos, aprovechamientos, participaciones, aportaciones e ingresos extraordinarios que tengan derecho a percibir.   </w:t>
      </w:r>
    </w:p>
    <w:p w14:paraId="1C1D98DD"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367E141A" w14:textId="6F5EDC72" w:rsidR="0019515E" w:rsidRPr="00174DAA" w:rsidRDefault="0019515E" w:rsidP="00F433C2">
      <w:pPr>
        <w:pStyle w:val="Prrafodelista"/>
        <w:numPr>
          <w:ilvl w:val="0"/>
          <w:numId w:val="79"/>
        </w:numPr>
        <w:spacing w:after="0"/>
        <w:ind w:left="142" w:hanging="142"/>
        <w:jc w:val="both"/>
        <w:rPr>
          <w:rFonts w:ascii="Arial" w:hAnsi="Arial" w:cs="Arial"/>
          <w:sz w:val="20"/>
          <w:szCs w:val="20"/>
        </w:rPr>
      </w:pPr>
      <w:r w:rsidRPr="00174DAA">
        <w:rPr>
          <w:rFonts w:ascii="Arial" w:hAnsi="Arial" w:cs="Arial"/>
          <w:sz w:val="20"/>
          <w:szCs w:val="20"/>
        </w:rPr>
        <w:t>Dentro de la Ley Orgánica Municipal del Estado de Querétaro</w:t>
      </w:r>
      <w:r w:rsidR="001F4B38" w:rsidRPr="00174DAA">
        <w:rPr>
          <w:rFonts w:ascii="Arial" w:hAnsi="Arial" w:cs="Arial"/>
          <w:b/>
          <w:sz w:val="20"/>
          <w:szCs w:val="20"/>
        </w:rPr>
        <w:t xml:space="preserve">, </w:t>
      </w:r>
      <w:r w:rsidR="001F4B38" w:rsidRPr="00521E41">
        <w:rPr>
          <w:rFonts w:ascii="Arial" w:hAnsi="Arial" w:cs="Arial"/>
          <w:sz w:val="20"/>
          <w:szCs w:val="20"/>
        </w:rPr>
        <w:t>se</w:t>
      </w:r>
      <w:r w:rsidRPr="00174DAA">
        <w:rPr>
          <w:rFonts w:ascii="Arial" w:hAnsi="Arial" w:cs="Arial"/>
          <w:sz w:val="20"/>
          <w:szCs w:val="20"/>
        </w:rPr>
        <w:t xml:space="preserve"> contempla que los municipios contarán con una dependencia encargada de las finanzas públicas la cual se encarga de la recaudación de los ingresos municipales, así como su erogación de conformidad con los planes y programas aprobados, </w:t>
      </w:r>
      <w:r w:rsidR="00096E3B">
        <w:rPr>
          <w:rFonts w:ascii="Arial" w:hAnsi="Arial" w:cs="Arial"/>
          <w:strike/>
          <w:sz w:val="20"/>
          <w:szCs w:val="20"/>
        </w:rPr>
        <w:t xml:space="preserve"> </w:t>
      </w:r>
      <w:r w:rsidR="000C4055" w:rsidRPr="00174DAA">
        <w:rPr>
          <w:rFonts w:ascii="Arial" w:hAnsi="Arial" w:cs="Arial"/>
          <w:sz w:val="20"/>
          <w:szCs w:val="20"/>
        </w:rPr>
        <w:t xml:space="preserve"> de igual forma, será la encargada de</w:t>
      </w:r>
      <w:r w:rsidRPr="00174DAA">
        <w:rPr>
          <w:rFonts w:ascii="Arial" w:hAnsi="Arial" w:cs="Arial"/>
          <w:sz w:val="20"/>
          <w:szCs w:val="20"/>
        </w:rPr>
        <w:t xml:space="preserve"> </w:t>
      </w:r>
      <w:r w:rsidRPr="00174DAA">
        <w:rPr>
          <w:rFonts w:ascii="Arial" w:hAnsi="Arial" w:cs="Arial"/>
          <w:sz w:val="20"/>
          <w:szCs w:val="20"/>
        </w:rPr>
        <w:lastRenderedPageBreak/>
        <w:t xml:space="preserve">elaborar y proponer al Presidente Municipal los proyectos de iniciativa de ley, reglamentos y demás disposiciones de carácter general que se requieran para el manejo de los asuntos financieros y tributarios del municipio, a efecto de su aprobación por el </w:t>
      </w:r>
      <w:r w:rsidR="00417424" w:rsidRPr="00174DAA">
        <w:rPr>
          <w:rFonts w:ascii="Arial" w:hAnsi="Arial" w:cs="Arial"/>
          <w:sz w:val="20"/>
          <w:szCs w:val="20"/>
        </w:rPr>
        <w:t>A</w:t>
      </w:r>
      <w:r w:rsidRPr="00174DAA">
        <w:rPr>
          <w:rFonts w:ascii="Arial" w:hAnsi="Arial" w:cs="Arial"/>
          <w:sz w:val="20"/>
          <w:szCs w:val="20"/>
        </w:rPr>
        <w:t>yuntamiento, concretamente en sus artículos 44 y 48</w:t>
      </w:r>
      <w:r w:rsidR="008253B8" w:rsidRPr="00174DAA">
        <w:rPr>
          <w:rFonts w:ascii="Arial" w:hAnsi="Arial" w:cs="Arial"/>
          <w:sz w:val="20"/>
          <w:szCs w:val="20"/>
        </w:rPr>
        <w:t>,</w:t>
      </w:r>
      <w:r w:rsidRPr="00174DAA">
        <w:rPr>
          <w:rFonts w:ascii="Arial" w:hAnsi="Arial" w:cs="Arial"/>
          <w:sz w:val="20"/>
          <w:szCs w:val="20"/>
        </w:rPr>
        <w:t xml:space="preserve"> fracciones I y II .</w:t>
      </w:r>
    </w:p>
    <w:p w14:paraId="1DD5FDAB"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357142E4" w14:textId="3E3F0D8C" w:rsidR="0019515E" w:rsidRPr="00174DAA" w:rsidRDefault="009B33B0"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 xml:space="preserve"> </w:t>
      </w:r>
      <w:r w:rsidR="0019515E" w:rsidRPr="00174DAA">
        <w:rPr>
          <w:rFonts w:ascii="Arial" w:hAnsi="Arial" w:cs="Arial"/>
          <w:sz w:val="20"/>
          <w:szCs w:val="20"/>
        </w:rPr>
        <w:t xml:space="preserve">En </w:t>
      </w:r>
      <w:r w:rsidR="00FB1936" w:rsidRPr="00174DAA">
        <w:rPr>
          <w:rFonts w:ascii="Arial" w:hAnsi="Arial" w:cs="Arial"/>
          <w:b/>
          <w:sz w:val="20"/>
          <w:szCs w:val="20"/>
        </w:rPr>
        <w:t>este orden de ideas</w:t>
      </w:r>
      <w:r w:rsidR="00096E3B">
        <w:rPr>
          <w:rFonts w:ascii="Arial" w:hAnsi="Arial" w:cs="Arial"/>
          <w:strike/>
          <w:sz w:val="20"/>
          <w:szCs w:val="20"/>
        </w:rPr>
        <w:t xml:space="preserve"> </w:t>
      </w:r>
      <w:r w:rsidR="000C4055" w:rsidRPr="00174DAA">
        <w:rPr>
          <w:rFonts w:ascii="Arial" w:hAnsi="Arial" w:cs="Arial"/>
          <w:sz w:val="20"/>
          <w:szCs w:val="20"/>
        </w:rPr>
        <w:t>,</w:t>
      </w:r>
      <w:r w:rsidR="0019515E" w:rsidRPr="00174DAA">
        <w:rPr>
          <w:rFonts w:ascii="Arial" w:hAnsi="Arial" w:cs="Arial"/>
          <w:sz w:val="20"/>
          <w:szCs w:val="20"/>
        </w:rPr>
        <w:t xml:space="preserve"> en los artículos 106 de la Ley Orgánica Municipal del Estado de Querétaro</w:t>
      </w:r>
      <w:r w:rsidR="00FB1936" w:rsidRPr="00174DAA">
        <w:rPr>
          <w:rFonts w:ascii="Arial" w:hAnsi="Arial" w:cs="Arial"/>
          <w:b/>
          <w:sz w:val="20"/>
          <w:szCs w:val="20"/>
        </w:rPr>
        <w:t>,</w:t>
      </w:r>
      <w:r w:rsidR="0019515E" w:rsidRPr="00174DAA">
        <w:rPr>
          <w:rFonts w:ascii="Arial" w:hAnsi="Arial" w:cs="Arial"/>
          <w:sz w:val="20"/>
          <w:szCs w:val="20"/>
        </w:rPr>
        <w:t xml:space="preserve"> y 15</w:t>
      </w:r>
      <w:r w:rsidR="00FB1936" w:rsidRPr="00174DAA">
        <w:rPr>
          <w:rFonts w:ascii="Arial" w:hAnsi="Arial" w:cs="Arial"/>
          <w:b/>
          <w:sz w:val="20"/>
          <w:szCs w:val="20"/>
        </w:rPr>
        <w:t>,</w:t>
      </w:r>
      <w:r w:rsidR="0019515E" w:rsidRPr="00174DAA">
        <w:rPr>
          <w:rFonts w:ascii="Arial" w:hAnsi="Arial" w:cs="Arial"/>
          <w:sz w:val="20"/>
          <w:szCs w:val="20"/>
        </w:rPr>
        <w:t xml:space="preserve"> de la Ley para el Manejo de los Recursos Públicos del Estado de Querétaro</w:t>
      </w:r>
      <w:r w:rsidR="00417424" w:rsidRPr="00174DAA">
        <w:rPr>
          <w:rFonts w:ascii="Arial" w:hAnsi="Arial" w:cs="Arial"/>
          <w:sz w:val="20"/>
          <w:szCs w:val="20"/>
        </w:rPr>
        <w:t>,</w:t>
      </w:r>
      <w:r w:rsidR="0019515E" w:rsidRPr="00174DAA">
        <w:rPr>
          <w:rFonts w:ascii="Arial" w:hAnsi="Arial" w:cs="Arial"/>
          <w:sz w:val="20"/>
          <w:szCs w:val="20"/>
        </w:rPr>
        <w:t xml:space="preserve"> establecen que es obligación de la dependencia encargada de las finanzas públicas realizar</w:t>
      </w:r>
      <w:r w:rsidR="00096E3B">
        <w:rPr>
          <w:rFonts w:ascii="Arial" w:hAnsi="Arial" w:cs="Arial"/>
          <w:strike/>
          <w:sz w:val="20"/>
          <w:szCs w:val="20"/>
        </w:rPr>
        <w:t xml:space="preserve"> </w:t>
      </w:r>
      <w:r w:rsidR="0019515E" w:rsidRPr="00174DAA">
        <w:rPr>
          <w:rFonts w:ascii="Arial" w:hAnsi="Arial" w:cs="Arial"/>
          <w:sz w:val="20"/>
          <w:szCs w:val="20"/>
        </w:rPr>
        <w:t xml:space="preserve"> las acciones y trabajos previos a la elaboración de proyectos de iniciativa de Ley de Ingresos y Presupuesto de Egresos, para someterlos a la consideración del Ayuntamiento. </w:t>
      </w:r>
    </w:p>
    <w:p w14:paraId="55200064"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47BBD4D1" w14:textId="77777777" w:rsidR="0019515E" w:rsidRPr="00174DAA" w:rsidRDefault="0019515E" w:rsidP="00F433C2">
      <w:pPr>
        <w:pStyle w:val="modificacinalartculo"/>
        <w:numPr>
          <w:ilvl w:val="0"/>
          <w:numId w:val="79"/>
        </w:numPr>
        <w:tabs>
          <w:tab w:val="clear" w:pos="740"/>
          <w:tab w:val="left" w:pos="426"/>
        </w:tabs>
        <w:spacing w:line="276" w:lineRule="auto"/>
        <w:ind w:left="142" w:right="0" w:hanging="142"/>
        <w:jc w:val="both"/>
        <w:rPr>
          <w:rFonts w:cs="Arial"/>
          <w:b w:val="0"/>
          <w:color w:val="auto"/>
          <w:sz w:val="20"/>
          <w:szCs w:val="20"/>
        </w:rPr>
      </w:pPr>
      <w:r w:rsidRPr="00174DAA">
        <w:rPr>
          <w:rFonts w:cs="Arial"/>
          <w:b w:val="0"/>
          <w:color w:val="auto"/>
          <w:sz w:val="20"/>
          <w:szCs w:val="20"/>
        </w:rPr>
        <w:t>En referencia a lo señalado en el considerando anterior, el artículo 107 de la Ley Orgánica Municipal del Estado de Querétaro</w:t>
      </w:r>
      <w:r w:rsidR="00417424" w:rsidRPr="00174DAA">
        <w:rPr>
          <w:rFonts w:cs="Arial"/>
          <w:b w:val="0"/>
          <w:color w:val="auto"/>
          <w:sz w:val="20"/>
          <w:szCs w:val="20"/>
        </w:rPr>
        <w:t>,</w:t>
      </w:r>
      <w:r w:rsidRPr="00174DAA">
        <w:rPr>
          <w:rFonts w:cs="Arial"/>
          <w:b w:val="0"/>
          <w:color w:val="auto"/>
          <w:sz w:val="20"/>
          <w:szCs w:val="20"/>
        </w:rPr>
        <w:t xml:space="preserve"> establece que para la elaboración de la Ley de Ingresos, el titular de la dependencia encargada de las finanzas públicas presentará al Ayuntamiento, a más tardar el día veinte de noviembre, un proyecto de iniciativa de Ley, en el cual hará acopio de la información económica y contable del ejercicio anterior, así como de los factores generales que reflejen la situación económica del municipio y la región. </w:t>
      </w:r>
    </w:p>
    <w:p w14:paraId="0BE043A0" w14:textId="77777777" w:rsidR="0019515E" w:rsidRPr="00174DAA" w:rsidRDefault="0019515E" w:rsidP="00F433C2">
      <w:pPr>
        <w:pStyle w:val="modificacinalartculo"/>
        <w:spacing w:line="276" w:lineRule="auto"/>
        <w:ind w:left="142" w:right="0" w:hanging="142"/>
        <w:jc w:val="both"/>
        <w:rPr>
          <w:rFonts w:cs="Arial"/>
          <w:b w:val="0"/>
          <w:color w:val="auto"/>
          <w:sz w:val="20"/>
          <w:szCs w:val="20"/>
        </w:rPr>
      </w:pPr>
    </w:p>
    <w:p w14:paraId="358F019B" w14:textId="77777777" w:rsidR="0019515E" w:rsidRPr="00174DAA" w:rsidRDefault="0019515E" w:rsidP="00F433C2">
      <w:pPr>
        <w:pStyle w:val="modificacinalartculo"/>
        <w:numPr>
          <w:ilvl w:val="0"/>
          <w:numId w:val="79"/>
        </w:numPr>
        <w:tabs>
          <w:tab w:val="clear" w:pos="740"/>
          <w:tab w:val="left" w:pos="284"/>
        </w:tabs>
        <w:spacing w:line="276" w:lineRule="auto"/>
        <w:ind w:left="142" w:right="0" w:hanging="142"/>
        <w:jc w:val="both"/>
        <w:rPr>
          <w:rFonts w:cs="Arial"/>
          <w:b w:val="0"/>
          <w:color w:val="auto"/>
          <w:sz w:val="20"/>
          <w:szCs w:val="20"/>
        </w:rPr>
      </w:pPr>
      <w:r w:rsidRPr="00174DAA">
        <w:rPr>
          <w:rFonts w:cs="Arial"/>
          <w:b w:val="0"/>
          <w:color w:val="auto"/>
          <w:sz w:val="20"/>
          <w:szCs w:val="20"/>
        </w:rPr>
        <w:t xml:space="preserve"> En ese sentido el numeral 108 de la Ley en mención, refiere que el Ayuntamiento deberá formular anua</w:t>
      </w:r>
      <w:r w:rsidR="00B61E93" w:rsidRPr="00174DAA">
        <w:rPr>
          <w:rFonts w:cs="Arial"/>
          <w:b w:val="0"/>
          <w:color w:val="auto"/>
          <w:sz w:val="20"/>
          <w:szCs w:val="20"/>
        </w:rPr>
        <w:t>lmente la iniciativa de Ley de I</w:t>
      </w:r>
      <w:r w:rsidRPr="00174DAA">
        <w:rPr>
          <w:rFonts w:cs="Arial"/>
          <w:b w:val="0"/>
          <w:color w:val="auto"/>
          <w:sz w:val="20"/>
          <w:szCs w:val="20"/>
        </w:rPr>
        <w:t xml:space="preserve">ngresos correspondiente, la cual se turnará, a más tardar el treinta de noviembre, a la Legislatura del Estado. El Ayuntamiento que incumpla esta disposición será sancionado de conformidad con lo establecido en la Ley de Responsabilidades de los Servidores Públicos del Estado de Querétaro. </w:t>
      </w:r>
    </w:p>
    <w:p w14:paraId="4A3D5ECA" w14:textId="77777777" w:rsidR="0019515E" w:rsidRPr="00174DAA" w:rsidRDefault="0019515E" w:rsidP="00F433C2">
      <w:pPr>
        <w:pStyle w:val="modificacinalartculo"/>
        <w:ind w:left="142" w:right="0" w:hanging="142"/>
        <w:jc w:val="both"/>
        <w:rPr>
          <w:rFonts w:cs="Arial"/>
          <w:b w:val="0"/>
          <w:color w:val="auto"/>
          <w:sz w:val="20"/>
          <w:szCs w:val="20"/>
        </w:rPr>
      </w:pPr>
    </w:p>
    <w:p w14:paraId="2F6A502A" w14:textId="124E659D" w:rsidR="0019515E" w:rsidRPr="00174DAA" w:rsidRDefault="0019515E" w:rsidP="00F433C2">
      <w:pPr>
        <w:pStyle w:val="modificacinalartculo"/>
        <w:numPr>
          <w:ilvl w:val="0"/>
          <w:numId w:val="79"/>
        </w:numPr>
        <w:tabs>
          <w:tab w:val="clear" w:pos="740"/>
          <w:tab w:val="left" w:pos="284"/>
        </w:tabs>
        <w:ind w:left="142" w:right="0" w:hanging="142"/>
        <w:jc w:val="both"/>
        <w:rPr>
          <w:rFonts w:cs="Arial"/>
          <w:b w:val="0"/>
          <w:color w:val="auto"/>
          <w:sz w:val="20"/>
          <w:szCs w:val="20"/>
        </w:rPr>
      </w:pPr>
      <w:r w:rsidRPr="00174DAA">
        <w:rPr>
          <w:rFonts w:cs="Arial"/>
          <w:b w:val="0"/>
          <w:color w:val="auto"/>
          <w:sz w:val="20"/>
          <w:szCs w:val="20"/>
        </w:rPr>
        <w:t xml:space="preserve"> Por su parte, el artículo 108, segundo párrafo de la multicitada ley</w:t>
      </w:r>
      <w:r w:rsidR="00B61E93" w:rsidRPr="00174DAA">
        <w:rPr>
          <w:rFonts w:cs="Arial"/>
          <w:b w:val="0"/>
          <w:color w:val="auto"/>
          <w:sz w:val="20"/>
          <w:szCs w:val="20"/>
        </w:rPr>
        <w:t>, así como</w:t>
      </w:r>
      <w:r w:rsidRPr="00174DAA">
        <w:rPr>
          <w:rFonts w:cs="Arial"/>
          <w:b w:val="0"/>
          <w:color w:val="auto"/>
          <w:sz w:val="20"/>
          <w:szCs w:val="20"/>
        </w:rPr>
        <w:t xml:space="preserve"> el </w:t>
      </w:r>
      <w:r w:rsidR="00B61E93" w:rsidRPr="00174DAA">
        <w:rPr>
          <w:rFonts w:cs="Arial"/>
          <w:b w:val="0"/>
          <w:color w:val="auto"/>
          <w:sz w:val="20"/>
          <w:szCs w:val="20"/>
        </w:rPr>
        <w:t xml:space="preserve">numeral </w:t>
      </w:r>
      <w:r w:rsidRPr="00174DAA">
        <w:rPr>
          <w:rFonts w:cs="Arial"/>
          <w:b w:val="0"/>
          <w:color w:val="auto"/>
          <w:sz w:val="20"/>
          <w:szCs w:val="20"/>
        </w:rPr>
        <w:t>31</w:t>
      </w:r>
      <w:r w:rsidR="00FB1936" w:rsidRPr="00174DAA">
        <w:rPr>
          <w:rFonts w:cs="Arial"/>
          <w:color w:val="auto"/>
          <w:sz w:val="20"/>
          <w:szCs w:val="20"/>
        </w:rPr>
        <w:t>,</w:t>
      </w:r>
      <w:r w:rsidRPr="00174DAA">
        <w:rPr>
          <w:rFonts w:cs="Arial"/>
          <w:b w:val="0"/>
          <w:color w:val="auto"/>
          <w:sz w:val="20"/>
          <w:szCs w:val="20"/>
        </w:rPr>
        <w:t xml:space="preserve"> de la Ley para el Manejo de los Recursos Públicos señalan que la Legislatura del Estado</w:t>
      </w:r>
      <w:r w:rsidR="00417424" w:rsidRPr="00174DAA">
        <w:rPr>
          <w:rFonts w:cs="Arial"/>
          <w:b w:val="0"/>
          <w:color w:val="auto"/>
          <w:sz w:val="20"/>
          <w:szCs w:val="20"/>
        </w:rPr>
        <w:t>,</w:t>
      </w:r>
      <w:r w:rsidRPr="00174DAA">
        <w:rPr>
          <w:rFonts w:cs="Arial"/>
          <w:b w:val="0"/>
          <w:color w:val="auto"/>
          <w:sz w:val="20"/>
          <w:szCs w:val="20"/>
        </w:rPr>
        <w:t xml:space="preserve"> resolverá lo conducente, a más tardar el quince de diciembre. </w:t>
      </w:r>
    </w:p>
    <w:p w14:paraId="1C921A80"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2C0F5FAB" w14:textId="77777777" w:rsidR="0019515E" w:rsidRPr="00174DAA" w:rsidRDefault="009B33B0"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 xml:space="preserve"> </w:t>
      </w:r>
      <w:r w:rsidR="0019515E" w:rsidRPr="00174DAA">
        <w:rPr>
          <w:rFonts w:ascii="Arial" w:hAnsi="Arial" w:cs="Arial"/>
          <w:sz w:val="20"/>
          <w:szCs w:val="20"/>
        </w:rPr>
        <w:t>Finalmente, el artículo 109 de la Ley Orgánica Municipal del Estado de Querétaro, señala que la estructura de la iniciativa de Ley de Ingresos para el municipio, contendrá:</w:t>
      </w:r>
    </w:p>
    <w:p w14:paraId="64D5DB51"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7B4B951A" w14:textId="77777777" w:rsidR="0019515E" w:rsidRPr="00174DAA" w:rsidRDefault="0019515E" w:rsidP="00F433C2">
      <w:pPr>
        <w:pStyle w:val="modificacinalartculo"/>
        <w:ind w:left="502" w:right="0"/>
        <w:jc w:val="both"/>
        <w:rPr>
          <w:rFonts w:cs="Arial"/>
          <w:b w:val="0"/>
          <w:color w:val="auto"/>
          <w:sz w:val="20"/>
          <w:szCs w:val="20"/>
        </w:rPr>
      </w:pPr>
      <w:r w:rsidRPr="00174DAA">
        <w:rPr>
          <w:rFonts w:cs="Arial"/>
          <w:b w:val="0"/>
          <w:color w:val="auto"/>
          <w:sz w:val="20"/>
          <w:szCs w:val="20"/>
        </w:rPr>
        <w:t>a)</w:t>
      </w:r>
      <w:r w:rsidRPr="00174DAA">
        <w:rPr>
          <w:rFonts w:cs="Arial"/>
          <w:b w:val="0"/>
          <w:color w:val="auto"/>
          <w:sz w:val="20"/>
          <w:szCs w:val="20"/>
        </w:rPr>
        <w:tab/>
        <w:t xml:space="preserve">Clasificación de los ingresos municipales, siguiendo lo previsto en la Ley de Hacienda de los Municipios del Estado de Querétaro; </w:t>
      </w:r>
    </w:p>
    <w:p w14:paraId="1DA40F1E" w14:textId="77777777" w:rsidR="0019515E" w:rsidRPr="00174DAA" w:rsidRDefault="0019515E" w:rsidP="00F433C2">
      <w:pPr>
        <w:pStyle w:val="modificacinalartculo"/>
        <w:ind w:left="502" w:right="0"/>
        <w:jc w:val="both"/>
        <w:rPr>
          <w:rFonts w:cs="Arial"/>
          <w:b w:val="0"/>
          <w:color w:val="auto"/>
          <w:sz w:val="20"/>
          <w:szCs w:val="20"/>
        </w:rPr>
      </w:pPr>
    </w:p>
    <w:p w14:paraId="39E4B15D" w14:textId="77777777" w:rsidR="0019515E" w:rsidRPr="00174DAA" w:rsidRDefault="0019515E" w:rsidP="00F433C2">
      <w:pPr>
        <w:pStyle w:val="modificacinalartculo"/>
        <w:ind w:left="502" w:right="0"/>
        <w:jc w:val="both"/>
        <w:rPr>
          <w:rFonts w:cs="Arial"/>
          <w:b w:val="0"/>
          <w:color w:val="auto"/>
          <w:sz w:val="20"/>
          <w:szCs w:val="20"/>
        </w:rPr>
      </w:pPr>
      <w:r w:rsidRPr="00174DAA">
        <w:rPr>
          <w:rFonts w:cs="Arial"/>
          <w:b w:val="0"/>
          <w:color w:val="auto"/>
          <w:sz w:val="20"/>
          <w:szCs w:val="20"/>
        </w:rPr>
        <w:t>b)</w:t>
      </w:r>
      <w:r w:rsidRPr="00174DAA">
        <w:rPr>
          <w:rFonts w:cs="Arial"/>
          <w:b w:val="0"/>
          <w:color w:val="auto"/>
          <w:sz w:val="20"/>
          <w:szCs w:val="20"/>
        </w:rPr>
        <w:tab/>
        <w:t>La determinación de la estimación de los ingresos por cada rubro y concepto en forma global;</w:t>
      </w:r>
    </w:p>
    <w:p w14:paraId="157510DC" w14:textId="77777777" w:rsidR="0019515E" w:rsidRPr="00174DAA" w:rsidRDefault="0019515E" w:rsidP="00F433C2">
      <w:pPr>
        <w:pStyle w:val="modificacinalartculo"/>
        <w:ind w:left="502" w:right="0"/>
        <w:jc w:val="both"/>
        <w:rPr>
          <w:rFonts w:cs="Arial"/>
          <w:b w:val="0"/>
          <w:color w:val="auto"/>
          <w:sz w:val="20"/>
          <w:szCs w:val="20"/>
        </w:rPr>
      </w:pPr>
    </w:p>
    <w:p w14:paraId="471473C1" w14:textId="77777777" w:rsidR="0019515E" w:rsidRPr="00174DAA" w:rsidRDefault="0019515E" w:rsidP="00F433C2">
      <w:pPr>
        <w:pStyle w:val="modificacinalartculo"/>
        <w:ind w:left="502" w:right="0"/>
        <w:jc w:val="both"/>
        <w:rPr>
          <w:rFonts w:cs="Arial"/>
          <w:b w:val="0"/>
          <w:color w:val="auto"/>
          <w:sz w:val="20"/>
          <w:szCs w:val="20"/>
        </w:rPr>
      </w:pPr>
      <w:r w:rsidRPr="00174DAA">
        <w:rPr>
          <w:rFonts w:cs="Arial"/>
          <w:b w:val="0"/>
          <w:color w:val="auto"/>
          <w:sz w:val="20"/>
          <w:szCs w:val="20"/>
        </w:rPr>
        <w:t>c)</w:t>
      </w:r>
      <w:r w:rsidRPr="00174DAA">
        <w:rPr>
          <w:rFonts w:cs="Arial"/>
          <w:b w:val="0"/>
          <w:color w:val="auto"/>
          <w:sz w:val="20"/>
          <w:szCs w:val="20"/>
        </w:rPr>
        <w:tab/>
        <w:t>El sistema de clasificación decimal para los diversos rubros;</w:t>
      </w:r>
    </w:p>
    <w:p w14:paraId="76A996EA" w14:textId="77777777" w:rsidR="0019515E" w:rsidRPr="00174DAA" w:rsidRDefault="0019515E" w:rsidP="00F433C2">
      <w:pPr>
        <w:pStyle w:val="modificacinalartculo"/>
        <w:ind w:left="502" w:right="0"/>
        <w:jc w:val="both"/>
        <w:rPr>
          <w:rFonts w:cs="Arial"/>
          <w:b w:val="0"/>
          <w:color w:val="auto"/>
          <w:sz w:val="20"/>
          <w:szCs w:val="20"/>
        </w:rPr>
      </w:pPr>
    </w:p>
    <w:p w14:paraId="630F8D1C" w14:textId="77777777" w:rsidR="0019515E" w:rsidRPr="00174DAA" w:rsidRDefault="0019515E" w:rsidP="00F433C2">
      <w:pPr>
        <w:pStyle w:val="modificacinalartculo"/>
        <w:ind w:left="502" w:right="0"/>
        <w:jc w:val="both"/>
        <w:rPr>
          <w:rFonts w:cs="Arial"/>
          <w:b w:val="0"/>
          <w:color w:val="auto"/>
          <w:sz w:val="20"/>
          <w:szCs w:val="20"/>
        </w:rPr>
      </w:pPr>
      <w:r w:rsidRPr="00174DAA">
        <w:rPr>
          <w:rFonts w:cs="Arial"/>
          <w:b w:val="0"/>
          <w:color w:val="auto"/>
          <w:sz w:val="20"/>
          <w:szCs w:val="20"/>
        </w:rPr>
        <w:t>d)</w:t>
      </w:r>
      <w:r w:rsidRPr="00174DAA">
        <w:rPr>
          <w:rFonts w:cs="Arial"/>
          <w:b w:val="0"/>
          <w:color w:val="auto"/>
          <w:sz w:val="20"/>
          <w:szCs w:val="20"/>
        </w:rPr>
        <w:tab/>
        <w:t>Los supuestos, claros y específicos de las fuentes de ingresos, y</w:t>
      </w:r>
    </w:p>
    <w:p w14:paraId="66A55FFC" w14:textId="77777777" w:rsidR="0019515E" w:rsidRPr="00174DAA" w:rsidRDefault="0019515E" w:rsidP="00F433C2">
      <w:pPr>
        <w:pStyle w:val="modificacinalartculo"/>
        <w:ind w:left="502" w:right="0"/>
        <w:jc w:val="both"/>
        <w:rPr>
          <w:rFonts w:cs="Arial"/>
          <w:b w:val="0"/>
          <w:color w:val="auto"/>
          <w:sz w:val="20"/>
          <w:szCs w:val="20"/>
        </w:rPr>
      </w:pPr>
    </w:p>
    <w:p w14:paraId="71602734" w14:textId="77777777" w:rsidR="0019515E" w:rsidRPr="00174DAA" w:rsidRDefault="0019515E" w:rsidP="00F433C2">
      <w:pPr>
        <w:pStyle w:val="modificacinalartculo"/>
        <w:ind w:left="502" w:right="0"/>
        <w:jc w:val="both"/>
        <w:rPr>
          <w:rFonts w:cs="Arial"/>
          <w:b w:val="0"/>
          <w:color w:val="auto"/>
          <w:sz w:val="20"/>
          <w:szCs w:val="20"/>
        </w:rPr>
      </w:pPr>
      <w:r w:rsidRPr="00174DAA">
        <w:rPr>
          <w:rFonts w:cs="Arial"/>
          <w:b w:val="0"/>
          <w:color w:val="auto"/>
          <w:sz w:val="20"/>
          <w:szCs w:val="20"/>
        </w:rPr>
        <w:t>e)</w:t>
      </w:r>
      <w:r w:rsidRPr="00174DAA">
        <w:rPr>
          <w:rFonts w:cs="Arial"/>
          <w:b w:val="0"/>
          <w:color w:val="auto"/>
          <w:sz w:val="20"/>
          <w:szCs w:val="20"/>
        </w:rPr>
        <w:tab/>
        <w:t>Las normas de tasación flexibles entre un mínimo y un máximo.</w:t>
      </w:r>
    </w:p>
    <w:p w14:paraId="10CCDBDF" w14:textId="77777777" w:rsidR="0019515E" w:rsidRPr="00174DAA" w:rsidRDefault="0019515E" w:rsidP="00F433C2">
      <w:pPr>
        <w:pStyle w:val="Prrafodelista"/>
        <w:tabs>
          <w:tab w:val="left" w:pos="284"/>
        </w:tabs>
        <w:spacing w:line="276" w:lineRule="auto"/>
        <w:ind w:left="142"/>
        <w:contextualSpacing w:val="0"/>
        <w:jc w:val="both"/>
        <w:rPr>
          <w:rFonts w:ascii="Arial" w:hAnsi="Arial" w:cs="Arial"/>
          <w:sz w:val="20"/>
          <w:szCs w:val="20"/>
        </w:rPr>
      </w:pPr>
    </w:p>
    <w:p w14:paraId="1E1BB5BB" w14:textId="0D6F8BC4" w:rsidR="0019515E" w:rsidRPr="00174DAA" w:rsidRDefault="008253B8" w:rsidP="00F433C2">
      <w:pPr>
        <w:pStyle w:val="Default"/>
        <w:numPr>
          <w:ilvl w:val="0"/>
          <w:numId w:val="79"/>
        </w:numPr>
        <w:spacing w:line="276" w:lineRule="auto"/>
        <w:ind w:left="142" w:hanging="284"/>
        <w:jc w:val="both"/>
        <w:rPr>
          <w:color w:val="auto"/>
          <w:sz w:val="20"/>
          <w:szCs w:val="20"/>
          <w:lang w:val="es-ES"/>
        </w:rPr>
      </w:pPr>
      <w:r w:rsidRPr="00174DAA">
        <w:rPr>
          <w:color w:val="auto"/>
          <w:sz w:val="20"/>
          <w:szCs w:val="20"/>
        </w:rPr>
        <w:t xml:space="preserve"> </w:t>
      </w:r>
      <w:r w:rsidR="00417424" w:rsidRPr="00174DAA">
        <w:rPr>
          <w:color w:val="auto"/>
          <w:sz w:val="20"/>
          <w:szCs w:val="20"/>
        </w:rPr>
        <w:t>Siendo</w:t>
      </w:r>
      <w:r w:rsidR="0019515E" w:rsidRPr="00174DAA">
        <w:rPr>
          <w:color w:val="auto"/>
          <w:sz w:val="20"/>
          <w:szCs w:val="20"/>
        </w:rPr>
        <w:t xml:space="preserve"> así las cosas, la Ley para el Manejo de los Recursos Públicos del Estado de Querétaro en su numeral 2</w:t>
      </w:r>
      <w:r w:rsidR="00096E3B">
        <w:rPr>
          <w:strike/>
          <w:color w:val="auto"/>
          <w:sz w:val="20"/>
          <w:szCs w:val="20"/>
        </w:rPr>
        <w:t xml:space="preserve"> </w:t>
      </w:r>
      <w:r w:rsidR="0019515E" w:rsidRPr="00174DAA">
        <w:rPr>
          <w:color w:val="auto"/>
          <w:sz w:val="20"/>
          <w:szCs w:val="20"/>
        </w:rPr>
        <w:t xml:space="preserve"> fracción XV reitera que los ingresos locales son aquéllos percibidos por el Estado y los Municipios por impuestos, contribuciones de mejoras, derechos, productos y aprovechamientos, incluidos los recibidos por venta de bienes y prestación de servicios </w:t>
      </w:r>
    </w:p>
    <w:p w14:paraId="281797DC" w14:textId="77777777" w:rsidR="0019515E" w:rsidRPr="00174DAA" w:rsidRDefault="0019515E" w:rsidP="00F433C2">
      <w:pPr>
        <w:pStyle w:val="Default"/>
        <w:spacing w:line="276" w:lineRule="auto"/>
        <w:ind w:left="502"/>
        <w:jc w:val="both"/>
        <w:rPr>
          <w:color w:val="auto"/>
          <w:sz w:val="20"/>
          <w:szCs w:val="20"/>
          <w:lang w:val="es-ES"/>
        </w:rPr>
      </w:pPr>
    </w:p>
    <w:p w14:paraId="2C298CFE" w14:textId="513DA9AE" w:rsidR="0019515E" w:rsidRPr="00174DAA" w:rsidRDefault="008253B8" w:rsidP="00F433C2">
      <w:pPr>
        <w:pStyle w:val="Default"/>
        <w:numPr>
          <w:ilvl w:val="0"/>
          <w:numId w:val="79"/>
        </w:numPr>
        <w:spacing w:line="276" w:lineRule="auto"/>
        <w:ind w:left="284" w:hanging="426"/>
        <w:jc w:val="both"/>
        <w:rPr>
          <w:color w:val="auto"/>
          <w:sz w:val="20"/>
          <w:szCs w:val="20"/>
          <w:lang w:val="es-ES"/>
        </w:rPr>
      </w:pPr>
      <w:r w:rsidRPr="00174DAA">
        <w:rPr>
          <w:color w:val="auto"/>
          <w:sz w:val="20"/>
          <w:szCs w:val="20"/>
        </w:rPr>
        <w:t xml:space="preserve"> </w:t>
      </w:r>
      <w:r w:rsidR="0019515E" w:rsidRPr="00174DAA">
        <w:rPr>
          <w:color w:val="auto"/>
          <w:sz w:val="20"/>
          <w:szCs w:val="20"/>
        </w:rPr>
        <w:t>De igual forma</w:t>
      </w:r>
      <w:r w:rsidR="009976E4" w:rsidRPr="00174DAA">
        <w:rPr>
          <w:color w:val="auto"/>
          <w:sz w:val="20"/>
          <w:szCs w:val="20"/>
        </w:rPr>
        <w:t>,</w:t>
      </w:r>
      <w:r w:rsidR="0019515E" w:rsidRPr="00174DAA">
        <w:rPr>
          <w:color w:val="auto"/>
          <w:sz w:val="20"/>
          <w:szCs w:val="20"/>
        </w:rPr>
        <w:t xml:space="preserve"> en la Ley para el Manejo de los Recursos Púbicos del Estado de Querétaro en el artículo 29 refiere que el proyecto de iniciativa de Ley de Ingresos del Municipio, con base en los anteproyectos recibidos</w:t>
      </w:r>
      <w:r w:rsidR="003A506B" w:rsidRPr="00174DAA">
        <w:rPr>
          <w:color w:val="auto"/>
          <w:sz w:val="20"/>
          <w:szCs w:val="20"/>
        </w:rPr>
        <w:t>,</w:t>
      </w:r>
      <w:r w:rsidR="0019515E" w:rsidRPr="00174DAA">
        <w:rPr>
          <w:color w:val="auto"/>
          <w:sz w:val="20"/>
          <w:szCs w:val="20"/>
        </w:rPr>
        <w:t xml:space="preserve"> </w:t>
      </w:r>
      <w:r w:rsidR="00096E3B">
        <w:rPr>
          <w:strike/>
          <w:color w:val="auto"/>
          <w:sz w:val="20"/>
          <w:szCs w:val="20"/>
        </w:rPr>
        <w:t xml:space="preserve"> </w:t>
      </w:r>
      <w:r w:rsidR="0019515E" w:rsidRPr="00174DAA">
        <w:rPr>
          <w:color w:val="auto"/>
          <w:sz w:val="20"/>
          <w:szCs w:val="20"/>
        </w:rPr>
        <w:t xml:space="preserve"> deberá contener lo siguiente:  </w:t>
      </w:r>
    </w:p>
    <w:p w14:paraId="5112BD58" w14:textId="77777777" w:rsidR="0019515E" w:rsidRPr="00174DAA" w:rsidRDefault="0019515E" w:rsidP="00F433C2">
      <w:pPr>
        <w:pStyle w:val="modificacinalartculo"/>
        <w:ind w:left="0" w:right="0"/>
        <w:jc w:val="both"/>
        <w:rPr>
          <w:rFonts w:cs="Arial"/>
          <w:b w:val="0"/>
          <w:color w:val="auto"/>
          <w:sz w:val="20"/>
          <w:szCs w:val="20"/>
        </w:rPr>
      </w:pPr>
    </w:p>
    <w:p w14:paraId="56F6C756" w14:textId="77777777" w:rsidR="0019515E" w:rsidRPr="00174DAA" w:rsidRDefault="0019515E" w:rsidP="00F433C2">
      <w:pPr>
        <w:pStyle w:val="modificacinalartculo"/>
        <w:ind w:left="709" w:right="566"/>
        <w:jc w:val="both"/>
        <w:rPr>
          <w:rFonts w:cs="Arial"/>
          <w:b w:val="0"/>
          <w:i/>
          <w:color w:val="auto"/>
          <w:sz w:val="20"/>
          <w:szCs w:val="20"/>
        </w:rPr>
      </w:pPr>
      <w:r w:rsidRPr="00174DAA">
        <w:rPr>
          <w:rFonts w:cs="Arial"/>
          <w:b w:val="0"/>
          <w:i/>
          <w:color w:val="auto"/>
          <w:sz w:val="20"/>
          <w:szCs w:val="20"/>
        </w:rPr>
        <w:t xml:space="preserve">“…I. Las contribuciones, productos y aprovechamientos que recibirán el Estado o el municipio de que se trate; </w:t>
      </w:r>
    </w:p>
    <w:p w14:paraId="544A1D6F" w14:textId="77777777" w:rsidR="0019515E" w:rsidRPr="00174DAA" w:rsidRDefault="0019515E" w:rsidP="00F433C2">
      <w:pPr>
        <w:autoSpaceDE w:val="0"/>
        <w:autoSpaceDN w:val="0"/>
        <w:adjustRightInd w:val="0"/>
        <w:ind w:left="709" w:right="566"/>
        <w:jc w:val="both"/>
        <w:rPr>
          <w:rFonts w:ascii="Arial" w:hAnsi="Arial" w:cs="Arial"/>
          <w:i/>
          <w:sz w:val="20"/>
          <w:szCs w:val="20"/>
          <w:lang w:eastAsia="es-MX"/>
        </w:rPr>
      </w:pPr>
    </w:p>
    <w:p w14:paraId="3A581A72" w14:textId="77777777" w:rsidR="0019515E" w:rsidRPr="00174DAA" w:rsidRDefault="0019515E" w:rsidP="00F433C2">
      <w:pPr>
        <w:autoSpaceDE w:val="0"/>
        <w:autoSpaceDN w:val="0"/>
        <w:adjustRightInd w:val="0"/>
        <w:ind w:left="709" w:right="566"/>
        <w:jc w:val="both"/>
        <w:rPr>
          <w:rFonts w:ascii="Arial" w:hAnsi="Arial" w:cs="Arial"/>
          <w:i/>
          <w:sz w:val="20"/>
          <w:szCs w:val="20"/>
          <w:lang w:eastAsia="es-MX"/>
        </w:rPr>
      </w:pPr>
      <w:r w:rsidRPr="00174DAA">
        <w:rPr>
          <w:rFonts w:ascii="Arial" w:hAnsi="Arial" w:cs="Arial"/>
          <w:i/>
          <w:sz w:val="20"/>
          <w:szCs w:val="20"/>
          <w:lang w:eastAsia="es-MX"/>
        </w:rPr>
        <w:t xml:space="preserve">II. Los recursos que se estime serán transferidos por la Federación a través de participaciones, aportaciones, subsidios, convenios y otros mecanismos de ministración; </w:t>
      </w:r>
    </w:p>
    <w:p w14:paraId="60FB4933" w14:textId="77777777" w:rsidR="0019515E" w:rsidRPr="00174DAA" w:rsidRDefault="0019515E" w:rsidP="00F433C2">
      <w:pPr>
        <w:autoSpaceDE w:val="0"/>
        <w:autoSpaceDN w:val="0"/>
        <w:adjustRightInd w:val="0"/>
        <w:ind w:left="709" w:right="566"/>
        <w:jc w:val="both"/>
        <w:rPr>
          <w:rFonts w:ascii="Arial" w:hAnsi="Arial" w:cs="Arial"/>
          <w:i/>
          <w:sz w:val="20"/>
          <w:szCs w:val="20"/>
          <w:lang w:eastAsia="es-MX"/>
        </w:rPr>
      </w:pPr>
      <w:r w:rsidRPr="00174DAA">
        <w:rPr>
          <w:rFonts w:ascii="Arial" w:hAnsi="Arial" w:cs="Arial"/>
          <w:i/>
          <w:sz w:val="20"/>
          <w:szCs w:val="20"/>
          <w:lang w:eastAsia="es-MX"/>
        </w:rPr>
        <w:t xml:space="preserve">III. Los ingresos extraordinarios; </w:t>
      </w:r>
    </w:p>
    <w:p w14:paraId="233415CD" w14:textId="77777777" w:rsidR="0019515E" w:rsidRPr="00174DAA" w:rsidRDefault="0019515E" w:rsidP="00F433C2">
      <w:pPr>
        <w:autoSpaceDE w:val="0"/>
        <w:autoSpaceDN w:val="0"/>
        <w:adjustRightInd w:val="0"/>
        <w:ind w:left="709" w:right="566"/>
        <w:jc w:val="both"/>
        <w:rPr>
          <w:rFonts w:ascii="Arial" w:hAnsi="Arial" w:cs="Arial"/>
          <w:i/>
          <w:sz w:val="20"/>
          <w:szCs w:val="20"/>
          <w:lang w:eastAsia="es-MX"/>
        </w:rPr>
      </w:pPr>
      <w:r w:rsidRPr="00174DAA">
        <w:rPr>
          <w:rFonts w:ascii="Arial" w:hAnsi="Arial" w:cs="Arial"/>
          <w:i/>
          <w:sz w:val="20"/>
          <w:szCs w:val="20"/>
          <w:lang w:eastAsia="es-MX"/>
        </w:rPr>
        <w:t>IV. El Financiamiento Propio que se estima ejercer en el ejercicio fiscal;</w:t>
      </w:r>
    </w:p>
    <w:p w14:paraId="20351F02" w14:textId="77777777" w:rsidR="0019515E" w:rsidRPr="00174DAA" w:rsidRDefault="0019515E" w:rsidP="00F433C2">
      <w:pPr>
        <w:autoSpaceDE w:val="0"/>
        <w:autoSpaceDN w:val="0"/>
        <w:adjustRightInd w:val="0"/>
        <w:ind w:left="709" w:right="566"/>
        <w:jc w:val="both"/>
        <w:rPr>
          <w:rFonts w:ascii="Arial" w:hAnsi="Arial" w:cs="Arial"/>
          <w:i/>
          <w:sz w:val="20"/>
          <w:szCs w:val="20"/>
          <w:lang w:eastAsia="es-MX"/>
        </w:rPr>
      </w:pPr>
      <w:r w:rsidRPr="00174DAA">
        <w:rPr>
          <w:rFonts w:ascii="Arial" w:hAnsi="Arial" w:cs="Arial"/>
          <w:i/>
          <w:sz w:val="20"/>
          <w:szCs w:val="20"/>
          <w:lang w:eastAsia="es-MX"/>
        </w:rPr>
        <w:t xml:space="preserve">V. Los ingresos que cada sujeto de esta Ley proyecta recibir en el ejercicio de que se trate, distintos de las transferencias de recursos federales o estatales que reciban en los términos de la Ley de Ingresos respectiva. Dichos ingresos se considerarán solo de carácter informativo y no se acumularán al importe total de la Ley de que se trate; </w:t>
      </w:r>
    </w:p>
    <w:p w14:paraId="30F358C8" w14:textId="77777777" w:rsidR="0019515E" w:rsidRPr="00174DAA" w:rsidRDefault="0019515E" w:rsidP="00F433C2">
      <w:pPr>
        <w:autoSpaceDE w:val="0"/>
        <w:autoSpaceDN w:val="0"/>
        <w:adjustRightInd w:val="0"/>
        <w:ind w:left="709" w:right="566"/>
        <w:jc w:val="both"/>
        <w:rPr>
          <w:rFonts w:ascii="Arial" w:hAnsi="Arial" w:cs="Arial"/>
          <w:i/>
          <w:sz w:val="20"/>
          <w:szCs w:val="20"/>
          <w:lang w:eastAsia="es-MX"/>
        </w:rPr>
      </w:pPr>
      <w:r w:rsidRPr="00174DAA">
        <w:rPr>
          <w:rFonts w:ascii="Arial" w:hAnsi="Arial" w:cs="Arial"/>
          <w:i/>
          <w:sz w:val="20"/>
          <w:szCs w:val="20"/>
          <w:lang w:eastAsia="es-MX"/>
        </w:rPr>
        <w:t xml:space="preserve">VI. Las obligaciones de garantía o pago causante de deuda pública u otros pasivos de cualquier naturaleza, así como la composición de dichas obligaciones y el destino de los recursos obtenidos, y  </w:t>
      </w:r>
    </w:p>
    <w:p w14:paraId="02A1CE52" w14:textId="77777777" w:rsidR="0019515E" w:rsidRPr="00174DAA" w:rsidRDefault="0019515E" w:rsidP="00F433C2">
      <w:pPr>
        <w:autoSpaceDE w:val="0"/>
        <w:autoSpaceDN w:val="0"/>
        <w:adjustRightInd w:val="0"/>
        <w:ind w:left="709" w:right="566"/>
        <w:jc w:val="both"/>
        <w:rPr>
          <w:rFonts w:ascii="Arial" w:hAnsi="Arial" w:cs="Arial"/>
          <w:i/>
          <w:sz w:val="20"/>
          <w:szCs w:val="20"/>
          <w:lang w:eastAsia="es-MX"/>
        </w:rPr>
      </w:pPr>
      <w:r w:rsidRPr="00174DAA">
        <w:rPr>
          <w:rFonts w:ascii="Arial" w:hAnsi="Arial" w:cs="Arial"/>
          <w:i/>
          <w:sz w:val="20"/>
          <w:szCs w:val="20"/>
          <w:lang w:eastAsia="es-MX"/>
        </w:rPr>
        <w:t xml:space="preserve">VII. La demás información que en su caso señalen las disposiciones generales aplicables a los Sujetos de la Ley…” </w:t>
      </w:r>
    </w:p>
    <w:p w14:paraId="1474D537" w14:textId="77777777" w:rsidR="0019515E" w:rsidRPr="00174DAA" w:rsidRDefault="009B33B0" w:rsidP="00F433C2">
      <w:pPr>
        <w:pStyle w:val="Prrafodelista"/>
        <w:numPr>
          <w:ilvl w:val="0"/>
          <w:numId w:val="79"/>
        </w:numPr>
        <w:tabs>
          <w:tab w:val="left" w:pos="284"/>
        </w:tabs>
        <w:spacing w:after="0" w:line="276" w:lineRule="auto"/>
        <w:ind w:left="142" w:hanging="142"/>
        <w:contextualSpacing w:val="0"/>
        <w:jc w:val="both"/>
        <w:rPr>
          <w:rFonts w:ascii="Arial" w:hAnsi="Arial" w:cs="Arial"/>
          <w:sz w:val="20"/>
          <w:szCs w:val="20"/>
        </w:rPr>
      </w:pPr>
      <w:r w:rsidRPr="00174DAA">
        <w:rPr>
          <w:rFonts w:ascii="Arial" w:hAnsi="Arial" w:cs="Arial"/>
          <w:sz w:val="20"/>
          <w:szCs w:val="20"/>
        </w:rPr>
        <w:t xml:space="preserve"> </w:t>
      </w:r>
      <w:r w:rsidR="0019515E" w:rsidRPr="00174DAA">
        <w:rPr>
          <w:rFonts w:ascii="Arial" w:hAnsi="Arial" w:cs="Arial"/>
          <w:sz w:val="20"/>
          <w:szCs w:val="20"/>
        </w:rPr>
        <w:t>Que asimismo el artículo 35 de la Ley en comento, establece literalmente:</w:t>
      </w:r>
    </w:p>
    <w:p w14:paraId="61246603" w14:textId="77777777" w:rsidR="0019515E" w:rsidRPr="00174DAA" w:rsidRDefault="0019515E" w:rsidP="00F433C2">
      <w:pPr>
        <w:pStyle w:val="modificacinalartculo"/>
        <w:ind w:left="0" w:right="0"/>
        <w:jc w:val="both"/>
        <w:rPr>
          <w:rFonts w:cs="Arial"/>
          <w:b w:val="0"/>
          <w:color w:val="auto"/>
          <w:sz w:val="20"/>
          <w:szCs w:val="20"/>
        </w:rPr>
      </w:pPr>
    </w:p>
    <w:p w14:paraId="4C6A796D" w14:textId="77777777" w:rsidR="0019515E" w:rsidRPr="00174DAA" w:rsidRDefault="0019515E" w:rsidP="00F433C2">
      <w:pPr>
        <w:pStyle w:val="modificacinalartculo"/>
        <w:ind w:left="567" w:right="566"/>
        <w:jc w:val="both"/>
        <w:rPr>
          <w:rFonts w:cs="Arial"/>
          <w:b w:val="0"/>
          <w:i/>
          <w:color w:val="auto"/>
          <w:sz w:val="20"/>
          <w:szCs w:val="20"/>
        </w:rPr>
      </w:pPr>
      <w:r w:rsidRPr="00174DAA">
        <w:rPr>
          <w:rFonts w:cs="Arial"/>
          <w:b w:val="0"/>
          <w:i/>
          <w:color w:val="auto"/>
          <w:sz w:val="20"/>
          <w:szCs w:val="20"/>
        </w:rPr>
        <w:t>“…Los ayuntamientos deberán remitir la Iniciativa de Ley de Ingresos del municipio de que se trate a la Legislatura, a más tardar el treinta de noviembre del año que corresponda. Dicha Iniciativa se formulará con base en la presente Ley, en la Ley General de Contabilidad Gubernamental y las normas que para tal efecto emita el Consejo Nacional de Armonización Contable, así como en la Ley de Disciplina Financiera de las Entidades Federativas y los Municipios…”</w:t>
      </w:r>
    </w:p>
    <w:p w14:paraId="2BC11980" w14:textId="77777777" w:rsidR="0019515E" w:rsidRPr="00174DAA" w:rsidRDefault="0019515E" w:rsidP="00F433C2">
      <w:pPr>
        <w:pStyle w:val="modificacinalartculo"/>
        <w:ind w:left="0" w:right="0"/>
        <w:jc w:val="both"/>
        <w:rPr>
          <w:rFonts w:cs="Arial"/>
          <w:b w:val="0"/>
          <w:color w:val="auto"/>
          <w:sz w:val="20"/>
          <w:szCs w:val="20"/>
        </w:rPr>
      </w:pPr>
    </w:p>
    <w:p w14:paraId="29FC013E" w14:textId="2070CF2A" w:rsidR="0019515E" w:rsidRPr="00174DAA" w:rsidRDefault="0019515E" w:rsidP="00F433C2">
      <w:pPr>
        <w:pStyle w:val="Prrafodelista"/>
        <w:numPr>
          <w:ilvl w:val="0"/>
          <w:numId w:val="79"/>
        </w:numPr>
        <w:spacing w:after="0"/>
        <w:ind w:left="142" w:hanging="142"/>
        <w:jc w:val="both"/>
        <w:rPr>
          <w:rFonts w:ascii="Arial" w:hAnsi="Arial" w:cs="Arial"/>
          <w:sz w:val="20"/>
          <w:szCs w:val="20"/>
          <w:lang w:val="es-ES" w:eastAsia="es-MX"/>
        </w:rPr>
      </w:pPr>
      <w:r w:rsidRPr="00174DAA">
        <w:rPr>
          <w:rFonts w:ascii="Arial" w:hAnsi="Arial" w:cs="Arial"/>
          <w:sz w:val="20"/>
          <w:szCs w:val="20"/>
        </w:rPr>
        <w:t>El Reglament</w:t>
      </w:r>
      <w:r w:rsidR="00096E3B">
        <w:rPr>
          <w:rFonts w:ascii="Arial" w:hAnsi="Arial" w:cs="Arial"/>
          <w:strike/>
          <w:sz w:val="20"/>
          <w:szCs w:val="20"/>
        </w:rPr>
        <w:t xml:space="preserve"> </w:t>
      </w:r>
      <w:r w:rsidR="009F328A" w:rsidRPr="00174DAA">
        <w:rPr>
          <w:rFonts w:ascii="Arial" w:hAnsi="Arial" w:cs="Arial"/>
          <w:sz w:val="20"/>
          <w:szCs w:val="20"/>
        </w:rPr>
        <w:t>o</w:t>
      </w:r>
      <w:r w:rsidRPr="00174DAA">
        <w:rPr>
          <w:rFonts w:ascii="Arial" w:hAnsi="Arial" w:cs="Arial"/>
          <w:sz w:val="20"/>
          <w:szCs w:val="20"/>
        </w:rPr>
        <w:t xml:space="preserve"> Orgánico del Municipio de Corregidora, Qro</w:t>
      </w:r>
      <w:r w:rsidR="00BC5E8A" w:rsidRPr="00174DAA">
        <w:rPr>
          <w:rFonts w:ascii="Arial" w:hAnsi="Arial" w:cs="Arial"/>
          <w:sz w:val="20"/>
          <w:szCs w:val="20"/>
        </w:rPr>
        <w:t>.,</w:t>
      </w:r>
      <w:r w:rsidR="009F328A" w:rsidRPr="00174DAA">
        <w:rPr>
          <w:rFonts w:ascii="Arial" w:hAnsi="Arial" w:cs="Arial"/>
          <w:sz w:val="20"/>
          <w:szCs w:val="20"/>
        </w:rPr>
        <w:t xml:space="preserve"> </w:t>
      </w:r>
      <w:r w:rsidRPr="00174DAA">
        <w:rPr>
          <w:rFonts w:ascii="Arial" w:hAnsi="Arial" w:cs="Arial"/>
          <w:sz w:val="20"/>
          <w:szCs w:val="20"/>
        </w:rPr>
        <w:t>contempla en su articulado</w:t>
      </w:r>
      <w:r w:rsidR="00096E3B">
        <w:rPr>
          <w:rFonts w:ascii="Arial" w:hAnsi="Arial" w:cs="Arial"/>
          <w:strike/>
          <w:sz w:val="20"/>
          <w:szCs w:val="20"/>
          <w:lang w:val="es-ES_tradnl" w:eastAsia="ar-SA"/>
        </w:rPr>
        <w:t xml:space="preserve"> </w:t>
      </w:r>
      <w:r w:rsidRPr="00174DAA">
        <w:rPr>
          <w:rFonts w:ascii="Arial" w:hAnsi="Arial" w:cs="Arial"/>
          <w:sz w:val="20"/>
          <w:szCs w:val="20"/>
          <w:lang w:val="es-ES_tradnl" w:eastAsia="ar-SA"/>
        </w:rPr>
        <w:t xml:space="preserve"> 16</w:t>
      </w:r>
      <w:r w:rsidR="00096E3B">
        <w:rPr>
          <w:rFonts w:ascii="Arial" w:hAnsi="Arial" w:cs="Arial"/>
          <w:strike/>
          <w:sz w:val="20"/>
          <w:szCs w:val="20"/>
          <w:lang w:val="es-ES_tradnl" w:eastAsia="ar-SA"/>
        </w:rPr>
        <w:t xml:space="preserve"> </w:t>
      </w:r>
      <w:r w:rsidR="00FB1936" w:rsidRPr="00174DAA">
        <w:rPr>
          <w:rFonts w:ascii="Arial" w:hAnsi="Arial" w:cs="Arial"/>
          <w:sz w:val="20"/>
          <w:szCs w:val="20"/>
          <w:lang w:val="es-ES_tradnl" w:eastAsia="ar-SA"/>
        </w:rPr>
        <w:t>fracción V y</w:t>
      </w:r>
      <w:r w:rsidRPr="00174DAA">
        <w:rPr>
          <w:rFonts w:ascii="Arial" w:hAnsi="Arial" w:cs="Arial"/>
          <w:sz w:val="20"/>
          <w:szCs w:val="20"/>
          <w:lang w:val="es-ES_tradnl" w:eastAsia="ar-SA"/>
        </w:rPr>
        <w:t xml:space="preserve"> 32</w:t>
      </w:r>
      <w:r w:rsidR="00FB1936" w:rsidRPr="00174DAA">
        <w:rPr>
          <w:rFonts w:ascii="Arial" w:hAnsi="Arial" w:cs="Arial"/>
          <w:sz w:val="20"/>
          <w:szCs w:val="20"/>
          <w:lang w:val="es-ES_tradnl" w:eastAsia="ar-SA"/>
        </w:rPr>
        <w:t>,</w:t>
      </w:r>
      <w:r w:rsidRPr="00174DAA">
        <w:rPr>
          <w:rFonts w:ascii="Arial" w:hAnsi="Arial" w:cs="Arial"/>
          <w:sz w:val="20"/>
          <w:szCs w:val="20"/>
          <w:lang w:val="es-ES_tradnl" w:eastAsia="ar-SA"/>
        </w:rPr>
        <w:t xml:space="preserve"> a la Secretaría de Tesorería y Finanzas como la dependencia que </w:t>
      </w:r>
      <w:r w:rsidRPr="00174DAA">
        <w:rPr>
          <w:rFonts w:ascii="Arial" w:hAnsi="Arial" w:cs="Arial"/>
          <w:sz w:val="20"/>
          <w:szCs w:val="20"/>
          <w:lang w:val="es-ES" w:eastAsia="es-MX"/>
        </w:rPr>
        <w:t>tiene a su cargo la recaudación, erogación y fiscalización de los recursos públicos del Municipio, la administración financiera y tributaria de la Hacienda Pública Municipal, la evaluación del desempeño</w:t>
      </w:r>
      <w:r w:rsidR="00096E3B">
        <w:rPr>
          <w:rFonts w:ascii="Arial" w:hAnsi="Arial" w:cs="Arial"/>
          <w:strike/>
          <w:sz w:val="20"/>
          <w:szCs w:val="20"/>
          <w:lang w:val="es-ES" w:eastAsia="es-MX"/>
        </w:rPr>
        <w:t xml:space="preserve"> </w:t>
      </w:r>
      <w:r w:rsidRPr="00174DAA">
        <w:rPr>
          <w:rFonts w:ascii="Arial" w:hAnsi="Arial" w:cs="Arial"/>
          <w:sz w:val="20"/>
          <w:szCs w:val="20"/>
          <w:lang w:val="es-ES" w:eastAsia="es-MX"/>
        </w:rPr>
        <w:t>y el despacho de los asuntos que expresamente le encomienden las demás Leyes, Reglamentos, Decretos, Acuerdos y Circulares.</w:t>
      </w:r>
    </w:p>
    <w:p w14:paraId="43C874C6" w14:textId="77777777" w:rsidR="0019515E" w:rsidRPr="00174DAA" w:rsidRDefault="0019515E" w:rsidP="00F433C2">
      <w:pPr>
        <w:pStyle w:val="Prrafodelista"/>
        <w:ind w:left="142"/>
        <w:jc w:val="both"/>
        <w:rPr>
          <w:rFonts w:ascii="Arial" w:hAnsi="Arial" w:cs="Arial"/>
          <w:sz w:val="20"/>
          <w:szCs w:val="20"/>
          <w:lang w:val="es-ES" w:eastAsia="es-MX"/>
        </w:rPr>
      </w:pPr>
    </w:p>
    <w:p w14:paraId="7C34B42E" w14:textId="03F12013" w:rsidR="0019515E" w:rsidRPr="00174DAA" w:rsidRDefault="0019515E" w:rsidP="00F433C2">
      <w:pPr>
        <w:pStyle w:val="Prrafodelista"/>
        <w:numPr>
          <w:ilvl w:val="0"/>
          <w:numId w:val="79"/>
        </w:numPr>
        <w:spacing w:after="0" w:line="276" w:lineRule="auto"/>
        <w:ind w:left="142" w:hanging="142"/>
        <w:jc w:val="both"/>
        <w:rPr>
          <w:rFonts w:ascii="Arial" w:hAnsi="Arial" w:cs="Arial"/>
          <w:sz w:val="20"/>
          <w:szCs w:val="20"/>
          <w:lang w:val="es-ES" w:eastAsia="es-MX"/>
        </w:rPr>
      </w:pPr>
      <w:r w:rsidRPr="00174DAA">
        <w:rPr>
          <w:rFonts w:ascii="Arial" w:hAnsi="Arial" w:cs="Arial"/>
          <w:sz w:val="20"/>
          <w:szCs w:val="20"/>
        </w:rPr>
        <w:t>Que en ejercicio de las facultades que le confieren los artículos 37</w:t>
      </w:r>
      <w:r w:rsidR="00521E41">
        <w:rPr>
          <w:rFonts w:ascii="Arial" w:hAnsi="Arial" w:cs="Arial"/>
          <w:sz w:val="20"/>
          <w:szCs w:val="20"/>
        </w:rPr>
        <w:t xml:space="preserve"> </w:t>
      </w:r>
      <w:r w:rsidRPr="00174DAA">
        <w:rPr>
          <w:rFonts w:ascii="Arial" w:hAnsi="Arial" w:cs="Arial"/>
          <w:sz w:val="20"/>
          <w:szCs w:val="20"/>
        </w:rPr>
        <w:t>fracciones I y II del Reglamento Orgánico del Municipio de Corregidora, Qro., el Presidente Municipal remite la propuesta de iniciativa de Ley de Ingresos del Municipio de Corregidora, Qro, para el Ejercicio Fiscal 202</w:t>
      </w:r>
      <w:r w:rsidR="008D35A0" w:rsidRPr="00174DAA">
        <w:rPr>
          <w:rFonts w:ascii="Arial" w:hAnsi="Arial" w:cs="Arial"/>
          <w:sz w:val="20"/>
          <w:szCs w:val="20"/>
        </w:rPr>
        <w:t>1</w:t>
      </w:r>
      <w:r w:rsidR="00F433C2" w:rsidRPr="00174DAA">
        <w:rPr>
          <w:rFonts w:ascii="Arial" w:hAnsi="Arial" w:cs="Arial"/>
          <w:sz w:val="20"/>
          <w:szCs w:val="20"/>
        </w:rPr>
        <w:t>, mediante oficio número MCQ.92.2020</w:t>
      </w:r>
      <w:r w:rsidRPr="00174DAA">
        <w:rPr>
          <w:rFonts w:ascii="Arial" w:hAnsi="Arial" w:cs="Arial"/>
          <w:sz w:val="20"/>
          <w:szCs w:val="20"/>
        </w:rPr>
        <w:t>, recibido en la Secretaría del Ayuntamiento con fecha</w:t>
      </w:r>
      <w:r w:rsidR="00F433C2" w:rsidRPr="00174DAA">
        <w:rPr>
          <w:rFonts w:ascii="Arial" w:hAnsi="Arial" w:cs="Arial"/>
          <w:sz w:val="20"/>
          <w:szCs w:val="20"/>
        </w:rPr>
        <w:t xml:space="preserve"> 15 de octubre de 2020</w:t>
      </w:r>
      <w:r w:rsidRPr="00174DAA">
        <w:rPr>
          <w:rFonts w:ascii="Arial" w:hAnsi="Arial" w:cs="Arial"/>
          <w:sz w:val="20"/>
          <w:szCs w:val="20"/>
        </w:rPr>
        <w:t>, con la finalidad de que el Ayuntamiento de Corregidora, Qro., formule en su momento la iniciativa de ley correspondiente y la remita a la LIX Legislatura del Estado para su consideración y en su caso aprobación.</w:t>
      </w:r>
    </w:p>
    <w:p w14:paraId="0CF14A44" w14:textId="77777777" w:rsidR="0019515E" w:rsidRPr="00174DAA" w:rsidRDefault="0019515E" w:rsidP="00F433C2">
      <w:pPr>
        <w:pStyle w:val="Prrafodelista"/>
        <w:spacing w:line="276" w:lineRule="auto"/>
        <w:ind w:left="142"/>
        <w:jc w:val="both"/>
        <w:rPr>
          <w:rFonts w:ascii="Arial" w:hAnsi="Arial" w:cs="Arial"/>
          <w:sz w:val="20"/>
          <w:szCs w:val="20"/>
          <w:lang w:val="es-ES" w:eastAsia="es-MX"/>
        </w:rPr>
      </w:pPr>
    </w:p>
    <w:p w14:paraId="1FBAC86E" w14:textId="77777777" w:rsidR="0019515E" w:rsidRPr="00174DAA" w:rsidRDefault="0019515E" w:rsidP="00F433C2">
      <w:pPr>
        <w:pStyle w:val="Prrafodelista"/>
        <w:numPr>
          <w:ilvl w:val="0"/>
          <w:numId w:val="79"/>
        </w:numPr>
        <w:spacing w:after="0" w:line="276" w:lineRule="auto"/>
        <w:ind w:left="142" w:hanging="142"/>
        <w:jc w:val="both"/>
        <w:rPr>
          <w:rFonts w:ascii="Arial" w:hAnsi="Arial" w:cs="Arial"/>
          <w:sz w:val="20"/>
          <w:szCs w:val="20"/>
          <w:lang w:val="es-ES" w:eastAsia="es-MX"/>
        </w:rPr>
      </w:pPr>
      <w:r w:rsidRPr="00174DAA">
        <w:rPr>
          <w:rFonts w:ascii="Arial" w:hAnsi="Arial" w:cs="Arial"/>
          <w:sz w:val="20"/>
          <w:szCs w:val="20"/>
        </w:rPr>
        <w:lastRenderedPageBreak/>
        <w:t>Que en observancia a los artículos 34</w:t>
      </w:r>
      <w:r w:rsidR="008253B8" w:rsidRPr="00174DAA">
        <w:rPr>
          <w:rFonts w:ascii="Arial" w:hAnsi="Arial" w:cs="Arial"/>
          <w:sz w:val="20"/>
          <w:szCs w:val="20"/>
        </w:rPr>
        <w:t>,</w:t>
      </w:r>
      <w:r w:rsidRPr="00174DAA">
        <w:rPr>
          <w:rFonts w:ascii="Arial" w:hAnsi="Arial" w:cs="Arial"/>
          <w:sz w:val="20"/>
          <w:szCs w:val="20"/>
        </w:rPr>
        <w:t xml:space="preserve"> numeral 2</w:t>
      </w:r>
      <w:r w:rsidR="008253B8" w:rsidRPr="00174DAA">
        <w:rPr>
          <w:rFonts w:ascii="Arial" w:hAnsi="Arial" w:cs="Arial"/>
          <w:sz w:val="20"/>
          <w:szCs w:val="20"/>
        </w:rPr>
        <w:t>,</w:t>
      </w:r>
      <w:r w:rsidRPr="00174DAA">
        <w:rPr>
          <w:rFonts w:ascii="Arial" w:hAnsi="Arial" w:cs="Arial"/>
          <w:sz w:val="20"/>
          <w:szCs w:val="20"/>
        </w:rPr>
        <w:t xml:space="preserve"> fracción III, 42 y 46 del Reglamento Interior del Ayuntamiento del Municipio de Corregidora, Qro</w:t>
      </w:r>
      <w:r w:rsidR="008253B8" w:rsidRPr="00174DAA">
        <w:rPr>
          <w:rFonts w:ascii="Arial" w:hAnsi="Arial" w:cs="Arial"/>
          <w:sz w:val="20"/>
          <w:szCs w:val="20"/>
        </w:rPr>
        <w:t>.</w:t>
      </w:r>
      <w:r w:rsidRPr="00174DAA">
        <w:rPr>
          <w:rFonts w:ascii="Arial" w:hAnsi="Arial" w:cs="Arial"/>
          <w:sz w:val="20"/>
          <w:szCs w:val="20"/>
        </w:rPr>
        <w:t>, los miembros integrantes de la Comisión de Hacienda, Patrimonio y Cuenta Pública, se reunieron para dictaminar sobre lo solicitado por el promovente, por lo cual, una vez vistos los documentos que obran en el expediente relativo y el proyecto remitido, los integrantes de la Comisión, en cumplimiento de sus funciones procedieron a la valoración, análisis y discusión del presente asunto quedando como ha sido plasmado en este instrumento, y determinaron llevar a cabo la aprobación del proyecto para su posterior consideración y en su caso aprobación por el H. Ayuntamiento.</w:t>
      </w:r>
    </w:p>
    <w:p w14:paraId="5BA7E080" w14:textId="77777777" w:rsidR="0019515E" w:rsidRPr="00174DAA" w:rsidRDefault="0019515E" w:rsidP="00F433C2">
      <w:pPr>
        <w:pStyle w:val="modificacinalartculo"/>
        <w:ind w:left="0" w:right="0"/>
        <w:jc w:val="both"/>
        <w:rPr>
          <w:rFonts w:cs="Arial"/>
          <w:b w:val="0"/>
          <w:color w:val="auto"/>
          <w:sz w:val="20"/>
          <w:szCs w:val="20"/>
        </w:rPr>
      </w:pPr>
    </w:p>
    <w:p w14:paraId="525C85B6" w14:textId="77777777" w:rsidR="00CD5FF1" w:rsidRPr="00174DAA" w:rsidRDefault="0019515E" w:rsidP="00F433C2">
      <w:pPr>
        <w:spacing w:after="0" w:line="240" w:lineRule="auto"/>
        <w:ind w:right="-141"/>
        <w:jc w:val="both"/>
        <w:rPr>
          <w:rFonts w:ascii="Arial" w:hAnsi="Arial" w:cs="Arial"/>
          <w:b/>
          <w:sz w:val="20"/>
          <w:szCs w:val="20"/>
        </w:rPr>
      </w:pPr>
      <w:r w:rsidRPr="00174DAA">
        <w:rPr>
          <w:rFonts w:ascii="Arial" w:eastAsia="Times New Roman" w:hAnsi="Arial" w:cs="Arial"/>
          <w:sz w:val="20"/>
          <w:szCs w:val="20"/>
        </w:rPr>
        <w:t>Por lo anteriormente expuesto y fundado, el Presidente Municipal y de la Comisión de Hacienda, patrimonio y Cuenta Pública, el Lic. Roberto Sosa Pichardo, tiene a bien el someter a la consideración de éste Cuerpo Colegiado para su aprobación el siguiente</w:t>
      </w:r>
      <w:r w:rsidR="009B33B0" w:rsidRPr="00174DAA">
        <w:rPr>
          <w:rFonts w:ascii="Arial" w:hAnsi="Arial" w:cs="Arial"/>
          <w:b/>
          <w:sz w:val="20"/>
          <w:szCs w:val="20"/>
        </w:rPr>
        <w:t>:</w:t>
      </w:r>
    </w:p>
    <w:p w14:paraId="42827095" w14:textId="77777777" w:rsidR="00CD5FF1" w:rsidRPr="00174DAA" w:rsidRDefault="00CD5FF1" w:rsidP="00F433C2">
      <w:pPr>
        <w:pStyle w:val="modificacinalartculo"/>
        <w:ind w:left="0" w:right="0"/>
        <w:jc w:val="both"/>
        <w:rPr>
          <w:rFonts w:cs="Arial"/>
          <w:b w:val="0"/>
          <w:color w:val="auto"/>
          <w:sz w:val="20"/>
          <w:szCs w:val="20"/>
        </w:rPr>
      </w:pPr>
    </w:p>
    <w:p w14:paraId="2125D953" w14:textId="77777777" w:rsidR="00CD5FF1" w:rsidRPr="00174DAA" w:rsidRDefault="00CD5FF1" w:rsidP="00F433C2">
      <w:pPr>
        <w:pStyle w:val="modificacinalartculo"/>
        <w:ind w:left="0" w:right="0"/>
        <w:jc w:val="center"/>
        <w:rPr>
          <w:rFonts w:cs="Arial"/>
          <w:color w:val="auto"/>
          <w:sz w:val="20"/>
          <w:szCs w:val="20"/>
        </w:rPr>
      </w:pPr>
      <w:r w:rsidRPr="00174DAA">
        <w:rPr>
          <w:rFonts w:cs="Arial"/>
          <w:color w:val="auto"/>
          <w:sz w:val="20"/>
          <w:szCs w:val="20"/>
        </w:rPr>
        <w:t>A C U E R D O</w:t>
      </w:r>
    </w:p>
    <w:p w14:paraId="440F0CC9" w14:textId="77777777" w:rsidR="00CD5FF1" w:rsidRPr="00174DAA" w:rsidRDefault="00CD5FF1" w:rsidP="00F433C2">
      <w:pPr>
        <w:pStyle w:val="modificacinalartculo"/>
        <w:ind w:left="0" w:right="0"/>
        <w:jc w:val="both"/>
        <w:rPr>
          <w:rFonts w:cs="Arial"/>
          <w:color w:val="auto"/>
          <w:sz w:val="20"/>
          <w:szCs w:val="20"/>
        </w:rPr>
      </w:pPr>
    </w:p>
    <w:p w14:paraId="106A4760" w14:textId="3B433DFF" w:rsidR="00CD5FF1" w:rsidRPr="00174DAA" w:rsidRDefault="00EA5F10" w:rsidP="00F433C2">
      <w:pPr>
        <w:pStyle w:val="modificacinalartculo"/>
        <w:ind w:left="0" w:right="0"/>
        <w:jc w:val="both"/>
        <w:rPr>
          <w:rFonts w:cs="Arial"/>
          <w:b w:val="0"/>
          <w:color w:val="auto"/>
          <w:sz w:val="20"/>
          <w:szCs w:val="20"/>
        </w:rPr>
      </w:pPr>
      <w:r>
        <w:rPr>
          <w:rFonts w:cs="Arial"/>
          <w:color w:val="auto"/>
          <w:sz w:val="20"/>
          <w:szCs w:val="20"/>
          <w:shd w:val="clear" w:color="auto" w:fill="A6A6A6"/>
        </w:rPr>
        <w:t xml:space="preserve">ÚNICO.- </w:t>
      </w:r>
      <w:r w:rsidR="00CD5FF1" w:rsidRPr="00174DAA">
        <w:rPr>
          <w:rFonts w:cs="Arial"/>
          <w:b w:val="0"/>
          <w:color w:val="auto"/>
          <w:sz w:val="20"/>
          <w:szCs w:val="20"/>
        </w:rPr>
        <w:t>Se formula la iniciativa de Ley de Ingresos del Municipio de Corregidora, Qro</w:t>
      </w:r>
      <w:r w:rsidR="002922E5" w:rsidRPr="00174DAA">
        <w:rPr>
          <w:rFonts w:cs="Arial"/>
          <w:b w:val="0"/>
          <w:color w:val="auto"/>
          <w:sz w:val="20"/>
          <w:szCs w:val="20"/>
        </w:rPr>
        <w:t>., para el Ejercicio Fiscal 2021</w:t>
      </w:r>
      <w:r w:rsidR="00CD5FF1" w:rsidRPr="00174DAA">
        <w:rPr>
          <w:rFonts w:cs="Arial"/>
          <w:b w:val="0"/>
          <w:color w:val="auto"/>
          <w:sz w:val="20"/>
          <w:szCs w:val="20"/>
        </w:rPr>
        <w:t>,</w:t>
      </w:r>
      <w:r w:rsidR="00CD5FF1" w:rsidRPr="00174DAA">
        <w:rPr>
          <w:rFonts w:cs="Arial"/>
          <w:color w:val="auto"/>
          <w:sz w:val="20"/>
          <w:szCs w:val="20"/>
        </w:rPr>
        <w:t xml:space="preserve"> </w:t>
      </w:r>
      <w:r w:rsidR="00CD5FF1" w:rsidRPr="00174DAA">
        <w:rPr>
          <w:rFonts w:cs="Arial"/>
          <w:b w:val="0"/>
          <w:color w:val="auto"/>
          <w:sz w:val="20"/>
          <w:szCs w:val="20"/>
        </w:rPr>
        <w:t xml:space="preserve">así como su remisión a la LIX Legislatura del Estado de Querétaro en los términos que se detallan y describe a continuación: </w:t>
      </w:r>
    </w:p>
    <w:p w14:paraId="5840E4DF" w14:textId="77777777" w:rsidR="00A04A02" w:rsidRPr="00174DAA" w:rsidRDefault="00A04A02" w:rsidP="00F433C2">
      <w:pPr>
        <w:pStyle w:val="modificacinalartculo"/>
        <w:ind w:left="0" w:right="0"/>
        <w:jc w:val="both"/>
        <w:rPr>
          <w:rFonts w:cs="Arial"/>
          <w:b w:val="0"/>
          <w:color w:val="auto"/>
          <w:sz w:val="20"/>
          <w:szCs w:val="20"/>
        </w:rPr>
      </w:pPr>
    </w:p>
    <w:p w14:paraId="4C99254A" w14:textId="77777777" w:rsidR="00A04A02" w:rsidRPr="00174DAA" w:rsidRDefault="00A04A02" w:rsidP="00F433C2">
      <w:pPr>
        <w:rPr>
          <w:rFonts w:ascii="Arial" w:hAnsi="Arial" w:cs="Arial"/>
          <w:b/>
          <w:i/>
          <w:sz w:val="20"/>
          <w:szCs w:val="20"/>
        </w:rPr>
      </w:pPr>
      <w:r w:rsidRPr="00174DAA">
        <w:rPr>
          <w:rFonts w:ascii="Arial" w:hAnsi="Arial" w:cs="Arial"/>
          <w:b/>
          <w:i/>
          <w:sz w:val="20"/>
          <w:szCs w:val="20"/>
        </w:rPr>
        <w:t>Comienza Iniciativa…</w:t>
      </w:r>
    </w:p>
    <w:p w14:paraId="2A385F67" w14:textId="77777777" w:rsidR="004F7D75" w:rsidRPr="00174DAA" w:rsidRDefault="004F7D75" w:rsidP="00F433C2">
      <w:pPr>
        <w:widowControl w:val="0"/>
        <w:tabs>
          <w:tab w:val="left" w:pos="740"/>
        </w:tabs>
        <w:autoSpaceDE w:val="0"/>
        <w:autoSpaceDN w:val="0"/>
        <w:adjustRightInd w:val="0"/>
        <w:spacing w:after="0" w:line="240" w:lineRule="auto"/>
        <w:ind w:right="-141"/>
        <w:jc w:val="both"/>
        <w:rPr>
          <w:rFonts w:ascii="Arial" w:hAnsi="Arial" w:cs="Arial"/>
          <w:sz w:val="20"/>
          <w:szCs w:val="20"/>
        </w:rPr>
      </w:pPr>
    </w:p>
    <w:p w14:paraId="4FB0ABE3" w14:textId="77777777" w:rsidR="004F7D75" w:rsidRPr="00174DAA" w:rsidRDefault="004F7D75" w:rsidP="00F433C2">
      <w:pPr>
        <w:widowControl w:val="0"/>
        <w:tabs>
          <w:tab w:val="left" w:pos="740"/>
        </w:tabs>
        <w:autoSpaceDE w:val="0"/>
        <w:autoSpaceDN w:val="0"/>
        <w:adjustRightInd w:val="0"/>
        <w:spacing w:after="0" w:line="240" w:lineRule="auto"/>
        <w:ind w:right="-141"/>
        <w:jc w:val="both"/>
        <w:rPr>
          <w:rFonts w:ascii="Arial" w:hAnsi="Arial" w:cs="Arial"/>
          <w:sz w:val="20"/>
          <w:szCs w:val="20"/>
        </w:rPr>
      </w:pPr>
      <w:r w:rsidRPr="00174DAA">
        <w:rPr>
          <w:rFonts w:ascii="Arial" w:hAnsi="Arial" w:cs="Arial"/>
          <w:sz w:val="20"/>
          <w:szCs w:val="20"/>
        </w:rPr>
        <w:t>L.A. Gustavo Arturo Leal Maya, Secretario de Tesorería y Finanzas del Municipio de Corregidora, Querétaro, en ejercicio de las facultades que me confieren los artículos 32 y 37, fracciones I y II del Reglamento Orgánico Municipal de Corregidora, Querétaro; artículos 3, 48, fracción I, 102, fracción III,106, 107, 108 y 109 de la Ley Orgánica Municipal del Estado de Querétaro; artículo 3 de la Ley de Hacienda de los Municipios del Estado de Querétaro; artículos 10 y 29 de la Ley para el Manejo de los Recursos Públicos del Estado de Querétaro; artículo 18 de la Ley de Disciplina Financiera de las Entidades Federativas y los Municipios; y artículo 61, fracción I de la Ley General de Contabilidad Gubernamental, y las normas que emita el Consejo de Armonización Contable; y</w:t>
      </w:r>
    </w:p>
    <w:p w14:paraId="47BF0984" w14:textId="77777777" w:rsidR="004F7D75" w:rsidRPr="00174DAA" w:rsidRDefault="004F7D75" w:rsidP="00F433C2">
      <w:pPr>
        <w:widowControl w:val="0"/>
        <w:tabs>
          <w:tab w:val="left" w:pos="740"/>
        </w:tabs>
        <w:autoSpaceDE w:val="0"/>
        <w:autoSpaceDN w:val="0"/>
        <w:adjustRightInd w:val="0"/>
        <w:spacing w:after="0" w:line="240" w:lineRule="auto"/>
        <w:ind w:right="-141"/>
        <w:jc w:val="both"/>
        <w:rPr>
          <w:rFonts w:ascii="Arial" w:hAnsi="Arial" w:cs="Arial"/>
          <w:sz w:val="20"/>
          <w:szCs w:val="20"/>
        </w:rPr>
      </w:pPr>
    </w:p>
    <w:p w14:paraId="06DCF5EE" w14:textId="77777777" w:rsidR="004F7D75" w:rsidRPr="00174DAA" w:rsidRDefault="004F7D75" w:rsidP="00F433C2">
      <w:pPr>
        <w:widowControl w:val="0"/>
        <w:tabs>
          <w:tab w:val="left" w:pos="740"/>
        </w:tabs>
        <w:autoSpaceDE w:val="0"/>
        <w:autoSpaceDN w:val="0"/>
        <w:adjustRightInd w:val="0"/>
        <w:spacing w:after="0" w:line="240" w:lineRule="auto"/>
        <w:ind w:right="-141"/>
        <w:jc w:val="center"/>
        <w:rPr>
          <w:rFonts w:ascii="Arial" w:hAnsi="Arial" w:cs="Arial"/>
          <w:b/>
          <w:sz w:val="20"/>
          <w:szCs w:val="20"/>
        </w:rPr>
      </w:pPr>
      <w:r w:rsidRPr="00174DAA">
        <w:rPr>
          <w:rFonts w:ascii="Arial" w:hAnsi="Arial" w:cs="Arial"/>
          <w:b/>
          <w:sz w:val="20"/>
          <w:szCs w:val="20"/>
        </w:rPr>
        <w:t>C O N S I D E R A N D O</w:t>
      </w:r>
    </w:p>
    <w:p w14:paraId="65D3714B" w14:textId="77777777" w:rsidR="004F7D75" w:rsidRPr="00174DAA" w:rsidRDefault="004F7D75" w:rsidP="00F433C2">
      <w:pPr>
        <w:widowControl w:val="0"/>
        <w:autoSpaceDE w:val="0"/>
        <w:autoSpaceDN w:val="0"/>
        <w:spacing w:after="0" w:line="240" w:lineRule="auto"/>
        <w:ind w:right="-93"/>
        <w:jc w:val="both"/>
        <w:rPr>
          <w:rFonts w:ascii="Arial" w:hAnsi="Arial" w:cs="Arial"/>
          <w:sz w:val="20"/>
          <w:szCs w:val="20"/>
        </w:rPr>
      </w:pPr>
    </w:p>
    <w:p w14:paraId="7BAE2F2C" w14:textId="77777777" w:rsidR="004F7D75" w:rsidRPr="00174DAA" w:rsidRDefault="004F7D75" w:rsidP="00F433C2">
      <w:pPr>
        <w:pStyle w:val="Prrafodelista"/>
        <w:widowControl w:val="0"/>
        <w:numPr>
          <w:ilvl w:val="0"/>
          <w:numId w:val="188"/>
        </w:numPr>
        <w:tabs>
          <w:tab w:val="left" w:pos="641"/>
        </w:tabs>
        <w:autoSpaceDE w:val="0"/>
        <w:autoSpaceDN w:val="0"/>
        <w:spacing w:after="0" w:line="240" w:lineRule="auto"/>
        <w:ind w:right="-93"/>
        <w:jc w:val="both"/>
        <w:rPr>
          <w:rFonts w:ascii="Arial" w:hAnsi="Arial" w:cs="Arial"/>
          <w:sz w:val="20"/>
          <w:szCs w:val="20"/>
        </w:rPr>
      </w:pPr>
      <w:r w:rsidRPr="00174DAA">
        <w:rPr>
          <w:rFonts w:ascii="Arial" w:hAnsi="Arial" w:cs="Arial"/>
          <w:sz w:val="20"/>
          <w:szCs w:val="20"/>
        </w:rPr>
        <w:t>Que el artículo 115 de la Constitución Política de los Estados Unidos Mexicanos prevé, en su fracción IV, que los municipios administrarán libremente su hacienda, la cual se conformará con los rendimientos de los bienes que les pertenezca,</w:t>
      </w:r>
      <w:r w:rsidRPr="00174DAA">
        <w:rPr>
          <w:rFonts w:ascii="Arial" w:hAnsi="Arial" w:cs="Arial"/>
          <w:spacing w:val="-2"/>
          <w:sz w:val="20"/>
          <w:szCs w:val="20"/>
        </w:rPr>
        <w:t xml:space="preserve"> </w:t>
      </w:r>
      <w:r w:rsidRPr="00174DAA">
        <w:rPr>
          <w:rFonts w:ascii="Arial" w:hAnsi="Arial" w:cs="Arial"/>
          <w:sz w:val="20"/>
          <w:szCs w:val="20"/>
        </w:rPr>
        <w:t>así</w:t>
      </w:r>
      <w:r w:rsidRPr="00174DAA">
        <w:rPr>
          <w:rFonts w:ascii="Arial" w:hAnsi="Arial" w:cs="Arial"/>
          <w:spacing w:val="-4"/>
          <w:sz w:val="20"/>
          <w:szCs w:val="20"/>
        </w:rPr>
        <w:t xml:space="preserve"> </w:t>
      </w:r>
      <w:r w:rsidRPr="00174DAA">
        <w:rPr>
          <w:rFonts w:ascii="Arial" w:hAnsi="Arial" w:cs="Arial"/>
          <w:sz w:val="20"/>
          <w:szCs w:val="20"/>
        </w:rPr>
        <w:t>como</w:t>
      </w:r>
      <w:r w:rsidRPr="00174DAA">
        <w:rPr>
          <w:rFonts w:ascii="Arial" w:hAnsi="Arial" w:cs="Arial"/>
          <w:spacing w:val="-2"/>
          <w:sz w:val="20"/>
          <w:szCs w:val="20"/>
        </w:rPr>
        <w:t xml:space="preserve"> </w:t>
      </w:r>
      <w:r w:rsidRPr="00174DAA">
        <w:rPr>
          <w:rFonts w:ascii="Arial" w:hAnsi="Arial" w:cs="Arial"/>
          <w:sz w:val="20"/>
          <w:szCs w:val="20"/>
        </w:rPr>
        <w:t>de</w:t>
      </w:r>
      <w:r w:rsidRPr="00174DAA">
        <w:rPr>
          <w:rFonts w:ascii="Arial" w:hAnsi="Arial" w:cs="Arial"/>
          <w:spacing w:val="-2"/>
          <w:sz w:val="20"/>
          <w:szCs w:val="20"/>
        </w:rPr>
        <w:t xml:space="preserve"> </w:t>
      </w:r>
      <w:r w:rsidRPr="00174DAA">
        <w:rPr>
          <w:rFonts w:ascii="Arial" w:hAnsi="Arial" w:cs="Arial"/>
          <w:sz w:val="20"/>
          <w:szCs w:val="20"/>
        </w:rPr>
        <w:t>las</w:t>
      </w:r>
      <w:r w:rsidRPr="00174DAA">
        <w:rPr>
          <w:rFonts w:ascii="Arial" w:hAnsi="Arial" w:cs="Arial"/>
          <w:spacing w:val="-3"/>
          <w:sz w:val="20"/>
          <w:szCs w:val="20"/>
        </w:rPr>
        <w:t xml:space="preserve"> </w:t>
      </w:r>
      <w:r w:rsidRPr="00174DAA">
        <w:rPr>
          <w:rFonts w:ascii="Arial" w:hAnsi="Arial" w:cs="Arial"/>
          <w:sz w:val="20"/>
          <w:szCs w:val="20"/>
        </w:rPr>
        <w:t>contribuciones</w:t>
      </w:r>
      <w:r w:rsidRPr="00174DAA">
        <w:rPr>
          <w:rFonts w:ascii="Arial" w:hAnsi="Arial" w:cs="Arial"/>
          <w:spacing w:val="-1"/>
          <w:sz w:val="20"/>
          <w:szCs w:val="20"/>
        </w:rPr>
        <w:t xml:space="preserve"> </w:t>
      </w:r>
      <w:r w:rsidRPr="00174DAA">
        <w:rPr>
          <w:rFonts w:ascii="Arial" w:hAnsi="Arial" w:cs="Arial"/>
          <w:sz w:val="20"/>
          <w:szCs w:val="20"/>
        </w:rPr>
        <w:t>y</w:t>
      </w:r>
      <w:r w:rsidRPr="00174DAA">
        <w:rPr>
          <w:rFonts w:ascii="Arial" w:hAnsi="Arial" w:cs="Arial"/>
          <w:spacing w:val="-3"/>
          <w:sz w:val="20"/>
          <w:szCs w:val="20"/>
        </w:rPr>
        <w:t xml:space="preserve"> </w:t>
      </w:r>
      <w:r w:rsidRPr="00174DAA">
        <w:rPr>
          <w:rFonts w:ascii="Arial" w:hAnsi="Arial" w:cs="Arial"/>
          <w:sz w:val="20"/>
          <w:szCs w:val="20"/>
        </w:rPr>
        <w:t>otros</w:t>
      </w:r>
      <w:r w:rsidRPr="00174DAA">
        <w:rPr>
          <w:rFonts w:ascii="Arial" w:hAnsi="Arial" w:cs="Arial"/>
          <w:spacing w:val="-1"/>
          <w:sz w:val="20"/>
          <w:szCs w:val="20"/>
        </w:rPr>
        <w:t xml:space="preserve"> </w:t>
      </w:r>
      <w:r w:rsidRPr="00174DAA">
        <w:rPr>
          <w:rFonts w:ascii="Arial" w:hAnsi="Arial" w:cs="Arial"/>
          <w:sz w:val="20"/>
          <w:szCs w:val="20"/>
        </w:rPr>
        <w:t>ingresos</w:t>
      </w:r>
      <w:r w:rsidRPr="00174DAA">
        <w:rPr>
          <w:rFonts w:ascii="Arial" w:hAnsi="Arial" w:cs="Arial"/>
          <w:spacing w:val="-3"/>
          <w:sz w:val="20"/>
          <w:szCs w:val="20"/>
        </w:rPr>
        <w:t xml:space="preserve"> </w:t>
      </w:r>
      <w:r w:rsidRPr="00174DAA">
        <w:rPr>
          <w:rFonts w:ascii="Arial" w:hAnsi="Arial" w:cs="Arial"/>
          <w:sz w:val="20"/>
          <w:szCs w:val="20"/>
        </w:rPr>
        <w:t>que</w:t>
      </w:r>
      <w:r w:rsidRPr="00174DAA">
        <w:rPr>
          <w:rFonts w:ascii="Arial" w:hAnsi="Arial" w:cs="Arial"/>
          <w:spacing w:val="-2"/>
          <w:sz w:val="20"/>
          <w:szCs w:val="20"/>
        </w:rPr>
        <w:t xml:space="preserve"> </w:t>
      </w:r>
      <w:r w:rsidRPr="00174DAA">
        <w:rPr>
          <w:rFonts w:ascii="Arial" w:hAnsi="Arial" w:cs="Arial"/>
          <w:sz w:val="20"/>
          <w:szCs w:val="20"/>
        </w:rPr>
        <w:t>las</w:t>
      </w:r>
      <w:r w:rsidRPr="00174DAA">
        <w:rPr>
          <w:rFonts w:ascii="Arial" w:hAnsi="Arial" w:cs="Arial"/>
          <w:spacing w:val="-3"/>
          <w:sz w:val="20"/>
          <w:szCs w:val="20"/>
        </w:rPr>
        <w:t xml:space="preserve"> </w:t>
      </w:r>
      <w:r w:rsidRPr="00174DAA">
        <w:rPr>
          <w:rFonts w:ascii="Arial" w:hAnsi="Arial" w:cs="Arial"/>
          <w:sz w:val="20"/>
          <w:szCs w:val="20"/>
        </w:rPr>
        <w:t>Legislaturas</w:t>
      </w:r>
      <w:r w:rsidRPr="00174DAA">
        <w:rPr>
          <w:rFonts w:ascii="Arial" w:hAnsi="Arial" w:cs="Arial"/>
          <w:spacing w:val="-1"/>
          <w:sz w:val="20"/>
          <w:szCs w:val="20"/>
        </w:rPr>
        <w:t xml:space="preserve"> </w:t>
      </w:r>
      <w:r w:rsidRPr="00174DAA">
        <w:rPr>
          <w:rFonts w:ascii="Arial" w:hAnsi="Arial" w:cs="Arial"/>
          <w:sz w:val="20"/>
          <w:szCs w:val="20"/>
        </w:rPr>
        <w:t>establezcan</w:t>
      </w:r>
      <w:r w:rsidRPr="00174DAA">
        <w:rPr>
          <w:rFonts w:ascii="Arial" w:hAnsi="Arial" w:cs="Arial"/>
          <w:spacing w:val="-2"/>
          <w:sz w:val="20"/>
          <w:szCs w:val="20"/>
        </w:rPr>
        <w:t xml:space="preserve"> </w:t>
      </w:r>
      <w:r w:rsidRPr="00174DAA">
        <w:rPr>
          <w:rFonts w:ascii="Arial" w:hAnsi="Arial" w:cs="Arial"/>
          <w:sz w:val="20"/>
          <w:szCs w:val="20"/>
        </w:rPr>
        <w:t>a</w:t>
      </w:r>
      <w:r w:rsidRPr="00174DAA">
        <w:rPr>
          <w:rFonts w:ascii="Arial" w:hAnsi="Arial" w:cs="Arial"/>
          <w:spacing w:val="-4"/>
          <w:sz w:val="20"/>
          <w:szCs w:val="20"/>
        </w:rPr>
        <w:t xml:space="preserve"> </w:t>
      </w:r>
      <w:r w:rsidRPr="00174DAA">
        <w:rPr>
          <w:rFonts w:ascii="Arial" w:hAnsi="Arial" w:cs="Arial"/>
          <w:sz w:val="20"/>
          <w:szCs w:val="20"/>
        </w:rPr>
        <w:t>su</w:t>
      </w:r>
      <w:r w:rsidRPr="00174DAA">
        <w:rPr>
          <w:rFonts w:ascii="Arial" w:hAnsi="Arial" w:cs="Arial"/>
          <w:spacing w:val="-2"/>
          <w:sz w:val="20"/>
          <w:szCs w:val="20"/>
        </w:rPr>
        <w:t xml:space="preserve"> </w:t>
      </w:r>
      <w:r w:rsidRPr="00174DAA">
        <w:rPr>
          <w:rFonts w:ascii="Arial" w:hAnsi="Arial" w:cs="Arial"/>
          <w:sz w:val="20"/>
          <w:szCs w:val="20"/>
        </w:rPr>
        <w:t>favor</w:t>
      </w:r>
      <w:r w:rsidRPr="00174DAA">
        <w:rPr>
          <w:rFonts w:ascii="Arial" w:hAnsi="Arial" w:cs="Arial"/>
          <w:spacing w:val="-2"/>
          <w:sz w:val="20"/>
          <w:szCs w:val="20"/>
        </w:rPr>
        <w:t xml:space="preserve"> </w:t>
      </w:r>
      <w:r w:rsidRPr="00174DAA">
        <w:rPr>
          <w:rFonts w:ascii="Arial" w:hAnsi="Arial" w:cs="Arial"/>
          <w:sz w:val="20"/>
          <w:szCs w:val="20"/>
        </w:rPr>
        <w:t>y</w:t>
      </w:r>
      <w:r w:rsidRPr="00174DAA">
        <w:rPr>
          <w:rFonts w:ascii="Arial" w:hAnsi="Arial" w:cs="Arial"/>
          <w:spacing w:val="-3"/>
          <w:sz w:val="20"/>
          <w:szCs w:val="20"/>
        </w:rPr>
        <w:t xml:space="preserve"> </w:t>
      </w:r>
      <w:r w:rsidRPr="00174DAA">
        <w:rPr>
          <w:rFonts w:ascii="Arial" w:hAnsi="Arial" w:cs="Arial"/>
          <w:sz w:val="20"/>
          <w:szCs w:val="20"/>
        </w:rPr>
        <w:t>que,</w:t>
      </w:r>
      <w:r w:rsidRPr="00174DAA">
        <w:rPr>
          <w:rFonts w:ascii="Arial" w:hAnsi="Arial" w:cs="Arial"/>
          <w:spacing w:val="-4"/>
          <w:sz w:val="20"/>
          <w:szCs w:val="20"/>
        </w:rPr>
        <w:t xml:space="preserve"> </w:t>
      </w:r>
      <w:r w:rsidRPr="00174DAA">
        <w:rPr>
          <w:rFonts w:ascii="Arial" w:hAnsi="Arial" w:cs="Arial"/>
          <w:sz w:val="20"/>
          <w:szCs w:val="20"/>
        </w:rPr>
        <w:t>en</w:t>
      </w:r>
      <w:r w:rsidRPr="00174DAA">
        <w:rPr>
          <w:rFonts w:ascii="Arial" w:hAnsi="Arial" w:cs="Arial"/>
          <w:spacing w:val="-2"/>
          <w:sz w:val="20"/>
          <w:szCs w:val="20"/>
        </w:rPr>
        <w:t xml:space="preserve"> </w:t>
      </w:r>
      <w:r w:rsidRPr="00174DAA">
        <w:rPr>
          <w:rFonts w:ascii="Arial" w:hAnsi="Arial" w:cs="Arial"/>
          <w:sz w:val="20"/>
          <w:szCs w:val="20"/>
        </w:rPr>
        <w:t>todo</w:t>
      </w:r>
      <w:r w:rsidRPr="00174DAA">
        <w:rPr>
          <w:rFonts w:ascii="Arial" w:hAnsi="Arial" w:cs="Arial"/>
          <w:spacing w:val="-4"/>
          <w:sz w:val="20"/>
          <w:szCs w:val="20"/>
        </w:rPr>
        <w:t xml:space="preserve"> </w:t>
      </w:r>
      <w:r w:rsidRPr="00174DAA">
        <w:rPr>
          <w:rFonts w:ascii="Arial" w:hAnsi="Arial" w:cs="Arial"/>
          <w:sz w:val="20"/>
          <w:szCs w:val="20"/>
        </w:rPr>
        <w:t>caso:</w:t>
      </w:r>
    </w:p>
    <w:p w14:paraId="64549E86" w14:textId="77777777" w:rsidR="004F7D75" w:rsidRPr="00174DAA" w:rsidRDefault="004F7D75" w:rsidP="00F433C2">
      <w:pPr>
        <w:pStyle w:val="Prrafodelista"/>
        <w:widowControl w:val="0"/>
        <w:tabs>
          <w:tab w:val="left" w:pos="641"/>
        </w:tabs>
        <w:autoSpaceDE w:val="0"/>
        <w:autoSpaceDN w:val="0"/>
        <w:spacing w:after="0" w:line="240" w:lineRule="auto"/>
        <w:ind w:right="-93"/>
        <w:jc w:val="both"/>
        <w:rPr>
          <w:rFonts w:ascii="Arial" w:hAnsi="Arial" w:cs="Arial"/>
          <w:sz w:val="20"/>
          <w:szCs w:val="20"/>
        </w:rPr>
      </w:pPr>
    </w:p>
    <w:p w14:paraId="1D52581E" w14:textId="77777777" w:rsidR="004F7D75" w:rsidRPr="00174DAA" w:rsidRDefault="004F7D75" w:rsidP="00F433C2">
      <w:pPr>
        <w:pStyle w:val="Prrafodelista"/>
        <w:widowControl w:val="0"/>
        <w:numPr>
          <w:ilvl w:val="1"/>
          <w:numId w:val="77"/>
        </w:numPr>
        <w:tabs>
          <w:tab w:val="left" w:pos="922"/>
        </w:tabs>
        <w:autoSpaceDE w:val="0"/>
        <w:autoSpaceDN w:val="0"/>
        <w:spacing w:after="0" w:line="240" w:lineRule="auto"/>
        <w:ind w:right="-93" w:hanging="360"/>
        <w:jc w:val="both"/>
        <w:rPr>
          <w:rFonts w:ascii="Arial" w:hAnsi="Arial" w:cs="Arial"/>
          <w:sz w:val="20"/>
          <w:szCs w:val="20"/>
        </w:rPr>
      </w:pPr>
      <w:r w:rsidRPr="00174DAA">
        <w:rPr>
          <w:rFonts w:ascii="Arial" w:hAnsi="Arial" w:cs="Arial"/>
          <w:sz w:val="20"/>
          <w:szCs w:val="20"/>
        </w:rPr>
        <w:t>Percibirán las contribuciones, incluyendo tasas adicionales, que establezcan los Estados sobre la propiedad inmobiliaria, de su fraccionamiento, división, consolidación, traslación y mejora, así como las que tengan por base el cambio de valor de los</w:t>
      </w:r>
      <w:r w:rsidRPr="00174DAA">
        <w:rPr>
          <w:rFonts w:ascii="Arial" w:hAnsi="Arial" w:cs="Arial"/>
          <w:spacing w:val="-6"/>
          <w:sz w:val="20"/>
          <w:szCs w:val="20"/>
        </w:rPr>
        <w:t xml:space="preserve"> </w:t>
      </w:r>
      <w:r w:rsidRPr="00174DAA">
        <w:rPr>
          <w:rFonts w:ascii="Arial" w:hAnsi="Arial" w:cs="Arial"/>
          <w:sz w:val="20"/>
          <w:szCs w:val="20"/>
        </w:rPr>
        <w:t>inmuebles.</w:t>
      </w:r>
    </w:p>
    <w:p w14:paraId="7B0B3DC7" w14:textId="77777777" w:rsidR="004F7D75" w:rsidRPr="00174DAA" w:rsidRDefault="004F7D75" w:rsidP="00F433C2">
      <w:pPr>
        <w:pStyle w:val="Textoindependiente"/>
        <w:spacing w:before="1"/>
        <w:ind w:right="-93"/>
        <w:rPr>
          <w:rFonts w:ascii="Arial" w:hAnsi="Arial" w:cs="Arial"/>
          <w:sz w:val="20"/>
        </w:rPr>
      </w:pPr>
    </w:p>
    <w:p w14:paraId="794DF50C" w14:textId="77777777" w:rsidR="004F7D75" w:rsidRPr="00174DAA" w:rsidRDefault="004F7D75" w:rsidP="00F433C2">
      <w:pPr>
        <w:pStyle w:val="Prrafodelista"/>
        <w:widowControl w:val="0"/>
        <w:numPr>
          <w:ilvl w:val="1"/>
          <w:numId w:val="77"/>
        </w:numPr>
        <w:tabs>
          <w:tab w:val="left" w:pos="922"/>
        </w:tabs>
        <w:autoSpaceDE w:val="0"/>
        <w:autoSpaceDN w:val="0"/>
        <w:spacing w:after="0" w:line="240" w:lineRule="auto"/>
        <w:ind w:right="-93" w:hanging="360"/>
        <w:jc w:val="both"/>
        <w:rPr>
          <w:rFonts w:ascii="Arial" w:hAnsi="Arial" w:cs="Arial"/>
          <w:sz w:val="20"/>
          <w:szCs w:val="20"/>
        </w:rPr>
      </w:pPr>
      <w:r w:rsidRPr="00174DAA">
        <w:rPr>
          <w:rFonts w:ascii="Arial" w:hAnsi="Arial" w:cs="Arial"/>
          <w:sz w:val="20"/>
          <w:szCs w:val="20"/>
        </w:rPr>
        <w:t>Las participaciones federales, que serán cubiertas por la Federación a los municipios, con arreglo a las bases, montos y plazos que anualmente se determinen por las Legislaturas de los</w:t>
      </w:r>
      <w:r w:rsidRPr="00174DAA">
        <w:rPr>
          <w:rFonts w:ascii="Arial" w:hAnsi="Arial" w:cs="Arial"/>
          <w:spacing w:val="-14"/>
          <w:sz w:val="20"/>
          <w:szCs w:val="20"/>
        </w:rPr>
        <w:t xml:space="preserve"> </w:t>
      </w:r>
      <w:r w:rsidRPr="00174DAA">
        <w:rPr>
          <w:rFonts w:ascii="Arial" w:hAnsi="Arial" w:cs="Arial"/>
          <w:sz w:val="20"/>
          <w:szCs w:val="20"/>
        </w:rPr>
        <w:t>Estados.</w:t>
      </w:r>
    </w:p>
    <w:p w14:paraId="3EBED402" w14:textId="77777777" w:rsidR="004F7D75" w:rsidRPr="00174DAA" w:rsidRDefault="004F7D75" w:rsidP="00F433C2">
      <w:pPr>
        <w:pStyle w:val="Textoindependiente"/>
        <w:spacing w:before="9"/>
        <w:ind w:right="-93"/>
        <w:rPr>
          <w:rFonts w:ascii="Arial" w:hAnsi="Arial" w:cs="Arial"/>
          <w:sz w:val="20"/>
        </w:rPr>
      </w:pPr>
    </w:p>
    <w:p w14:paraId="39D813F0" w14:textId="77777777" w:rsidR="004F7D75" w:rsidRPr="00174DAA" w:rsidRDefault="004F7D75" w:rsidP="00F433C2">
      <w:pPr>
        <w:pStyle w:val="Prrafodelista"/>
        <w:widowControl w:val="0"/>
        <w:numPr>
          <w:ilvl w:val="1"/>
          <w:numId w:val="77"/>
        </w:numPr>
        <w:tabs>
          <w:tab w:val="left" w:pos="922"/>
        </w:tabs>
        <w:autoSpaceDE w:val="0"/>
        <w:autoSpaceDN w:val="0"/>
        <w:spacing w:before="1" w:after="0" w:line="240" w:lineRule="auto"/>
        <w:ind w:right="-93" w:hanging="360"/>
        <w:rPr>
          <w:rFonts w:ascii="Arial" w:hAnsi="Arial" w:cs="Arial"/>
          <w:sz w:val="20"/>
          <w:szCs w:val="20"/>
        </w:rPr>
      </w:pPr>
      <w:r w:rsidRPr="00174DAA">
        <w:rPr>
          <w:rFonts w:ascii="Arial" w:hAnsi="Arial" w:cs="Arial"/>
          <w:sz w:val="20"/>
          <w:szCs w:val="20"/>
        </w:rPr>
        <w:t>Los ingresos derivados de la prestación de servicios públicos a su</w:t>
      </w:r>
      <w:r w:rsidRPr="00174DAA">
        <w:rPr>
          <w:rFonts w:ascii="Arial" w:hAnsi="Arial" w:cs="Arial"/>
          <w:spacing w:val="-11"/>
          <w:sz w:val="20"/>
          <w:szCs w:val="20"/>
        </w:rPr>
        <w:t xml:space="preserve"> </w:t>
      </w:r>
      <w:r w:rsidRPr="00174DAA">
        <w:rPr>
          <w:rFonts w:ascii="Arial" w:hAnsi="Arial" w:cs="Arial"/>
          <w:sz w:val="20"/>
          <w:szCs w:val="20"/>
        </w:rPr>
        <w:t>cargo.</w:t>
      </w:r>
    </w:p>
    <w:p w14:paraId="3181B568" w14:textId="77777777" w:rsidR="004F7D75" w:rsidRPr="00174DAA" w:rsidRDefault="004F7D75" w:rsidP="00F433C2">
      <w:pPr>
        <w:widowControl w:val="0"/>
        <w:tabs>
          <w:tab w:val="left" w:pos="922"/>
        </w:tabs>
        <w:autoSpaceDE w:val="0"/>
        <w:autoSpaceDN w:val="0"/>
        <w:spacing w:after="0" w:line="240" w:lineRule="auto"/>
        <w:ind w:right="-93"/>
        <w:rPr>
          <w:rFonts w:ascii="Arial" w:hAnsi="Arial" w:cs="Arial"/>
          <w:sz w:val="20"/>
          <w:szCs w:val="20"/>
        </w:rPr>
      </w:pPr>
    </w:p>
    <w:p w14:paraId="58191ABD" w14:textId="77777777" w:rsidR="004F7D75" w:rsidRPr="00174DAA" w:rsidRDefault="004F7D75" w:rsidP="00F433C2">
      <w:pPr>
        <w:pStyle w:val="Prrafodelista"/>
        <w:widowControl w:val="0"/>
        <w:numPr>
          <w:ilvl w:val="0"/>
          <w:numId w:val="188"/>
        </w:numPr>
        <w:tabs>
          <w:tab w:val="left" w:pos="641"/>
        </w:tabs>
        <w:autoSpaceDE w:val="0"/>
        <w:autoSpaceDN w:val="0"/>
        <w:spacing w:after="0" w:line="240" w:lineRule="auto"/>
        <w:ind w:right="-93"/>
        <w:jc w:val="both"/>
        <w:rPr>
          <w:rFonts w:ascii="Arial" w:hAnsi="Arial" w:cs="Arial"/>
          <w:sz w:val="20"/>
          <w:szCs w:val="20"/>
        </w:rPr>
      </w:pPr>
      <w:r w:rsidRPr="00174DAA">
        <w:rPr>
          <w:rFonts w:ascii="Arial" w:hAnsi="Arial" w:cs="Arial"/>
          <w:sz w:val="20"/>
          <w:szCs w:val="20"/>
        </w:rPr>
        <w:t xml:space="preserve">Que acorde a lo dispuesto en el párrafo tercero del precitado artículo 115, fracción IV, de la Constitución Federal, los Ayuntamientos, en el ámbito de su competencia, propondrán a las Legislaturas Estatales, las cuotas y tarifas aplicables a impuestos, </w:t>
      </w:r>
      <w:r w:rsidRPr="00174DAA">
        <w:rPr>
          <w:rFonts w:ascii="Arial" w:hAnsi="Arial" w:cs="Arial"/>
          <w:sz w:val="20"/>
          <w:szCs w:val="20"/>
        </w:rPr>
        <w:lastRenderedPageBreak/>
        <w:t>derechos, contribuciones de mejoras y las Tablas de Valores Unitarios de Suelo y Construcciones, que sirvan de base para el cobro de las contribuciones sobre la propiedad inmobiliaria.</w:t>
      </w:r>
    </w:p>
    <w:p w14:paraId="5623BB32" w14:textId="77777777" w:rsidR="004F7D75" w:rsidRPr="00174DAA" w:rsidRDefault="004F7D75" w:rsidP="00F433C2">
      <w:pPr>
        <w:widowControl w:val="0"/>
        <w:tabs>
          <w:tab w:val="left" w:pos="641"/>
        </w:tabs>
        <w:autoSpaceDE w:val="0"/>
        <w:autoSpaceDN w:val="0"/>
        <w:spacing w:after="0" w:line="240" w:lineRule="auto"/>
        <w:ind w:right="-93"/>
        <w:jc w:val="both"/>
        <w:rPr>
          <w:rFonts w:ascii="Arial" w:hAnsi="Arial" w:cs="Arial"/>
          <w:sz w:val="20"/>
          <w:szCs w:val="20"/>
        </w:rPr>
      </w:pPr>
    </w:p>
    <w:p w14:paraId="33D154A4" w14:textId="77777777" w:rsidR="004F7D75" w:rsidRPr="00174DAA" w:rsidRDefault="004F7D75" w:rsidP="00F433C2">
      <w:pPr>
        <w:pStyle w:val="Prrafodelista"/>
        <w:widowControl w:val="0"/>
        <w:numPr>
          <w:ilvl w:val="0"/>
          <w:numId w:val="188"/>
        </w:numPr>
        <w:tabs>
          <w:tab w:val="left" w:pos="641"/>
        </w:tabs>
        <w:autoSpaceDE w:val="0"/>
        <w:autoSpaceDN w:val="0"/>
        <w:spacing w:after="0" w:line="240" w:lineRule="auto"/>
        <w:ind w:right="-93"/>
        <w:jc w:val="both"/>
        <w:rPr>
          <w:rFonts w:ascii="Arial" w:hAnsi="Arial" w:cs="Arial"/>
          <w:sz w:val="20"/>
          <w:szCs w:val="20"/>
        </w:rPr>
      </w:pPr>
      <w:r w:rsidRPr="00174DAA">
        <w:rPr>
          <w:rFonts w:ascii="Arial" w:hAnsi="Arial" w:cs="Arial"/>
          <w:sz w:val="20"/>
          <w:szCs w:val="20"/>
        </w:rPr>
        <w:t xml:space="preserve">Que, asimismo, en el párrafo cuarto de la disposición legal en comento, se establece que las Legislaturas de los Estados aprobarán las leyes de ingresos de los Municipios, mientras que los presupuestos de egresos serán aprobados por los Ayuntamientos, con base en sus ingresos disponibles. </w:t>
      </w:r>
    </w:p>
    <w:p w14:paraId="00A8EB81" w14:textId="77777777" w:rsidR="004F7D75" w:rsidRPr="00174DAA" w:rsidRDefault="004F7D75" w:rsidP="00F433C2">
      <w:pPr>
        <w:widowControl w:val="0"/>
        <w:tabs>
          <w:tab w:val="left" w:pos="641"/>
        </w:tabs>
        <w:autoSpaceDE w:val="0"/>
        <w:autoSpaceDN w:val="0"/>
        <w:spacing w:after="0" w:line="240" w:lineRule="auto"/>
        <w:ind w:right="-93"/>
        <w:jc w:val="both"/>
        <w:rPr>
          <w:rFonts w:ascii="Arial" w:hAnsi="Arial" w:cs="Arial"/>
          <w:sz w:val="20"/>
          <w:szCs w:val="20"/>
        </w:rPr>
      </w:pPr>
    </w:p>
    <w:p w14:paraId="6B5F51C2" w14:textId="77777777" w:rsidR="004F7D75" w:rsidRPr="00174DAA" w:rsidRDefault="004F7D75" w:rsidP="00F433C2">
      <w:pPr>
        <w:pStyle w:val="Prrafodelista"/>
        <w:widowControl w:val="0"/>
        <w:numPr>
          <w:ilvl w:val="0"/>
          <w:numId w:val="188"/>
        </w:numPr>
        <w:tabs>
          <w:tab w:val="left" w:pos="641"/>
        </w:tabs>
        <w:autoSpaceDE w:val="0"/>
        <w:autoSpaceDN w:val="0"/>
        <w:spacing w:after="0" w:line="240" w:lineRule="auto"/>
        <w:ind w:right="-93"/>
        <w:jc w:val="both"/>
        <w:rPr>
          <w:rFonts w:ascii="Arial" w:hAnsi="Arial" w:cs="Arial"/>
          <w:sz w:val="20"/>
          <w:szCs w:val="20"/>
        </w:rPr>
      </w:pPr>
      <w:r w:rsidRPr="00174DAA">
        <w:rPr>
          <w:rFonts w:ascii="Arial" w:hAnsi="Arial" w:cs="Arial"/>
          <w:sz w:val="20"/>
          <w:szCs w:val="20"/>
        </w:rPr>
        <w:t xml:space="preserve">Que en términos del artículo 18, fracción IV, de la Constitución Política del Estado de Querétaro, los Ayuntamientos de los Municipios, se encuentran facultados para presentar ante la Legislatura del Estado, iniciativas de leyes o decretos; en la especie, sus iniciativas de leyes de ingresos, mismas que serán aprobadas por la Legislatura, de conformidad con lo previsto en el artículo 17, fracción X, de la norma legal invocada con antelación.  </w:t>
      </w:r>
    </w:p>
    <w:p w14:paraId="42D06B86" w14:textId="77777777" w:rsidR="004F7D75" w:rsidRPr="00174DAA" w:rsidRDefault="004F7D75" w:rsidP="00F433C2">
      <w:pPr>
        <w:widowControl w:val="0"/>
        <w:tabs>
          <w:tab w:val="left" w:pos="641"/>
        </w:tabs>
        <w:autoSpaceDE w:val="0"/>
        <w:autoSpaceDN w:val="0"/>
        <w:spacing w:after="0" w:line="240" w:lineRule="auto"/>
        <w:ind w:right="-93"/>
        <w:jc w:val="both"/>
        <w:rPr>
          <w:rFonts w:ascii="Arial" w:hAnsi="Arial" w:cs="Arial"/>
          <w:sz w:val="20"/>
          <w:szCs w:val="20"/>
        </w:rPr>
      </w:pPr>
    </w:p>
    <w:p w14:paraId="50B9D636" w14:textId="0823C7B7" w:rsidR="004F7D75" w:rsidRPr="00174DAA" w:rsidRDefault="004F7D75" w:rsidP="00F433C2">
      <w:pPr>
        <w:pStyle w:val="Prrafodelista"/>
        <w:widowControl w:val="0"/>
        <w:numPr>
          <w:ilvl w:val="0"/>
          <w:numId w:val="188"/>
        </w:numPr>
        <w:tabs>
          <w:tab w:val="left" w:pos="641"/>
        </w:tabs>
        <w:autoSpaceDE w:val="0"/>
        <w:autoSpaceDN w:val="0"/>
        <w:spacing w:after="0" w:line="240" w:lineRule="auto"/>
        <w:ind w:right="-93"/>
        <w:jc w:val="both"/>
        <w:rPr>
          <w:rFonts w:ascii="Arial" w:hAnsi="Arial" w:cs="Arial"/>
          <w:sz w:val="20"/>
          <w:szCs w:val="20"/>
        </w:rPr>
      </w:pPr>
      <w:r w:rsidRPr="00174DAA">
        <w:rPr>
          <w:rFonts w:ascii="Arial" w:hAnsi="Arial" w:cs="Arial"/>
          <w:sz w:val="20"/>
          <w:szCs w:val="20"/>
        </w:rPr>
        <w:t>Que las leyes de ingresos de los Municipios del Estado de Querétaro, son disposiciones normativas en las que se determina anualmente el monto de los impuestos, derechos, contribuciones de mejoras, productos, aprovechamientos, participaciones, aportaciones e ingresos extraordinarios, que tengan derecho a percibir los Municipios, así como también contienen otras disposiciones de carácter general cuyo objeto es el de coordinar la recaudación de las contribuciones, como lo disponen los artículos 115 de la Constitución Política de los Estados Unidos Mexicanos; 16 de la Ley de Hacienda de los Munic</w:t>
      </w:r>
      <w:r w:rsidR="00B71237">
        <w:rPr>
          <w:rFonts w:ascii="Arial" w:hAnsi="Arial" w:cs="Arial"/>
          <w:sz w:val="20"/>
          <w:szCs w:val="20"/>
        </w:rPr>
        <w:t xml:space="preserve">ipios del Estado de Querétaro; y </w:t>
      </w:r>
      <w:r w:rsidRPr="00174DAA">
        <w:rPr>
          <w:rFonts w:ascii="Arial" w:hAnsi="Arial" w:cs="Arial"/>
          <w:sz w:val="20"/>
          <w:szCs w:val="20"/>
        </w:rPr>
        <w:t>28, 29 y 30 de la Ley para el Manejo de los Recursos Públicos del Estado de Querétaro, refuerzan lo expresado, lo que sostienen diversos tribunales de amparo, en las tesis de rubro:</w:t>
      </w:r>
    </w:p>
    <w:p w14:paraId="045BA9FE" w14:textId="77777777" w:rsidR="004F7D75" w:rsidRPr="00174DAA" w:rsidRDefault="004F7D75" w:rsidP="00F433C2">
      <w:pPr>
        <w:spacing w:after="0" w:line="240" w:lineRule="auto"/>
        <w:ind w:left="212" w:right="-141"/>
        <w:contextualSpacing/>
        <w:jc w:val="both"/>
        <w:rPr>
          <w:rFonts w:ascii="Arial" w:hAnsi="Arial" w:cs="Arial"/>
          <w:sz w:val="20"/>
          <w:szCs w:val="20"/>
        </w:rPr>
      </w:pPr>
    </w:p>
    <w:p w14:paraId="4B95169E" w14:textId="77777777" w:rsidR="004F7D75" w:rsidRPr="00174DAA" w:rsidRDefault="004F7D75" w:rsidP="00F433C2">
      <w:pPr>
        <w:pStyle w:val="Prrafodelista"/>
        <w:numPr>
          <w:ilvl w:val="0"/>
          <w:numId w:val="78"/>
        </w:numPr>
        <w:spacing w:after="0" w:line="240" w:lineRule="auto"/>
        <w:ind w:left="1440" w:right="-141"/>
        <w:jc w:val="both"/>
        <w:rPr>
          <w:rFonts w:ascii="Arial" w:hAnsi="Arial" w:cs="Arial"/>
          <w:b/>
          <w:sz w:val="20"/>
          <w:szCs w:val="20"/>
        </w:rPr>
      </w:pPr>
      <w:r w:rsidRPr="00174DAA">
        <w:rPr>
          <w:rFonts w:ascii="Arial" w:hAnsi="Arial" w:cs="Arial"/>
          <w:sz w:val="20"/>
          <w:szCs w:val="20"/>
        </w:rPr>
        <w:t xml:space="preserve">902439. 1766. Pleno. Séptima Época. Apéndice 2000. Tomo I, Const., P.R. SCJN, Pág. 1220 </w:t>
      </w:r>
      <w:r w:rsidRPr="00174DAA">
        <w:rPr>
          <w:rFonts w:ascii="Arial" w:hAnsi="Arial" w:cs="Arial"/>
          <w:b/>
          <w:sz w:val="20"/>
          <w:szCs w:val="20"/>
        </w:rPr>
        <w:t>“LEYES DE INGRESOS. PUEDEN ESTABLECER IMPUESTOS CON TODOS SUS ELEMENTOS.”</w:t>
      </w:r>
    </w:p>
    <w:p w14:paraId="31917EB8" w14:textId="77777777" w:rsidR="004F7D75" w:rsidRPr="00174DAA" w:rsidRDefault="004F7D75" w:rsidP="00F433C2">
      <w:pPr>
        <w:spacing w:after="0" w:line="240" w:lineRule="auto"/>
        <w:ind w:left="1429" w:right="-141" w:hanging="426"/>
        <w:jc w:val="both"/>
        <w:rPr>
          <w:rFonts w:ascii="Arial" w:hAnsi="Arial" w:cs="Arial"/>
          <w:sz w:val="20"/>
          <w:szCs w:val="20"/>
        </w:rPr>
      </w:pPr>
    </w:p>
    <w:p w14:paraId="35B73216" w14:textId="77777777" w:rsidR="004F7D75" w:rsidRPr="00174DAA" w:rsidRDefault="004F7D75" w:rsidP="00F433C2">
      <w:pPr>
        <w:pStyle w:val="Prrafodelista"/>
        <w:numPr>
          <w:ilvl w:val="0"/>
          <w:numId w:val="78"/>
        </w:numPr>
        <w:spacing w:after="0" w:line="240" w:lineRule="auto"/>
        <w:ind w:left="1440" w:right="-141"/>
        <w:jc w:val="both"/>
        <w:rPr>
          <w:rFonts w:ascii="Arial" w:hAnsi="Arial" w:cs="Arial"/>
          <w:b/>
          <w:sz w:val="20"/>
          <w:szCs w:val="20"/>
        </w:rPr>
      </w:pPr>
      <w:r w:rsidRPr="00174DAA">
        <w:rPr>
          <w:rFonts w:ascii="Arial" w:hAnsi="Arial" w:cs="Arial"/>
          <w:sz w:val="20"/>
          <w:szCs w:val="20"/>
        </w:rPr>
        <w:t>161575 Primera Sala Tomo XXXIV, Julio de 2011 Pág. 302 Tesis: 1a. CXIX/2011 “</w:t>
      </w:r>
      <w:r w:rsidRPr="00174DAA">
        <w:rPr>
          <w:rFonts w:ascii="Arial" w:hAnsi="Arial" w:cs="Arial"/>
          <w:b/>
          <w:sz w:val="20"/>
          <w:szCs w:val="20"/>
        </w:rPr>
        <w:t>LEY DE INGRESOS. LA CONSTITUCIÓN NO PROHÍBE QUE POR VIRTUD DE ÉSTA PUEDA MODIFICARSE UN ELEMENTO REGULADO PREVIAMENTE EN LA LEGISLACIÓN PROPIA DE ALGÚN IMPUESTO.”</w:t>
      </w:r>
    </w:p>
    <w:p w14:paraId="50093648" w14:textId="77777777" w:rsidR="004F7D75" w:rsidRPr="00174DAA" w:rsidRDefault="004F7D75" w:rsidP="00F433C2">
      <w:pPr>
        <w:spacing w:after="0" w:line="240" w:lineRule="auto"/>
        <w:ind w:left="1429" w:right="-141" w:hanging="426"/>
        <w:jc w:val="both"/>
        <w:rPr>
          <w:rFonts w:ascii="Arial" w:hAnsi="Arial" w:cs="Arial"/>
          <w:sz w:val="20"/>
          <w:szCs w:val="20"/>
        </w:rPr>
      </w:pPr>
    </w:p>
    <w:p w14:paraId="0C743C28" w14:textId="77777777" w:rsidR="004F7D75" w:rsidRPr="00174DAA" w:rsidRDefault="004F7D75" w:rsidP="00F433C2">
      <w:pPr>
        <w:pStyle w:val="Prrafodelista"/>
        <w:numPr>
          <w:ilvl w:val="0"/>
          <w:numId w:val="78"/>
        </w:numPr>
        <w:spacing w:after="0" w:line="240" w:lineRule="auto"/>
        <w:ind w:left="1440" w:right="-141"/>
        <w:jc w:val="both"/>
        <w:rPr>
          <w:rFonts w:ascii="Arial" w:hAnsi="Arial" w:cs="Arial"/>
          <w:b/>
          <w:sz w:val="20"/>
          <w:szCs w:val="20"/>
        </w:rPr>
      </w:pPr>
      <w:r w:rsidRPr="00174DAA">
        <w:rPr>
          <w:rFonts w:ascii="Arial" w:hAnsi="Arial" w:cs="Arial"/>
          <w:b/>
          <w:sz w:val="20"/>
          <w:szCs w:val="20"/>
        </w:rPr>
        <w:t>232268</w:t>
      </w:r>
      <w:r w:rsidRPr="00174DAA">
        <w:rPr>
          <w:rFonts w:ascii="Arial" w:hAnsi="Arial" w:cs="Arial"/>
          <w:sz w:val="20"/>
          <w:szCs w:val="20"/>
        </w:rPr>
        <w:t xml:space="preserve"> Pleno. </w:t>
      </w:r>
      <w:r w:rsidRPr="00174DAA">
        <w:rPr>
          <w:rFonts w:ascii="Arial" w:hAnsi="Arial" w:cs="Arial"/>
          <w:b/>
          <w:sz w:val="20"/>
          <w:szCs w:val="20"/>
        </w:rPr>
        <w:t>Séptima</w:t>
      </w:r>
      <w:r w:rsidRPr="00174DAA">
        <w:rPr>
          <w:rFonts w:ascii="Arial" w:hAnsi="Arial" w:cs="Arial"/>
          <w:sz w:val="20"/>
          <w:szCs w:val="20"/>
        </w:rPr>
        <w:t xml:space="preserve"> Época. Semanario Judicial de la Federación. Volumen </w:t>
      </w:r>
      <w:r w:rsidRPr="00174DAA">
        <w:rPr>
          <w:rFonts w:ascii="Arial" w:hAnsi="Arial" w:cs="Arial"/>
          <w:b/>
          <w:sz w:val="20"/>
          <w:szCs w:val="20"/>
        </w:rPr>
        <w:t>193-198,</w:t>
      </w:r>
      <w:r w:rsidRPr="00174DAA">
        <w:rPr>
          <w:rFonts w:ascii="Arial" w:hAnsi="Arial" w:cs="Arial"/>
          <w:sz w:val="20"/>
          <w:szCs w:val="20"/>
        </w:rPr>
        <w:t xml:space="preserve"> Primera Parte, Pág. 1</w:t>
      </w:r>
      <w:r w:rsidRPr="00174DAA">
        <w:rPr>
          <w:rFonts w:ascii="Arial" w:hAnsi="Arial" w:cs="Arial"/>
          <w:b/>
          <w:sz w:val="20"/>
          <w:szCs w:val="20"/>
        </w:rPr>
        <w:t>83</w:t>
      </w:r>
      <w:r w:rsidRPr="00174DAA">
        <w:rPr>
          <w:rFonts w:ascii="Arial" w:hAnsi="Arial" w:cs="Arial"/>
          <w:sz w:val="20"/>
          <w:szCs w:val="20"/>
        </w:rPr>
        <w:t xml:space="preserve">. </w:t>
      </w:r>
      <w:r w:rsidRPr="00174DAA">
        <w:rPr>
          <w:rFonts w:ascii="Arial" w:hAnsi="Arial" w:cs="Arial"/>
          <w:b/>
          <w:sz w:val="20"/>
          <w:szCs w:val="20"/>
        </w:rPr>
        <w:t>“LEYES DE INGRESOS DE LA FEDERACIÓN. PUEDEN DEROGAR LEYES FISCALES ESPECIALES.”</w:t>
      </w:r>
    </w:p>
    <w:p w14:paraId="62346F65" w14:textId="77777777" w:rsidR="004F7D75" w:rsidRPr="00174DAA" w:rsidRDefault="004F7D75" w:rsidP="00F433C2">
      <w:pPr>
        <w:pStyle w:val="Prrafodelista"/>
        <w:rPr>
          <w:rFonts w:ascii="Arial" w:hAnsi="Arial" w:cs="Arial"/>
          <w:b/>
          <w:sz w:val="20"/>
          <w:szCs w:val="20"/>
        </w:rPr>
      </w:pPr>
    </w:p>
    <w:p w14:paraId="10A25D9F" w14:textId="46C18806" w:rsidR="004F7D75" w:rsidRPr="00174DAA" w:rsidRDefault="004F7D75" w:rsidP="00F433C2">
      <w:pPr>
        <w:pStyle w:val="Prrafodelista"/>
        <w:rPr>
          <w:rFonts w:ascii="Arial" w:hAnsi="Arial" w:cs="Arial"/>
          <w:sz w:val="20"/>
          <w:szCs w:val="20"/>
        </w:rPr>
      </w:pPr>
      <w:r w:rsidRPr="00174DAA">
        <w:rPr>
          <w:rFonts w:ascii="Arial" w:hAnsi="Arial" w:cs="Arial"/>
          <w:sz w:val="20"/>
          <w:szCs w:val="20"/>
        </w:rPr>
        <w:t>Asimismo, se pone de manifiesto, el rubro de la siguiente jurispr</w:t>
      </w:r>
      <w:r w:rsidR="00B71237">
        <w:rPr>
          <w:rFonts w:ascii="Arial" w:hAnsi="Arial" w:cs="Arial"/>
          <w:sz w:val="20"/>
          <w:szCs w:val="20"/>
        </w:rPr>
        <w:t xml:space="preserve">udencia </w:t>
      </w:r>
      <w:r w:rsidR="00EA5F10">
        <w:rPr>
          <w:rFonts w:ascii="Arial" w:hAnsi="Arial" w:cs="Arial"/>
          <w:sz w:val="20"/>
          <w:szCs w:val="20"/>
        </w:rPr>
        <w:t>utilizada por analogía</w:t>
      </w:r>
      <w:r w:rsidRPr="00174DAA">
        <w:rPr>
          <w:rFonts w:ascii="Arial" w:hAnsi="Arial" w:cs="Arial"/>
          <w:sz w:val="20"/>
          <w:szCs w:val="20"/>
        </w:rPr>
        <w:t>:</w:t>
      </w:r>
    </w:p>
    <w:p w14:paraId="3FEE4DC4" w14:textId="77777777" w:rsidR="004F7D75" w:rsidRPr="00174DAA" w:rsidRDefault="004F7D75" w:rsidP="00F433C2">
      <w:pPr>
        <w:pStyle w:val="Prrafodelista"/>
        <w:rPr>
          <w:rFonts w:ascii="Arial" w:hAnsi="Arial" w:cs="Arial"/>
          <w:b/>
          <w:sz w:val="20"/>
          <w:szCs w:val="20"/>
        </w:rPr>
      </w:pPr>
    </w:p>
    <w:p w14:paraId="342A2A1A" w14:textId="77777777" w:rsidR="004F7D75" w:rsidRPr="00174DAA" w:rsidRDefault="004F7D75" w:rsidP="00F433C2">
      <w:pPr>
        <w:pStyle w:val="Prrafodelista"/>
        <w:numPr>
          <w:ilvl w:val="0"/>
          <w:numId w:val="78"/>
        </w:numPr>
        <w:spacing w:after="0" w:line="240" w:lineRule="auto"/>
        <w:ind w:left="1440" w:right="-141"/>
        <w:jc w:val="both"/>
        <w:rPr>
          <w:rFonts w:ascii="Arial" w:hAnsi="Arial" w:cs="Arial"/>
          <w:b/>
          <w:sz w:val="20"/>
          <w:szCs w:val="20"/>
        </w:rPr>
      </w:pPr>
      <w:r w:rsidRPr="00174DAA">
        <w:rPr>
          <w:rFonts w:ascii="Arial" w:hAnsi="Arial" w:cs="Arial"/>
          <w:b/>
          <w:sz w:val="20"/>
          <w:szCs w:val="20"/>
        </w:rPr>
        <w:t>2013367</w:t>
      </w:r>
      <w:r w:rsidRPr="00174DAA">
        <w:rPr>
          <w:rFonts w:ascii="Arial" w:hAnsi="Arial" w:cs="Arial"/>
          <w:sz w:val="20"/>
          <w:szCs w:val="20"/>
        </w:rPr>
        <w:t xml:space="preserve"> Primera Sala Semanario Judicial de la Federación y su Gaceta Tomo </w:t>
      </w:r>
      <w:r w:rsidRPr="00174DAA">
        <w:rPr>
          <w:rFonts w:ascii="Arial" w:hAnsi="Arial" w:cs="Arial"/>
          <w:b/>
          <w:sz w:val="20"/>
          <w:szCs w:val="20"/>
        </w:rPr>
        <w:t>I</w:t>
      </w:r>
      <w:r w:rsidRPr="00174DAA">
        <w:rPr>
          <w:rFonts w:ascii="Arial" w:hAnsi="Arial" w:cs="Arial"/>
          <w:sz w:val="20"/>
          <w:szCs w:val="20"/>
        </w:rPr>
        <w:t xml:space="preserve"> </w:t>
      </w:r>
      <w:r w:rsidRPr="00174DAA">
        <w:rPr>
          <w:rFonts w:ascii="Arial" w:hAnsi="Arial" w:cs="Arial"/>
          <w:b/>
          <w:sz w:val="20"/>
          <w:szCs w:val="20"/>
        </w:rPr>
        <w:t>Enero 2017</w:t>
      </w:r>
      <w:r w:rsidRPr="00174DAA">
        <w:rPr>
          <w:rFonts w:ascii="Arial" w:hAnsi="Arial" w:cs="Arial"/>
          <w:sz w:val="20"/>
          <w:szCs w:val="20"/>
        </w:rPr>
        <w:t xml:space="preserve"> Pág. </w:t>
      </w:r>
      <w:r w:rsidRPr="00174DAA">
        <w:rPr>
          <w:rFonts w:ascii="Arial" w:hAnsi="Arial" w:cs="Arial"/>
          <w:b/>
          <w:sz w:val="20"/>
          <w:szCs w:val="20"/>
        </w:rPr>
        <w:t>160</w:t>
      </w:r>
      <w:r w:rsidRPr="00174DAA">
        <w:rPr>
          <w:rFonts w:ascii="Arial" w:hAnsi="Arial" w:cs="Arial"/>
          <w:sz w:val="20"/>
          <w:szCs w:val="20"/>
        </w:rPr>
        <w:t xml:space="preserve"> Tesis: 1</w:t>
      </w:r>
      <w:r w:rsidRPr="00174DAA">
        <w:rPr>
          <w:rFonts w:ascii="Arial" w:hAnsi="Arial" w:cs="Arial"/>
          <w:b/>
          <w:sz w:val="20"/>
          <w:szCs w:val="20"/>
        </w:rPr>
        <w:t>a./J.1/2017 (10a) “LEYES DE INGRESOS DE LA FEDERACIÓN. NO POSEEN UN CONTENIDO MERAMENTE INFORMATIVO, SINO QUE PUEDEN REGULAR ASPECTOS NORMATIVOS TRIBUTARIOS”.</w:t>
      </w:r>
    </w:p>
    <w:p w14:paraId="509DEF60"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55F51E19"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en el Municipio de Corregidora, Querétaro, el presente marco normativo fiscal, se encuentra actualizado y congruente con la política económica del país, que contempla como uno de sus pilares mantener la estabilidad macroeconómica a través de un manejo responsable de las finanzas públicas, con la implementación de medidas para garantizar la sostenibilidad de las finanzas públicas, tanto la política de ingresos como la de gasto están orientadas a ampliar el espacio fiscal para financiar los programas y </w:t>
      </w:r>
      <w:r w:rsidRPr="00174DAA">
        <w:rPr>
          <w:rFonts w:ascii="Arial" w:hAnsi="Arial" w:cs="Arial"/>
          <w:sz w:val="20"/>
          <w:szCs w:val="20"/>
        </w:rPr>
        <w:lastRenderedPageBreak/>
        <w:t>proyectos prioritarios para el desarrollo y, en consecuencia, el crecimiento incluyente de la economía, sin causar desequilibrios en las finanzas públicas.</w:t>
      </w:r>
    </w:p>
    <w:p w14:paraId="37909853"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41306991" w14:textId="77777777" w:rsidR="004F7D75" w:rsidRPr="00174DAA" w:rsidRDefault="004F7D75" w:rsidP="00F433C2">
      <w:pPr>
        <w:pStyle w:val="Prrafodelista"/>
        <w:spacing w:after="0" w:line="240" w:lineRule="auto"/>
        <w:ind w:right="-141"/>
        <w:jc w:val="both"/>
        <w:rPr>
          <w:rFonts w:ascii="Arial" w:hAnsi="Arial" w:cs="Arial"/>
          <w:sz w:val="20"/>
          <w:szCs w:val="20"/>
        </w:rPr>
      </w:pPr>
      <w:r w:rsidRPr="00174DAA">
        <w:rPr>
          <w:rFonts w:ascii="Arial" w:hAnsi="Arial" w:cs="Arial"/>
          <w:sz w:val="20"/>
          <w:szCs w:val="20"/>
        </w:rPr>
        <w:t>Por lo que se requiere, no sólo de la responsabilidad y el buen quehacer del gobierno municipal, sino también de la confianza, cooperación y corresponsabilidad de los ciudadanos para contribuir con los gastos del Municipio en la manera equitativa y proporcional que les corresponda para impulsar de manera conjunta y al ritmo que los tiempos imponen el progreso del Municipio de Corregidora, Querétaro.</w:t>
      </w:r>
    </w:p>
    <w:p w14:paraId="794EA91A" w14:textId="77777777" w:rsidR="004F7D75" w:rsidRPr="00174DAA" w:rsidRDefault="004F7D75" w:rsidP="00F433C2">
      <w:pPr>
        <w:spacing w:after="0" w:line="240" w:lineRule="auto"/>
        <w:ind w:right="-141"/>
        <w:jc w:val="both"/>
        <w:rPr>
          <w:rFonts w:ascii="Arial" w:hAnsi="Arial" w:cs="Arial"/>
          <w:sz w:val="20"/>
          <w:szCs w:val="20"/>
        </w:rPr>
      </w:pPr>
    </w:p>
    <w:p w14:paraId="59BA4AF2" w14:textId="6B3AD328" w:rsidR="004F7D75" w:rsidRPr="00174DAA" w:rsidRDefault="004F7D75" w:rsidP="00F433C2">
      <w:pPr>
        <w:pStyle w:val="Prrafodelista"/>
        <w:numPr>
          <w:ilvl w:val="0"/>
          <w:numId w:val="188"/>
        </w:numPr>
        <w:spacing w:line="256" w:lineRule="auto"/>
        <w:jc w:val="both"/>
        <w:rPr>
          <w:rFonts w:ascii="Arial" w:hAnsi="Arial" w:cs="Arial"/>
          <w:sz w:val="20"/>
          <w:szCs w:val="20"/>
        </w:rPr>
      </w:pPr>
      <w:r w:rsidRPr="00174DAA">
        <w:rPr>
          <w:rFonts w:ascii="Arial" w:hAnsi="Arial" w:cs="Arial"/>
          <w:sz w:val="20"/>
          <w:szCs w:val="20"/>
        </w:rPr>
        <w:t>Que la presente iniciativa se formula en atención a la política de ingresos que se estableció en los criterios económicos para 2021, que si bien, señala</w:t>
      </w:r>
      <w:r w:rsidR="00B71237" w:rsidRPr="00B71237">
        <w:rPr>
          <w:rFonts w:ascii="Arial" w:hAnsi="Arial" w:cs="Arial"/>
          <w:color w:val="70AD47" w:themeColor="accent6"/>
          <w:sz w:val="20"/>
          <w:szCs w:val="20"/>
        </w:rPr>
        <w:t>n</w:t>
      </w:r>
      <w:r w:rsidRPr="00174DAA">
        <w:rPr>
          <w:rFonts w:ascii="Arial" w:hAnsi="Arial" w:cs="Arial"/>
          <w:sz w:val="20"/>
          <w:szCs w:val="20"/>
        </w:rPr>
        <w:t xml:space="preserve"> que se proponen medidas para fortalecer la recaudación, manteniendo el compromiso de no incrementar los impuestos existentes, ni crear nuevos impuestos hasta demostrar una mayor eficiencia en el ejercicio del gasto público, no debe dejar de observarse que conforme al artículo 115 de la Constitución Política de los Estados Unidos Mexicanos, los Municipios administrarán libremente su hacienda,  el citado precepto constitucional establece diversos principios, derechos y facultades de contenido económico, financiero y tributario a favor de los municipios para el fortalecimiento de su autonomía a nivel constitucional, los cuales, al ser observados, garantizan el respeto a la autonomía municipal.</w:t>
      </w:r>
    </w:p>
    <w:p w14:paraId="5ADA1388" w14:textId="77777777" w:rsidR="004F7D75" w:rsidRPr="00174DAA" w:rsidRDefault="004F7D75" w:rsidP="00F433C2">
      <w:pPr>
        <w:pStyle w:val="Prrafodelista"/>
        <w:jc w:val="both"/>
        <w:rPr>
          <w:rFonts w:ascii="Arial" w:hAnsi="Arial" w:cs="Arial"/>
          <w:sz w:val="20"/>
          <w:szCs w:val="20"/>
        </w:rPr>
      </w:pPr>
    </w:p>
    <w:p w14:paraId="7B2C3EA4" w14:textId="77777777" w:rsidR="004F7D75" w:rsidRPr="00174DAA" w:rsidRDefault="004F7D75" w:rsidP="00F433C2">
      <w:pPr>
        <w:pStyle w:val="Prrafodelista"/>
        <w:jc w:val="both"/>
        <w:rPr>
          <w:rFonts w:ascii="Arial" w:hAnsi="Arial" w:cs="Arial"/>
          <w:sz w:val="20"/>
          <w:szCs w:val="20"/>
        </w:rPr>
      </w:pPr>
      <w:r w:rsidRPr="00174DAA">
        <w:rPr>
          <w:rFonts w:ascii="Arial" w:hAnsi="Arial" w:cs="Arial"/>
          <w:sz w:val="20"/>
          <w:szCs w:val="20"/>
        </w:rPr>
        <w:t xml:space="preserve">Que, conforme a las facultades, que la Constitución Federal confiere es que el Municipio formula la presente iniciativa a través de la cual, con el fin fortalecer la autonomía y autosuficiencia económica del Municipio, teniendo libre disposición y aplicación de sus recursos, se tomaron las medidas para la recaudación. </w:t>
      </w:r>
    </w:p>
    <w:p w14:paraId="6B6C0B8B" w14:textId="77777777" w:rsidR="004F7D75" w:rsidRPr="00174DAA" w:rsidRDefault="004F7D75" w:rsidP="00F433C2">
      <w:pPr>
        <w:pStyle w:val="Prrafodelista"/>
        <w:jc w:val="both"/>
        <w:rPr>
          <w:rFonts w:ascii="Arial" w:hAnsi="Arial" w:cs="Arial"/>
          <w:sz w:val="20"/>
          <w:szCs w:val="20"/>
        </w:rPr>
      </w:pPr>
    </w:p>
    <w:p w14:paraId="2B03B7FA"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Es así que, al tener los municipios el derecho de percibir las contribuciones sobre la propiedad inmobiliaria y por su parte la facultad constitucional de los Ayuntamientos, para que, en el ámbito de su competencia, se propongan a las legislaturas estatales las cuotas y tarifas aplicables a impuestos, derechos, contribuciones de mejoras y las tablas de valores unitarios de suelo y construcciones que sirvan de base para el cobro de las contribuciones sobre la propiedad inmobiliaria, la presente iniciativa se formula de conformidad con dicho precepto constitucional.</w:t>
      </w:r>
    </w:p>
    <w:p w14:paraId="48B5BBA0" w14:textId="77777777" w:rsidR="004F7D75" w:rsidRPr="00174DAA" w:rsidRDefault="004F7D75" w:rsidP="00F433C2">
      <w:pPr>
        <w:pStyle w:val="Prrafodelista"/>
        <w:spacing w:after="0"/>
        <w:jc w:val="both"/>
        <w:rPr>
          <w:rFonts w:ascii="Arial" w:hAnsi="Arial" w:cs="Arial"/>
          <w:sz w:val="20"/>
          <w:szCs w:val="20"/>
        </w:rPr>
      </w:pPr>
    </w:p>
    <w:p w14:paraId="7EEBBFBD"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debe tenerse presente la facultad del Congreso de la Unión, contenida en el artículo 73, fracción XXVIII, de la Constitución Política de los Estados Unidos Mexicanos, 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  </w:t>
      </w:r>
    </w:p>
    <w:p w14:paraId="3527B4F7"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4F563295"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en cumplimiento a dicha disposición citada en el párrafo anterior, se expidió la Ley de Disciplina Financiera de las Entidades Federativas y los Municipios, la Ley General de Contabilidad Gubernamental y las normas emitidas por el Consejo Nacional de Armonización Contable, mismas que contienen los conceptos fundamentales que auspician cambios profundos en el paradigma organizacional de los gobiernos, a efecto de pasar del esquema tradicional al denominado Nueva Gestión Pública, donde los esfuerzos van encaminados a la gestión de resultados, evaluación, planeación estratégica medición del desempeño y la armonización contable.  </w:t>
      </w:r>
    </w:p>
    <w:p w14:paraId="38DF6994"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6DE2185F" w14:textId="1A0CA9E0" w:rsidR="004F7D75" w:rsidRPr="00174DAA" w:rsidRDefault="004F7D75" w:rsidP="00F433C2">
      <w:pPr>
        <w:pStyle w:val="Prrafodelista"/>
        <w:numPr>
          <w:ilvl w:val="0"/>
          <w:numId w:val="188"/>
        </w:numPr>
        <w:spacing w:line="256" w:lineRule="auto"/>
        <w:jc w:val="both"/>
        <w:rPr>
          <w:rFonts w:ascii="Arial" w:hAnsi="Arial" w:cs="Arial"/>
          <w:sz w:val="20"/>
          <w:szCs w:val="20"/>
        </w:rPr>
      </w:pPr>
      <w:r w:rsidRPr="00174DAA">
        <w:rPr>
          <w:rFonts w:ascii="Arial" w:hAnsi="Arial" w:cs="Arial"/>
          <w:sz w:val="20"/>
          <w:szCs w:val="20"/>
        </w:rPr>
        <w:t xml:space="preserve">Que a finales de diciembre de 2019, se notificaron los primeros casos de un nuevo brote de coronavirus en la ciudad de Wuhan, China, a este virus se le identificó como COVID-19 y se le conoce coloquialmente como “Coronavirus de Wuhan”, virus que ha </w:t>
      </w:r>
      <w:r w:rsidRPr="00174DAA">
        <w:rPr>
          <w:rFonts w:ascii="Arial" w:hAnsi="Arial" w:cs="Arial"/>
          <w:sz w:val="20"/>
          <w:szCs w:val="20"/>
        </w:rPr>
        <w:lastRenderedPageBreak/>
        <w:t xml:space="preserve">provocado un alto número de infectados y de muertes que van en aumento día con día exponencialmente. La Organización Mundial de la Salud, dentro de la rueda de prensa celebrada en fecha 11 de marzo del 2020, informó que el número de casos de COVID-19 fuera de China, se había multiplicado y el número de países afectados se había triplicado, </w:t>
      </w:r>
      <w:r w:rsidR="001537E4" w:rsidRPr="00521E41">
        <w:rPr>
          <w:rFonts w:ascii="Arial" w:hAnsi="Arial" w:cs="Arial"/>
          <w:sz w:val="20"/>
          <w:szCs w:val="20"/>
        </w:rPr>
        <w:t>realizando</w:t>
      </w:r>
      <w:r w:rsidRPr="00521E41">
        <w:rPr>
          <w:rFonts w:ascii="Arial" w:hAnsi="Arial" w:cs="Arial"/>
          <w:sz w:val="20"/>
          <w:szCs w:val="20"/>
        </w:rPr>
        <w:t xml:space="preserve"> una evaluación el organismo, </w:t>
      </w:r>
      <w:r w:rsidR="001537E4" w:rsidRPr="00521E41">
        <w:rPr>
          <w:rFonts w:ascii="Arial" w:hAnsi="Arial" w:cs="Arial"/>
          <w:sz w:val="20"/>
          <w:szCs w:val="20"/>
        </w:rPr>
        <w:t>llegaron a</w:t>
      </w:r>
      <w:r w:rsidRPr="00521E41">
        <w:rPr>
          <w:rFonts w:ascii="Arial" w:hAnsi="Arial" w:cs="Arial"/>
          <w:sz w:val="20"/>
          <w:szCs w:val="20"/>
        </w:rPr>
        <w:t xml:space="preserve"> </w:t>
      </w:r>
      <w:r w:rsidRPr="00174DAA">
        <w:rPr>
          <w:rFonts w:ascii="Arial" w:hAnsi="Arial" w:cs="Arial"/>
          <w:sz w:val="20"/>
          <w:szCs w:val="20"/>
        </w:rPr>
        <w:t xml:space="preserve">la conclusión de que el COVID-19, debía considerarse una pandemia mundial, </w:t>
      </w:r>
      <w:r w:rsidRPr="001537E4">
        <w:rPr>
          <w:rFonts w:ascii="Arial" w:hAnsi="Arial" w:cs="Arial"/>
          <w:sz w:val="20"/>
          <w:szCs w:val="20"/>
        </w:rPr>
        <w:t>efectuando un</w:t>
      </w:r>
      <w:r w:rsidRPr="00174DAA">
        <w:rPr>
          <w:rFonts w:ascii="Arial" w:hAnsi="Arial" w:cs="Arial"/>
          <w:sz w:val="20"/>
          <w:szCs w:val="20"/>
        </w:rPr>
        <w:t xml:space="preserve"> llamado a los países para que adoptaran medidas urgentes y agresivas.</w:t>
      </w:r>
    </w:p>
    <w:p w14:paraId="15CDEAE7" w14:textId="77777777" w:rsidR="004F7D75" w:rsidRPr="00174DAA" w:rsidRDefault="004F7D75" w:rsidP="00F433C2">
      <w:pPr>
        <w:pStyle w:val="Prrafodelista"/>
        <w:spacing w:line="256" w:lineRule="auto"/>
        <w:jc w:val="both"/>
        <w:rPr>
          <w:rFonts w:ascii="Arial" w:hAnsi="Arial" w:cs="Arial"/>
          <w:sz w:val="20"/>
          <w:szCs w:val="20"/>
        </w:rPr>
      </w:pPr>
    </w:p>
    <w:p w14:paraId="17B95319" w14:textId="77777777" w:rsidR="004F7D75" w:rsidRPr="00174DAA" w:rsidRDefault="004F7D75" w:rsidP="00F433C2">
      <w:pPr>
        <w:pStyle w:val="Prrafodelista"/>
        <w:spacing w:line="256" w:lineRule="auto"/>
        <w:jc w:val="both"/>
        <w:rPr>
          <w:rFonts w:ascii="Arial" w:hAnsi="Arial" w:cs="Arial"/>
          <w:sz w:val="20"/>
          <w:szCs w:val="20"/>
        </w:rPr>
      </w:pPr>
      <w:r w:rsidRPr="00174DAA">
        <w:rPr>
          <w:rFonts w:ascii="Arial" w:hAnsi="Arial" w:cs="Arial"/>
          <w:sz w:val="20"/>
          <w:szCs w:val="20"/>
        </w:rPr>
        <w:t>Nuestro país, en atención a ello, implementó medidas preventivas para mitigar la propagación del virus en los primeros meses de su aparición, siendo la principal política pública el confinamiento, medida que, si bien aporto a contener la propagación del virus, lo cierto es que tuvo un impacto negativo importante en la economía y las finanzas del país de manera generalizada.</w:t>
      </w:r>
    </w:p>
    <w:p w14:paraId="3BB59BE2" w14:textId="77777777" w:rsidR="004F7D75" w:rsidRPr="00174DAA" w:rsidRDefault="004F7D75" w:rsidP="00F433C2">
      <w:pPr>
        <w:pStyle w:val="Prrafodelista"/>
        <w:spacing w:line="256" w:lineRule="auto"/>
        <w:jc w:val="both"/>
        <w:rPr>
          <w:rFonts w:ascii="Arial" w:hAnsi="Arial" w:cs="Arial"/>
          <w:sz w:val="20"/>
          <w:szCs w:val="20"/>
        </w:rPr>
      </w:pPr>
    </w:p>
    <w:p w14:paraId="4129F09D" w14:textId="77777777" w:rsidR="004F7D75" w:rsidRPr="00174DAA" w:rsidRDefault="004F7D75" w:rsidP="00F433C2">
      <w:pPr>
        <w:pStyle w:val="Prrafodelista"/>
        <w:numPr>
          <w:ilvl w:val="0"/>
          <w:numId w:val="188"/>
        </w:numPr>
        <w:spacing w:line="256" w:lineRule="auto"/>
        <w:jc w:val="both"/>
        <w:rPr>
          <w:rFonts w:ascii="Arial" w:hAnsi="Arial" w:cs="Arial"/>
          <w:sz w:val="20"/>
          <w:szCs w:val="20"/>
        </w:rPr>
      </w:pPr>
      <w:r w:rsidRPr="00174DAA">
        <w:rPr>
          <w:rFonts w:ascii="Arial" w:hAnsi="Arial" w:cs="Arial"/>
          <w:sz w:val="20"/>
          <w:szCs w:val="20"/>
        </w:rPr>
        <w:t>Que dada la actual situación económica que el país enfrenta a causa de la pandemia mundial causada por el virus COVID-19, el cual ha representado costos significativos para la economía mexicana, por las restricciones da la movilidad y a la realización de actividades que se han tenido que implementar para poder proteger a la población, las cuales si bien han contribuido a la contención de la pandemia, también han generado la primera contracción económica global por diseño en la historia, causando impactos profundos sobre la economía, los mercados financieros y los de materia primas casi de inmediato.</w:t>
      </w:r>
    </w:p>
    <w:p w14:paraId="010083C4" w14:textId="77777777" w:rsidR="004F7D75" w:rsidRPr="00174DAA" w:rsidRDefault="004F7D75" w:rsidP="00F433C2">
      <w:pPr>
        <w:pStyle w:val="Prrafodelista"/>
        <w:spacing w:line="256" w:lineRule="auto"/>
        <w:jc w:val="both"/>
        <w:rPr>
          <w:rFonts w:ascii="Arial" w:hAnsi="Arial" w:cs="Arial"/>
          <w:sz w:val="20"/>
          <w:szCs w:val="20"/>
        </w:rPr>
      </w:pPr>
    </w:p>
    <w:p w14:paraId="0BCBA9AF" w14:textId="18E558E1" w:rsidR="004F7D75" w:rsidRPr="00174DAA" w:rsidRDefault="004F7D75" w:rsidP="00F433C2">
      <w:pPr>
        <w:pStyle w:val="Prrafodelista"/>
        <w:spacing w:line="256" w:lineRule="auto"/>
        <w:jc w:val="both"/>
        <w:rPr>
          <w:rFonts w:ascii="Arial" w:hAnsi="Arial" w:cs="Arial"/>
          <w:sz w:val="20"/>
          <w:szCs w:val="20"/>
        </w:rPr>
      </w:pPr>
      <w:r w:rsidRPr="00174DAA">
        <w:rPr>
          <w:rFonts w:ascii="Arial" w:hAnsi="Arial" w:cs="Arial"/>
          <w:sz w:val="20"/>
          <w:szCs w:val="20"/>
        </w:rPr>
        <w:t>A pesar de ello, se han mantenido finanzas públicas sanas y estabilidad macroeconómica durante la que es la mayor contracción económica global en nueve décadas, pues se ha evitado tomar medidas pro cíclicas, y no se han impuesto nuevas ni mayores contribuciones, se ha aumentado el gasto en las acciones sustantivas para la contingencia sanitaria y en acciones que p</w:t>
      </w:r>
      <w:r w:rsidR="001537E4">
        <w:rPr>
          <w:rFonts w:ascii="Arial" w:hAnsi="Arial" w:cs="Arial"/>
          <w:sz w:val="20"/>
          <w:szCs w:val="20"/>
        </w:rPr>
        <w:t>ermitan una reactivación econ</w:t>
      </w:r>
      <w:r w:rsidR="001537E4" w:rsidRPr="001537E4">
        <w:rPr>
          <w:rFonts w:ascii="Arial" w:hAnsi="Arial" w:cs="Arial"/>
          <w:color w:val="70AD47" w:themeColor="accent6"/>
          <w:sz w:val="20"/>
          <w:szCs w:val="20"/>
        </w:rPr>
        <w:t>ó</w:t>
      </w:r>
      <w:r w:rsidRPr="001537E4">
        <w:rPr>
          <w:rFonts w:ascii="Arial" w:hAnsi="Arial" w:cs="Arial"/>
          <w:color w:val="70AD47" w:themeColor="accent6"/>
          <w:sz w:val="20"/>
          <w:szCs w:val="20"/>
        </w:rPr>
        <w:t>m</w:t>
      </w:r>
      <w:r w:rsidR="001537E4" w:rsidRPr="001537E4">
        <w:rPr>
          <w:rFonts w:ascii="Arial" w:hAnsi="Arial" w:cs="Arial"/>
          <w:color w:val="70AD47" w:themeColor="accent6"/>
          <w:sz w:val="20"/>
          <w:szCs w:val="20"/>
        </w:rPr>
        <w:t>ic</w:t>
      </w:r>
      <w:r w:rsidRPr="00174DAA">
        <w:rPr>
          <w:rFonts w:ascii="Arial" w:hAnsi="Arial" w:cs="Arial"/>
          <w:sz w:val="20"/>
          <w:szCs w:val="20"/>
        </w:rPr>
        <w:t>a y recuperación, sin recurrir a endeudamiento, realizando un manejo adecuado de las finanzas públicas.</w:t>
      </w:r>
    </w:p>
    <w:p w14:paraId="1F3949E3" w14:textId="77777777" w:rsidR="004F7D75" w:rsidRPr="00174DAA" w:rsidRDefault="004F7D75" w:rsidP="00F433C2">
      <w:pPr>
        <w:pStyle w:val="Prrafodelista"/>
        <w:spacing w:line="256" w:lineRule="auto"/>
        <w:jc w:val="both"/>
        <w:rPr>
          <w:rFonts w:ascii="Arial" w:hAnsi="Arial" w:cs="Arial"/>
          <w:sz w:val="20"/>
          <w:szCs w:val="20"/>
        </w:rPr>
      </w:pPr>
      <w:r w:rsidRPr="00174DAA">
        <w:rPr>
          <w:rFonts w:ascii="Arial" w:hAnsi="Arial" w:cs="Arial"/>
          <w:sz w:val="20"/>
          <w:szCs w:val="20"/>
        </w:rPr>
        <w:t xml:space="preserve"> </w:t>
      </w:r>
    </w:p>
    <w:p w14:paraId="73D447FD" w14:textId="133E15C9" w:rsidR="004F7D75" w:rsidRPr="00174DAA" w:rsidRDefault="00521E41" w:rsidP="00F433C2">
      <w:pPr>
        <w:pStyle w:val="Prrafodelista"/>
        <w:numPr>
          <w:ilvl w:val="0"/>
          <w:numId w:val="188"/>
        </w:numPr>
        <w:spacing w:line="256" w:lineRule="auto"/>
        <w:jc w:val="both"/>
        <w:rPr>
          <w:rFonts w:ascii="Arial" w:hAnsi="Arial" w:cs="Arial"/>
          <w:sz w:val="20"/>
          <w:szCs w:val="20"/>
        </w:rPr>
      </w:pPr>
      <w:r>
        <w:rPr>
          <w:rFonts w:ascii="Arial" w:hAnsi="Arial" w:cs="Arial"/>
          <w:sz w:val="20"/>
          <w:szCs w:val="20"/>
        </w:rPr>
        <w:t>Que</w:t>
      </w:r>
      <w:r w:rsidR="004F7D75" w:rsidRPr="00174DAA">
        <w:rPr>
          <w:rFonts w:ascii="Arial" w:hAnsi="Arial" w:cs="Arial"/>
          <w:sz w:val="20"/>
          <w:szCs w:val="20"/>
        </w:rPr>
        <w:t xml:space="preserve"> en el Municipio de Corregidora, Querétaro, el presente marco normativo fiscal, se encuentra actualizado y congruente con la política económica del país, que contempla como cuatro de pilares de la política hacendaria para mantener la estabilidad macroeconómica a través de una conducción responsable de las finanzas pública, un uso mesurado del endeudamiento, asegurando el cumplimiento en el largo plazo de las metas, tanto la política de ingresos como la de gasto están orientadas al fortalecimiento de las fuentes de ingresos y a mantener una eficiencia en gasto público, focalizándose en la inversión social y en infraestructura, buscando una profundización del sistema financiero.</w:t>
      </w:r>
    </w:p>
    <w:p w14:paraId="31DAB826" w14:textId="77777777" w:rsidR="004F7D75" w:rsidRPr="00174DAA" w:rsidRDefault="004F7D75" w:rsidP="00F433C2">
      <w:pPr>
        <w:pStyle w:val="Prrafodelista"/>
        <w:spacing w:line="256" w:lineRule="auto"/>
        <w:jc w:val="both"/>
        <w:rPr>
          <w:rFonts w:ascii="Arial" w:hAnsi="Arial" w:cs="Arial"/>
          <w:sz w:val="20"/>
          <w:szCs w:val="20"/>
        </w:rPr>
      </w:pPr>
    </w:p>
    <w:p w14:paraId="2ED75602" w14:textId="77777777" w:rsidR="004F7D75" w:rsidRPr="00174DAA" w:rsidRDefault="004F7D75" w:rsidP="00F433C2">
      <w:pPr>
        <w:pStyle w:val="Prrafodelista"/>
        <w:spacing w:line="256" w:lineRule="auto"/>
        <w:jc w:val="both"/>
        <w:rPr>
          <w:rFonts w:ascii="Arial" w:hAnsi="Arial" w:cs="Arial"/>
          <w:sz w:val="20"/>
          <w:szCs w:val="20"/>
        </w:rPr>
      </w:pPr>
      <w:r w:rsidRPr="00174DAA">
        <w:rPr>
          <w:rFonts w:ascii="Arial" w:hAnsi="Arial" w:cs="Arial"/>
          <w:sz w:val="20"/>
          <w:szCs w:val="20"/>
        </w:rPr>
        <w:t>Por lo que se requiere, no sólo de la responsabilidad y el buen quehacer del gobierno municipal, sino también de la confianza, cooperación y corresponsabilidad de los ciudadanos para contribuir con los gastos del Municipio en la manera equitativa y proporcional que les corresponda para impulsar de manera conjunta y al ritmo que los tiempos imponen el progreso del Municipio de Corregidora, Querétaro.</w:t>
      </w:r>
    </w:p>
    <w:p w14:paraId="160B5A27"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4C8E5253"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Que a fin de dar cumplimiento a lo dispuesto en el artículo 18 de la Ley de Disciplina Financiera de las Entidades Federativas y los Municipios, el proyecto de iniciativa de Ley de Ingresos es congruente a los “Criterios Generales de Política Económica para la Iniciativa de Ley de Ingresos y el Proyecto de Presupuesto de Egresos de la Federación correspondiente al ejercicio fiscal 2021”.</w:t>
      </w:r>
    </w:p>
    <w:p w14:paraId="0AF910EC"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100AEE40" w14:textId="77777777" w:rsidR="004F7D75" w:rsidRPr="00174DAA" w:rsidRDefault="004F7D75" w:rsidP="00F433C2">
      <w:pPr>
        <w:pStyle w:val="Prrafodelista"/>
        <w:spacing w:after="0" w:line="240" w:lineRule="auto"/>
        <w:ind w:right="-141"/>
        <w:jc w:val="both"/>
        <w:rPr>
          <w:rFonts w:ascii="Arial" w:hAnsi="Arial" w:cs="Arial"/>
          <w:sz w:val="20"/>
          <w:szCs w:val="20"/>
        </w:rPr>
      </w:pPr>
      <w:r w:rsidRPr="00174DAA">
        <w:rPr>
          <w:rFonts w:ascii="Arial" w:hAnsi="Arial" w:cs="Arial"/>
          <w:sz w:val="20"/>
          <w:szCs w:val="20"/>
        </w:rPr>
        <w:lastRenderedPageBreak/>
        <w:t>Así mismo, con la aparición y propagación del virus COVID-19 se han generado costos significativos para la economía mexicana, la cual enfrenta actualmente el reto más complejo en materia de protección del bienestar social e impulso a la actividad económica agregada. El despliegue de acción es para la atención de la pandemia, que ha tenido como eje un confinamiento autoinducido, ha generado una situación extraordinaria para la población y ha provocado una de las más severas contracciones económicas de las que se tenga registro en los últimos cien años, así como un impacto negativo en los mercados financieros.</w:t>
      </w:r>
    </w:p>
    <w:p w14:paraId="0E62CFCA"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7FCA373E" w14:textId="77777777" w:rsidR="004F7D75" w:rsidRPr="00174DAA" w:rsidRDefault="004F7D75" w:rsidP="00F433C2">
      <w:pPr>
        <w:pStyle w:val="Prrafodelista"/>
        <w:spacing w:after="0" w:line="240" w:lineRule="auto"/>
        <w:ind w:right="-141"/>
        <w:jc w:val="both"/>
        <w:rPr>
          <w:rFonts w:ascii="Arial" w:hAnsi="Arial" w:cs="Arial"/>
          <w:sz w:val="20"/>
          <w:szCs w:val="20"/>
        </w:rPr>
      </w:pPr>
      <w:r w:rsidRPr="00174DAA">
        <w:rPr>
          <w:rFonts w:ascii="Arial" w:hAnsi="Arial" w:cs="Arial"/>
          <w:sz w:val="20"/>
          <w:szCs w:val="20"/>
        </w:rPr>
        <w:t>En 2021 las políticas públicas deberán continuar adaptándose a la trayectoria de la pandemia del COVID-19, garantizando la disponibilidad de atención médica, procurando una recuperación económica sostenida pero segura en términos sanitarios, manteniendo la salud del sistema financiero para que cumpla su función de intermediación de recursos y preservando finanzas públicas sanas, a fin de contribuir a la estabilidad macroeconómica y disponer de recursos en el largo plazo para cumplir los objetivos del Estado, y por tanto el de las Entidades Federativas y los Municipios, en lugar de destinarlos al servicio de la deuda.</w:t>
      </w:r>
    </w:p>
    <w:p w14:paraId="0BB654F1"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6CE54823" w14:textId="77777777" w:rsidR="004F7D75" w:rsidRPr="00174DAA" w:rsidRDefault="004F7D75" w:rsidP="00F433C2">
      <w:pPr>
        <w:pStyle w:val="Prrafodelista"/>
        <w:spacing w:after="0" w:line="240" w:lineRule="auto"/>
        <w:ind w:right="-141"/>
        <w:jc w:val="both"/>
        <w:rPr>
          <w:rFonts w:ascii="Arial" w:hAnsi="Arial" w:cs="Arial"/>
          <w:sz w:val="20"/>
          <w:szCs w:val="20"/>
        </w:rPr>
      </w:pPr>
      <w:r w:rsidRPr="00174DAA">
        <w:rPr>
          <w:rFonts w:ascii="Arial" w:hAnsi="Arial" w:cs="Arial"/>
          <w:sz w:val="20"/>
          <w:szCs w:val="20"/>
        </w:rPr>
        <w:t xml:space="preserve">Sin embargo, cabe señalar que si bien el bajo cumplimiento tributario en el país es uno de los problemas más persistentes de las últimas décadas, es un problema que, debidamente atendido, se convierte en un área de oportunidad importante para aumentar la recaudación, ello, a través de la emisión y ejecución de medidas orientadas a facilitar el cumplimiento en el pago de los impuestos existentes y en cerrar espacios de evasión y elusión fiscales. Aunado a que se busca fortalecer a las haciendas locales por concepto de participaciones, aportaciones y otros conceptos que se prevén transferir a los estados y municipios. </w:t>
      </w:r>
    </w:p>
    <w:p w14:paraId="330D5576" w14:textId="77777777" w:rsidR="004F7D75" w:rsidRPr="00174DAA" w:rsidRDefault="004F7D75" w:rsidP="00F433C2">
      <w:pPr>
        <w:pStyle w:val="Prrafodelista"/>
        <w:spacing w:line="256" w:lineRule="auto"/>
        <w:jc w:val="both"/>
        <w:rPr>
          <w:rFonts w:ascii="Arial" w:hAnsi="Arial" w:cs="Arial"/>
          <w:sz w:val="20"/>
          <w:szCs w:val="20"/>
        </w:rPr>
      </w:pPr>
    </w:p>
    <w:p w14:paraId="21945554"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acorde a la fracción VI del artículo 29 de la Ley para el Manejo de los Recursos Públicos del Estado de Querétaro, el Municipio Corregidora, Querétaro, ha </w:t>
      </w:r>
      <w:r w:rsidRPr="00174DAA">
        <w:rPr>
          <w:rFonts w:ascii="Arial" w:hAnsi="Arial" w:cs="Arial"/>
          <w:sz w:val="20"/>
          <w:szCs w:val="20"/>
          <w:shd w:val="clear" w:color="auto" w:fill="FFFFFF" w:themeFill="background1"/>
        </w:rPr>
        <w:t>comprometido hasta el treinta por ciento</w:t>
      </w:r>
      <w:r w:rsidRPr="00174DAA">
        <w:rPr>
          <w:rFonts w:ascii="Arial" w:hAnsi="Arial" w:cs="Arial"/>
          <w:sz w:val="20"/>
          <w:szCs w:val="20"/>
        </w:rPr>
        <w:t xml:space="preserve"> de las participaciones presentes y futuras que en ingresos federales le correspondan del Fondo General de Participaciones, con la finalidad de restaurar el Fondo de Reserva, y garantizar el pago respecto de las obligaciones vencidas y no pagadas contraídas por el Municipio en el instrumento jurídico derivado del endeudamiento público municipal. </w:t>
      </w:r>
    </w:p>
    <w:p w14:paraId="529A399A" w14:textId="77777777" w:rsidR="004F7D75" w:rsidRPr="00174DAA" w:rsidRDefault="004F7D75" w:rsidP="00F433C2">
      <w:pPr>
        <w:pStyle w:val="Prrafodelista"/>
        <w:spacing w:line="256" w:lineRule="auto"/>
        <w:jc w:val="both"/>
        <w:rPr>
          <w:rFonts w:ascii="Arial" w:hAnsi="Arial" w:cs="Arial"/>
          <w:sz w:val="20"/>
          <w:szCs w:val="20"/>
        </w:rPr>
      </w:pPr>
    </w:p>
    <w:p w14:paraId="01A0AABB" w14:textId="7AD4A7F8" w:rsidR="004F7D75" w:rsidRPr="00174DAA" w:rsidRDefault="004F7D75" w:rsidP="00F433C2">
      <w:pPr>
        <w:pStyle w:val="Prrafodelista"/>
        <w:numPr>
          <w:ilvl w:val="0"/>
          <w:numId w:val="188"/>
        </w:numPr>
        <w:tabs>
          <w:tab w:val="left" w:pos="567"/>
        </w:tabs>
        <w:spacing w:after="0" w:line="240" w:lineRule="auto"/>
        <w:ind w:right="-141"/>
        <w:jc w:val="both"/>
        <w:rPr>
          <w:rFonts w:ascii="Arial" w:hAnsi="Arial" w:cs="Arial"/>
          <w:sz w:val="20"/>
          <w:szCs w:val="20"/>
        </w:rPr>
      </w:pPr>
      <w:r w:rsidRPr="00174DAA">
        <w:rPr>
          <w:rFonts w:ascii="Arial" w:hAnsi="Arial" w:cs="Arial"/>
          <w:sz w:val="20"/>
          <w:szCs w:val="20"/>
        </w:rPr>
        <w:t>Que la presente Ley está ta</w:t>
      </w:r>
      <w:r w:rsidR="00F67735" w:rsidRPr="00F67735">
        <w:rPr>
          <w:rFonts w:ascii="Arial" w:hAnsi="Arial" w:cs="Arial"/>
          <w:color w:val="70AD47" w:themeColor="accent6"/>
          <w:sz w:val="20"/>
          <w:szCs w:val="20"/>
        </w:rPr>
        <w:t>s</w:t>
      </w:r>
      <w:r w:rsidRPr="00174DAA">
        <w:rPr>
          <w:rFonts w:ascii="Arial" w:hAnsi="Arial" w:cs="Arial"/>
          <w:sz w:val="20"/>
          <w:szCs w:val="20"/>
        </w:rPr>
        <w:t>ada en moneda nacional con la finalidad de dar certeza jurídica a los ciudadanos del Municipio de Corregidora, Querétaro, es decir, el importe de las contribuciones municipales est</w:t>
      </w:r>
      <w:r w:rsidR="008A09E5">
        <w:rPr>
          <w:rFonts w:ascii="Arial" w:hAnsi="Arial" w:cs="Arial"/>
          <w:sz w:val="20"/>
          <w:szCs w:val="20"/>
        </w:rPr>
        <w:t>a</w:t>
      </w:r>
      <w:r w:rsidRPr="00174DAA">
        <w:rPr>
          <w:rFonts w:ascii="Arial" w:hAnsi="Arial" w:cs="Arial"/>
          <w:sz w:val="20"/>
          <w:szCs w:val="20"/>
        </w:rPr>
        <w:t xml:space="preserve"> liquidada en pesos mexicanos. Lo anterior conforme a las reformas Constituciones y Estales, respecto a la desagregación del salario mínimo y la utilización de la Unidad de Medida y Actualización (UMA) que es la referencia económica en pesos mexicanos para determinar la cuantía del pago de las obligaciones y supuestos previstos en las leyes federales.</w:t>
      </w:r>
    </w:p>
    <w:p w14:paraId="0BC27CFD" w14:textId="77777777" w:rsidR="004F7D75" w:rsidRPr="00174DAA" w:rsidRDefault="004F7D75" w:rsidP="00F433C2">
      <w:pPr>
        <w:pStyle w:val="Prrafodelista"/>
        <w:tabs>
          <w:tab w:val="left" w:pos="567"/>
        </w:tabs>
        <w:spacing w:after="0" w:line="240" w:lineRule="auto"/>
        <w:ind w:right="-141"/>
        <w:jc w:val="both"/>
        <w:rPr>
          <w:rFonts w:ascii="Arial" w:hAnsi="Arial" w:cs="Arial"/>
          <w:sz w:val="20"/>
          <w:szCs w:val="20"/>
        </w:rPr>
      </w:pPr>
    </w:p>
    <w:p w14:paraId="3F419A1A" w14:textId="1F1B7124"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la Ley de Hacienda de los Municipios del Estado de Querétaro señala en sus artículos 1º y 3°,las facultades y atribuciones de los Municipios de regular la hacienda pública municipal y la totalidad de los ingresos, y que la iniciativa de Ley de Ingresos establecerá las bases generales para la organización municipal y demás disposiciones aplicables.  </w:t>
      </w:r>
    </w:p>
    <w:p w14:paraId="52C1B285"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6BEA7D05"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Que en aras de que prevalezca el mayor beneficio para el contribuyente, no debe existir una vinculación de los salarios mínimos a los parámetros de fijación de multas, sanciones, y cualquier otro tipo de mesura de carácter fiscal, toda vez que el aumento al salario mínimo, en pro de los trabajadores, causa una afectación al incrementar en cierta medida la cuantificación de contribuciones y créditos fiscales que tiene derecho a percibir en este caso, el Municipio de Corregidora, Querétaro.</w:t>
      </w:r>
    </w:p>
    <w:p w14:paraId="1DCB0774"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10E9B081" w14:textId="00085055"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lastRenderedPageBreak/>
        <w:t>Que para la determinación de los impuestos con más incidencia para el Municipio de Corregidora, Querétaro  tales como el Impuesto Predial y el de Traslado de Dominio,  los mismos se determinan con base a la aplicación de la tarifa progresiva, la cual se encuentra apegada a los márgenes constitucionales delimitados en el artículo 31, fracción IV, de la Constitución Política de los Estados Unidos Mexicanos, al contener una forma para la determinación de los tributos basados en una tarifa que resulta proporcional y equitativa al cuantificar una obligación fiscal con base a la capacidad contributiva de cada contribuyente o sujeto obligado, contribuyendo de esta manera al gasto público</w:t>
      </w:r>
      <w:r w:rsidR="00096E3B" w:rsidRPr="00F67735">
        <w:rPr>
          <w:rFonts w:ascii="Arial" w:hAnsi="Arial" w:cs="Arial"/>
          <w:strike/>
          <w:color w:val="FF0000"/>
          <w:sz w:val="20"/>
          <w:szCs w:val="20"/>
        </w:rPr>
        <w:t xml:space="preserve"> </w:t>
      </w:r>
      <w:r w:rsidRPr="00F67735">
        <w:rPr>
          <w:rFonts w:ascii="Arial" w:hAnsi="Arial" w:cs="Arial"/>
          <w:sz w:val="20"/>
          <w:szCs w:val="20"/>
        </w:rPr>
        <w:t xml:space="preserve"> </w:t>
      </w:r>
      <w:r w:rsidRPr="00174DAA">
        <w:rPr>
          <w:rFonts w:ascii="Arial" w:hAnsi="Arial" w:cs="Arial"/>
          <w:sz w:val="20"/>
          <w:szCs w:val="20"/>
        </w:rPr>
        <w:t>según sus posibilidades económicas.</w:t>
      </w:r>
    </w:p>
    <w:p w14:paraId="702503A7"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5709FFBF" w14:textId="77777777" w:rsidR="004F7D75" w:rsidRPr="00174DAA" w:rsidRDefault="004F7D75" w:rsidP="00F433C2">
      <w:pPr>
        <w:pStyle w:val="Prrafodelista"/>
        <w:spacing w:after="0" w:line="240" w:lineRule="auto"/>
        <w:ind w:right="-141"/>
        <w:jc w:val="both"/>
        <w:rPr>
          <w:rFonts w:ascii="Arial" w:hAnsi="Arial" w:cs="Arial"/>
          <w:sz w:val="20"/>
          <w:szCs w:val="20"/>
        </w:rPr>
      </w:pPr>
      <w:r w:rsidRPr="00174DAA">
        <w:rPr>
          <w:rFonts w:ascii="Arial" w:hAnsi="Arial" w:cs="Arial"/>
          <w:sz w:val="20"/>
          <w:szCs w:val="20"/>
        </w:rPr>
        <w:t>Para su validez constitucional es necesario que los elementos esenciales de estos tributos se encuentren consignados de manera expresa en la ley, conforme a nuestra Carta Magna, además de que constituye una obligación de los mexicanos contribuir al gasto público.</w:t>
      </w:r>
    </w:p>
    <w:p w14:paraId="35A539C0"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1EA53BCA" w14:textId="77777777" w:rsidR="004F7D75" w:rsidRPr="00174DAA" w:rsidRDefault="004F7D75" w:rsidP="00F433C2">
      <w:pPr>
        <w:pStyle w:val="Prrafodelista"/>
        <w:spacing w:after="0" w:line="240" w:lineRule="auto"/>
        <w:ind w:right="-141"/>
        <w:jc w:val="both"/>
        <w:rPr>
          <w:rFonts w:ascii="Arial" w:hAnsi="Arial" w:cs="Arial"/>
          <w:sz w:val="20"/>
          <w:szCs w:val="20"/>
        </w:rPr>
      </w:pPr>
      <w:r w:rsidRPr="00174DAA">
        <w:rPr>
          <w:rFonts w:ascii="Arial" w:hAnsi="Arial" w:cs="Arial"/>
          <w:sz w:val="20"/>
          <w:szCs w:val="20"/>
        </w:rPr>
        <w:t xml:space="preserve">La presente ley contiene los elementos esenciales de la contribución son: a) objeto, b) sujeto, c) base gravable, d) tasa o tarifa, e) época de pago y f) lugar de pago. </w:t>
      </w:r>
    </w:p>
    <w:p w14:paraId="43F38156"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6FB5889F" w14:textId="77777777" w:rsidR="004F7D75" w:rsidRPr="00174DAA" w:rsidRDefault="004F7D75" w:rsidP="00F433C2">
      <w:pPr>
        <w:pStyle w:val="Prrafodelista"/>
        <w:spacing w:after="0" w:line="240" w:lineRule="auto"/>
        <w:ind w:right="-141"/>
        <w:jc w:val="both"/>
        <w:rPr>
          <w:rFonts w:ascii="Arial" w:hAnsi="Arial" w:cs="Arial"/>
          <w:sz w:val="20"/>
          <w:szCs w:val="20"/>
        </w:rPr>
      </w:pPr>
      <w:r w:rsidRPr="00174DAA">
        <w:rPr>
          <w:rFonts w:ascii="Arial" w:hAnsi="Arial" w:cs="Arial"/>
          <w:sz w:val="20"/>
          <w:szCs w:val="20"/>
        </w:rPr>
        <w:t>Refuerzan lo expresado, lo que sostienen diversos tribunales de amparo, en las jurisprudencias de rubro:</w:t>
      </w:r>
    </w:p>
    <w:p w14:paraId="22472770" w14:textId="77777777" w:rsidR="004F7D75" w:rsidRPr="00174DAA" w:rsidRDefault="004F7D75" w:rsidP="00F433C2">
      <w:pPr>
        <w:spacing w:after="0" w:line="240" w:lineRule="auto"/>
        <w:ind w:left="567" w:right="-141"/>
        <w:jc w:val="both"/>
        <w:rPr>
          <w:rFonts w:ascii="Arial" w:hAnsi="Arial" w:cs="Arial"/>
          <w:sz w:val="20"/>
          <w:szCs w:val="20"/>
        </w:rPr>
      </w:pPr>
    </w:p>
    <w:p w14:paraId="1EC0A7EA" w14:textId="77777777" w:rsidR="004F7D75" w:rsidRPr="00174DAA" w:rsidRDefault="004F7D75" w:rsidP="00F433C2">
      <w:pPr>
        <w:pStyle w:val="Prrafodelista"/>
        <w:numPr>
          <w:ilvl w:val="0"/>
          <w:numId w:val="192"/>
        </w:numPr>
        <w:spacing w:after="0" w:line="240" w:lineRule="auto"/>
        <w:ind w:left="1776" w:right="-141"/>
        <w:jc w:val="both"/>
        <w:rPr>
          <w:rFonts w:ascii="Arial" w:hAnsi="Arial" w:cs="Arial"/>
          <w:sz w:val="20"/>
          <w:szCs w:val="20"/>
        </w:rPr>
      </w:pPr>
      <w:r w:rsidRPr="00174DAA">
        <w:rPr>
          <w:rFonts w:ascii="Arial" w:hAnsi="Arial" w:cs="Arial"/>
          <w:sz w:val="20"/>
          <w:szCs w:val="20"/>
        </w:rPr>
        <w:t xml:space="preserve">165462. 2a./J. 222/2009. Segunda Sala. Novena Época. Semanario Judicial de la Federación y su Gaceta. Tomo XXXI, Enero de 2010, Pág. 301. </w:t>
      </w:r>
      <w:r w:rsidRPr="00174DAA">
        <w:rPr>
          <w:rFonts w:ascii="Arial" w:hAnsi="Arial" w:cs="Arial"/>
          <w:b/>
          <w:sz w:val="20"/>
          <w:szCs w:val="20"/>
        </w:rPr>
        <w:t>“PREDIAL. LA CAPACIDAD CONTRIBUTIVA EN EL IMPUESTO RELATIVO, PUEDE GRAVARSE INDISTINTAMENTE A TRAVÉS DE TASAS FIJAS O DE TARIFAS PROGRESIVAS (LEGISLACIÓN VIGENTE EN 2008). “</w:t>
      </w:r>
    </w:p>
    <w:p w14:paraId="5FF686A3" w14:textId="77777777" w:rsidR="004F7D75" w:rsidRPr="00174DAA" w:rsidRDefault="004F7D75" w:rsidP="00F433C2">
      <w:pPr>
        <w:spacing w:after="0" w:line="240" w:lineRule="auto"/>
        <w:ind w:left="567" w:right="-141"/>
        <w:jc w:val="both"/>
        <w:rPr>
          <w:rFonts w:ascii="Arial" w:hAnsi="Arial" w:cs="Arial"/>
          <w:sz w:val="20"/>
          <w:szCs w:val="20"/>
        </w:rPr>
      </w:pPr>
    </w:p>
    <w:p w14:paraId="0F97F1C3" w14:textId="77777777" w:rsidR="004F7D75" w:rsidRPr="00174DAA" w:rsidRDefault="004F7D75" w:rsidP="00F433C2">
      <w:pPr>
        <w:pStyle w:val="Prrafodelista"/>
        <w:numPr>
          <w:ilvl w:val="0"/>
          <w:numId w:val="191"/>
        </w:numPr>
        <w:spacing w:after="0" w:line="240" w:lineRule="auto"/>
        <w:ind w:left="1776" w:right="-141"/>
        <w:jc w:val="both"/>
        <w:rPr>
          <w:rFonts w:ascii="Arial" w:hAnsi="Arial" w:cs="Arial"/>
          <w:sz w:val="20"/>
          <w:szCs w:val="20"/>
        </w:rPr>
      </w:pPr>
      <w:r w:rsidRPr="00174DAA">
        <w:rPr>
          <w:rFonts w:ascii="Arial" w:hAnsi="Arial" w:cs="Arial"/>
          <w:b/>
          <w:sz w:val="20"/>
          <w:szCs w:val="20"/>
        </w:rPr>
        <w:t>2007584</w:t>
      </w:r>
      <w:r w:rsidRPr="00174DAA">
        <w:rPr>
          <w:rFonts w:ascii="Arial" w:hAnsi="Arial" w:cs="Arial"/>
          <w:sz w:val="20"/>
          <w:szCs w:val="20"/>
        </w:rPr>
        <w:t xml:space="preserve"> Tribunales Colegiados de Circuito. Décima Época. Libro 11, Octubre de 2014, Tomo III, página 2433. “</w:t>
      </w:r>
      <w:r w:rsidRPr="00174DAA">
        <w:rPr>
          <w:rFonts w:ascii="Arial" w:hAnsi="Arial" w:cs="Arial"/>
          <w:b/>
          <w:sz w:val="20"/>
          <w:szCs w:val="20"/>
        </w:rPr>
        <w:t>IMPUESTO PREDIAL. EL ARTÍCULO 13 DE LA LEY DE INGRESOS DEL MUNICIPIO DE CORREGIDORA, QUERÉTARO, PARA EL EJERCICIO FISCAL 2014, AL ESTABLECER UNA TARIFA PROGRESIVA PARA EL COBRO DEL IMPUESTO RESPETA EL PRINCIPIO DE PROPORCIONALIDAD TRIBUTARIA”</w:t>
      </w:r>
    </w:p>
    <w:p w14:paraId="53227173" w14:textId="77777777" w:rsidR="004F7D75" w:rsidRPr="00174DAA" w:rsidRDefault="004F7D75" w:rsidP="00F433C2">
      <w:pPr>
        <w:spacing w:after="0" w:line="240" w:lineRule="auto"/>
        <w:ind w:left="1134" w:right="-141"/>
        <w:jc w:val="both"/>
        <w:rPr>
          <w:rFonts w:ascii="Arial" w:hAnsi="Arial" w:cs="Arial"/>
          <w:sz w:val="20"/>
          <w:szCs w:val="20"/>
        </w:rPr>
      </w:pPr>
    </w:p>
    <w:p w14:paraId="6B6717AD" w14:textId="77777777" w:rsidR="004F7D75" w:rsidRPr="00174DAA" w:rsidRDefault="004F7D75" w:rsidP="00F433C2">
      <w:pPr>
        <w:pStyle w:val="Prrafodelista"/>
        <w:numPr>
          <w:ilvl w:val="0"/>
          <w:numId w:val="190"/>
        </w:numPr>
        <w:spacing w:after="0" w:line="240" w:lineRule="auto"/>
        <w:ind w:left="1776" w:right="-141"/>
        <w:jc w:val="both"/>
        <w:rPr>
          <w:rFonts w:ascii="Arial" w:hAnsi="Arial" w:cs="Arial"/>
          <w:b/>
          <w:sz w:val="20"/>
          <w:szCs w:val="20"/>
        </w:rPr>
      </w:pPr>
      <w:r w:rsidRPr="00174DAA">
        <w:rPr>
          <w:rFonts w:ascii="Arial" w:hAnsi="Arial" w:cs="Arial"/>
          <w:b/>
          <w:sz w:val="20"/>
          <w:szCs w:val="20"/>
        </w:rPr>
        <w:t xml:space="preserve">2007585 </w:t>
      </w:r>
      <w:r w:rsidRPr="00174DAA">
        <w:rPr>
          <w:rFonts w:ascii="Arial" w:hAnsi="Arial" w:cs="Arial"/>
          <w:sz w:val="20"/>
          <w:szCs w:val="20"/>
        </w:rPr>
        <w:t xml:space="preserve">Tribunales Colegiados de Circuito Décima Época Libro 11, Octubre de 2014, Tomo III, página 2514. </w:t>
      </w:r>
      <w:r w:rsidRPr="00174DAA">
        <w:rPr>
          <w:rFonts w:ascii="Arial" w:hAnsi="Arial" w:cs="Arial"/>
          <w:b/>
          <w:sz w:val="20"/>
          <w:szCs w:val="20"/>
        </w:rPr>
        <w:t>“PREDIAL. EL ARTÍCULO 13 DE LA LEY DE INGRESOS DEL MUNICIPIO DE CORREGIDORA, QUERÉTARO, PARA EL EJERCICIO FISCAL 2014, AL PREVER TODOS LOS ELEMENTOS DEL IMPUESTO RELATIVO, ES ACORDE CON EL PRINCIPIO DE LEGALIDAD TRIBUTARIA”.</w:t>
      </w:r>
    </w:p>
    <w:p w14:paraId="6D042BF3" w14:textId="77777777" w:rsidR="004F7D75" w:rsidRPr="00174DAA" w:rsidRDefault="004F7D75" w:rsidP="00F433C2">
      <w:pPr>
        <w:spacing w:after="0" w:line="240" w:lineRule="auto"/>
        <w:ind w:left="2190" w:right="-141"/>
        <w:jc w:val="both"/>
        <w:rPr>
          <w:rFonts w:ascii="Arial" w:hAnsi="Arial" w:cs="Arial"/>
          <w:sz w:val="20"/>
          <w:szCs w:val="20"/>
        </w:rPr>
      </w:pPr>
    </w:p>
    <w:p w14:paraId="5416FCE4" w14:textId="77777777" w:rsidR="004F7D75" w:rsidRPr="00174DAA" w:rsidRDefault="004F7D75" w:rsidP="00F433C2">
      <w:pPr>
        <w:pStyle w:val="Prrafodelista"/>
        <w:numPr>
          <w:ilvl w:val="0"/>
          <w:numId w:val="189"/>
        </w:numPr>
        <w:spacing w:after="0" w:line="240" w:lineRule="auto"/>
        <w:ind w:left="1776" w:right="-141"/>
        <w:jc w:val="both"/>
        <w:rPr>
          <w:rFonts w:ascii="Arial" w:hAnsi="Arial" w:cs="Arial"/>
          <w:b/>
          <w:sz w:val="20"/>
          <w:szCs w:val="20"/>
        </w:rPr>
      </w:pPr>
      <w:r w:rsidRPr="00174DAA">
        <w:rPr>
          <w:rFonts w:ascii="Arial" w:hAnsi="Arial" w:cs="Arial"/>
          <w:b/>
          <w:sz w:val="20"/>
          <w:szCs w:val="20"/>
        </w:rPr>
        <w:t>2007586</w:t>
      </w:r>
      <w:r w:rsidRPr="00174DAA">
        <w:rPr>
          <w:rFonts w:ascii="Arial" w:hAnsi="Arial" w:cs="Arial"/>
          <w:sz w:val="20"/>
          <w:szCs w:val="20"/>
        </w:rPr>
        <w:t xml:space="preserve"> Tribunales Colegiados de Circuito Décima Época. Libro 11, Octubre de 2014, Tomo III, página 2544</w:t>
      </w:r>
      <w:r w:rsidRPr="00174DAA">
        <w:rPr>
          <w:rFonts w:ascii="Arial" w:hAnsi="Arial" w:cs="Arial"/>
          <w:b/>
          <w:sz w:val="20"/>
          <w:szCs w:val="20"/>
        </w:rPr>
        <w:t>“PREDIAL. EL ARTÍCULO 41 DE LA LEY DE HACIENDA DE LOS MUNICIPIOS DEL ESTADO DE QUERÉTARO, QUE ESTABLECE TARIFAS DEL IMPUESTO RELATIVO, QUEDÓ DEROGADO PARA EL MUNICIPIO DE CORREGIDORA, POR EL ARTÍCULO 13 DE SU LEY DE INGRESOS PARA EL EJERCICIO FISCAL 2014.”</w:t>
      </w:r>
    </w:p>
    <w:p w14:paraId="10F09B29" w14:textId="77777777" w:rsidR="004F7D75" w:rsidRPr="00174DAA" w:rsidRDefault="004F7D75" w:rsidP="00F433C2">
      <w:pPr>
        <w:spacing w:after="0" w:line="240" w:lineRule="auto"/>
        <w:ind w:right="-141"/>
        <w:jc w:val="both"/>
        <w:rPr>
          <w:rFonts w:ascii="Arial" w:hAnsi="Arial" w:cs="Arial"/>
          <w:sz w:val="20"/>
          <w:szCs w:val="20"/>
        </w:rPr>
      </w:pPr>
    </w:p>
    <w:p w14:paraId="797D2FAF" w14:textId="77777777" w:rsidR="004F7D75" w:rsidRPr="00174DAA" w:rsidRDefault="004F7D75" w:rsidP="00F433C2">
      <w:pPr>
        <w:spacing w:after="0" w:line="240" w:lineRule="auto"/>
        <w:ind w:left="567" w:right="-141"/>
        <w:jc w:val="both"/>
        <w:rPr>
          <w:rFonts w:ascii="Arial" w:hAnsi="Arial" w:cs="Arial"/>
          <w:sz w:val="20"/>
          <w:szCs w:val="20"/>
        </w:rPr>
      </w:pPr>
      <w:r w:rsidRPr="00174DAA">
        <w:rPr>
          <w:rFonts w:ascii="Arial" w:hAnsi="Arial" w:cs="Arial"/>
          <w:sz w:val="20"/>
          <w:szCs w:val="20"/>
        </w:rPr>
        <w:t xml:space="preserve">La continuidad de la implementación de tarifas progresivas dentro de una Ley de Ingresos, aun cuando no se trate de las tarifas contenidas en la Ley de Hacienda de los Municipios del Estado de Querétaro, atiende al principio de legalidad tributaria, el cual exige únicamente que los elementos de las contribuciones se encuentren contenidos dentro de un cuerpo normativo municipal, a efecto de considerar valida su determinación. </w:t>
      </w:r>
    </w:p>
    <w:p w14:paraId="529B4AD4" w14:textId="77777777" w:rsidR="004F7D75" w:rsidRPr="00174DAA" w:rsidRDefault="004F7D75" w:rsidP="00F433C2">
      <w:pPr>
        <w:spacing w:after="0" w:line="240" w:lineRule="auto"/>
        <w:ind w:right="-141"/>
        <w:contextualSpacing/>
        <w:jc w:val="both"/>
        <w:rPr>
          <w:rFonts w:ascii="Arial" w:hAnsi="Arial" w:cs="Arial"/>
          <w:sz w:val="20"/>
          <w:szCs w:val="20"/>
        </w:rPr>
      </w:pPr>
    </w:p>
    <w:p w14:paraId="2A928367" w14:textId="77777777" w:rsidR="004F7D75" w:rsidRPr="00174DAA" w:rsidRDefault="004F7D75" w:rsidP="00F433C2">
      <w:pPr>
        <w:pStyle w:val="Prrafodelista"/>
        <w:spacing w:after="0" w:line="240" w:lineRule="auto"/>
        <w:ind w:left="567" w:right="-141"/>
        <w:jc w:val="both"/>
        <w:rPr>
          <w:rFonts w:ascii="Arial" w:hAnsi="Arial" w:cs="Arial"/>
          <w:sz w:val="20"/>
          <w:szCs w:val="20"/>
        </w:rPr>
      </w:pPr>
      <w:r w:rsidRPr="00174DAA">
        <w:rPr>
          <w:rFonts w:ascii="Arial" w:hAnsi="Arial" w:cs="Arial"/>
          <w:sz w:val="20"/>
          <w:szCs w:val="20"/>
        </w:rPr>
        <w:t xml:space="preserve">Por tanto, derivado de la importancia de su exactitud en la aplicación, es que se calculó con fundamentos geométricos, estadísticos y financieros, y en virtud de los resultados para el ejercicio fiscal 2021, se permea la necesidad de conservar las tablas progresivas, por lo anterior, es por ello que dicho estudio se agrega en anexo al presente cuerpo legal. </w:t>
      </w:r>
    </w:p>
    <w:p w14:paraId="51C7DED5"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7BBC781A" w14:textId="77777777" w:rsidR="004F7D75" w:rsidRPr="00174DAA" w:rsidRDefault="004F7D75" w:rsidP="00F433C2">
      <w:pPr>
        <w:pStyle w:val="Prrafodelista"/>
        <w:numPr>
          <w:ilvl w:val="0"/>
          <w:numId w:val="188"/>
        </w:numPr>
        <w:spacing w:after="0" w:line="240" w:lineRule="auto"/>
        <w:ind w:left="567" w:right="-141"/>
        <w:jc w:val="both"/>
        <w:rPr>
          <w:rFonts w:ascii="Arial" w:hAnsi="Arial" w:cs="Arial"/>
          <w:sz w:val="20"/>
          <w:szCs w:val="20"/>
        </w:rPr>
      </w:pPr>
      <w:r w:rsidRPr="00174DAA">
        <w:rPr>
          <w:rFonts w:ascii="Arial" w:hAnsi="Arial" w:cs="Arial"/>
          <w:sz w:val="20"/>
          <w:szCs w:val="20"/>
        </w:rPr>
        <w:t xml:space="preserve">Es así que, para el Impuesto Predial al ser uno de los conceptos de mayor incidencia entre los componentes de los ingresos propios del Municipio de Corregidora. Entendiéndose éste como el tributo que grava la propiedad, copropiedad, propiedad en condominio, copropiedad en condominio, posesión y la coposesión de todo predio ubicado en el territorio del Municipio de Corregidora, Querétaro; donde los sujetos obligados o contribuyentes son los propietarios de los bienes inmuebles, que puede ser un terreno, vivienda, oficina, edificio o local comercial, etc. </w:t>
      </w:r>
    </w:p>
    <w:p w14:paraId="08587EC6" w14:textId="77777777" w:rsidR="004F7D75" w:rsidRPr="00174DAA" w:rsidRDefault="004F7D75" w:rsidP="00F433C2">
      <w:pPr>
        <w:pStyle w:val="Prrafodelista"/>
        <w:spacing w:after="0" w:line="240" w:lineRule="auto"/>
        <w:ind w:left="567" w:right="-141"/>
        <w:jc w:val="both"/>
        <w:rPr>
          <w:rFonts w:ascii="Arial" w:hAnsi="Arial" w:cs="Arial"/>
          <w:sz w:val="20"/>
          <w:szCs w:val="20"/>
        </w:rPr>
      </w:pPr>
    </w:p>
    <w:p w14:paraId="46043930" w14:textId="77777777" w:rsidR="004F7D75" w:rsidRPr="00174DAA" w:rsidRDefault="004F7D75" w:rsidP="00F433C2">
      <w:pPr>
        <w:pStyle w:val="Prrafodelista"/>
        <w:spacing w:after="0" w:line="240" w:lineRule="auto"/>
        <w:ind w:left="567" w:right="-141"/>
        <w:jc w:val="both"/>
        <w:rPr>
          <w:rFonts w:ascii="Arial" w:hAnsi="Arial" w:cs="Arial"/>
          <w:sz w:val="20"/>
          <w:szCs w:val="20"/>
        </w:rPr>
      </w:pPr>
      <w:r w:rsidRPr="00174DAA">
        <w:rPr>
          <w:rFonts w:ascii="Arial" w:hAnsi="Arial" w:cs="Arial"/>
          <w:sz w:val="20"/>
          <w:szCs w:val="20"/>
        </w:rPr>
        <w:t xml:space="preserve">Siendo que el artículo 115, fracción IV de la Constitución Política de los Estados Unidos Mexicanos, establece que una de las facultades de los Ayuntamientos en materia fiscal, es la de proponer ante la Legislatura Local, las tasas, cuotas y tarifas aplicables a las bases para la determinación de los impuestos, derechos, productos, aprovechamientos y que se establezcan en su favor. </w:t>
      </w:r>
    </w:p>
    <w:p w14:paraId="2B12B650" w14:textId="77777777" w:rsidR="004F7D75" w:rsidRPr="00174DAA" w:rsidRDefault="004F7D75" w:rsidP="00F433C2">
      <w:pPr>
        <w:spacing w:after="0" w:line="240" w:lineRule="auto"/>
        <w:ind w:left="567"/>
        <w:jc w:val="center"/>
        <w:rPr>
          <w:rFonts w:ascii="Arial" w:eastAsia="Calibri" w:hAnsi="Arial" w:cs="Arial"/>
          <w:b/>
          <w:sz w:val="20"/>
          <w:szCs w:val="20"/>
          <w:lang w:eastAsia="es-ES"/>
        </w:rPr>
      </w:pPr>
    </w:p>
    <w:p w14:paraId="07E8E6AB" w14:textId="77777777" w:rsidR="004F7D75" w:rsidRPr="00174DAA" w:rsidRDefault="004F7D75" w:rsidP="00F433C2">
      <w:pPr>
        <w:spacing w:after="0" w:line="240" w:lineRule="auto"/>
        <w:ind w:left="567" w:right="-141"/>
        <w:jc w:val="both"/>
        <w:rPr>
          <w:rFonts w:ascii="Arial" w:hAnsi="Arial" w:cs="Arial"/>
          <w:sz w:val="20"/>
          <w:szCs w:val="20"/>
        </w:rPr>
      </w:pPr>
    </w:p>
    <w:p w14:paraId="0CE5EC2A" w14:textId="347A5A0B" w:rsidR="004F7D75" w:rsidRPr="00174DAA" w:rsidRDefault="008A09E5" w:rsidP="00F433C2">
      <w:pPr>
        <w:spacing w:after="0" w:line="240" w:lineRule="auto"/>
        <w:ind w:left="567" w:right="-141"/>
        <w:jc w:val="both"/>
        <w:rPr>
          <w:rFonts w:ascii="Arial" w:hAnsi="Arial" w:cs="Arial"/>
          <w:b/>
          <w:sz w:val="20"/>
          <w:szCs w:val="20"/>
        </w:rPr>
      </w:pPr>
      <w:r w:rsidRPr="00174DAA">
        <w:rPr>
          <w:rFonts w:ascii="Arial" w:hAnsi="Arial" w:cs="Arial"/>
          <w:b/>
          <w:sz w:val="20"/>
          <w:szCs w:val="20"/>
        </w:rPr>
        <w:t>ANÁLISIS MATEMÁTICO DE LA INTEGRACIÓN DE LAS TARIFAS PROGRESIVAS</w:t>
      </w:r>
    </w:p>
    <w:p w14:paraId="6BA1CA04" w14:textId="77777777" w:rsidR="004F7D75" w:rsidRPr="00174DAA" w:rsidRDefault="004F7D75" w:rsidP="00F433C2">
      <w:pPr>
        <w:spacing w:after="0" w:line="240" w:lineRule="auto"/>
        <w:ind w:left="567" w:right="-141"/>
        <w:jc w:val="both"/>
        <w:rPr>
          <w:rFonts w:ascii="Arial" w:hAnsi="Arial" w:cs="Arial"/>
          <w:b/>
          <w:sz w:val="20"/>
          <w:szCs w:val="20"/>
        </w:rPr>
      </w:pPr>
    </w:p>
    <w:p w14:paraId="38CFF596" w14:textId="09568791" w:rsidR="004F7D75" w:rsidRPr="00174DAA" w:rsidRDefault="008A09E5" w:rsidP="00F433C2">
      <w:pPr>
        <w:spacing w:after="0" w:line="240" w:lineRule="auto"/>
        <w:ind w:left="567" w:right="-141"/>
        <w:jc w:val="both"/>
        <w:rPr>
          <w:rFonts w:ascii="Arial" w:hAnsi="Arial" w:cs="Arial"/>
          <w:b/>
          <w:sz w:val="20"/>
          <w:szCs w:val="20"/>
        </w:rPr>
      </w:pPr>
      <w:r w:rsidRPr="00174DAA">
        <w:rPr>
          <w:rFonts w:ascii="Arial" w:hAnsi="Arial" w:cs="Arial"/>
          <w:b/>
          <w:sz w:val="20"/>
          <w:szCs w:val="20"/>
        </w:rPr>
        <w:t>BASE MATEMÁTICA</w:t>
      </w:r>
    </w:p>
    <w:p w14:paraId="1D0D5855" w14:textId="77777777" w:rsidR="004F7D75" w:rsidRPr="00174DAA" w:rsidRDefault="004F7D75" w:rsidP="00F433C2">
      <w:pPr>
        <w:spacing w:after="0" w:line="240" w:lineRule="auto"/>
        <w:ind w:left="567"/>
        <w:jc w:val="both"/>
        <w:rPr>
          <w:rFonts w:ascii="Arial" w:hAnsi="Arial" w:cs="Arial"/>
          <w:sz w:val="20"/>
          <w:szCs w:val="20"/>
        </w:rPr>
      </w:pPr>
    </w:p>
    <w:p w14:paraId="24026A61" w14:textId="77777777" w:rsidR="004F7D75" w:rsidRPr="00174DAA" w:rsidRDefault="004F7D75" w:rsidP="00F433C2">
      <w:pPr>
        <w:spacing w:after="0" w:line="240" w:lineRule="auto"/>
        <w:ind w:left="720"/>
        <w:jc w:val="both"/>
        <w:rPr>
          <w:rFonts w:ascii="Arial" w:hAnsi="Arial" w:cs="Arial"/>
          <w:sz w:val="20"/>
          <w:szCs w:val="20"/>
        </w:rPr>
      </w:pPr>
      <w:r w:rsidRPr="00174DAA">
        <w:rPr>
          <w:rFonts w:ascii="Arial" w:hAnsi="Arial" w:cs="Arial"/>
          <w:sz w:val="20"/>
          <w:szCs w:val="20"/>
        </w:rPr>
        <w:t>A continuación, se presenta el antecedente y la metodología matemática que se utilizó para la realización del cálculo de los límites de la tabla de valores progresivos para el año 2021.</w:t>
      </w:r>
    </w:p>
    <w:p w14:paraId="0BB7D93E" w14:textId="77777777" w:rsidR="004F7D75" w:rsidRPr="00174DAA" w:rsidRDefault="004F7D75" w:rsidP="00F433C2">
      <w:pPr>
        <w:spacing w:after="0" w:line="240" w:lineRule="auto"/>
        <w:ind w:left="720"/>
        <w:jc w:val="both"/>
        <w:rPr>
          <w:rFonts w:ascii="Arial" w:hAnsi="Arial" w:cs="Arial"/>
          <w:sz w:val="20"/>
          <w:szCs w:val="20"/>
        </w:rPr>
      </w:pPr>
    </w:p>
    <w:p w14:paraId="2715D65F" w14:textId="77777777" w:rsidR="004F7D75" w:rsidRPr="00174DAA" w:rsidRDefault="004F7D75" w:rsidP="00F433C2">
      <w:pPr>
        <w:spacing w:after="0" w:line="240" w:lineRule="auto"/>
        <w:ind w:left="720"/>
        <w:jc w:val="both"/>
        <w:rPr>
          <w:rFonts w:ascii="Arial" w:hAnsi="Arial" w:cs="Arial"/>
          <w:sz w:val="20"/>
          <w:szCs w:val="20"/>
          <w:lang w:eastAsia="es-MX"/>
        </w:rPr>
      </w:pPr>
      <w:r w:rsidRPr="00174DAA">
        <w:rPr>
          <w:rFonts w:ascii="Arial" w:hAnsi="Arial" w:cs="Arial"/>
          <w:sz w:val="20"/>
          <w:szCs w:val="20"/>
        </w:rPr>
        <w:t>El método utilizado es el denominado Serie Geométrica con tendencia, l</w:t>
      </w:r>
      <w:r w:rsidRPr="00174DAA">
        <w:rPr>
          <w:rFonts w:ascii="Arial" w:hAnsi="Arial" w:cs="Arial"/>
          <w:sz w:val="20"/>
          <w:szCs w:val="20"/>
          <w:lang w:eastAsia="es-MX"/>
        </w:rPr>
        <w:t>a forma más simple de tratar de comprender la tendencia es a través del siguiente diagrama de dispersión o nube de puntos, tal como la siguiente:</w:t>
      </w:r>
    </w:p>
    <w:p w14:paraId="0BCDD2DB" w14:textId="77CA4512" w:rsidR="004F7D75" w:rsidRPr="00174DAA" w:rsidRDefault="00521E41" w:rsidP="00F433C2">
      <w:pPr>
        <w:spacing w:after="0" w:line="240" w:lineRule="auto"/>
        <w:jc w:val="both"/>
        <w:rPr>
          <w:rFonts w:ascii="Arial" w:hAnsi="Arial" w:cs="Arial"/>
          <w:sz w:val="20"/>
          <w:szCs w:val="20"/>
          <w:lang w:eastAsia="es-MX"/>
        </w:rPr>
      </w:pPr>
      <w:r w:rsidRPr="00174DAA">
        <w:rPr>
          <w:rFonts w:ascii="Arial" w:hAnsi="Arial" w:cs="Arial"/>
          <w:noProof/>
          <w:sz w:val="20"/>
          <w:szCs w:val="20"/>
          <w:lang w:val="es-419" w:eastAsia="es-419"/>
        </w:rPr>
        <w:drawing>
          <wp:anchor distT="0" distB="0" distL="114300" distR="114300" simplePos="0" relativeHeight="251660288" behindDoc="0" locked="0" layoutInCell="1" allowOverlap="1" wp14:anchorId="1242D66E" wp14:editId="6D5CD482">
            <wp:simplePos x="0" y="0"/>
            <wp:positionH relativeFrom="margin">
              <wp:posOffset>633095</wp:posOffset>
            </wp:positionH>
            <wp:positionV relativeFrom="paragraph">
              <wp:posOffset>250825</wp:posOffset>
            </wp:positionV>
            <wp:extent cx="4364990" cy="2019300"/>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364990" cy="2019300"/>
                    </a:xfrm>
                    <a:prstGeom prst="rect">
                      <a:avLst/>
                    </a:prstGeom>
                    <a:noFill/>
                  </pic:spPr>
                </pic:pic>
              </a:graphicData>
            </a:graphic>
            <wp14:sizeRelH relativeFrom="margin">
              <wp14:pctWidth>0</wp14:pctWidth>
            </wp14:sizeRelH>
            <wp14:sizeRelV relativeFrom="margin">
              <wp14:pctHeight>0</wp14:pctHeight>
            </wp14:sizeRelV>
          </wp:anchor>
        </w:drawing>
      </w:r>
    </w:p>
    <w:p w14:paraId="721ED4F3" w14:textId="601A9B72" w:rsidR="004F7D75" w:rsidRPr="00174DAA" w:rsidRDefault="004F7D75" w:rsidP="00F433C2">
      <w:pPr>
        <w:spacing w:after="0" w:line="240" w:lineRule="auto"/>
        <w:jc w:val="both"/>
        <w:rPr>
          <w:rFonts w:ascii="Arial" w:hAnsi="Arial" w:cs="Arial"/>
          <w:sz w:val="20"/>
          <w:szCs w:val="20"/>
        </w:rPr>
      </w:pPr>
    </w:p>
    <w:p w14:paraId="23DC73BA" w14:textId="77777777" w:rsidR="004F7D75" w:rsidRPr="00174DAA" w:rsidRDefault="004F7D75" w:rsidP="00F433C2">
      <w:pPr>
        <w:spacing w:after="0" w:line="240" w:lineRule="auto"/>
        <w:ind w:left="720"/>
        <w:jc w:val="both"/>
        <w:rPr>
          <w:rFonts w:ascii="Arial" w:hAnsi="Arial" w:cs="Arial"/>
          <w:sz w:val="20"/>
          <w:szCs w:val="20"/>
          <w:lang w:val="es-ES" w:eastAsia="es-MX"/>
        </w:rPr>
      </w:pPr>
      <w:r w:rsidRPr="00174DAA">
        <w:rPr>
          <w:rFonts w:ascii="Arial" w:hAnsi="Arial" w:cs="Arial"/>
          <w:sz w:val="20"/>
          <w:szCs w:val="20"/>
          <w:lang w:val="es-ES" w:eastAsia="es-MX"/>
        </w:rPr>
        <w:t>La función que define el modelo es la siguiente:</w:t>
      </w:r>
    </w:p>
    <w:p w14:paraId="5B506D60" w14:textId="77777777" w:rsidR="004F7D75" w:rsidRPr="00174DAA" w:rsidRDefault="004F7D75" w:rsidP="00F433C2">
      <w:pPr>
        <w:spacing w:after="0" w:line="240" w:lineRule="auto"/>
        <w:ind w:left="720"/>
        <w:jc w:val="both"/>
        <w:rPr>
          <w:rFonts w:ascii="Arial" w:hAnsi="Arial" w:cs="Arial"/>
          <w:sz w:val="20"/>
          <w:szCs w:val="20"/>
        </w:rPr>
      </w:pPr>
    </w:p>
    <w:p w14:paraId="3780EEAA" w14:textId="77777777" w:rsidR="004F7D75" w:rsidRPr="00174DAA" w:rsidRDefault="004F7D75" w:rsidP="00F433C2">
      <w:pPr>
        <w:spacing w:after="0" w:line="240" w:lineRule="auto"/>
        <w:ind w:left="720"/>
        <w:jc w:val="center"/>
        <w:rPr>
          <w:rFonts w:ascii="Arial" w:hAnsi="Arial" w:cs="Arial"/>
          <w:sz w:val="20"/>
          <w:szCs w:val="20"/>
          <w:lang w:val="es-ES" w:eastAsia="es-MX"/>
        </w:rPr>
      </w:pPr>
      <w:r w:rsidRPr="00174DAA">
        <w:rPr>
          <w:rFonts w:ascii="Arial" w:hAnsi="Arial" w:cs="Arial"/>
          <w:sz w:val="20"/>
          <w:szCs w:val="20"/>
          <w:lang w:val="es-ES" w:eastAsia="es-MX"/>
        </w:rPr>
        <w:t>Y</w:t>
      </w:r>
      <w:r w:rsidRPr="00174DAA">
        <w:rPr>
          <w:rFonts w:ascii="Arial" w:hAnsi="Arial" w:cs="Arial"/>
          <w:sz w:val="20"/>
          <w:szCs w:val="20"/>
          <w:vertAlign w:val="subscript"/>
          <w:lang w:val="es-ES" w:eastAsia="es-MX"/>
        </w:rPr>
        <w:t>i</w:t>
      </w:r>
      <w:r w:rsidRPr="00174DAA">
        <w:rPr>
          <w:rFonts w:ascii="Arial" w:hAnsi="Arial" w:cs="Arial"/>
          <w:sz w:val="20"/>
          <w:szCs w:val="20"/>
          <w:lang w:val="es-ES" w:eastAsia="es-MX"/>
        </w:rPr>
        <w:t>=A*B</w:t>
      </w:r>
      <w:r w:rsidRPr="00174DAA">
        <w:rPr>
          <w:rFonts w:ascii="Arial" w:hAnsi="Arial" w:cs="Arial"/>
          <w:sz w:val="20"/>
          <w:szCs w:val="20"/>
          <w:vertAlign w:val="superscript"/>
          <w:lang w:val="es-ES" w:eastAsia="es-MX"/>
        </w:rPr>
        <w:t xml:space="preserve">xi </w:t>
      </w:r>
      <w:r w:rsidRPr="00174DAA">
        <w:rPr>
          <w:rFonts w:ascii="Arial" w:hAnsi="Arial" w:cs="Arial"/>
          <w:sz w:val="20"/>
          <w:szCs w:val="20"/>
          <w:lang w:val="es-ES" w:eastAsia="es-MX"/>
        </w:rPr>
        <w:t>E</w:t>
      </w:r>
    </w:p>
    <w:p w14:paraId="6850D416" w14:textId="77777777" w:rsidR="004F7D75" w:rsidRPr="00174DAA" w:rsidRDefault="004F7D75" w:rsidP="00F433C2">
      <w:pPr>
        <w:spacing w:after="0" w:line="240" w:lineRule="auto"/>
        <w:ind w:left="720"/>
        <w:jc w:val="both"/>
        <w:rPr>
          <w:rFonts w:ascii="Arial" w:hAnsi="Arial" w:cs="Arial"/>
          <w:sz w:val="20"/>
          <w:szCs w:val="20"/>
        </w:rPr>
      </w:pPr>
    </w:p>
    <w:p w14:paraId="7FE53225" w14:textId="77777777" w:rsidR="004F7D75" w:rsidRPr="00174DAA" w:rsidRDefault="004F7D75" w:rsidP="00F433C2">
      <w:pPr>
        <w:spacing w:after="0" w:line="240" w:lineRule="auto"/>
        <w:ind w:left="720"/>
        <w:jc w:val="both"/>
        <w:rPr>
          <w:rFonts w:ascii="Arial" w:hAnsi="Arial" w:cs="Arial"/>
          <w:sz w:val="20"/>
          <w:szCs w:val="20"/>
          <w:lang w:val="es-ES" w:eastAsia="es-MX"/>
        </w:rPr>
      </w:pPr>
      <w:r w:rsidRPr="00174DAA">
        <w:rPr>
          <w:rFonts w:ascii="Arial" w:hAnsi="Arial" w:cs="Arial"/>
          <w:sz w:val="20"/>
          <w:szCs w:val="20"/>
          <w:lang w:val="es-ES" w:eastAsia="es-MX"/>
        </w:rPr>
        <w:t>En la cual:</w:t>
      </w:r>
    </w:p>
    <w:p w14:paraId="16C1B3B3" w14:textId="77777777" w:rsidR="004F7D75" w:rsidRPr="00174DAA" w:rsidRDefault="004F7D75" w:rsidP="00F433C2">
      <w:pPr>
        <w:spacing w:after="0" w:line="240" w:lineRule="auto"/>
        <w:ind w:left="720"/>
        <w:jc w:val="both"/>
        <w:rPr>
          <w:rFonts w:ascii="Arial" w:hAnsi="Arial" w:cs="Arial"/>
          <w:sz w:val="20"/>
          <w:szCs w:val="20"/>
        </w:rPr>
      </w:pPr>
    </w:p>
    <w:p w14:paraId="2017900E" w14:textId="77777777" w:rsidR="004F7D75" w:rsidRPr="00174DAA" w:rsidRDefault="004F7D75" w:rsidP="00F433C2">
      <w:pPr>
        <w:spacing w:after="0" w:line="240" w:lineRule="auto"/>
        <w:ind w:left="720"/>
        <w:jc w:val="both"/>
        <w:rPr>
          <w:rFonts w:ascii="Arial" w:hAnsi="Arial" w:cs="Arial"/>
          <w:sz w:val="20"/>
          <w:szCs w:val="20"/>
          <w:lang w:val="es-ES" w:eastAsia="es-MX"/>
        </w:rPr>
      </w:pPr>
      <w:r w:rsidRPr="00174DAA">
        <w:rPr>
          <w:rFonts w:ascii="Arial" w:hAnsi="Arial" w:cs="Arial"/>
          <w:sz w:val="20"/>
          <w:szCs w:val="20"/>
          <w:lang w:val="es-ES" w:eastAsia="es-MX"/>
        </w:rPr>
        <w:t>Y</w:t>
      </w:r>
      <w:r w:rsidRPr="00174DAA">
        <w:rPr>
          <w:rFonts w:ascii="Arial" w:hAnsi="Arial" w:cs="Arial"/>
          <w:sz w:val="20"/>
          <w:szCs w:val="20"/>
          <w:vertAlign w:val="subscript"/>
          <w:lang w:val="es-ES" w:eastAsia="es-MX"/>
        </w:rPr>
        <w:t>i</w:t>
      </w:r>
      <w:r w:rsidRPr="00174DAA">
        <w:rPr>
          <w:rFonts w:ascii="Arial" w:hAnsi="Arial" w:cs="Arial"/>
          <w:sz w:val="20"/>
          <w:szCs w:val="20"/>
          <w:lang w:val="es-ES" w:eastAsia="es-MX"/>
        </w:rPr>
        <w:t xml:space="preserve"> = Variable dependiente, iésima observación</w:t>
      </w:r>
    </w:p>
    <w:p w14:paraId="42FE1B23" w14:textId="77777777" w:rsidR="004F7D75" w:rsidRPr="00174DAA" w:rsidRDefault="004F7D75" w:rsidP="00F433C2">
      <w:pPr>
        <w:spacing w:after="0" w:line="240" w:lineRule="auto"/>
        <w:ind w:left="720"/>
        <w:jc w:val="both"/>
        <w:rPr>
          <w:rFonts w:ascii="Arial" w:hAnsi="Arial" w:cs="Arial"/>
          <w:sz w:val="20"/>
          <w:szCs w:val="20"/>
        </w:rPr>
      </w:pPr>
    </w:p>
    <w:p w14:paraId="2963F471" w14:textId="77777777" w:rsidR="004F7D75" w:rsidRPr="00174DAA" w:rsidRDefault="004F7D75" w:rsidP="00F433C2">
      <w:pPr>
        <w:spacing w:after="0" w:line="240" w:lineRule="auto"/>
        <w:ind w:left="720"/>
        <w:jc w:val="both"/>
        <w:rPr>
          <w:rFonts w:ascii="Arial" w:hAnsi="Arial" w:cs="Arial"/>
          <w:sz w:val="20"/>
          <w:szCs w:val="20"/>
          <w:lang w:val="es-ES" w:eastAsia="es-MX"/>
        </w:rPr>
      </w:pPr>
      <w:r w:rsidRPr="00174DAA">
        <w:rPr>
          <w:rFonts w:ascii="Arial" w:hAnsi="Arial" w:cs="Arial"/>
          <w:sz w:val="20"/>
          <w:szCs w:val="20"/>
          <w:lang w:val="es-ES" w:eastAsia="es-MX"/>
        </w:rPr>
        <w:lastRenderedPageBreak/>
        <w:t>A, B: = Parámetros de la ecuación, que generalmente son desconocidos</w:t>
      </w:r>
    </w:p>
    <w:p w14:paraId="7AA56E03" w14:textId="77777777" w:rsidR="004F7D75" w:rsidRPr="00174DAA" w:rsidRDefault="004F7D75" w:rsidP="00F433C2">
      <w:pPr>
        <w:spacing w:after="0" w:line="240" w:lineRule="auto"/>
        <w:ind w:left="720"/>
        <w:jc w:val="both"/>
        <w:rPr>
          <w:rFonts w:ascii="Arial" w:hAnsi="Arial" w:cs="Arial"/>
          <w:sz w:val="20"/>
          <w:szCs w:val="20"/>
        </w:rPr>
      </w:pPr>
    </w:p>
    <w:p w14:paraId="377A5690" w14:textId="77777777" w:rsidR="004F7D75" w:rsidRPr="00174DAA" w:rsidRDefault="004F7D75" w:rsidP="00F433C2">
      <w:pPr>
        <w:spacing w:after="0" w:line="240" w:lineRule="auto"/>
        <w:ind w:left="720"/>
        <w:jc w:val="both"/>
        <w:rPr>
          <w:rFonts w:ascii="Arial" w:hAnsi="Arial" w:cs="Arial"/>
          <w:sz w:val="20"/>
          <w:szCs w:val="20"/>
          <w:lang w:val="es-ES" w:eastAsia="es-MX"/>
        </w:rPr>
      </w:pPr>
      <w:r w:rsidRPr="00174DAA">
        <w:rPr>
          <w:rFonts w:ascii="Arial" w:hAnsi="Arial" w:cs="Arial"/>
          <w:sz w:val="20"/>
          <w:szCs w:val="20"/>
          <w:lang w:val="es-ES" w:eastAsia="es-MX"/>
        </w:rPr>
        <w:t>E: = Error asociado al modelo</w:t>
      </w:r>
    </w:p>
    <w:p w14:paraId="6B579452" w14:textId="77777777" w:rsidR="004F7D75" w:rsidRPr="00174DAA" w:rsidRDefault="004F7D75" w:rsidP="00F433C2">
      <w:pPr>
        <w:spacing w:after="0" w:line="240" w:lineRule="auto"/>
        <w:ind w:left="720"/>
        <w:jc w:val="both"/>
        <w:rPr>
          <w:rFonts w:ascii="Arial" w:hAnsi="Arial" w:cs="Arial"/>
          <w:sz w:val="20"/>
          <w:szCs w:val="20"/>
        </w:rPr>
      </w:pPr>
    </w:p>
    <w:p w14:paraId="19E20EF8" w14:textId="77777777" w:rsidR="004F7D75" w:rsidRPr="00174DAA" w:rsidRDefault="004F7D75" w:rsidP="00F433C2">
      <w:pPr>
        <w:spacing w:after="0" w:line="240" w:lineRule="auto"/>
        <w:ind w:left="720"/>
        <w:jc w:val="both"/>
        <w:rPr>
          <w:rFonts w:ascii="Arial" w:hAnsi="Arial" w:cs="Arial"/>
          <w:sz w:val="20"/>
          <w:szCs w:val="20"/>
          <w:lang w:val="es-ES" w:eastAsia="es-MX"/>
        </w:rPr>
      </w:pPr>
      <w:r w:rsidRPr="00174DAA">
        <w:rPr>
          <w:rFonts w:ascii="Arial" w:hAnsi="Arial" w:cs="Arial"/>
          <w:sz w:val="20"/>
          <w:szCs w:val="20"/>
          <w:lang w:val="es-ES" w:eastAsia="es-MX"/>
        </w:rPr>
        <w:t>X</w:t>
      </w:r>
      <w:r w:rsidRPr="00174DAA">
        <w:rPr>
          <w:rFonts w:ascii="Arial" w:hAnsi="Arial" w:cs="Arial"/>
          <w:sz w:val="20"/>
          <w:szCs w:val="20"/>
          <w:vertAlign w:val="subscript"/>
          <w:lang w:val="es-ES" w:eastAsia="es-MX"/>
        </w:rPr>
        <w:t xml:space="preserve">i : = </w:t>
      </w:r>
      <w:r w:rsidRPr="00174DAA">
        <w:rPr>
          <w:rFonts w:ascii="Arial" w:hAnsi="Arial" w:cs="Arial"/>
          <w:sz w:val="20"/>
          <w:szCs w:val="20"/>
          <w:lang w:val="es-ES" w:eastAsia="es-MX"/>
        </w:rPr>
        <w:t>Valor de la iésima observación de la variable independiente</w:t>
      </w:r>
    </w:p>
    <w:p w14:paraId="1064F944" w14:textId="77777777" w:rsidR="004F7D75" w:rsidRPr="00174DAA" w:rsidRDefault="004F7D75" w:rsidP="00F433C2">
      <w:pPr>
        <w:spacing w:after="0" w:line="240" w:lineRule="auto"/>
        <w:ind w:left="720"/>
        <w:jc w:val="both"/>
        <w:rPr>
          <w:rFonts w:ascii="Arial" w:hAnsi="Arial" w:cs="Arial"/>
          <w:sz w:val="20"/>
          <w:szCs w:val="20"/>
        </w:rPr>
      </w:pPr>
    </w:p>
    <w:p w14:paraId="0CBB6FE3" w14:textId="77777777" w:rsidR="004F7D75" w:rsidRPr="00174DAA" w:rsidRDefault="004F7D75" w:rsidP="00F433C2">
      <w:pPr>
        <w:spacing w:after="0" w:line="240" w:lineRule="auto"/>
        <w:ind w:left="720"/>
        <w:jc w:val="both"/>
        <w:rPr>
          <w:rFonts w:ascii="Arial" w:hAnsi="Arial" w:cs="Arial"/>
          <w:sz w:val="20"/>
          <w:szCs w:val="20"/>
        </w:rPr>
      </w:pPr>
      <w:r w:rsidRPr="00174DAA">
        <w:rPr>
          <w:rFonts w:ascii="Arial" w:hAnsi="Arial" w:cs="Arial"/>
          <w:sz w:val="20"/>
          <w:szCs w:val="20"/>
        </w:rPr>
        <w:t>Este modelo geométrico ha sido la mejor alternativa que se ha encontrado para la estructuración y realización de la “Tabla de Valores Progresivos” en virtud de que logra un coeficiente de determinación suficientemente apropiado y determinístico (96% en su cálculo general), además de que el comportamiento de los valores progresivos de la tabla evidentemente tiende a un comportamiento exponencial con tendencia uniforme.</w:t>
      </w:r>
    </w:p>
    <w:p w14:paraId="0DC00433" w14:textId="77777777" w:rsidR="004F7D75" w:rsidRPr="00174DAA" w:rsidRDefault="004F7D75" w:rsidP="00F433C2">
      <w:pPr>
        <w:spacing w:after="0" w:line="240" w:lineRule="auto"/>
        <w:ind w:left="720"/>
        <w:jc w:val="both"/>
        <w:rPr>
          <w:rFonts w:ascii="Arial" w:hAnsi="Arial" w:cs="Arial"/>
          <w:sz w:val="20"/>
          <w:szCs w:val="20"/>
        </w:rPr>
      </w:pPr>
    </w:p>
    <w:p w14:paraId="1A6DDCDD"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La última columna de la tabla se refiere al factor que se aplica al excedente del valor catastral de cada predio sobre el límite inferior que muestra la tabla. Este factor debe de tener la discrecionalidad de que al ser aplicado al excedente máximo de un rango no supere en cifra al pago del siguiente rango mínimo del siguiente valor, de tal manera que la fórmula para encontrar estos factores es la siguiente:</w:t>
      </w:r>
    </w:p>
    <w:p w14:paraId="03BED6F1" w14:textId="77777777" w:rsidR="004F7D75" w:rsidRPr="00174DAA" w:rsidRDefault="004F7D75" w:rsidP="00F433C2">
      <w:pPr>
        <w:spacing w:after="0" w:line="240" w:lineRule="auto"/>
        <w:ind w:left="709" w:right="-141"/>
        <w:jc w:val="both"/>
        <w:rPr>
          <w:rFonts w:ascii="Arial" w:hAnsi="Arial" w:cs="Arial"/>
          <w:sz w:val="20"/>
          <w:szCs w:val="20"/>
        </w:rPr>
      </w:pPr>
    </w:p>
    <w:p w14:paraId="4B48880F" w14:textId="77777777" w:rsidR="004F7D75" w:rsidRPr="00174DAA" w:rsidRDefault="004F7D75" w:rsidP="00F433C2">
      <w:pPr>
        <w:spacing w:after="0" w:line="240" w:lineRule="auto"/>
        <w:ind w:left="709" w:right="-141"/>
        <w:jc w:val="both"/>
        <w:rPr>
          <w:rFonts w:ascii="Arial" w:hAnsi="Arial" w:cs="Arial"/>
          <w:sz w:val="20"/>
          <w:szCs w:val="20"/>
          <w:lang w:val="en-US"/>
        </w:rPr>
      </w:pPr>
      <w:r w:rsidRPr="00174DAA">
        <w:rPr>
          <w:rFonts w:ascii="Arial" w:hAnsi="Arial" w:cs="Arial"/>
          <w:sz w:val="20"/>
          <w:szCs w:val="20"/>
          <w:lang w:val="en-US"/>
        </w:rPr>
        <w:t>Xi = (CP i+1 - CPi)  /  (LSi – LIi)</w:t>
      </w:r>
    </w:p>
    <w:p w14:paraId="38987D3E" w14:textId="77777777" w:rsidR="004F7D75" w:rsidRPr="00174DAA" w:rsidRDefault="004F7D75" w:rsidP="00F433C2">
      <w:pPr>
        <w:spacing w:after="0" w:line="240" w:lineRule="auto"/>
        <w:ind w:left="709" w:right="-141"/>
        <w:jc w:val="both"/>
        <w:rPr>
          <w:rFonts w:ascii="Arial" w:hAnsi="Arial" w:cs="Arial"/>
          <w:sz w:val="20"/>
          <w:szCs w:val="20"/>
          <w:lang w:val="en-US"/>
        </w:rPr>
      </w:pPr>
    </w:p>
    <w:p w14:paraId="4D098C8A"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Donde:</w:t>
      </w:r>
    </w:p>
    <w:p w14:paraId="02615BE2" w14:textId="77777777" w:rsidR="004F7D75" w:rsidRPr="00174DAA" w:rsidRDefault="004F7D75" w:rsidP="00F433C2">
      <w:pPr>
        <w:spacing w:after="0" w:line="240" w:lineRule="auto"/>
        <w:ind w:left="709" w:right="-141"/>
        <w:jc w:val="both"/>
        <w:rPr>
          <w:rFonts w:ascii="Arial" w:hAnsi="Arial" w:cs="Arial"/>
          <w:sz w:val="20"/>
          <w:szCs w:val="20"/>
        </w:rPr>
      </w:pPr>
    </w:p>
    <w:p w14:paraId="6C0EA718"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Xi = Factor aplicable sobre el excedente del valor catastral de cada predio al límite inferior</w:t>
      </w:r>
    </w:p>
    <w:p w14:paraId="092D3431" w14:textId="77777777" w:rsidR="004F7D75" w:rsidRPr="00174DAA" w:rsidRDefault="004F7D75" w:rsidP="00F433C2">
      <w:pPr>
        <w:spacing w:after="0" w:line="240" w:lineRule="auto"/>
        <w:ind w:left="709" w:right="-141"/>
        <w:jc w:val="both"/>
        <w:rPr>
          <w:rFonts w:ascii="Arial" w:hAnsi="Arial" w:cs="Arial"/>
          <w:sz w:val="20"/>
          <w:szCs w:val="20"/>
        </w:rPr>
      </w:pPr>
    </w:p>
    <w:p w14:paraId="2637F892"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CP i+1 = Cuota en pesos en el intervalo i más uno</w:t>
      </w:r>
    </w:p>
    <w:p w14:paraId="4C47B86E" w14:textId="77777777" w:rsidR="004F7D75" w:rsidRPr="00174DAA" w:rsidRDefault="004F7D75" w:rsidP="00F433C2">
      <w:pPr>
        <w:spacing w:after="0" w:line="240" w:lineRule="auto"/>
        <w:ind w:left="709" w:right="-141"/>
        <w:jc w:val="both"/>
        <w:rPr>
          <w:rFonts w:ascii="Arial" w:hAnsi="Arial" w:cs="Arial"/>
          <w:sz w:val="20"/>
          <w:szCs w:val="20"/>
        </w:rPr>
      </w:pPr>
    </w:p>
    <w:p w14:paraId="767B210F"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CPi = Cuota en pesos en el intervalo i</w:t>
      </w:r>
    </w:p>
    <w:p w14:paraId="6CB03921" w14:textId="77777777" w:rsidR="004F7D75" w:rsidRPr="00174DAA" w:rsidRDefault="004F7D75" w:rsidP="00F433C2">
      <w:pPr>
        <w:spacing w:after="0" w:line="240" w:lineRule="auto"/>
        <w:ind w:left="709" w:right="-141"/>
        <w:jc w:val="both"/>
        <w:rPr>
          <w:rFonts w:ascii="Arial" w:hAnsi="Arial" w:cs="Arial"/>
          <w:sz w:val="20"/>
          <w:szCs w:val="20"/>
        </w:rPr>
      </w:pPr>
    </w:p>
    <w:p w14:paraId="3F8C8A6B"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LSi = Límite superior en el intervalo i</w:t>
      </w:r>
    </w:p>
    <w:p w14:paraId="0DA70636" w14:textId="77777777" w:rsidR="004F7D75" w:rsidRPr="00174DAA" w:rsidRDefault="004F7D75" w:rsidP="00F433C2">
      <w:pPr>
        <w:spacing w:after="0" w:line="240" w:lineRule="auto"/>
        <w:ind w:left="709" w:right="-141"/>
        <w:jc w:val="both"/>
        <w:rPr>
          <w:rFonts w:ascii="Arial" w:hAnsi="Arial" w:cs="Arial"/>
          <w:sz w:val="20"/>
          <w:szCs w:val="20"/>
        </w:rPr>
      </w:pPr>
    </w:p>
    <w:p w14:paraId="5BA60933"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LIi = Límite inferior en el intervalo i</w:t>
      </w:r>
    </w:p>
    <w:p w14:paraId="0BBBE397" w14:textId="77777777" w:rsidR="004F7D75" w:rsidRPr="00174DAA" w:rsidRDefault="004F7D75" w:rsidP="00F433C2">
      <w:pPr>
        <w:spacing w:after="0" w:line="240" w:lineRule="auto"/>
        <w:ind w:left="709" w:right="-141"/>
        <w:jc w:val="both"/>
        <w:rPr>
          <w:rFonts w:ascii="Arial" w:hAnsi="Arial" w:cs="Arial"/>
          <w:sz w:val="20"/>
          <w:szCs w:val="20"/>
        </w:rPr>
      </w:pPr>
    </w:p>
    <w:p w14:paraId="4216C736"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Con esta fórmula se garantiza que no habrá ningún traslape en la aplicación de los excedentes de los valores sobre los limites inferiores de todos los niveles de la tabla.</w:t>
      </w:r>
    </w:p>
    <w:p w14:paraId="7EE534A9" w14:textId="77777777" w:rsidR="004F7D75" w:rsidRPr="00174DAA" w:rsidRDefault="004F7D75" w:rsidP="00F433C2">
      <w:pPr>
        <w:spacing w:after="0" w:line="240" w:lineRule="auto"/>
        <w:ind w:right="-141"/>
        <w:contextualSpacing/>
        <w:jc w:val="both"/>
        <w:rPr>
          <w:rFonts w:ascii="Arial" w:hAnsi="Arial" w:cs="Arial"/>
          <w:sz w:val="20"/>
          <w:szCs w:val="20"/>
        </w:rPr>
      </w:pPr>
    </w:p>
    <w:p w14:paraId="3A2233A0"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el Impuesto Sobre Traslado de Dominio, es el tributo que grava la adquisición de inmuebles que consistan en el suelo y las construcciones adheridas a él, ubicados en el territorio del Municipio de Corregidora, Querétaro, así como los derechos relacionados con los mismos; en donde los sujetos obligados o contribuyentes son los adquirientes de los bienes inmuebles, que pueden ser un terreno, vivienda, oficina, edificio, local comercial, etc.  </w:t>
      </w:r>
    </w:p>
    <w:p w14:paraId="4D236142" w14:textId="77777777" w:rsidR="004F7D75" w:rsidRPr="00174DAA" w:rsidRDefault="004F7D75" w:rsidP="00F433C2">
      <w:pPr>
        <w:spacing w:after="0" w:line="240" w:lineRule="auto"/>
        <w:ind w:right="-141"/>
        <w:contextualSpacing/>
        <w:jc w:val="both"/>
        <w:rPr>
          <w:rFonts w:ascii="Arial" w:hAnsi="Arial" w:cs="Arial"/>
          <w:sz w:val="20"/>
          <w:szCs w:val="20"/>
        </w:rPr>
      </w:pPr>
    </w:p>
    <w:p w14:paraId="6156FC8A" w14:textId="53F42150" w:rsidR="004F7D75" w:rsidRPr="00174DAA" w:rsidRDefault="004F7D75" w:rsidP="00F433C2">
      <w:pPr>
        <w:spacing w:after="0" w:line="240" w:lineRule="auto"/>
        <w:ind w:left="708" w:right="-141"/>
        <w:contextualSpacing/>
        <w:jc w:val="both"/>
        <w:rPr>
          <w:rFonts w:ascii="Arial" w:hAnsi="Arial" w:cs="Arial"/>
          <w:sz w:val="20"/>
          <w:szCs w:val="20"/>
        </w:rPr>
      </w:pPr>
      <w:r w:rsidRPr="00174DAA">
        <w:rPr>
          <w:rFonts w:ascii="Arial" w:hAnsi="Arial" w:cs="Arial"/>
          <w:sz w:val="20"/>
          <w:szCs w:val="20"/>
        </w:rPr>
        <w:t>Con la finalidad de describir las características del traslado de dominio y su administración en el Municipio de Corregidora, Querétaro y principalmente estructurar e implementar una “Tabla de Valores Progresivos” que</w:t>
      </w:r>
      <w:r w:rsidRPr="00BD2492">
        <w:rPr>
          <w:rFonts w:ascii="Arial" w:hAnsi="Arial" w:cs="Arial"/>
          <w:sz w:val="20"/>
          <w:szCs w:val="20"/>
        </w:rPr>
        <w:t xml:space="preserve"> d</w:t>
      </w:r>
      <w:r w:rsidR="008A09E5" w:rsidRPr="00BD2492">
        <w:rPr>
          <w:rFonts w:ascii="Arial" w:hAnsi="Arial" w:cs="Arial"/>
          <w:sz w:val="20"/>
          <w:szCs w:val="20"/>
        </w:rPr>
        <w:t>é</w:t>
      </w:r>
      <w:r w:rsidRPr="00BD2492">
        <w:rPr>
          <w:rFonts w:ascii="Arial" w:hAnsi="Arial" w:cs="Arial"/>
          <w:sz w:val="20"/>
          <w:szCs w:val="20"/>
        </w:rPr>
        <w:t xml:space="preserve"> </w:t>
      </w:r>
      <w:r w:rsidRPr="00174DAA">
        <w:rPr>
          <w:rFonts w:ascii="Arial" w:hAnsi="Arial" w:cs="Arial"/>
          <w:sz w:val="20"/>
          <w:szCs w:val="20"/>
        </w:rPr>
        <w:t xml:space="preserve">equidad al traslado de dominio; es que la misma se calculó con fundamentos geométricos, estadísticos y financieros, y para el ejercicio 2021 y en virtud de los resultados, se contempla la necesidad de verificar dicha tabla de acuerdo a los valores catastrales para este periodo futuro, por lo anterior, es por ello que dicho estudio se agrega en anexo al presente cuerpo legal. </w:t>
      </w:r>
    </w:p>
    <w:p w14:paraId="6123129F" w14:textId="77777777" w:rsidR="004F7D75" w:rsidRPr="00174DAA" w:rsidRDefault="004F7D75" w:rsidP="00F433C2">
      <w:pPr>
        <w:spacing w:after="0" w:line="240" w:lineRule="auto"/>
        <w:ind w:left="708" w:right="-141"/>
        <w:contextualSpacing/>
        <w:jc w:val="both"/>
        <w:rPr>
          <w:rFonts w:ascii="Arial" w:hAnsi="Arial" w:cs="Arial"/>
          <w:sz w:val="20"/>
          <w:szCs w:val="20"/>
        </w:rPr>
      </w:pPr>
    </w:p>
    <w:p w14:paraId="198E4B76" w14:textId="70A20EB1" w:rsidR="004F7D75" w:rsidRPr="00174DAA" w:rsidRDefault="008A09E5" w:rsidP="00F433C2">
      <w:pPr>
        <w:spacing w:after="0" w:line="240" w:lineRule="auto"/>
        <w:ind w:left="709" w:right="-141"/>
        <w:rPr>
          <w:rFonts w:ascii="Arial" w:hAnsi="Arial" w:cs="Arial"/>
          <w:b/>
          <w:sz w:val="20"/>
          <w:szCs w:val="20"/>
        </w:rPr>
      </w:pPr>
      <w:r w:rsidRPr="00174DAA">
        <w:rPr>
          <w:rFonts w:ascii="Arial" w:hAnsi="Arial" w:cs="Arial"/>
          <w:b/>
          <w:sz w:val="20"/>
          <w:szCs w:val="20"/>
        </w:rPr>
        <w:t>ANÁLISIS MATEMÁTICO DE LA INTEGRACIÓN DE LAS TARIFAS PROGRESIVAS</w:t>
      </w:r>
    </w:p>
    <w:p w14:paraId="02F19E5A" w14:textId="65056222" w:rsidR="004F7D75" w:rsidRPr="00174DAA" w:rsidRDefault="008A09E5" w:rsidP="00F433C2">
      <w:pPr>
        <w:spacing w:before="180" w:after="0" w:line="240" w:lineRule="auto"/>
        <w:ind w:left="709"/>
        <w:outlineLvl w:val="2"/>
        <w:rPr>
          <w:rFonts w:ascii="Arial" w:hAnsi="Arial" w:cs="Arial"/>
          <w:b/>
          <w:sz w:val="20"/>
          <w:szCs w:val="20"/>
        </w:rPr>
      </w:pPr>
      <w:r w:rsidRPr="00174DAA">
        <w:rPr>
          <w:rFonts w:ascii="Arial" w:hAnsi="Arial" w:cs="Arial"/>
          <w:b/>
          <w:sz w:val="20"/>
          <w:szCs w:val="20"/>
        </w:rPr>
        <w:t>SERIE GEOMÉTRICA CON TENDENCIA</w:t>
      </w:r>
    </w:p>
    <w:p w14:paraId="0A5483D1" w14:textId="77777777" w:rsidR="004F7D75" w:rsidRPr="00174DAA" w:rsidRDefault="004F7D75" w:rsidP="00F433C2">
      <w:pPr>
        <w:spacing w:after="0" w:line="240" w:lineRule="auto"/>
        <w:ind w:left="709"/>
        <w:outlineLvl w:val="2"/>
        <w:rPr>
          <w:rFonts w:ascii="Arial" w:hAnsi="Arial" w:cs="Arial"/>
          <w:sz w:val="20"/>
          <w:szCs w:val="20"/>
        </w:rPr>
      </w:pPr>
    </w:p>
    <w:p w14:paraId="6751A757"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Este modelo ha sido la mejor alternativa que se ha encontrado para la realización de la “Tabla de Valores Progresivos” en virtud que logra un coeficiente de determinación suficientemente apropiado y determinístico (96% en su cálculo general), además que el comportamiento de los valores progresivos de la tabla evidentemente tiende a un comportamiento geométrico con tendencia uniforme.</w:t>
      </w:r>
    </w:p>
    <w:p w14:paraId="428DB134" w14:textId="77777777" w:rsidR="004F7D75" w:rsidRPr="00174DAA" w:rsidRDefault="004F7D75" w:rsidP="00F433C2">
      <w:pPr>
        <w:spacing w:after="0" w:line="240" w:lineRule="auto"/>
        <w:ind w:left="709"/>
        <w:jc w:val="both"/>
        <w:rPr>
          <w:rFonts w:ascii="Arial" w:hAnsi="Arial" w:cs="Arial"/>
          <w:sz w:val="20"/>
          <w:szCs w:val="20"/>
        </w:rPr>
      </w:pPr>
    </w:p>
    <w:p w14:paraId="50D3E511"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La forma más simple de tratar de comprender la tendencia es a través del siguiente diagrama de dispersión o nube de puntos, tal como la siguiente:</w:t>
      </w:r>
    </w:p>
    <w:p w14:paraId="6C079A76" w14:textId="77777777" w:rsidR="004F7D75" w:rsidRPr="00174DAA" w:rsidRDefault="004F7D75" w:rsidP="00F433C2">
      <w:pPr>
        <w:spacing w:after="0" w:line="240" w:lineRule="auto"/>
        <w:ind w:left="709"/>
        <w:jc w:val="both"/>
        <w:rPr>
          <w:rFonts w:ascii="Arial" w:hAnsi="Arial" w:cs="Arial"/>
          <w:sz w:val="20"/>
          <w:szCs w:val="20"/>
        </w:rPr>
      </w:pPr>
    </w:p>
    <w:p w14:paraId="7ABD802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noProof/>
          <w:sz w:val="20"/>
          <w:szCs w:val="20"/>
          <w:lang w:val="es-419" w:eastAsia="es-419"/>
        </w:rPr>
        <w:drawing>
          <wp:inline distT="0" distB="0" distL="0" distR="0" wp14:anchorId="20E4E1FA" wp14:editId="07BDEC2C">
            <wp:extent cx="3521034" cy="19336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5820" cy="1936297"/>
                    </a:xfrm>
                    <a:prstGeom prst="rect">
                      <a:avLst/>
                    </a:prstGeom>
                    <a:noFill/>
                  </pic:spPr>
                </pic:pic>
              </a:graphicData>
            </a:graphic>
          </wp:inline>
        </w:drawing>
      </w:r>
    </w:p>
    <w:p w14:paraId="52EB19FC" w14:textId="77777777" w:rsidR="004F7D75" w:rsidRPr="00174DAA" w:rsidRDefault="004F7D75" w:rsidP="00F433C2">
      <w:pPr>
        <w:spacing w:after="0" w:line="240" w:lineRule="auto"/>
        <w:jc w:val="both"/>
        <w:rPr>
          <w:rFonts w:ascii="Arial" w:hAnsi="Arial" w:cs="Arial"/>
          <w:sz w:val="20"/>
          <w:szCs w:val="20"/>
        </w:rPr>
      </w:pPr>
    </w:p>
    <w:p w14:paraId="2050B815"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La función que define el modelo es la siguiente:</w:t>
      </w:r>
    </w:p>
    <w:p w14:paraId="53B2C7CF" w14:textId="77777777" w:rsidR="004F7D75" w:rsidRPr="00174DAA" w:rsidRDefault="004F7D75" w:rsidP="00F433C2">
      <w:pPr>
        <w:spacing w:after="0" w:line="240" w:lineRule="auto"/>
        <w:ind w:left="709"/>
        <w:jc w:val="both"/>
        <w:rPr>
          <w:rFonts w:ascii="Arial" w:hAnsi="Arial" w:cs="Arial"/>
          <w:sz w:val="20"/>
          <w:szCs w:val="20"/>
        </w:rPr>
      </w:pPr>
    </w:p>
    <w:p w14:paraId="0CA8234C"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Yi=A*Bxi E</w:t>
      </w:r>
    </w:p>
    <w:p w14:paraId="295EDEF2" w14:textId="77777777" w:rsidR="004F7D75" w:rsidRPr="00174DAA" w:rsidRDefault="004F7D75" w:rsidP="00F433C2">
      <w:pPr>
        <w:spacing w:after="0" w:line="240" w:lineRule="auto"/>
        <w:ind w:left="709"/>
        <w:jc w:val="both"/>
        <w:rPr>
          <w:rFonts w:ascii="Arial" w:hAnsi="Arial" w:cs="Arial"/>
          <w:sz w:val="20"/>
          <w:szCs w:val="20"/>
        </w:rPr>
      </w:pPr>
    </w:p>
    <w:p w14:paraId="379BB691"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En la cual:</w:t>
      </w:r>
    </w:p>
    <w:p w14:paraId="6BB7AB8B" w14:textId="77777777" w:rsidR="004F7D75" w:rsidRPr="00174DAA" w:rsidRDefault="004F7D75" w:rsidP="00F433C2">
      <w:pPr>
        <w:spacing w:after="0" w:line="240" w:lineRule="auto"/>
        <w:ind w:left="709"/>
        <w:jc w:val="both"/>
        <w:rPr>
          <w:rFonts w:ascii="Arial" w:hAnsi="Arial" w:cs="Arial"/>
          <w:sz w:val="20"/>
          <w:szCs w:val="20"/>
        </w:rPr>
      </w:pPr>
    </w:p>
    <w:p w14:paraId="003CEFA8"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Yi = Variable dependiente, iésima observación</w:t>
      </w:r>
    </w:p>
    <w:p w14:paraId="3CC2B2C2" w14:textId="77777777" w:rsidR="004F7D75" w:rsidRPr="00174DAA" w:rsidRDefault="004F7D75" w:rsidP="00F433C2">
      <w:pPr>
        <w:spacing w:after="0" w:line="240" w:lineRule="auto"/>
        <w:ind w:left="709"/>
        <w:jc w:val="both"/>
        <w:rPr>
          <w:rFonts w:ascii="Arial" w:hAnsi="Arial" w:cs="Arial"/>
          <w:sz w:val="20"/>
          <w:szCs w:val="20"/>
        </w:rPr>
      </w:pPr>
    </w:p>
    <w:p w14:paraId="14509532"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A, B: = Parámetros de la ecuación, que generalmente son desconocidos</w:t>
      </w:r>
    </w:p>
    <w:p w14:paraId="7278636C" w14:textId="77777777" w:rsidR="004F7D75" w:rsidRPr="00174DAA" w:rsidRDefault="004F7D75" w:rsidP="00F433C2">
      <w:pPr>
        <w:spacing w:after="0" w:line="240" w:lineRule="auto"/>
        <w:ind w:left="709"/>
        <w:jc w:val="both"/>
        <w:rPr>
          <w:rFonts w:ascii="Arial" w:hAnsi="Arial" w:cs="Arial"/>
          <w:sz w:val="20"/>
          <w:szCs w:val="20"/>
        </w:rPr>
      </w:pPr>
    </w:p>
    <w:p w14:paraId="0F8B1249"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E: = Error asociado al modelo</w:t>
      </w:r>
    </w:p>
    <w:p w14:paraId="65492B4C" w14:textId="77777777" w:rsidR="004F7D75" w:rsidRPr="00174DAA" w:rsidRDefault="004F7D75" w:rsidP="00F433C2">
      <w:pPr>
        <w:spacing w:after="0" w:line="240" w:lineRule="auto"/>
        <w:ind w:left="709"/>
        <w:jc w:val="both"/>
        <w:rPr>
          <w:rFonts w:ascii="Arial" w:hAnsi="Arial" w:cs="Arial"/>
          <w:sz w:val="20"/>
          <w:szCs w:val="20"/>
        </w:rPr>
      </w:pPr>
    </w:p>
    <w:p w14:paraId="430EE5F7" w14:textId="77777777" w:rsidR="004F7D75" w:rsidRPr="00174DAA" w:rsidRDefault="004F7D75" w:rsidP="00F433C2">
      <w:pPr>
        <w:spacing w:after="0" w:line="240" w:lineRule="auto"/>
        <w:ind w:left="709"/>
        <w:jc w:val="both"/>
        <w:rPr>
          <w:rFonts w:ascii="Arial" w:hAnsi="Arial" w:cs="Arial"/>
          <w:sz w:val="20"/>
          <w:szCs w:val="20"/>
        </w:rPr>
      </w:pPr>
      <w:r w:rsidRPr="00174DAA">
        <w:rPr>
          <w:rFonts w:ascii="Arial" w:hAnsi="Arial" w:cs="Arial"/>
          <w:sz w:val="20"/>
          <w:szCs w:val="20"/>
        </w:rPr>
        <w:t>Xi : = Valor de la iésima observación de la variable independiente</w:t>
      </w:r>
    </w:p>
    <w:p w14:paraId="2D990907" w14:textId="77777777" w:rsidR="004F7D75" w:rsidRPr="00174DAA" w:rsidRDefault="004F7D75" w:rsidP="00F433C2">
      <w:pPr>
        <w:spacing w:after="0" w:line="240" w:lineRule="auto"/>
        <w:ind w:left="709"/>
        <w:jc w:val="both"/>
        <w:rPr>
          <w:rFonts w:ascii="Arial" w:hAnsi="Arial" w:cs="Arial"/>
          <w:sz w:val="20"/>
          <w:szCs w:val="20"/>
        </w:rPr>
      </w:pPr>
    </w:p>
    <w:p w14:paraId="62FC1247" w14:textId="77777777" w:rsidR="004F7D75" w:rsidRPr="00174DAA" w:rsidRDefault="004F7D75" w:rsidP="00F433C2">
      <w:pPr>
        <w:spacing w:after="0" w:line="240" w:lineRule="auto"/>
        <w:ind w:left="708"/>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Con el censo que Sobre el Traslado de Dominio que se obtuvo en el año 2020, se aplicaron las fórmulas antes expuestas, llegándose a la conclusión de que no resulta necesario actualizar dicha tabla para el ejercicio fiscal 2021. Lo anterior en atención a que los valores que se aplicaron en las fórmulas dentro de los 8 rangos de la tabla, conservarán los rangos de valores superior e inferior correspondientes al ejercicio inmediato anterior, ya que en el panorama 2020, las operaciones traslativas de dominio fueron a la baja por lo que se requiere realizar una media entre los tres últimos años, para proyectar las variaciones en las operaciones de las transacciones inmobiliarias del Municipio para el año 2021.</w:t>
      </w:r>
    </w:p>
    <w:p w14:paraId="7B562B98" w14:textId="77777777" w:rsidR="004F7D75" w:rsidRPr="00174DAA" w:rsidRDefault="004F7D75" w:rsidP="00F433C2">
      <w:pPr>
        <w:spacing w:after="0" w:line="240" w:lineRule="auto"/>
        <w:ind w:left="709"/>
        <w:jc w:val="both"/>
        <w:rPr>
          <w:rFonts w:ascii="Arial" w:hAnsi="Arial" w:cs="Arial"/>
          <w:sz w:val="20"/>
          <w:szCs w:val="20"/>
        </w:rPr>
      </w:pPr>
    </w:p>
    <w:p w14:paraId="33D36573" w14:textId="77777777" w:rsidR="004F7D75" w:rsidRPr="00174DAA" w:rsidRDefault="004F7D75" w:rsidP="00F433C2">
      <w:pPr>
        <w:spacing w:after="0" w:line="240" w:lineRule="auto"/>
        <w:ind w:left="709" w:right="-141"/>
        <w:jc w:val="both"/>
        <w:rPr>
          <w:rFonts w:ascii="Arial" w:hAnsi="Arial" w:cs="Arial"/>
          <w:sz w:val="20"/>
          <w:szCs w:val="20"/>
        </w:rPr>
      </w:pPr>
      <w:r w:rsidRPr="00174DAA">
        <w:rPr>
          <w:rFonts w:ascii="Arial" w:hAnsi="Arial" w:cs="Arial"/>
          <w:sz w:val="20"/>
          <w:szCs w:val="20"/>
        </w:rPr>
        <w:t>Verificando que con dicha fórmula se garantiza que no habrá ningún traslape en la aplicación de los excedentes del valor catastral sobre los limites inferiores de todos los niveles de la tabla.</w:t>
      </w:r>
    </w:p>
    <w:p w14:paraId="4FE7B0BD" w14:textId="77777777" w:rsidR="004F7D75" w:rsidRPr="00174DAA" w:rsidRDefault="004F7D75" w:rsidP="00F433C2">
      <w:pPr>
        <w:spacing w:after="0" w:line="240" w:lineRule="auto"/>
        <w:ind w:right="-141"/>
        <w:jc w:val="both"/>
        <w:rPr>
          <w:rFonts w:ascii="Arial" w:hAnsi="Arial" w:cs="Arial"/>
          <w:sz w:val="20"/>
          <w:szCs w:val="20"/>
        </w:rPr>
      </w:pPr>
    </w:p>
    <w:p w14:paraId="067412D6"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se excluye el cobro del Impuesto para Educación y Obras Públicas Municipales, contenido dentro de los numerales 90 a 93 de la Ley de Hacienda de los Municipios del Estado de Querétaro, sobre contribuciones causadas durante los ejercicios fiscales a partir de 2014, en virtud de que dicho tributo resulta contrario a la Constitución Política </w:t>
      </w:r>
      <w:r w:rsidRPr="00174DAA">
        <w:rPr>
          <w:rFonts w:ascii="Arial" w:hAnsi="Arial" w:cs="Arial"/>
          <w:sz w:val="20"/>
          <w:szCs w:val="20"/>
        </w:rPr>
        <w:lastRenderedPageBreak/>
        <w:t xml:space="preserve">de los Estados Unidos Mexicanos al establecer como base gravable el pago realizado por los conceptos de impuestos y derechos, imponiendo así una carga tributaria que se determina sobre el cumplimiento de una obligación fiscal extinta, es decir, el pago de otro tributo. </w:t>
      </w:r>
    </w:p>
    <w:p w14:paraId="2E035CDB" w14:textId="77777777" w:rsidR="004F7D75" w:rsidRPr="00174DAA" w:rsidRDefault="004F7D75" w:rsidP="00F433C2">
      <w:pPr>
        <w:spacing w:after="0" w:line="240" w:lineRule="auto"/>
        <w:ind w:right="-141"/>
        <w:jc w:val="both"/>
        <w:rPr>
          <w:rFonts w:ascii="Arial" w:hAnsi="Arial" w:cs="Arial"/>
          <w:sz w:val="20"/>
          <w:szCs w:val="20"/>
        </w:rPr>
      </w:pPr>
    </w:p>
    <w:p w14:paraId="520E117A" w14:textId="63BF149F"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Qu</w:t>
      </w:r>
      <w:r w:rsidR="008A09E5">
        <w:rPr>
          <w:rFonts w:ascii="Arial" w:hAnsi="Arial" w:cs="Arial"/>
          <w:sz w:val="20"/>
          <w:szCs w:val="20"/>
        </w:rPr>
        <w:t>e es facultad de los Municipios</w:t>
      </w:r>
      <w:r w:rsidRPr="00174DAA">
        <w:rPr>
          <w:rFonts w:ascii="Arial" w:hAnsi="Arial" w:cs="Arial"/>
          <w:sz w:val="20"/>
          <w:szCs w:val="20"/>
        </w:rPr>
        <w:t xml:space="preserve"> el cobro del Derecho de Alumbrado Público, conforme a lo que establece el artículo 115, fracción IV de la Constitución Política de los Estados Unidos Mexicanos, y en la presente Ley se contempla el cobro por las cantidades referidas a los destinatarios de este servicio, y que se ha determinado matemáticamente mediante fórmulas estadísticas y financieras probadas que garantizan eficientemente el prorrateo estratificado entre los diferentes sectores de la población, personas físicas y morales, con base en el beneficio directo e indirecto que se haga del alumbrado público municipal, guardando en todo momento los principios constitucionales y garantías individuales de proporcionalidad, equidad y reserva de ley al igual que todo tipo de contribuciones. </w:t>
      </w:r>
    </w:p>
    <w:p w14:paraId="00C15FF3" w14:textId="77777777" w:rsidR="004F7D75" w:rsidRPr="00174DAA" w:rsidRDefault="004F7D75" w:rsidP="00F433C2">
      <w:pPr>
        <w:spacing w:after="0" w:line="240" w:lineRule="auto"/>
        <w:ind w:right="-141"/>
        <w:jc w:val="both"/>
        <w:rPr>
          <w:rFonts w:ascii="Arial" w:hAnsi="Arial" w:cs="Arial"/>
          <w:sz w:val="20"/>
          <w:szCs w:val="20"/>
        </w:rPr>
      </w:pPr>
    </w:p>
    <w:p w14:paraId="158A8C9A" w14:textId="77777777" w:rsidR="004F7D75" w:rsidRPr="003C3CD3" w:rsidRDefault="004F7D75" w:rsidP="00F433C2">
      <w:pPr>
        <w:pStyle w:val="Prrafodelista"/>
        <w:numPr>
          <w:ilvl w:val="0"/>
          <w:numId w:val="188"/>
        </w:numPr>
        <w:spacing w:after="0" w:line="240" w:lineRule="auto"/>
        <w:ind w:right="-141"/>
        <w:jc w:val="both"/>
        <w:rPr>
          <w:rFonts w:ascii="Arial" w:hAnsi="Arial" w:cs="Arial"/>
          <w:sz w:val="20"/>
          <w:szCs w:val="20"/>
        </w:rPr>
      </w:pPr>
      <w:r w:rsidRPr="003C3CD3">
        <w:rPr>
          <w:rFonts w:ascii="Arial" w:hAnsi="Arial" w:cs="Arial"/>
          <w:sz w:val="20"/>
          <w:szCs w:val="20"/>
        </w:rPr>
        <w:t>Que se contempla para la mayoría de las tarifas y cuotas de contribuciones vigentes en el Ejercicio Fiscal 2021, tomando en consideración la inflación proyectada para el cierre del Ejercicio Fiscal 2020, determinando que no es viable la actualización de las tarifas de las contribuciones a favor del Municipio, basado en diferentes criterios económicos que incluyen el índice de inflación registrado en el país y en el Municipio de Corregidora, Querétaro, así como el moderado desarrollo económico y demográfico que registra actualmente el Estado y el Municipio con motivo de la pandemia COVID 19.</w:t>
      </w:r>
    </w:p>
    <w:p w14:paraId="7F40A092" w14:textId="77777777" w:rsidR="004F7D75" w:rsidRPr="003C3CD3" w:rsidRDefault="004F7D75" w:rsidP="00F433C2">
      <w:pPr>
        <w:pStyle w:val="Prrafodelista"/>
        <w:spacing w:after="0" w:line="240" w:lineRule="auto"/>
        <w:ind w:right="-141"/>
        <w:jc w:val="both"/>
        <w:rPr>
          <w:rFonts w:ascii="Arial" w:hAnsi="Arial" w:cs="Arial"/>
          <w:sz w:val="20"/>
          <w:szCs w:val="20"/>
        </w:rPr>
      </w:pPr>
    </w:p>
    <w:p w14:paraId="6D5D0852"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las Aportaciones y Participaciones Estatales y Federales para los Municipios, se determinarán considerando los montos establecidos en el Decreto del Presupuesto de Egresos del Estado de Querétaro para el Ejercicio Fiscal 2021, así como en la Ley que fija las bases, montos y plazos conforme a los cuales se distribuirán las participaciones federales correspondientes a los Municipios del Estado de Querétaro, para el Ejercicio Fiscal 2021 y que con base en la Política Económica Federal y los Criterios Generales de Política Económica de la Federación se prevén a la baja para los Municipios. </w:t>
      </w:r>
    </w:p>
    <w:p w14:paraId="25151D03"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3606D33B" w14:textId="46DEF5E1"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derivado de la pandemia mundial provocada por la presencia del virus COVID-19, y las afectaciones que la misma provocó en la economía del país, mismas repercutieron en la recaudación de los ingresos municipales que se tenían contemplados percibir para el Ejercicio Fiscal 2020 viéndose éstos disminuidos, en atención </w:t>
      </w:r>
      <w:r w:rsidR="003C3CD3" w:rsidRPr="003C3CD3">
        <w:rPr>
          <w:rFonts w:ascii="Arial" w:hAnsi="Arial" w:cs="Arial"/>
          <w:color w:val="70AD47" w:themeColor="accent6"/>
          <w:sz w:val="20"/>
          <w:szCs w:val="20"/>
        </w:rPr>
        <w:t>a</w:t>
      </w:r>
      <w:r w:rsidR="003C3CD3">
        <w:rPr>
          <w:rFonts w:ascii="Arial" w:hAnsi="Arial" w:cs="Arial"/>
          <w:sz w:val="20"/>
          <w:szCs w:val="20"/>
        </w:rPr>
        <w:t xml:space="preserve"> </w:t>
      </w:r>
      <w:r w:rsidRPr="00174DAA">
        <w:rPr>
          <w:rFonts w:ascii="Arial" w:hAnsi="Arial" w:cs="Arial"/>
          <w:sz w:val="20"/>
          <w:szCs w:val="20"/>
        </w:rPr>
        <w:t>ello la presente Ley de Ingresos contempla una reducción en los ingresos en comparación con la proyección efectuada para el Ejercicio Fiscal 2020.</w:t>
      </w:r>
    </w:p>
    <w:p w14:paraId="3EE261CA" w14:textId="77777777" w:rsidR="004F7D75" w:rsidRPr="00174DAA" w:rsidRDefault="004F7D75" w:rsidP="00F433C2">
      <w:pPr>
        <w:spacing w:after="0" w:line="240" w:lineRule="auto"/>
        <w:ind w:right="-141"/>
        <w:jc w:val="both"/>
        <w:rPr>
          <w:rFonts w:ascii="Arial" w:hAnsi="Arial" w:cs="Arial"/>
          <w:sz w:val="20"/>
          <w:szCs w:val="20"/>
        </w:rPr>
      </w:pPr>
    </w:p>
    <w:p w14:paraId="0DCE56AE"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Que el presente, es un instrumento jurídico que refleja los recursos a obtener por el Municipio, sirviendo de base en la formulación de su Presupuesto de Egresos y como ordenamiento jurídico de observación básica y primordial que permite fiscalizar las cuentas públicas; es decir, conocer la debida aplicación de recursos, lo que constituye una garantía al gobernado en la recaudación y el ejercicio del gasto público, buscando en todo momento el equilibrio presupuestal sostenido.</w:t>
      </w:r>
    </w:p>
    <w:p w14:paraId="3FE011F3" w14:textId="77777777" w:rsidR="004F7D75" w:rsidRPr="00174DAA" w:rsidRDefault="004F7D75" w:rsidP="00F433C2">
      <w:pPr>
        <w:spacing w:after="0" w:line="240" w:lineRule="auto"/>
        <w:ind w:right="-141"/>
        <w:jc w:val="both"/>
        <w:rPr>
          <w:rFonts w:ascii="Arial" w:hAnsi="Arial" w:cs="Arial"/>
          <w:sz w:val="20"/>
          <w:szCs w:val="20"/>
        </w:rPr>
      </w:pPr>
    </w:p>
    <w:p w14:paraId="121D6EB9"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en virtud de los criterios generales que rigen la Contabilidad Gubernamental y la emisión de información financiera de los entes públicos relacionados en la  Ley de Disciplina Financiera de las Entidades Federativas y los Municipios, la Ley General de Contabilidad Gubernamental y las normas emitidas por el Consejo Nacional de Armonización Contable, cuya observancia es obligatoria, entre otras entidades, para los gobiernos municipales, respecto de la disposición que regula, así como a las disposiciones vigentes del Código Urbano del Estado de Querétaro, se tomaron en cuenta para el modo de agrupación o la denominación de alguno de los rubros de ingresos que se consideró podrían fortalecer algunas de las </w:t>
      </w:r>
      <w:r w:rsidRPr="003C3CD3">
        <w:rPr>
          <w:rFonts w:ascii="Arial" w:hAnsi="Arial" w:cs="Arial"/>
          <w:sz w:val="20"/>
          <w:szCs w:val="20"/>
        </w:rPr>
        <w:t>disposiciones</w:t>
      </w:r>
      <w:r w:rsidRPr="00174DAA">
        <w:rPr>
          <w:rFonts w:ascii="Arial" w:hAnsi="Arial" w:cs="Arial"/>
          <w:sz w:val="20"/>
          <w:szCs w:val="20"/>
        </w:rPr>
        <w:t xml:space="preserve"> </w:t>
      </w:r>
      <w:r w:rsidRPr="00174DAA">
        <w:rPr>
          <w:rFonts w:ascii="Arial" w:hAnsi="Arial" w:cs="Arial"/>
          <w:sz w:val="20"/>
          <w:szCs w:val="20"/>
        </w:rPr>
        <w:lastRenderedPageBreak/>
        <w:t xml:space="preserve">implementadas en las leyes en cuestión, lo cual facilita la relación entre los conceptos de recaudación y la contabilización de los mismos. </w:t>
      </w:r>
    </w:p>
    <w:p w14:paraId="0E2D61B6" w14:textId="77777777" w:rsidR="004F7D75" w:rsidRPr="00174DAA" w:rsidRDefault="004F7D75" w:rsidP="00F433C2">
      <w:pPr>
        <w:spacing w:after="0" w:line="240" w:lineRule="auto"/>
        <w:ind w:right="-141"/>
        <w:jc w:val="both"/>
        <w:rPr>
          <w:rFonts w:ascii="Arial" w:hAnsi="Arial" w:cs="Arial"/>
          <w:sz w:val="20"/>
          <w:szCs w:val="20"/>
        </w:rPr>
      </w:pPr>
    </w:p>
    <w:p w14:paraId="7E0A46ED"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 xml:space="preserve">Que el espíritu de dichas normas, es mantener la información contable en estricta congruencia con la información presupuestaria, control de inventarios, integración de la información financiera, sistematización que permitan la obtención de información clara, concisa, oportuna y veraz y registros contables en cuentas específicas del activo; en ese contexto, dada la relevancia de esta norma general, no podía dejar de tomarse en cuenta en las leyes de ingresos de los municipios.  </w:t>
      </w:r>
    </w:p>
    <w:p w14:paraId="6B4FDAB2" w14:textId="77777777" w:rsidR="004F7D75" w:rsidRPr="00174DAA" w:rsidRDefault="004F7D75" w:rsidP="00F433C2">
      <w:pPr>
        <w:spacing w:after="0" w:line="240" w:lineRule="auto"/>
        <w:ind w:right="-141"/>
        <w:jc w:val="both"/>
        <w:rPr>
          <w:rFonts w:ascii="Arial" w:hAnsi="Arial" w:cs="Arial"/>
          <w:sz w:val="20"/>
          <w:szCs w:val="20"/>
        </w:rPr>
      </w:pPr>
    </w:p>
    <w:p w14:paraId="7185CE61"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Que el Municipio es el nivel de gobierno más cercano a la población y, en consecuencia, al que más se le demanda la oportuna prestación de servicios públicos indispensables, por lo que resulta necesario fortalecer su Hacienda Pública Municipal a través de una política fiscal tendiente permanentemente a depurar, actuar y ampliar la base de contribuyentes, así como administrar sus recursos con base a los principios de legalidad, honestidad, eficacia, eficiencia, economía, racionalidad, austeridad, transparencia, control y rendición de cuentas.</w:t>
      </w:r>
    </w:p>
    <w:p w14:paraId="354B58D9" w14:textId="77777777" w:rsidR="004F7D75" w:rsidRPr="00174DAA" w:rsidRDefault="004F7D75" w:rsidP="00F433C2">
      <w:pPr>
        <w:spacing w:after="0" w:line="240" w:lineRule="auto"/>
        <w:ind w:right="-141"/>
        <w:jc w:val="both"/>
        <w:rPr>
          <w:rFonts w:ascii="Arial" w:hAnsi="Arial" w:cs="Arial"/>
          <w:sz w:val="20"/>
          <w:szCs w:val="20"/>
        </w:rPr>
      </w:pPr>
    </w:p>
    <w:p w14:paraId="269C4F2E"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Que tomando en consideración el principio de anualidad que prevalece en las leyes fiscales taxativas, la presente propuesta de iniciativa conlleva una visión en la Ley de Ingresos del Municipio de Corregidora, Querétaro, para el Ejercicio Fiscal 2021, y que considera los principios de legalidad, equidad y proporcionalidad en la aplicación de las cargas tributarias y sus respectivas tasas, cuotas y/o tarifas, que la legislatura local determinará en el presente ejercicio fiscal en favor de la Hacienda Pública Municipal, sin perder de vista el sentido de sensibilidad social, el cual permitirá que el Municipio cuente en el próximo año, con recursos necesarios para hacer frente al gasto público.</w:t>
      </w:r>
    </w:p>
    <w:p w14:paraId="55966316" w14:textId="77777777" w:rsidR="004F7D75" w:rsidRPr="00174DAA" w:rsidRDefault="004F7D75" w:rsidP="00F433C2">
      <w:pPr>
        <w:pStyle w:val="Prrafodelista"/>
        <w:jc w:val="both"/>
        <w:rPr>
          <w:rFonts w:ascii="Arial" w:hAnsi="Arial" w:cs="Arial"/>
          <w:sz w:val="20"/>
          <w:szCs w:val="20"/>
        </w:rPr>
      </w:pPr>
    </w:p>
    <w:p w14:paraId="056438DC" w14:textId="77777777" w:rsidR="004F7D75" w:rsidRPr="00174DAA" w:rsidRDefault="004F7D75" w:rsidP="00F433C2">
      <w:pPr>
        <w:pStyle w:val="Prrafodelista"/>
        <w:numPr>
          <w:ilvl w:val="0"/>
          <w:numId w:val="188"/>
        </w:numPr>
        <w:spacing w:after="0" w:line="240" w:lineRule="auto"/>
        <w:ind w:right="-141"/>
        <w:jc w:val="both"/>
        <w:rPr>
          <w:rFonts w:ascii="Arial" w:hAnsi="Arial" w:cs="Arial"/>
          <w:sz w:val="20"/>
          <w:szCs w:val="20"/>
        </w:rPr>
      </w:pPr>
      <w:r w:rsidRPr="00174DAA">
        <w:rPr>
          <w:rFonts w:ascii="Arial" w:hAnsi="Arial" w:cs="Arial"/>
          <w:sz w:val="20"/>
          <w:szCs w:val="20"/>
        </w:rPr>
        <w:t>Se estima como monto de los ingresos que recibirá el Municipio de Corregidora, Querétaro en el ejercicio fiscal 2021 por la cantidad de $1,223,255,677.00 (un mil doscientos veintitres millones doscientos cincuenta y cinco mil seiscientos setenta y siete pesos 00/100 M.N.).</w:t>
      </w:r>
    </w:p>
    <w:p w14:paraId="70E5F8AE" w14:textId="77777777" w:rsidR="004F7D75" w:rsidRPr="00174DAA" w:rsidRDefault="004F7D75" w:rsidP="00F433C2">
      <w:pPr>
        <w:spacing w:after="0" w:line="240" w:lineRule="auto"/>
        <w:ind w:left="-851" w:right="-141" w:hanging="360"/>
        <w:jc w:val="both"/>
        <w:rPr>
          <w:rFonts w:ascii="Arial" w:hAnsi="Arial" w:cs="Arial"/>
          <w:sz w:val="20"/>
          <w:szCs w:val="20"/>
        </w:rPr>
      </w:pPr>
      <w:r w:rsidRPr="00174DAA">
        <w:rPr>
          <w:rFonts w:ascii="Arial" w:hAnsi="Arial" w:cs="Arial"/>
          <w:sz w:val="20"/>
          <w:szCs w:val="20"/>
        </w:rPr>
        <w:t> </w:t>
      </w:r>
    </w:p>
    <w:p w14:paraId="41822438" w14:textId="635190F9"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 xml:space="preserve">Por lo anteriormente expuesto, someto a consideración de ese H. Ayuntamiento del Municipio de Corregidora </w:t>
      </w:r>
      <w:r w:rsidR="00213C4A">
        <w:rPr>
          <w:rFonts w:ascii="Arial" w:hAnsi="Arial" w:cs="Arial"/>
          <w:sz w:val="20"/>
          <w:szCs w:val="20"/>
        </w:rPr>
        <w:t>la</w:t>
      </w:r>
      <w:r w:rsidRPr="00174DAA">
        <w:rPr>
          <w:rFonts w:ascii="Arial" w:hAnsi="Arial" w:cs="Arial"/>
          <w:sz w:val="20"/>
          <w:szCs w:val="20"/>
        </w:rPr>
        <w:t xml:space="preserve"> siguiente:</w:t>
      </w:r>
    </w:p>
    <w:p w14:paraId="38B45FAC" w14:textId="77777777" w:rsidR="004F7D75" w:rsidRPr="00174DAA" w:rsidRDefault="004F7D75" w:rsidP="00F433C2">
      <w:pPr>
        <w:pStyle w:val="Encabezado"/>
        <w:rPr>
          <w:rFonts w:ascii="Arial" w:hAnsi="Arial" w:cs="Arial"/>
          <w:b/>
          <w:sz w:val="20"/>
          <w:szCs w:val="20"/>
          <w:lang w:eastAsia="es-MX"/>
        </w:rPr>
      </w:pPr>
    </w:p>
    <w:p w14:paraId="7AC70F77" w14:textId="556782FB" w:rsidR="004F7D75" w:rsidRPr="00031315" w:rsidRDefault="004F7D75" w:rsidP="00F433C2">
      <w:pPr>
        <w:pStyle w:val="Encabezado"/>
        <w:jc w:val="center"/>
        <w:rPr>
          <w:rFonts w:ascii="Arial" w:hAnsi="Arial" w:cs="Arial"/>
          <w:b/>
          <w:sz w:val="20"/>
          <w:szCs w:val="20"/>
          <w:lang w:eastAsia="es-MX"/>
        </w:rPr>
      </w:pPr>
      <w:r w:rsidRPr="00031315">
        <w:rPr>
          <w:rFonts w:ascii="Arial" w:hAnsi="Arial" w:cs="Arial"/>
          <w:b/>
          <w:sz w:val="20"/>
          <w:szCs w:val="20"/>
          <w:lang w:eastAsia="es-MX"/>
        </w:rPr>
        <w:t>LEY DE INGRESOS DEL MUNICIPIO DE</w:t>
      </w:r>
    </w:p>
    <w:p w14:paraId="41A93B19" w14:textId="45AE26C5" w:rsidR="004F7D75" w:rsidRPr="00CF6534" w:rsidRDefault="004F7D75" w:rsidP="00F433C2">
      <w:pPr>
        <w:spacing w:after="0"/>
        <w:jc w:val="center"/>
        <w:rPr>
          <w:rFonts w:ascii="Arial" w:hAnsi="Arial" w:cs="Arial"/>
          <w:sz w:val="20"/>
          <w:szCs w:val="20"/>
        </w:rPr>
      </w:pPr>
      <w:r w:rsidRPr="00031315">
        <w:rPr>
          <w:rFonts w:ascii="Arial" w:hAnsi="Arial" w:cs="Arial"/>
          <w:b/>
          <w:sz w:val="20"/>
          <w:szCs w:val="20"/>
          <w:lang w:eastAsia="es-MX"/>
        </w:rPr>
        <w:t>CORREGIDORA</w:t>
      </w:r>
      <w:r w:rsidR="00213C4A" w:rsidRPr="00031315">
        <w:rPr>
          <w:rFonts w:ascii="Arial" w:hAnsi="Arial" w:cs="Arial"/>
          <w:b/>
          <w:sz w:val="20"/>
          <w:szCs w:val="20"/>
          <w:lang w:eastAsia="es-MX"/>
        </w:rPr>
        <w:t xml:space="preserve">, QRO., </w:t>
      </w:r>
      <w:r w:rsidRPr="00031315">
        <w:rPr>
          <w:rFonts w:ascii="Arial" w:hAnsi="Arial" w:cs="Arial"/>
          <w:b/>
          <w:sz w:val="20"/>
          <w:szCs w:val="20"/>
          <w:lang w:eastAsia="es-MX"/>
        </w:rPr>
        <w:t xml:space="preserve"> </w:t>
      </w:r>
      <w:r w:rsidR="00213C4A" w:rsidRPr="00031315">
        <w:rPr>
          <w:rFonts w:ascii="Arial" w:hAnsi="Arial" w:cs="Arial"/>
          <w:b/>
          <w:sz w:val="20"/>
          <w:szCs w:val="20"/>
          <w:lang w:eastAsia="es-MX"/>
        </w:rPr>
        <w:t xml:space="preserve">PARA EL EJERCICIO FISCAL </w:t>
      </w:r>
      <w:r w:rsidRPr="00031315">
        <w:rPr>
          <w:rFonts w:ascii="Arial" w:hAnsi="Arial" w:cs="Arial"/>
          <w:b/>
          <w:sz w:val="20"/>
          <w:szCs w:val="20"/>
          <w:lang w:eastAsia="es-MX"/>
        </w:rPr>
        <w:t>2021</w:t>
      </w:r>
    </w:p>
    <w:p w14:paraId="144CF318" w14:textId="77777777" w:rsidR="004F7D75" w:rsidRPr="00174DAA" w:rsidRDefault="004F7D75" w:rsidP="00F433C2">
      <w:pPr>
        <w:spacing w:after="0"/>
        <w:jc w:val="both"/>
        <w:rPr>
          <w:rFonts w:ascii="Arial" w:hAnsi="Arial" w:cs="Arial"/>
          <w:b/>
          <w:sz w:val="20"/>
          <w:szCs w:val="20"/>
        </w:rPr>
      </w:pPr>
    </w:p>
    <w:p w14:paraId="67169E5B"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1.</w:t>
      </w:r>
      <w:r w:rsidRPr="00174DAA">
        <w:rPr>
          <w:rFonts w:ascii="Arial" w:hAnsi="Arial" w:cs="Arial"/>
          <w:sz w:val="20"/>
          <w:szCs w:val="20"/>
        </w:rPr>
        <w:t xml:space="preserve"> En el Ejercicio Fiscal comprendido entre el 1º de enero y el 31 de diciembre del 2021, los ingresos del Municipio de Corregidora, Querétaro, estarán integrados conforme lo que establecen los artículos 14 y 16 de la Ley de Hacienda de los Municipios del Estado de Querétaro, mismos que se señalan en el artículo 2 de la presente Ley.</w:t>
      </w:r>
    </w:p>
    <w:p w14:paraId="69C60390" w14:textId="77777777" w:rsidR="004F7D75" w:rsidRPr="00174DAA" w:rsidRDefault="004F7D75" w:rsidP="00F433C2">
      <w:pPr>
        <w:spacing w:after="0"/>
        <w:jc w:val="both"/>
        <w:rPr>
          <w:rFonts w:ascii="Arial" w:hAnsi="Arial" w:cs="Arial"/>
          <w:sz w:val="20"/>
          <w:szCs w:val="20"/>
        </w:rPr>
      </w:pPr>
    </w:p>
    <w:p w14:paraId="6C83AAD7"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w:t>
      </w:r>
      <w:r w:rsidRPr="00174DAA">
        <w:rPr>
          <w:rFonts w:ascii="Arial" w:hAnsi="Arial" w:cs="Arial"/>
          <w:sz w:val="20"/>
          <w:szCs w:val="20"/>
        </w:rPr>
        <w:t xml:space="preserve"> Los Ingresos para el Ejercicio Fiscal 2021, se conformarán de la siguiente manera:</w:t>
      </w:r>
    </w:p>
    <w:p w14:paraId="123DD9CB"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359"/>
        <w:gridCol w:w="1902"/>
      </w:tblGrid>
      <w:tr w:rsidR="004F7D75" w:rsidRPr="00174DAA" w14:paraId="76F44908"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9D8F292" w14:textId="77777777" w:rsidR="004F7D75" w:rsidRPr="00174DAA" w:rsidRDefault="004F7D75" w:rsidP="00F433C2">
            <w:pPr>
              <w:spacing w:after="0" w:line="240" w:lineRule="auto"/>
              <w:contextualSpacing/>
              <w:jc w:val="center"/>
              <w:rPr>
                <w:rFonts w:ascii="Arial" w:eastAsia="Calibri" w:hAnsi="Arial" w:cs="Arial"/>
                <w:b/>
                <w:sz w:val="20"/>
                <w:szCs w:val="20"/>
              </w:rPr>
            </w:pPr>
            <w:r w:rsidRPr="00174DAA">
              <w:rPr>
                <w:rFonts w:ascii="Arial" w:hAnsi="Arial" w:cs="Arial"/>
                <w:b/>
                <w:sz w:val="20"/>
                <w:szCs w:val="20"/>
              </w:rPr>
              <w:t>CONCEPTO</w:t>
            </w:r>
          </w:p>
        </w:tc>
        <w:tc>
          <w:tcPr>
            <w:tcW w:w="115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2DEC339" w14:textId="77777777" w:rsidR="004F7D75" w:rsidRPr="00174DAA" w:rsidRDefault="004F7D75" w:rsidP="00F433C2">
            <w:pPr>
              <w:spacing w:after="0" w:line="240" w:lineRule="auto"/>
              <w:contextualSpacing/>
              <w:jc w:val="center"/>
              <w:rPr>
                <w:rFonts w:ascii="Arial" w:eastAsia="Calibri" w:hAnsi="Arial" w:cs="Arial"/>
                <w:b/>
                <w:sz w:val="20"/>
                <w:szCs w:val="20"/>
              </w:rPr>
            </w:pPr>
            <w:r w:rsidRPr="00174DAA">
              <w:rPr>
                <w:rFonts w:ascii="Arial" w:hAnsi="Arial" w:cs="Arial"/>
                <w:b/>
                <w:sz w:val="20"/>
                <w:szCs w:val="20"/>
              </w:rPr>
              <w:t>IMPORTE</w:t>
            </w:r>
          </w:p>
        </w:tc>
      </w:tr>
      <w:tr w:rsidR="004F7D75" w:rsidRPr="00174DAA" w14:paraId="6D89E992"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14A2A441"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Impuestos</w:t>
            </w:r>
          </w:p>
        </w:tc>
        <w:tc>
          <w:tcPr>
            <w:tcW w:w="1151" w:type="pct"/>
            <w:tcBorders>
              <w:top w:val="single" w:sz="4" w:space="0" w:color="000000"/>
              <w:left w:val="single" w:sz="4" w:space="0" w:color="000000"/>
              <w:bottom w:val="single" w:sz="4" w:space="0" w:color="000000"/>
              <w:right w:val="single" w:sz="4" w:space="0" w:color="000000"/>
            </w:tcBorders>
          </w:tcPr>
          <w:p w14:paraId="3E841E44" w14:textId="6AD462E4"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$611,768,397</w:t>
            </w:r>
            <w:r w:rsidR="00862F84">
              <w:rPr>
                <w:rFonts w:ascii="Arial" w:hAnsi="Arial" w:cs="Arial"/>
                <w:sz w:val="20"/>
                <w:szCs w:val="20"/>
              </w:rPr>
              <w:t>.00</w:t>
            </w:r>
          </w:p>
        </w:tc>
      </w:tr>
      <w:tr w:rsidR="004F7D75" w:rsidRPr="00174DAA" w14:paraId="51A64354"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5ED28232"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Contribuciones de Mejoras</w:t>
            </w:r>
          </w:p>
        </w:tc>
        <w:tc>
          <w:tcPr>
            <w:tcW w:w="1151" w:type="pct"/>
            <w:tcBorders>
              <w:top w:val="single" w:sz="4" w:space="0" w:color="000000"/>
              <w:left w:val="single" w:sz="4" w:space="0" w:color="000000"/>
              <w:bottom w:val="single" w:sz="4" w:space="0" w:color="000000"/>
              <w:right w:val="single" w:sz="4" w:space="0" w:color="000000"/>
            </w:tcBorders>
          </w:tcPr>
          <w:p w14:paraId="4CD99141" w14:textId="105B49E7"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7E0A7EF8"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7271C9C0"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Derechos</w:t>
            </w:r>
          </w:p>
        </w:tc>
        <w:tc>
          <w:tcPr>
            <w:tcW w:w="1151" w:type="pct"/>
            <w:tcBorders>
              <w:top w:val="single" w:sz="4" w:space="0" w:color="000000"/>
              <w:left w:val="single" w:sz="4" w:space="0" w:color="000000"/>
              <w:bottom w:val="single" w:sz="4" w:space="0" w:color="000000"/>
              <w:right w:val="single" w:sz="4" w:space="0" w:color="000000"/>
            </w:tcBorders>
          </w:tcPr>
          <w:p w14:paraId="1255BB98" w14:textId="63ED4DAA"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$143,219,647</w:t>
            </w:r>
            <w:r w:rsidR="00862F84">
              <w:rPr>
                <w:rFonts w:ascii="Arial" w:hAnsi="Arial" w:cs="Arial"/>
                <w:sz w:val="20"/>
                <w:szCs w:val="20"/>
              </w:rPr>
              <w:t>.00</w:t>
            </w:r>
          </w:p>
        </w:tc>
      </w:tr>
      <w:tr w:rsidR="004F7D75" w:rsidRPr="00174DAA" w14:paraId="0D59157B"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73B5FE9B"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Productos</w:t>
            </w:r>
          </w:p>
        </w:tc>
        <w:tc>
          <w:tcPr>
            <w:tcW w:w="1151" w:type="pct"/>
            <w:tcBorders>
              <w:top w:val="single" w:sz="4" w:space="0" w:color="000000"/>
              <w:left w:val="single" w:sz="4" w:space="0" w:color="000000"/>
              <w:bottom w:val="single" w:sz="4" w:space="0" w:color="000000"/>
              <w:right w:val="single" w:sz="4" w:space="0" w:color="000000"/>
            </w:tcBorders>
          </w:tcPr>
          <w:p w14:paraId="27F56CBB" w14:textId="52399E7F"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$14,903,376</w:t>
            </w:r>
            <w:r w:rsidR="00862F84">
              <w:rPr>
                <w:rFonts w:ascii="Arial" w:hAnsi="Arial" w:cs="Arial"/>
                <w:sz w:val="20"/>
                <w:szCs w:val="20"/>
              </w:rPr>
              <w:t>.00</w:t>
            </w:r>
          </w:p>
        </w:tc>
      </w:tr>
      <w:tr w:rsidR="004F7D75" w:rsidRPr="00174DAA" w14:paraId="4DC5256F"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2D99D777"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Aprovechamientos</w:t>
            </w:r>
          </w:p>
        </w:tc>
        <w:tc>
          <w:tcPr>
            <w:tcW w:w="1151" w:type="pct"/>
            <w:tcBorders>
              <w:top w:val="single" w:sz="4" w:space="0" w:color="000000"/>
              <w:left w:val="single" w:sz="4" w:space="0" w:color="000000"/>
              <w:bottom w:val="single" w:sz="4" w:space="0" w:color="000000"/>
              <w:right w:val="single" w:sz="4" w:space="0" w:color="000000"/>
            </w:tcBorders>
          </w:tcPr>
          <w:p w14:paraId="01EBCA86" w14:textId="2D8775FC" w:rsidR="004F7D75" w:rsidRPr="00174DAA" w:rsidRDefault="00FD387C" w:rsidP="00F433C2">
            <w:pPr>
              <w:spacing w:after="0" w:line="240" w:lineRule="auto"/>
              <w:ind w:right="131"/>
              <w:contextualSpacing/>
              <w:jc w:val="right"/>
              <w:rPr>
                <w:rFonts w:ascii="Arial" w:hAnsi="Arial" w:cs="Arial"/>
                <w:sz w:val="20"/>
                <w:szCs w:val="20"/>
              </w:rPr>
            </w:pPr>
            <w:r w:rsidRPr="00FD387C">
              <w:rPr>
                <w:rFonts w:ascii="Arial" w:hAnsi="Arial" w:cs="Arial"/>
                <w:b/>
                <w:color w:val="00B050"/>
                <w:sz w:val="20"/>
                <w:szCs w:val="20"/>
              </w:rPr>
              <w:t>$47,994,160.00</w:t>
            </w:r>
          </w:p>
        </w:tc>
      </w:tr>
      <w:tr w:rsidR="004F7D75" w:rsidRPr="00174DAA" w14:paraId="369909E8"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1F39FA5B"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Ingresos por Venta de Bienes y Prestación de Servicios</w:t>
            </w:r>
          </w:p>
        </w:tc>
        <w:tc>
          <w:tcPr>
            <w:tcW w:w="1151" w:type="pct"/>
            <w:tcBorders>
              <w:top w:val="single" w:sz="4" w:space="0" w:color="000000"/>
              <w:left w:val="single" w:sz="4" w:space="0" w:color="000000"/>
              <w:bottom w:val="single" w:sz="4" w:space="0" w:color="000000"/>
              <w:right w:val="single" w:sz="4" w:space="0" w:color="000000"/>
            </w:tcBorders>
          </w:tcPr>
          <w:p w14:paraId="0E46362D" w14:textId="0AE2C8E8"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65E3A2B3"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281DCD8B" w14:textId="77777777" w:rsidR="004F7D75" w:rsidRPr="00174DAA" w:rsidRDefault="004F7D75" w:rsidP="00F433C2">
            <w:pPr>
              <w:spacing w:after="0" w:line="240" w:lineRule="auto"/>
              <w:ind w:left="128" w:right="130"/>
              <w:contextualSpacing/>
              <w:rPr>
                <w:rFonts w:ascii="Arial" w:eastAsia="Calibri" w:hAnsi="Arial" w:cs="Arial"/>
                <w:b/>
                <w:sz w:val="20"/>
                <w:szCs w:val="20"/>
              </w:rPr>
            </w:pPr>
            <w:r w:rsidRPr="00174DAA">
              <w:rPr>
                <w:rFonts w:ascii="Arial" w:hAnsi="Arial" w:cs="Arial"/>
                <w:b/>
                <w:sz w:val="20"/>
                <w:szCs w:val="20"/>
              </w:rPr>
              <w:t>TOTAL DE INGRESOS PROPIOS</w:t>
            </w:r>
          </w:p>
        </w:tc>
        <w:tc>
          <w:tcPr>
            <w:tcW w:w="1151" w:type="pct"/>
            <w:tcBorders>
              <w:top w:val="single" w:sz="4" w:space="0" w:color="000000"/>
              <w:left w:val="single" w:sz="4" w:space="0" w:color="000000"/>
              <w:bottom w:val="single" w:sz="4" w:space="0" w:color="000000"/>
              <w:right w:val="single" w:sz="4" w:space="0" w:color="000000"/>
            </w:tcBorders>
            <w:vAlign w:val="center"/>
          </w:tcPr>
          <w:p w14:paraId="1A63132F" w14:textId="7B378EEB" w:rsidR="004F7D75" w:rsidRPr="00174DAA" w:rsidRDefault="004F7D75" w:rsidP="00D92E0E">
            <w:pPr>
              <w:spacing w:after="0"/>
              <w:ind w:right="126"/>
              <w:jc w:val="right"/>
              <w:rPr>
                <w:rFonts w:ascii="Arial" w:hAnsi="Arial" w:cs="Arial"/>
                <w:b/>
                <w:sz w:val="20"/>
                <w:szCs w:val="20"/>
              </w:rPr>
            </w:pPr>
            <w:r w:rsidRPr="00D92E0E">
              <w:rPr>
                <w:rFonts w:ascii="Arial" w:hAnsi="Arial" w:cs="Arial"/>
                <w:b/>
                <w:color w:val="00B050"/>
                <w:sz w:val="20"/>
                <w:szCs w:val="20"/>
              </w:rPr>
              <w:t>$</w:t>
            </w:r>
            <w:r w:rsidR="00D92E0E" w:rsidRPr="00D92E0E">
              <w:rPr>
                <w:rFonts w:ascii="Arial" w:hAnsi="Arial" w:cs="Arial"/>
                <w:b/>
                <w:color w:val="00B050"/>
                <w:sz w:val="20"/>
                <w:szCs w:val="20"/>
              </w:rPr>
              <w:t>817,885,580</w:t>
            </w:r>
            <w:r w:rsidR="00862F84" w:rsidRPr="00D92E0E">
              <w:rPr>
                <w:rFonts w:ascii="Arial" w:hAnsi="Arial" w:cs="Arial"/>
                <w:b/>
                <w:color w:val="00B050"/>
                <w:sz w:val="20"/>
                <w:szCs w:val="20"/>
              </w:rPr>
              <w:t>.00</w:t>
            </w:r>
          </w:p>
        </w:tc>
      </w:tr>
      <w:tr w:rsidR="004F7D75" w:rsidRPr="00174DAA" w14:paraId="3ED8B7A6"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68E5A8CF"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Participaciones, Aportaciones</w:t>
            </w:r>
            <w:r w:rsidRPr="00174DAA">
              <w:rPr>
                <w:rFonts w:ascii="Arial" w:hAnsi="Arial" w:cs="Arial"/>
                <w:b/>
                <w:sz w:val="20"/>
                <w:szCs w:val="20"/>
              </w:rPr>
              <w:t xml:space="preserve">, </w:t>
            </w:r>
            <w:r w:rsidRPr="00174DAA">
              <w:rPr>
                <w:rFonts w:ascii="Arial" w:hAnsi="Arial" w:cs="Arial"/>
                <w:sz w:val="20"/>
                <w:szCs w:val="20"/>
              </w:rPr>
              <w:t>Convenios, Incentivos Derivados de la Colaboración Fiscal y Fondos Distintos de Aportaciones</w:t>
            </w:r>
          </w:p>
        </w:tc>
        <w:tc>
          <w:tcPr>
            <w:tcW w:w="1151" w:type="pct"/>
            <w:tcBorders>
              <w:top w:val="single" w:sz="4" w:space="0" w:color="000000"/>
              <w:left w:val="single" w:sz="4" w:space="0" w:color="000000"/>
              <w:bottom w:val="single" w:sz="4" w:space="0" w:color="000000"/>
              <w:right w:val="single" w:sz="4" w:space="0" w:color="000000"/>
            </w:tcBorders>
            <w:vAlign w:val="center"/>
          </w:tcPr>
          <w:p w14:paraId="4D89E9BC" w14:textId="51D372C6"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$428,370,097</w:t>
            </w:r>
            <w:r w:rsidR="00862F84">
              <w:rPr>
                <w:rFonts w:ascii="Arial" w:hAnsi="Arial" w:cs="Arial"/>
                <w:sz w:val="20"/>
                <w:szCs w:val="20"/>
              </w:rPr>
              <w:t>.00</w:t>
            </w:r>
          </w:p>
        </w:tc>
      </w:tr>
      <w:tr w:rsidR="004F7D75" w:rsidRPr="00174DAA" w14:paraId="2EBD3D26"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1B0A39CB"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lastRenderedPageBreak/>
              <w:t xml:space="preserve">Transferencias, Asignaciones, Subsidios y Subvenciones </w:t>
            </w:r>
          </w:p>
        </w:tc>
        <w:tc>
          <w:tcPr>
            <w:tcW w:w="1151" w:type="pct"/>
            <w:tcBorders>
              <w:top w:val="single" w:sz="4" w:space="0" w:color="000000"/>
              <w:left w:val="single" w:sz="4" w:space="0" w:color="000000"/>
              <w:bottom w:val="single" w:sz="4" w:space="0" w:color="000000"/>
              <w:right w:val="single" w:sz="4" w:space="0" w:color="000000"/>
            </w:tcBorders>
          </w:tcPr>
          <w:p w14:paraId="7257D618" w14:textId="3CFBE385"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6006F259"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2CDF99F9" w14:textId="77777777" w:rsidR="004F7D75" w:rsidRPr="00174DAA" w:rsidRDefault="004F7D75" w:rsidP="00F433C2">
            <w:pPr>
              <w:spacing w:after="0" w:line="240" w:lineRule="auto"/>
              <w:ind w:left="128" w:right="130"/>
              <w:contextualSpacing/>
              <w:rPr>
                <w:rFonts w:ascii="Arial" w:eastAsia="Calibri" w:hAnsi="Arial" w:cs="Arial"/>
                <w:b/>
                <w:sz w:val="20"/>
                <w:szCs w:val="20"/>
              </w:rPr>
            </w:pPr>
            <w:r w:rsidRPr="00174DAA">
              <w:rPr>
                <w:rFonts w:ascii="Arial" w:hAnsi="Arial" w:cs="Arial"/>
                <w:b/>
                <w:sz w:val="20"/>
                <w:szCs w:val="20"/>
              </w:rPr>
              <w:t>TOTAL PARTICIPACIONES, APORTACIONES, CONVENIOS, INCENTIVOS DERIVADOS DE LA COLABORACIÓN FISCAL Y FONDOS DISTINTOS DE APORTACIONES, TRANSFERENCIAS, ASIGNACIONES, SUBSIDIOS Y SUBVENCIONES</w:t>
            </w:r>
          </w:p>
        </w:tc>
        <w:tc>
          <w:tcPr>
            <w:tcW w:w="1151" w:type="pct"/>
            <w:tcBorders>
              <w:top w:val="single" w:sz="4" w:space="0" w:color="000000"/>
              <w:left w:val="single" w:sz="4" w:space="0" w:color="000000"/>
              <w:bottom w:val="single" w:sz="4" w:space="0" w:color="000000"/>
              <w:right w:val="single" w:sz="4" w:space="0" w:color="000000"/>
            </w:tcBorders>
            <w:vAlign w:val="center"/>
          </w:tcPr>
          <w:p w14:paraId="19229DA8" w14:textId="5B1246CA" w:rsidR="004F7D75" w:rsidRPr="00174DAA" w:rsidRDefault="004F7D75" w:rsidP="00F433C2">
            <w:pPr>
              <w:spacing w:after="0" w:line="240" w:lineRule="auto"/>
              <w:ind w:right="131"/>
              <w:contextualSpacing/>
              <w:jc w:val="right"/>
              <w:rPr>
                <w:rFonts w:ascii="Arial" w:hAnsi="Arial" w:cs="Arial"/>
                <w:b/>
                <w:sz w:val="20"/>
                <w:szCs w:val="20"/>
              </w:rPr>
            </w:pPr>
            <w:r w:rsidRPr="00174DAA">
              <w:rPr>
                <w:rFonts w:ascii="Arial" w:hAnsi="Arial" w:cs="Arial"/>
                <w:b/>
                <w:sz w:val="20"/>
                <w:szCs w:val="20"/>
              </w:rPr>
              <w:t>$428,370,097</w:t>
            </w:r>
            <w:r w:rsidR="00862F84">
              <w:rPr>
                <w:rFonts w:ascii="Arial" w:hAnsi="Arial" w:cs="Arial"/>
                <w:b/>
                <w:sz w:val="20"/>
                <w:szCs w:val="20"/>
              </w:rPr>
              <w:t>.00</w:t>
            </w:r>
          </w:p>
        </w:tc>
      </w:tr>
      <w:tr w:rsidR="004F7D75" w:rsidRPr="00174DAA" w14:paraId="30105311"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058C22A4" w14:textId="77777777" w:rsidR="004F7D75" w:rsidRPr="00174DAA" w:rsidRDefault="004F7D75" w:rsidP="00F433C2">
            <w:pPr>
              <w:spacing w:after="0" w:line="240" w:lineRule="auto"/>
              <w:ind w:left="128"/>
              <w:contextualSpacing/>
              <w:rPr>
                <w:rFonts w:ascii="Arial" w:eastAsia="Calibri" w:hAnsi="Arial" w:cs="Arial"/>
                <w:sz w:val="20"/>
                <w:szCs w:val="20"/>
              </w:rPr>
            </w:pPr>
            <w:r w:rsidRPr="00174DAA">
              <w:rPr>
                <w:rFonts w:ascii="Arial" w:hAnsi="Arial" w:cs="Arial"/>
                <w:sz w:val="20"/>
                <w:szCs w:val="20"/>
              </w:rPr>
              <w:t>Ingresos derivados de financiamiento</w:t>
            </w:r>
          </w:p>
        </w:tc>
        <w:tc>
          <w:tcPr>
            <w:tcW w:w="1151" w:type="pct"/>
            <w:tcBorders>
              <w:top w:val="single" w:sz="4" w:space="0" w:color="000000"/>
              <w:left w:val="single" w:sz="4" w:space="0" w:color="000000"/>
              <w:bottom w:val="single" w:sz="4" w:space="0" w:color="000000"/>
              <w:right w:val="single" w:sz="4" w:space="0" w:color="000000"/>
            </w:tcBorders>
            <w:vAlign w:val="center"/>
          </w:tcPr>
          <w:p w14:paraId="6C19AD0A" w14:textId="40A35E69"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2AE0DC1A"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vAlign w:val="center"/>
          </w:tcPr>
          <w:p w14:paraId="7D4F8585" w14:textId="77777777" w:rsidR="004F7D75" w:rsidRPr="00174DAA" w:rsidRDefault="004F7D75" w:rsidP="00F433C2">
            <w:pPr>
              <w:spacing w:after="0" w:line="240" w:lineRule="auto"/>
              <w:ind w:left="128"/>
              <w:contextualSpacing/>
              <w:rPr>
                <w:rFonts w:ascii="Arial" w:hAnsi="Arial" w:cs="Arial"/>
                <w:sz w:val="20"/>
                <w:szCs w:val="20"/>
              </w:rPr>
            </w:pPr>
            <w:r w:rsidRPr="00174DAA">
              <w:rPr>
                <w:rFonts w:ascii="Arial" w:hAnsi="Arial" w:cs="Arial"/>
                <w:b/>
                <w:sz w:val="20"/>
                <w:szCs w:val="20"/>
              </w:rPr>
              <w:t>TOTAL DE INGRESOS DERIVADOS DE FINANCIAMIENTO</w:t>
            </w:r>
          </w:p>
        </w:tc>
        <w:tc>
          <w:tcPr>
            <w:tcW w:w="1151" w:type="pct"/>
            <w:tcBorders>
              <w:top w:val="single" w:sz="4" w:space="0" w:color="000000"/>
              <w:left w:val="single" w:sz="4" w:space="0" w:color="000000"/>
              <w:bottom w:val="single" w:sz="4" w:space="0" w:color="000000"/>
              <w:right w:val="single" w:sz="4" w:space="0" w:color="000000"/>
            </w:tcBorders>
            <w:vAlign w:val="center"/>
          </w:tcPr>
          <w:p w14:paraId="6EC2310E" w14:textId="67F6448C" w:rsidR="004F7D75" w:rsidRPr="00174DAA" w:rsidRDefault="004F7D75" w:rsidP="00F433C2">
            <w:pPr>
              <w:spacing w:after="0" w:line="240" w:lineRule="auto"/>
              <w:ind w:right="131"/>
              <w:contextualSpacing/>
              <w:jc w:val="right"/>
              <w:rPr>
                <w:rFonts w:ascii="Arial" w:hAnsi="Arial" w:cs="Arial"/>
                <w:sz w:val="20"/>
                <w:szCs w:val="20"/>
              </w:rPr>
            </w:pPr>
            <w:r w:rsidRPr="00174DAA">
              <w:rPr>
                <w:rFonts w:ascii="Arial" w:hAnsi="Arial" w:cs="Arial"/>
                <w:b/>
                <w:sz w:val="20"/>
                <w:szCs w:val="20"/>
              </w:rPr>
              <w:t>$0</w:t>
            </w:r>
            <w:r w:rsidR="00862F84">
              <w:rPr>
                <w:rFonts w:ascii="Arial" w:hAnsi="Arial" w:cs="Arial"/>
                <w:b/>
                <w:sz w:val="20"/>
                <w:szCs w:val="20"/>
              </w:rPr>
              <w:t>.00</w:t>
            </w:r>
          </w:p>
        </w:tc>
      </w:tr>
      <w:tr w:rsidR="004F7D75" w:rsidRPr="00174DAA" w14:paraId="5535595C"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88839" w14:textId="77777777" w:rsidR="004F7D75" w:rsidRPr="00174DAA" w:rsidRDefault="004F7D75" w:rsidP="00F433C2">
            <w:pPr>
              <w:spacing w:after="0" w:line="240" w:lineRule="auto"/>
              <w:ind w:left="128"/>
              <w:contextualSpacing/>
              <w:rPr>
                <w:rFonts w:ascii="Arial" w:hAnsi="Arial" w:cs="Arial"/>
                <w:b/>
                <w:sz w:val="20"/>
                <w:szCs w:val="20"/>
              </w:rPr>
            </w:pPr>
            <w:r w:rsidRPr="00174DAA">
              <w:rPr>
                <w:rFonts w:ascii="Arial" w:hAnsi="Arial" w:cs="Arial"/>
                <w:b/>
                <w:sz w:val="20"/>
                <w:szCs w:val="20"/>
              </w:rPr>
              <w:t>TOTAL DE INGRESOS</w:t>
            </w:r>
          </w:p>
        </w:tc>
        <w:tc>
          <w:tcPr>
            <w:tcW w:w="1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E9DB7" w14:textId="112ABF56" w:rsidR="004F7D75" w:rsidRPr="00174DAA" w:rsidRDefault="004F7D75" w:rsidP="00423D34">
            <w:pPr>
              <w:spacing w:after="0" w:line="240" w:lineRule="auto"/>
              <w:ind w:right="131"/>
              <w:contextualSpacing/>
              <w:jc w:val="right"/>
              <w:rPr>
                <w:rFonts w:ascii="Arial" w:hAnsi="Arial" w:cs="Arial"/>
                <w:b/>
                <w:sz w:val="20"/>
                <w:szCs w:val="20"/>
              </w:rPr>
            </w:pPr>
            <w:r w:rsidRPr="00423D34">
              <w:rPr>
                <w:rFonts w:ascii="Arial" w:hAnsi="Arial" w:cs="Arial"/>
                <w:b/>
                <w:color w:val="00B050"/>
                <w:sz w:val="20"/>
                <w:szCs w:val="20"/>
              </w:rPr>
              <w:t>$</w:t>
            </w:r>
            <w:r w:rsidR="00423D34" w:rsidRPr="00423D34">
              <w:rPr>
                <w:rFonts w:ascii="Arial" w:hAnsi="Arial" w:cs="Arial"/>
                <w:b/>
                <w:color w:val="00B050"/>
                <w:sz w:val="20"/>
                <w:szCs w:val="20"/>
              </w:rPr>
              <w:t>1,282,306,244.00</w:t>
            </w:r>
          </w:p>
        </w:tc>
      </w:tr>
      <w:tr w:rsidR="004F7D75" w:rsidRPr="00174DAA" w14:paraId="18B7D373"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1FD21" w14:textId="77777777" w:rsidR="004F7D75" w:rsidRPr="00174DAA" w:rsidRDefault="004F7D75" w:rsidP="00F433C2">
            <w:pPr>
              <w:spacing w:after="0" w:line="240" w:lineRule="auto"/>
              <w:ind w:left="128"/>
              <w:contextualSpacing/>
              <w:rPr>
                <w:rFonts w:ascii="Arial" w:hAnsi="Arial" w:cs="Arial"/>
                <w:sz w:val="20"/>
                <w:szCs w:val="20"/>
              </w:rPr>
            </w:pPr>
            <w:r w:rsidRPr="00174DAA">
              <w:rPr>
                <w:rFonts w:ascii="Arial" w:hAnsi="Arial" w:cs="Arial"/>
                <w:sz w:val="20"/>
                <w:szCs w:val="20"/>
              </w:rPr>
              <w:t>Financiamiento Propio</w:t>
            </w:r>
          </w:p>
        </w:tc>
        <w:tc>
          <w:tcPr>
            <w:tcW w:w="1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8CB9C" w14:textId="25EDD8D4" w:rsidR="004F7D75" w:rsidRPr="007373B3" w:rsidRDefault="004F7D75" w:rsidP="00F433C2">
            <w:pPr>
              <w:spacing w:after="0" w:line="240" w:lineRule="auto"/>
              <w:ind w:right="131"/>
              <w:contextualSpacing/>
              <w:jc w:val="right"/>
              <w:rPr>
                <w:rFonts w:ascii="Arial" w:hAnsi="Arial" w:cs="Arial"/>
                <w:sz w:val="20"/>
                <w:szCs w:val="20"/>
              </w:rPr>
            </w:pPr>
            <w:r w:rsidRPr="007373B3">
              <w:rPr>
                <w:rFonts w:ascii="Arial" w:hAnsi="Arial" w:cs="Arial"/>
                <w:color w:val="00B050"/>
                <w:sz w:val="20"/>
                <w:szCs w:val="20"/>
              </w:rPr>
              <w:t>$</w:t>
            </w:r>
            <w:r w:rsidR="007373B3" w:rsidRPr="007373B3">
              <w:rPr>
                <w:rFonts w:ascii="Arial" w:hAnsi="Arial" w:cs="Arial"/>
                <w:color w:val="00B050"/>
                <w:sz w:val="20"/>
                <w:szCs w:val="20"/>
              </w:rPr>
              <w:t>117,041,528.00</w:t>
            </w:r>
          </w:p>
        </w:tc>
      </w:tr>
      <w:tr w:rsidR="004F7D75" w:rsidRPr="00174DAA" w14:paraId="4C3D4C27"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A9F5" w14:textId="77777777" w:rsidR="004F7D75" w:rsidRPr="00031315" w:rsidRDefault="004F7D75" w:rsidP="00F433C2">
            <w:pPr>
              <w:spacing w:after="0" w:line="240" w:lineRule="auto"/>
              <w:ind w:left="128"/>
              <w:contextualSpacing/>
              <w:rPr>
                <w:rFonts w:ascii="Arial" w:hAnsi="Arial" w:cs="Arial"/>
                <w:b/>
                <w:sz w:val="20"/>
                <w:szCs w:val="20"/>
              </w:rPr>
            </w:pPr>
            <w:r w:rsidRPr="00031315">
              <w:rPr>
                <w:rFonts w:ascii="Arial" w:hAnsi="Arial" w:cs="Arial"/>
                <w:b/>
                <w:sz w:val="20"/>
                <w:szCs w:val="20"/>
              </w:rPr>
              <w:t>TOTAL DE FINANCIAMIENTO PROPIO</w:t>
            </w:r>
          </w:p>
        </w:tc>
        <w:tc>
          <w:tcPr>
            <w:tcW w:w="1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00B45" w14:textId="0B2A8E44" w:rsidR="004F7D75" w:rsidRPr="00031315" w:rsidRDefault="004F7D75" w:rsidP="00CF6534">
            <w:pPr>
              <w:spacing w:after="0" w:line="240" w:lineRule="auto"/>
              <w:ind w:right="131"/>
              <w:contextualSpacing/>
              <w:jc w:val="right"/>
              <w:rPr>
                <w:rFonts w:ascii="Arial" w:hAnsi="Arial" w:cs="Arial"/>
                <w:b/>
                <w:sz w:val="20"/>
                <w:szCs w:val="20"/>
              </w:rPr>
            </w:pPr>
            <w:r w:rsidRPr="00031315">
              <w:rPr>
                <w:rFonts w:ascii="Arial" w:hAnsi="Arial" w:cs="Arial"/>
                <w:b/>
                <w:sz w:val="20"/>
                <w:szCs w:val="20"/>
              </w:rPr>
              <w:t>$</w:t>
            </w:r>
            <w:r w:rsidR="00CF6534" w:rsidRPr="00031315">
              <w:rPr>
                <w:rFonts w:ascii="Arial" w:hAnsi="Arial" w:cs="Arial"/>
                <w:b/>
                <w:sz w:val="20"/>
                <w:szCs w:val="20"/>
              </w:rPr>
              <w:t>117,041,528</w:t>
            </w:r>
            <w:r w:rsidR="00862F84">
              <w:rPr>
                <w:rFonts w:ascii="Arial" w:hAnsi="Arial" w:cs="Arial"/>
                <w:b/>
                <w:sz w:val="20"/>
                <w:szCs w:val="20"/>
              </w:rPr>
              <w:t>.00</w:t>
            </w:r>
          </w:p>
        </w:tc>
      </w:tr>
      <w:tr w:rsidR="004F7D75" w:rsidRPr="00174DAA" w14:paraId="58668793" w14:textId="77777777" w:rsidTr="004F7D75">
        <w:trPr>
          <w:trHeight w:val="20"/>
        </w:trPr>
        <w:tc>
          <w:tcPr>
            <w:tcW w:w="38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F5832" w14:textId="77777777" w:rsidR="004F7D75" w:rsidRPr="00031315" w:rsidRDefault="004F7D75" w:rsidP="00F433C2">
            <w:pPr>
              <w:spacing w:after="0" w:line="240" w:lineRule="auto"/>
              <w:ind w:left="128"/>
              <w:contextualSpacing/>
              <w:rPr>
                <w:rFonts w:ascii="Arial" w:hAnsi="Arial" w:cs="Arial"/>
                <w:b/>
                <w:sz w:val="20"/>
                <w:szCs w:val="20"/>
              </w:rPr>
            </w:pPr>
            <w:r w:rsidRPr="00031315">
              <w:rPr>
                <w:rFonts w:ascii="Arial" w:hAnsi="Arial" w:cs="Arial"/>
                <w:b/>
                <w:sz w:val="20"/>
                <w:szCs w:val="20"/>
              </w:rPr>
              <w:t>TOTAL DE INGRESOS PARA EL EJERCICIO FISCAL 2021</w:t>
            </w:r>
          </w:p>
        </w:tc>
        <w:tc>
          <w:tcPr>
            <w:tcW w:w="11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762D0" w14:textId="651CEB08" w:rsidR="004F7D75" w:rsidRPr="00031315" w:rsidRDefault="004F7D75" w:rsidP="00D92E0E">
            <w:pPr>
              <w:spacing w:after="0" w:line="240" w:lineRule="auto"/>
              <w:ind w:right="131"/>
              <w:contextualSpacing/>
              <w:jc w:val="right"/>
              <w:rPr>
                <w:rFonts w:ascii="Arial" w:hAnsi="Arial" w:cs="Arial"/>
                <w:b/>
                <w:sz w:val="20"/>
                <w:szCs w:val="20"/>
              </w:rPr>
            </w:pPr>
            <w:r w:rsidRPr="00D92E0E">
              <w:rPr>
                <w:rFonts w:ascii="Arial" w:hAnsi="Arial" w:cs="Arial"/>
                <w:b/>
                <w:color w:val="00B050"/>
                <w:sz w:val="20"/>
                <w:szCs w:val="20"/>
              </w:rPr>
              <w:t>$</w:t>
            </w:r>
            <w:r w:rsidR="00CF6534" w:rsidRPr="00D92E0E">
              <w:rPr>
                <w:rFonts w:ascii="Arial" w:hAnsi="Arial" w:cs="Arial"/>
                <w:b/>
                <w:color w:val="00B050"/>
                <w:sz w:val="20"/>
                <w:szCs w:val="20"/>
              </w:rPr>
              <w:t>1,</w:t>
            </w:r>
            <w:r w:rsidR="00D92E0E" w:rsidRPr="00D92E0E">
              <w:rPr>
                <w:rFonts w:ascii="Arial" w:hAnsi="Arial" w:cs="Arial"/>
                <w:b/>
                <w:color w:val="00B050"/>
                <w:sz w:val="20"/>
                <w:szCs w:val="20"/>
              </w:rPr>
              <w:t>399,347,772</w:t>
            </w:r>
            <w:r w:rsidR="00862F84" w:rsidRPr="00D92E0E">
              <w:rPr>
                <w:rFonts w:ascii="Arial" w:hAnsi="Arial" w:cs="Arial"/>
                <w:b/>
                <w:color w:val="00B050"/>
                <w:sz w:val="20"/>
                <w:szCs w:val="20"/>
              </w:rPr>
              <w:t>.00</w:t>
            </w:r>
          </w:p>
        </w:tc>
      </w:tr>
    </w:tbl>
    <w:p w14:paraId="706BED36" w14:textId="77777777" w:rsidR="004F7D75" w:rsidRPr="00174DAA" w:rsidRDefault="004F7D75" w:rsidP="00F433C2">
      <w:pPr>
        <w:spacing w:after="0"/>
        <w:rPr>
          <w:rFonts w:ascii="Arial" w:hAnsi="Arial" w:cs="Arial"/>
          <w:b/>
          <w:sz w:val="20"/>
          <w:szCs w:val="20"/>
        </w:rPr>
      </w:pPr>
    </w:p>
    <w:p w14:paraId="77783683" w14:textId="77777777" w:rsidR="004F7D75" w:rsidRPr="00174DAA" w:rsidRDefault="004F7D75" w:rsidP="00F433C2">
      <w:pPr>
        <w:spacing w:after="0"/>
        <w:rPr>
          <w:rFonts w:ascii="Arial" w:hAnsi="Arial" w:cs="Arial"/>
          <w:sz w:val="20"/>
          <w:szCs w:val="20"/>
        </w:rPr>
      </w:pPr>
      <w:r w:rsidRPr="00174DAA">
        <w:rPr>
          <w:rFonts w:ascii="Arial" w:hAnsi="Arial" w:cs="Arial"/>
          <w:b/>
          <w:sz w:val="20"/>
          <w:szCs w:val="20"/>
        </w:rPr>
        <w:t>Artículo 3.</w:t>
      </w:r>
      <w:r w:rsidRPr="00174DAA">
        <w:rPr>
          <w:rFonts w:ascii="Arial" w:hAnsi="Arial" w:cs="Arial"/>
          <w:sz w:val="20"/>
          <w:szCs w:val="20"/>
        </w:rPr>
        <w:t xml:space="preserve"> Se percibirán ingresos por los siguientes Impuestos:</w:t>
      </w:r>
    </w:p>
    <w:p w14:paraId="59D03035" w14:textId="77777777" w:rsidR="004F7D75" w:rsidRPr="00174DAA" w:rsidRDefault="004F7D75" w:rsidP="00F433C2">
      <w:pPr>
        <w:spacing w:after="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20"/>
        <w:gridCol w:w="1841"/>
      </w:tblGrid>
      <w:tr w:rsidR="004F7D75" w:rsidRPr="00174DAA" w14:paraId="21AB5248"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shd w:val="clear" w:color="auto" w:fill="A6A6A6"/>
            <w:vAlign w:val="center"/>
          </w:tcPr>
          <w:p w14:paraId="22D63B65"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114" w:type="pct"/>
            <w:tcBorders>
              <w:top w:val="single" w:sz="4" w:space="0" w:color="auto"/>
              <w:left w:val="single" w:sz="4" w:space="0" w:color="auto"/>
              <w:bottom w:val="single" w:sz="4" w:space="0" w:color="auto"/>
              <w:right w:val="single" w:sz="4" w:space="0" w:color="auto"/>
            </w:tcBorders>
            <w:shd w:val="clear" w:color="auto" w:fill="A6A6A6"/>
            <w:vAlign w:val="center"/>
          </w:tcPr>
          <w:p w14:paraId="0FB158E0"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54FF55D9"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448063E1" w14:textId="77777777" w:rsidR="004F7D75" w:rsidRPr="00174DAA" w:rsidRDefault="004F7D75" w:rsidP="00F433C2">
            <w:pPr>
              <w:spacing w:after="0" w:line="240" w:lineRule="auto"/>
              <w:ind w:left="147" w:right="208"/>
              <w:rPr>
                <w:rFonts w:ascii="Arial" w:hAnsi="Arial" w:cs="Arial"/>
                <w:b/>
                <w:sz w:val="20"/>
                <w:szCs w:val="20"/>
              </w:rPr>
            </w:pPr>
            <w:r w:rsidRPr="00174DAA">
              <w:rPr>
                <w:rFonts w:ascii="Arial" w:hAnsi="Arial" w:cs="Arial"/>
                <w:b/>
                <w:sz w:val="20"/>
                <w:szCs w:val="20"/>
              </w:rPr>
              <w:t>IMPUESTOS SOBRE LOS INGRESOS</w:t>
            </w:r>
          </w:p>
        </w:tc>
        <w:tc>
          <w:tcPr>
            <w:tcW w:w="1114" w:type="pct"/>
            <w:tcBorders>
              <w:top w:val="single" w:sz="4" w:space="0" w:color="auto"/>
              <w:left w:val="single" w:sz="4" w:space="0" w:color="auto"/>
              <w:bottom w:val="single" w:sz="4" w:space="0" w:color="auto"/>
              <w:right w:val="single" w:sz="4" w:space="0" w:color="auto"/>
            </w:tcBorders>
            <w:vAlign w:val="center"/>
          </w:tcPr>
          <w:p w14:paraId="0C8492C5" w14:textId="238746C3" w:rsidR="004F7D75" w:rsidRPr="00174DAA" w:rsidRDefault="004F7D75" w:rsidP="00F433C2">
            <w:pPr>
              <w:spacing w:after="0" w:line="240" w:lineRule="auto"/>
              <w:ind w:right="131"/>
              <w:jc w:val="right"/>
              <w:rPr>
                <w:rFonts w:ascii="Arial" w:hAnsi="Arial" w:cs="Arial"/>
                <w:b/>
                <w:sz w:val="20"/>
                <w:szCs w:val="20"/>
              </w:rPr>
            </w:pPr>
            <w:r w:rsidRPr="00174DAA">
              <w:rPr>
                <w:rFonts w:ascii="Arial" w:hAnsi="Arial" w:cs="Arial"/>
                <w:b/>
                <w:sz w:val="20"/>
                <w:szCs w:val="20"/>
              </w:rPr>
              <w:t>$2,085,577</w:t>
            </w:r>
            <w:r w:rsidR="00862F84">
              <w:rPr>
                <w:rFonts w:ascii="Arial" w:hAnsi="Arial" w:cs="Arial"/>
                <w:b/>
                <w:sz w:val="20"/>
                <w:szCs w:val="20"/>
              </w:rPr>
              <w:t>.00</w:t>
            </w:r>
          </w:p>
        </w:tc>
      </w:tr>
      <w:tr w:rsidR="004F7D75" w:rsidRPr="00174DAA" w14:paraId="6D6DC5B5"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628D4E35" w14:textId="77777777" w:rsidR="004F7D75" w:rsidRPr="00174DAA" w:rsidRDefault="004F7D75" w:rsidP="00F433C2">
            <w:pPr>
              <w:spacing w:after="0" w:line="240" w:lineRule="auto"/>
              <w:ind w:left="147" w:right="208"/>
              <w:rPr>
                <w:rFonts w:ascii="Arial" w:hAnsi="Arial" w:cs="Arial"/>
                <w:sz w:val="20"/>
                <w:szCs w:val="20"/>
              </w:rPr>
            </w:pPr>
            <w:r w:rsidRPr="00174DAA">
              <w:rPr>
                <w:rFonts w:ascii="Arial" w:hAnsi="Arial" w:cs="Arial"/>
                <w:sz w:val="20"/>
                <w:szCs w:val="20"/>
              </w:rPr>
              <w:t>Impuesto de Entretenimientos Públicos Municipales</w:t>
            </w:r>
          </w:p>
        </w:tc>
        <w:tc>
          <w:tcPr>
            <w:tcW w:w="1114" w:type="pct"/>
            <w:tcBorders>
              <w:top w:val="single" w:sz="4" w:space="0" w:color="auto"/>
              <w:left w:val="single" w:sz="4" w:space="0" w:color="auto"/>
              <w:bottom w:val="single" w:sz="4" w:space="0" w:color="auto"/>
              <w:right w:val="single" w:sz="4" w:space="0" w:color="auto"/>
            </w:tcBorders>
            <w:vAlign w:val="center"/>
          </w:tcPr>
          <w:p w14:paraId="61FE2211" w14:textId="3CF54ED9" w:rsidR="004F7D75" w:rsidRPr="00174DAA" w:rsidRDefault="004F7D75" w:rsidP="00F433C2">
            <w:pPr>
              <w:spacing w:after="0" w:line="240" w:lineRule="auto"/>
              <w:ind w:right="131"/>
              <w:jc w:val="right"/>
              <w:rPr>
                <w:rFonts w:ascii="Arial" w:hAnsi="Arial" w:cs="Arial"/>
                <w:sz w:val="20"/>
                <w:szCs w:val="20"/>
              </w:rPr>
            </w:pPr>
            <w:r w:rsidRPr="00174DAA">
              <w:rPr>
                <w:rFonts w:ascii="Arial" w:hAnsi="Arial" w:cs="Arial"/>
                <w:sz w:val="20"/>
                <w:szCs w:val="20"/>
              </w:rPr>
              <w:t>$2,085,577</w:t>
            </w:r>
            <w:r w:rsidR="00862F84">
              <w:rPr>
                <w:rFonts w:ascii="Arial" w:hAnsi="Arial" w:cs="Arial"/>
                <w:sz w:val="20"/>
                <w:szCs w:val="20"/>
              </w:rPr>
              <w:t>.00</w:t>
            </w:r>
          </w:p>
        </w:tc>
      </w:tr>
      <w:tr w:rsidR="004F7D75" w:rsidRPr="00174DAA" w14:paraId="254EAAD5"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2746A14C" w14:textId="77777777" w:rsidR="004F7D75" w:rsidRPr="00174DAA" w:rsidRDefault="004F7D75" w:rsidP="00F433C2">
            <w:pPr>
              <w:spacing w:after="0" w:line="240" w:lineRule="auto"/>
              <w:ind w:left="147" w:right="208"/>
              <w:rPr>
                <w:rFonts w:ascii="Arial" w:hAnsi="Arial" w:cs="Arial"/>
                <w:b/>
                <w:sz w:val="20"/>
                <w:szCs w:val="20"/>
              </w:rPr>
            </w:pPr>
            <w:r w:rsidRPr="00174DAA">
              <w:rPr>
                <w:rFonts w:ascii="Arial" w:hAnsi="Arial" w:cs="Arial"/>
                <w:b/>
                <w:sz w:val="20"/>
                <w:szCs w:val="20"/>
              </w:rPr>
              <w:t>IMPUESTOS SOBRE EL PATRIMONIO</w:t>
            </w:r>
          </w:p>
        </w:tc>
        <w:tc>
          <w:tcPr>
            <w:tcW w:w="1114" w:type="pct"/>
            <w:tcBorders>
              <w:top w:val="single" w:sz="4" w:space="0" w:color="auto"/>
              <w:left w:val="single" w:sz="4" w:space="0" w:color="auto"/>
              <w:bottom w:val="single" w:sz="4" w:space="0" w:color="auto"/>
              <w:right w:val="single" w:sz="4" w:space="0" w:color="auto"/>
            </w:tcBorders>
            <w:vAlign w:val="center"/>
          </w:tcPr>
          <w:p w14:paraId="5BA6B3DA" w14:textId="26569DEB" w:rsidR="004F7D75" w:rsidRPr="00174DAA" w:rsidRDefault="004F7D75" w:rsidP="00F433C2">
            <w:pPr>
              <w:spacing w:after="0" w:line="240" w:lineRule="auto"/>
              <w:ind w:right="131"/>
              <w:jc w:val="right"/>
              <w:rPr>
                <w:rFonts w:ascii="Arial" w:hAnsi="Arial" w:cs="Arial"/>
                <w:b/>
                <w:sz w:val="20"/>
                <w:szCs w:val="20"/>
              </w:rPr>
            </w:pPr>
            <w:r w:rsidRPr="00174DAA">
              <w:rPr>
                <w:rFonts w:ascii="Arial" w:hAnsi="Arial" w:cs="Arial"/>
                <w:b/>
                <w:sz w:val="20"/>
                <w:szCs w:val="20"/>
              </w:rPr>
              <w:t>$510,419,345</w:t>
            </w:r>
            <w:r w:rsidR="00862F84">
              <w:rPr>
                <w:rFonts w:ascii="Arial" w:hAnsi="Arial" w:cs="Arial"/>
                <w:b/>
                <w:sz w:val="20"/>
                <w:szCs w:val="20"/>
              </w:rPr>
              <w:t>.00</w:t>
            </w:r>
          </w:p>
        </w:tc>
      </w:tr>
      <w:tr w:rsidR="004F7D75" w:rsidRPr="00174DAA" w14:paraId="110CC31E"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55FC71CA" w14:textId="77777777" w:rsidR="004F7D75" w:rsidRPr="00174DAA" w:rsidRDefault="004F7D75" w:rsidP="00F433C2">
            <w:pPr>
              <w:spacing w:after="0" w:line="240" w:lineRule="auto"/>
              <w:ind w:left="147" w:right="208"/>
              <w:rPr>
                <w:rFonts w:ascii="Arial" w:hAnsi="Arial" w:cs="Arial"/>
                <w:sz w:val="20"/>
                <w:szCs w:val="20"/>
              </w:rPr>
            </w:pPr>
            <w:r w:rsidRPr="00174DAA">
              <w:rPr>
                <w:rFonts w:ascii="Arial" w:hAnsi="Arial" w:cs="Arial"/>
                <w:sz w:val="20"/>
                <w:szCs w:val="20"/>
              </w:rPr>
              <w:t>Impuesto Predial</w:t>
            </w:r>
          </w:p>
        </w:tc>
        <w:tc>
          <w:tcPr>
            <w:tcW w:w="1114" w:type="pct"/>
            <w:tcBorders>
              <w:top w:val="single" w:sz="4" w:space="0" w:color="auto"/>
              <w:left w:val="single" w:sz="4" w:space="0" w:color="auto"/>
              <w:bottom w:val="single" w:sz="4" w:space="0" w:color="auto"/>
              <w:right w:val="single" w:sz="4" w:space="0" w:color="auto"/>
            </w:tcBorders>
          </w:tcPr>
          <w:p w14:paraId="50A62601" w14:textId="1CA30F8E" w:rsidR="004F7D75" w:rsidRPr="00174DAA" w:rsidRDefault="004F7D75" w:rsidP="00F433C2">
            <w:pPr>
              <w:spacing w:after="0" w:line="240" w:lineRule="auto"/>
              <w:ind w:right="131"/>
              <w:jc w:val="right"/>
              <w:rPr>
                <w:rFonts w:ascii="Arial" w:hAnsi="Arial" w:cs="Arial"/>
                <w:sz w:val="20"/>
                <w:szCs w:val="20"/>
              </w:rPr>
            </w:pPr>
            <w:r w:rsidRPr="00174DAA">
              <w:rPr>
                <w:rFonts w:ascii="Arial" w:hAnsi="Arial" w:cs="Arial"/>
                <w:sz w:val="20"/>
                <w:szCs w:val="20"/>
              </w:rPr>
              <w:t>$238,569,232</w:t>
            </w:r>
            <w:r w:rsidR="00862F84">
              <w:rPr>
                <w:rFonts w:ascii="Arial" w:hAnsi="Arial" w:cs="Arial"/>
                <w:sz w:val="20"/>
                <w:szCs w:val="20"/>
              </w:rPr>
              <w:t>.00</w:t>
            </w:r>
          </w:p>
        </w:tc>
      </w:tr>
      <w:tr w:rsidR="004F7D75" w:rsidRPr="00174DAA" w14:paraId="2943849C"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31A605B4" w14:textId="77777777" w:rsidR="004F7D75" w:rsidRPr="00174DAA" w:rsidRDefault="004F7D75" w:rsidP="00F433C2">
            <w:pPr>
              <w:spacing w:after="0" w:line="240" w:lineRule="auto"/>
              <w:ind w:left="147" w:right="208"/>
              <w:rPr>
                <w:rFonts w:ascii="Arial" w:hAnsi="Arial" w:cs="Arial"/>
                <w:sz w:val="20"/>
                <w:szCs w:val="20"/>
              </w:rPr>
            </w:pPr>
            <w:r w:rsidRPr="00174DAA">
              <w:rPr>
                <w:rFonts w:ascii="Arial" w:hAnsi="Arial" w:cs="Arial"/>
                <w:sz w:val="20"/>
                <w:szCs w:val="20"/>
              </w:rPr>
              <w:t>Impuesto Sobre Traslado de Dominio</w:t>
            </w:r>
          </w:p>
        </w:tc>
        <w:tc>
          <w:tcPr>
            <w:tcW w:w="1114" w:type="pct"/>
            <w:tcBorders>
              <w:top w:val="single" w:sz="4" w:space="0" w:color="auto"/>
              <w:left w:val="single" w:sz="4" w:space="0" w:color="auto"/>
              <w:bottom w:val="single" w:sz="4" w:space="0" w:color="auto"/>
              <w:right w:val="single" w:sz="4" w:space="0" w:color="auto"/>
            </w:tcBorders>
          </w:tcPr>
          <w:p w14:paraId="49359FE2" w14:textId="260E8175" w:rsidR="004F7D75" w:rsidRPr="00174DAA" w:rsidRDefault="004F7D75" w:rsidP="00F433C2">
            <w:pPr>
              <w:spacing w:after="0" w:line="240" w:lineRule="auto"/>
              <w:ind w:right="131"/>
              <w:jc w:val="right"/>
              <w:rPr>
                <w:rFonts w:ascii="Arial" w:hAnsi="Arial" w:cs="Arial"/>
                <w:sz w:val="20"/>
                <w:szCs w:val="20"/>
              </w:rPr>
            </w:pPr>
            <w:r w:rsidRPr="00174DAA">
              <w:rPr>
                <w:rFonts w:ascii="Arial" w:hAnsi="Arial" w:cs="Arial"/>
                <w:sz w:val="20"/>
                <w:szCs w:val="20"/>
              </w:rPr>
              <w:t>$256,112,170</w:t>
            </w:r>
            <w:r w:rsidR="00862F84">
              <w:rPr>
                <w:rFonts w:ascii="Arial" w:hAnsi="Arial" w:cs="Arial"/>
                <w:sz w:val="20"/>
                <w:szCs w:val="20"/>
              </w:rPr>
              <w:t>.00</w:t>
            </w:r>
          </w:p>
        </w:tc>
      </w:tr>
      <w:tr w:rsidR="004F7D75" w:rsidRPr="00174DAA" w14:paraId="26A25477"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1E43108B" w14:textId="77777777" w:rsidR="004F7D75" w:rsidRPr="00174DAA" w:rsidRDefault="004F7D75" w:rsidP="00F433C2">
            <w:pPr>
              <w:spacing w:after="0" w:line="240" w:lineRule="auto"/>
              <w:ind w:left="147" w:right="208"/>
              <w:rPr>
                <w:rFonts w:ascii="Arial" w:hAnsi="Arial" w:cs="Arial"/>
                <w:sz w:val="20"/>
                <w:szCs w:val="20"/>
              </w:rPr>
            </w:pPr>
            <w:r w:rsidRPr="00174DAA">
              <w:rPr>
                <w:rFonts w:ascii="Arial" w:hAnsi="Arial" w:cs="Arial"/>
                <w:sz w:val="20"/>
                <w:szCs w:val="20"/>
              </w:rPr>
              <w:t>Impuesto sobre Fraccionamientos, Condominios, Fusión, Subdivisión y Relotificación de Predios</w:t>
            </w:r>
          </w:p>
        </w:tc>
        <w:tc>
          <w:tcPr>
            <w:tcW w:w="1114" w:type="pct"/>
            <w:tcBorders>
              <w:top w:val="single" w:sz="4" w:space="0" w:color="auto"/>
              <w:left w:val="single" w:sz="4" w:space="0" w:color="auto"/>
              <w:bottom w:val="single" w:sz="4" w:space="0" w:color="auto"/>
              <w:right w:val="single" w:sz="4" w:space="0" w:color="auto"/>
            </w:tcBorders>
            <w:vAlign w:val="center"/>
          </w:tcPr>
          <w:p w14:paraId="0DDE5CFF" w14:textId="047D4376" w:rsidR="004F7D75" w:rsidRPr="00174DAA" w:rsidRDefault="004F7D75" w:rsidP="00F433C2">
            <w:pPr>
              <w:spacing w:after="0" w:line="240" w:lineRule="auto"/>
              <w:ind w:right="131"/>
              <w:jc w:val="right"/>
              <w:rPr>
                <w:rFonts w:ascii="Arial" w:hAnsi="Arial" w:cs="Arial"/>
                <w:sz w:val="20"/>
                <w:szCs w:val="20"/>
              </w:rPr>
            </w:pPr>
            <w:r w:rsidRPr="00174DAA">
              <w:rPr>
                <w:rFonts w:ascii="Arial" w:hAnsi="Arial" w:cs="Arial"/>
                <w:sz w:val="20"/>
                <w:szCs w:val="20"/>
              </w:rPr>
              <w:t>$15,737,943</w:t>
            </w:r>
            <w:r w:rsidR="00862F84">
              <w:rPr>
                <w:rFonts w:ascii="Arial" w:hAnsi="Arial" w:cs="Arial"/>
                <w:sz w:val="20"/>
                <w:szCs w:val="20"/>
              </w:rPr>
              <w:t>.00</w:t>
            </w:r>
          </w:p>
        </w:tc>
      </w:tr>
      <w:tr w:rsidR="004F7D75" w:rsidRPr="00174DAA" w14:paraId="77F7ADB4"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3C8F2B0D" w14:textId="77777777" w:rsidR="004F7D75" w:rsidRPr="00174DAA" w:rsidRDefault="004F7D75" w:rsidP="00F433C2">
            <w:pPr>
              <w:spacing w:after="0" w:line="240" w:lineRule="auto"/>
              <w:ind w:left="147" w:right="208"/>
              <w:rPr>
                <w:rFonts w:ascii="Arial" w:hAnsi="Arial" w:cs="Arial"/>
                <w:b/>
                <w:sz w:val="20"/>
                <w:szCs w:val="20"/>
              </w:rPr>
            </w:pPr>
            <w:r w:rsidRPr="00174DAA">
              <w:rPr>
                <w:rFonts w:ascii="Arial" w:hAnsi="Arial" w:cs="Arial"/>
                <w:b/>
                <w:sz w:val="20"/>
                <w:szCs w:val="20"/>
              </w:rPr>
              <w:t xml:space="preserve">ACCESORIOS </w:t>
            </w:r>
          </w:p>
        </w:tc>
        <w:tc>
          <w:tcPr>
            <w:tcW w:w="1114" w:type="pct"/>
            <w:tcBorders>
              <w:top w:val="single" w:sz="4" w:space="0" w:color="auto"/>
              <w:left w:val="single" w:sz="4" w:space="0" w:color="auto"/>
              <w:bottom w:val="single" w:sz="4" w:space="0" w:color="auto"/>
              <w:right w:val="single" w:sz="4" w:space="0" w:color="auto"/>
            </w:tcBorders>
          </w:tcPr>
          <w:p w14:paraId="5B73790C" w14:textId="5D09BF98" w:rsidR="004F7D75" w:rsidRPr="00174DAA" w:rsidRDefault="004F7D75" w:rsidP="00F433C2">
            <w:pPr>
              <w:spacing w:after="0" w:line="240" w:lineRule="auto"/>
              <w:ind w:right="131"/>
              <w:jc w:val="right"/>
              <w:rPr>
                <w:rFonts w:ascii="Arial" w:hAnsi="Arial" w:cs="Arial"/>
                <w:b/>
                <w:sz w:val="20"/>
                <w:szCs w:val="20"/>
              </w:rPr>
            </w:pPr>
            <w:r w:rsidRPr="00174DAA">
              <w:rPr>
                <w:rFonts w:ascii="Arial" w:hAnsi="Arial" w:cs="Arial"/>
                <w:b/>
                <w:sz w:val="20"/>
                <w:szCs w:val="20"/>
              </w:rPr>
              <w:t>$22,580,734</w:t>
            </w:r>
            <w:r w:rsidR="00862F84">
              <w:rPr>
                <w:rFonts w:ascii="Arial" w:hAnsi="Arial" w:cs="Arial"/>
                <w:b/>
                <w:sz w:val="20"/>
                <w:szCs w:val="20"/>
              </w:rPr>
              <w:t>.00</w:t>
            </w:r>
          </w:p>
        </w:tc>
      </w:tr>
      <w:tr w:rsidR="004F7D75" w:rsidRPr="00174DAA" w14:paraId="1CF05DA1" w14:textId="77777777" w:rsidTr="00862F84">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73CFC541" w14:textId="77777777" w:rsidR="004F7D75" w:rsidRPr="00174DAA" w:rsidRDefault="004F7D75" w:rsidP="00F433C2">
            <w:pPr>
              <w:spacing w:after="0" w:line="240" w:lineRule="auto"/>
              <w:ind w:left="147" w:right="208"/>
              <w:rPr>
                <w:rFonts w:ascii="Arial" w:hAnsi="Arial" w:cs="Arial"/>
                <w:b/>
                <w:sz w:val="20"/>
                <w:szCs w:val="20"/>
              </w:rPr>
            </w:pPr>
            <w:r w:rsidRPr="00174DAA">
              <w:rPr>
                <w:rFonts w:ascii="Arial" w:hAnsi="Arial" w:cs="Arial"/>
                <w:b/>
                <w:sz w:val="20"/>
                <w:szCs w:val="20"/>
              </w:rPr>
              <w:t>IMPUESTO PARA EDUCACIÓN Y OBRAS PÚBLICAS MUNICIPALES</w:t>
            </w:r>
          </w:p>
        </w:tc>
        <w:tc>
          <w:tcPr>
            <w:tcW w:w="1114" w:type="pct"/>
            <w:tcBorders>
              <w:top w:val="single" w:sz="4" w:space="0" w:color="auto"/>
              <w:left w:val="single" w:sz="4" w:space="0" w:color="auto"/>
              <w:bottom w:val="single" w:sz="4" w:space="0" w:color="auto"/>
              <w:right w:val="single" w:sz="4" w:space="0" w:color="auto"/>
            </w:tcBorders>
            <w:vAlign w:val="center"/>
          </w:tcPr>
          <w:p w14:paraId="04CF39FD" w14:textId="685249DF" w:rsidR="004F7D75" w:rsidRPr="00174DAA" w:rsidRDefault="004F7D75" w:rsidP="00862F84">
            <w:pPr>
              <w:spacing w:after="0" w:line="240" w:lineRule="auto"/>
              <w:ind w:right="131"/>
              <w:jc w:val="right"/>
              <w:rPr>
                <w:rFonts w:ascii="Arial" w:hAnsi="Arial" w:cs="Arial"/>
                <w:b/>
                <w:sz w:val="20"/>
                <w:szCs w:val="20"/>
              </w:rPr>
            </w:pPr>
            <w:r w:rsidRPr="00174DAA">
              <w:rPr>
                <w:rFonts w:ascii="Arial" w:hAnsi="Arial" w:cs="Arial"/>
                <w:b/>
                <w:sz w:val="20"/>
                <w:szCs w:val="20"/>
              </w:rPr>
              <w:t>$594,888</w:t>
            </w:r>
            <w:r w:rsidR="00862F84">
              <w:rPr>
                <w:rFonts w:ascii="Arial" w:hAnsi="Arial" w:cs="Arial"/>
                <w:b/>
                <w:sz w:val="20"/>
                <w:szCs w:val="20"/>
              </w:rPr>
              <w:t>.00</w:t>
            </w:r>
          </w:p>
        </w:tc>
      </w:tr>
      <w:tr w:rsidR="004F7D75" w:rsidRPr="00174DAA" w14:paraId="218C2DF3"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4C449E3D" w14:textId="77777777" w:rsidR="004F7D75" w:rsidRPr="00174DAA" w:rsidRDefault="004F7D75" w:rsidP="00F433C2">
            <w:pPr>
              <w:spacing w:after="0" w:line="240" w:lineRule="auto"/>
              <w:ind w:left="147" w:right="208"/>
              <w:rPr>
                <w:rFonts w:ascii="Arial" w:hAnsi="Arial" w:cs="Arial"/>
                <w:sz w:val="20"/>
                <w:szCs w:val="20"/>
              </w:rPr>
            </w:pPr>
            <w:r w:rsidRPr="00174DAA">
              <w:rPr>
                <w:rFonts w:ascii="Arial" w:hAnsi="Arial" w:cs="Arial"/>
                <w:sz w:val="20"/>
                <w:szCs w:val="20"/>
              </w:rPr>
              <w:t>Impuesto para Educación y Obras Públicas Municipales</w:t>
            </w:r>
          </w:p>
        </w:tc>
        <w:tc>
          <w:tcPr>
            <w:tcW w:w="1114" w:type="pct"/>
            <w:tcBorders>
              <w:top w:val="single" w:sz="4" w:space="0" w:color="auto"/>
              <w:left w:val="single" w:sz="4" w:space="0" w:color="auto"/>
              <w:bottom w:val="single" w:sz="4" w:space="0" w:color="auto"/>
              <w:right w:val="single" w:sz="4" w:space="0" w:color="auto"/>
            </w:tcBorders>
            <w:vAlign w:val="center"/>
          </w:tcPr>
          <w:p w14:paraId="7F775F33" w14:textId="4B7B900E" w:rsidR="004F7D75" w:rsidRPr="00174DAA" w:rsidRDefault="004F7D75" w:rsidP="00F433C2">
            <w:pPr>
              <w:spacing w:after="0" w:line="240" w:lineRule="auto"/>
              <w:ind w:right="131"/>
              <w:jc w:val="right"/>
              <w:rPr>
                <w:rFonts w:ascii="Arial" w:hAnsi="Arial" w:cs="Arial"/>
                <w:sz w:val="20"/>
                <w:szCs w:val="20"/>
              </w:rPr>
            </w:pPr>
            <w:r w:rsidRPr="00174DAA">
              <w:rPr>
                <w:rFonts w:ascii="Arial" w:hAnsi="Arial" w:cs="Arial"/>
                <w:sz w:val="20"/>
                <w:szCs w:val="20"/>
              </w:rPr>
              <w:t>$594,888</w:t>
            </w:r>
            <w:r w:rsidR="00862F84">
              <w:rPr>
                <w:rFonts w:ascii="Arial" w:hAnsi="Arial" w:cs="Arial"/>
                <w:sz w:val="20"/>
                <w:szCs w:val="20"/>
              </w:rPr>
              <w:t>.00</w:t>
            </w:r>
          </w:p>
        </w:tc>
      </w:tr>
      <w:tr w:rsidR="004F7D75" w:rsidRPr="00174DAA" w14:paraId="6E5FEEDC"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19CB9806" w14:textId="77777777" w:rsidR="004F7D75" w:rsidRPr="00174DAA" w:rsidRDefault="004F7D75" w:rsidP="00F433C2">
            <w:pPr>
              <w:spacing w:after="0" w:line="240" w:lineRule="auto"/>
              <w:ind w:left="147" w:right="208"/>
              <w:jc w:val="both"/>
              <w:rPr>
                <w:rFonts w:ascii="Arial" w:hAnsi="Arial" w:cs="Arial"/>
                <w:b/>
                <w:sz w:val="20"/>
                <w:szCs w:val="20"/>
              </w:rPr>
            </w:pPr>
            <w:r w:rsidRPr="00174DAA">
              <w:rPr>
                <w:rFonts w:ascii="Arial" w:hAnsi="Arial" w:cs="Arial"/>
                <w:b/>
                <w:sz w:val="20"/>
                <w:szCs w:val="20"/>
              </w:rPr>
              <w:t>IMPUESTOS NO COMPRENDIDOS EN LA LEY DE INGRESOS VIGENTE, CAUSADOS EN EJERCICIOS FISCALES ANTERIORES, PENDIENTES DE LIQUIDACIÓN O PAGO</w:t>
            </w:r>
          </w:p>
        </w:tc>
        <w:tc>
          <w:tcPr>
            <w:tcW w:w="1114" w:type="pct"/>
            <w:tcBorders>
              <w:top w:val="single" w:sz="4" w:space="0" w:color="auto"/>
              <w:left w:val="single" w:sz="4" w:space="0" w:color="auto"/>
              <w:bottom w:val="single" w:sz="4" w:space="0" w:color="auto"/>
              <w:right w:val="single" w:sz="4" w:space="0" w:color="auto"/>
            </w:tcBorders>
            <w:vAlign w:val="center"/>
          </w:tcPr>
          <w:p w14:paraId="3293E25E" w14:textId="5D99FB79" w:rsidR="004F7D75" w:rsidRPr="00174DAA" w:rsidRDefault="004F7D75" w:rsidP="00F433C2">
            <w:pPr>
              <w:spacing w:after="0" w:line="240" w:lineRule="auto"/>
              <w:ind w:right="131"/>
              <w:jc w:val="right"/>
              <w:rPr>
                <w:rFonts w:ascii="Arial" w:hAnsi="Arial" w:cs="Arial"/>
                <w:b/>
                <w:sz w:val="20"/>
                <w:szCs w:val="20"/>
              </w:rPr>
            </w:pPr>
            <w:r w:rsidRPr="00174DAA">
              <w:rPr>
                <w:rFonts w:ascii="Arial" w:hAnsi="Arial" w:cs="Arial"/>
                <w:b/>
                <w:sz w:val="20"/>
                <w:szCs w:val="20"/>
              </w:rPr>
              <w:t>$76,087,853</w:t>
            </w:r>
            <w:r w:rsidR="00862F84">
              <w:rPr>
                <w:rFonts w:ascii="Arial" w:hAnsi="Arial" w:cs="Arial"/>
                <w:b/>
                <w:sz w:val="20"/>
                <w:szCs w:val="20"/>
              </w:rPr>
              <w:t>.00</w:t>
            </w:r>
          </w:p>
        </w:tc>
      </w:tr>
      <w:tr w:rsidR="004F7D75" w:rsidRPr="00174DAA" w14:paraId="7378AC36"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715B6F65" w14:textId="77777777" w:rsidR="004F7D75" w:rsidRPr="00174DAA" w:rsidRDefault="004F7D75" w:rsidP="00F433C2">
            <w:pPr>
              <w:spacing w:after="0" w:line="240" w:lineRule="auto"/>
              <w:ind w:left="147" w:right="208"/>
              <w:rPr>
                <w:rFonts w:ascii="Arial" w:hAnsi="Arial" w:cs="Arial"/>
                <w:sz w:val="20"/>
                <w:szCs w:val="20"/>
              </w:rPr>
            </w:pPr>
            <w:r w:rsidRPr="00174DAA">
              <w:rPr>
                <w:rFonts w:ascii="Arial" w:hAnsi="Arial" w:cs="Arial"/>
                <w:sz w:val="20"/>
                <w:szCs w:val="20"/>
              </w:rPr>
              <w:t>Impuestos no comprendidos en la Ley de Ingresos vigente, causados en ejercicios fiscales anteriores, pendientes de liquidación o pago.</w:t>
            </w:r>
          </w:p>
        </w:tc>
        <w:tc>
          <w:tcPr>
            <w:tcW w:w="1114" w:type="pct"/>
            <w:tcBorders>
              <w:top w:val="single" w:sz="4" w:space="0" w:color="auto"/>
              <w:left w:val="single" w:sz="4" w:space="0" w:color="auto"/>
              <w:bottom w:val="single" w:sz="4" w:space="0" w:color="auto"/>
              <w:right w:val="single" w:sz="4" w:space="0" w:color="auto"/>
            </w:tcBorders>
            <w:vAlign w:val="center"/>
          </w:tcPr>
          <w:p w14:paraId="5BCD7119" w14:textId="249481C7" w:rsidR="004F7D75" w:rsidRPr="00174DAA" w:rsidRDefault="004F7D75" w:rsidP="00F433C2">
            <w:pPr>
              <w:spacing w:after="0" w:line="240" w:lineRule="auto"/>
              <w:ind w:right="131"/>
              <w:jc w:val="right"/>
              <w:rPr>
                <w:rFonts w:ascii="Arial" w:hAnsi="Arial" w:cs="Arial"/>
                <w:b/>
                <w:sz w:val="20"/>
                <w:szCs w:val="20"/>
              </w:rPr>
            </w:pPr>
            <w:r w:rsidRPr="00174DAA">
              <w:rPr>
                <w:rFonts w:ascii="Arial" w:hAnsi="Arial" w:cs="Arial"/>
                <w:sz w:val="20"/>
                <w:szCs w:val="20"/>
              </w:rPr>
              <w:t>$76,087,853</w:t>
            </w:r>
            <w:r w:rsidR="00862F84">
              <w:rPr>
                <w:rFonts w:ascii="Arial" w:hAnsi="Arial" w:cs="Arial"/>
                <w:sz w:val="20"/>
                <w:szCs w:val="20"/>
              </w:rPr>
              <w:t>.00</w:t>
            </w:r>
          </w:p>
        </w:tc>
      </w:tr>
      <w:tr w:rsidR="004F7D75" w:rsidRPr="00174DAA" w14:paraId="3FBCEA0F" w14:textId="77777777" w:rsidTr="004F7D75">
        <w:trPr>
          <w:trHeight w:val="20"/>
        </w:trPr>
        <w:tc>
          <w:tcPr>
            <w:tcW w:w="3886" w:type="pct"/>
            <w:tcBorders>
              <w:top w:val="single" w:sz="4" w:space="0" w:color="auto"/>
              <w:left w:val="single" w:sz="4" w:space="0" w:color="auto"/>
              <w:bottom w:val="single" w:sz="4" w:space="0" w:color="auto"/>
              <w:right w:val="single" w:sz="4" w:space="0" w:color="auto"/>
            </w:tcBorders>
            <w:vAlign w:val="center"/>
          </w:tcPr>
          <w:p w14:paraId="7773958A" w14:textId="77777777" w:rsidR="004F7D75" w:rsidRPr="00174DAA" w:rsidRDefault="004F7D75" w:rsidP="00F433C2">
            <w:pPr>
              <w:spacing w:after="0" w:line="240" w:lineRule="auto"/>
              <w:ind w:left="147" w:right="208"/>
              <w:rPr>
                <w:rFonts w:ascii="Arial" w:hAnsi="Arial" w:cs="Arial"/>
                <w:b/>
                <w:sz w:val="20"/>
                <w:szCs w:val="20"/>
              </w:rPr>
            </w:pPr>
            <w:r w:rsidRPr="00174DAA">
              <w:rPr>
                <w:rFonts w:ascii="Arial" w:hAnsi="Arial" w:cs="Arial"/>
                <w:b/>
                <w:sz w:val="20"/>
                <w:szCs w:val="20"/>
              </w:rPr>
              <w:t>TOTAL DE IMPUESTOS</w:t>
            </w:r>
          </w:p>
        </w:tc>
        <w:tc>
          <w:tcPr>
            <w:tcW w:w="1114" w:type="pct"/>
            <w:tcBorders>
              <w:top w:val="single" w:sz="4" w:space="0" w:color="auto"/>
              <w:left w:val="single" w:sz="4" w:space="0" w:color="auto"/>
              <w:bottom w:val="single" w:sz="4" w:space="0" w:color="auto"/>
              <w:right w:val="single" w:sz="4" w:space="0" w:color="auto"/>
            </w:tcBorders>
            <w:vAlign w:val="center"/>
          </w:tcPr>
          <w:p w14:paraId="283CCE23" w14:textId="608BDC14" w:rsidR="004F7D75" w:rsidRPr="00174DAA" w:rsidRDefault="004F7D75" w:rsidP="00F433C2">
            <w:pPr>
              <w:spacing w:after="0" w:line="240" w:lineRule="auto"/>
              <w:ind w:right="131"/>
              <w:jc w:val="right"/>
              <w:rPr>
                <w:rFonts w:ascii="Arial" w:hAnsi="Arial" w:cs="Arial"/>
                <w:b/>
                <w:sz w:val="20"/>
                <w:szCs w:val="20"/>
              </w:rPr>
            </w:pPr>
            <w:r w:rsidRPr="00174DAA">
              <w:rPr>
                <w:rFonts w:ascii="Arial" w:hAnsi="Arial" w:cs="Arial"/>
                <w:b/>
                <w:sz w:val="20"/>
                <w:szCs w:val="20"/>
              </w:rPr>
              <w:t>$611,768,397</w:t>
            </w:r>
            <w:r w:rsidR="00862F84">
              <w:rPr>
                <w:rFonts w:ascii="Arial" w:hAnsi="Arial" w:cs="Arial"/>
                <w:b/>
                <w:sz w:val="20"/>
                <w:szCs w:val="20"/>
              </w:rPr>
              <w:t>.00</w:t>
            </w:r>
          </w:p>
        </w:tc>
      </w:tr>
    </w:tbl>
    <w:p w14:paraId="4D6C1704" w14:textId="77777777" w:rsidR="004F7D75" w:rsidRPr="00174DAA" w:rsidRDefault="004F7D75" w:rsidP="00F433C2">
      <w:pPr>
        <w:spacing w:after="0"/>
        <w:rPr>
          <w:rFonts w:ascii="Arial" w:hAnsi="Arial" w:cs="Arial"/>
          <w:b/>
          <w:sz w:val="20"/>
          <w:szCs w:val="20"/>
        </w:rPr>
      </w:pPr>
    </w:p>
    <w:p w14:paraId="46BBDEED" w14:textId="77777777" w:rsidR="004F7D75" w:rsidRPr="00174DAA" w:rsidRDefault="004F7D75" w:rsidP="00F433C2">
      <w:pPr>
        <w:spacing w:after="0"/>
        <w:rPr>
          <w:rFonts w:ascii="Arial" w:hAnsi="Arial" w:cs="Arial"/>
          <w:sz w:val="20"/>
          <w:szCs w:val="20"/>
        </w:rPr>
      </w:pPr>
      <w:r w:rsidRPr="00174DAA">
        <w:rPr>
          <w:rFonts w:ascii="Arial" w:hAnsi="Arial" w:cs="Arial"/>
          <w:b/>
          <w:sz w:val="20"/>
          <w:szCs w:val="20"/>
        </w:rPr>
        <w:t>Artículo 4.</w:t>
      </w:r>
      <w:r w:rsidRPr="00174DAA">
        <w:rPr>
          <w:rFonts w:ascii="Arial" w:hAnsi="Arial" w:cs="Arial"/>
          <w:sz w:val="20"/>
          <w:szCs w:val="20"/>
        </w:rPr>
        <w:t xml:space="preserve"> Se percibirán ingresos por las siguientes Contribuciones de Mejoras:</w:t>
      </w:r>
    </w:p>
    <w:p w14:paraId="30640835" w14:textId="77777777" w:rsidR="004F7D75" w:rsidRPr="00174DAA" w:rsidRDefault="004F7D75" w:rsidP="00F433C2">
      <w:pPr>
        <w:spacing w:after="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59"/>
        <w:gridCol w:w="1902"/>
      </w:tblGrid>
      <w:tr w:rsidR="004F7D75" w:rsidRPr="00174DAA" w14:paraId="2602AAD9" w14:textId="77777777" w:rsidTr="004F7D75">
        <w:trPr>
          <w:trHeight w:val="20"/>
        </w:trPr>
        <w:tc>
          <w:tcPr>
            <w:tcW w:w="3849" w:type="pct"/>
            <w:tcBorders>
              <w:top w:val="single" w:sz="4" w:space="0" w:color="auto"/>
              <w:left w:val="single" w:sz="4" w:space="0" w:color="auto"/>
              <w:bottom w:val="single" w:sz="4" w:space="0" w:color="auto"/>
              <w:right w:val="single" w:sz="4" w:space="0" w:color="auto"/>
            </w:tcBorders>
            <w:shd w:val="clear" w:color="auto" w:fill="A6A6A6"/>
            <w:vAlign w:val="center"/>
          </w:tcPr>
          <w:p w14:paraId="089BB87E"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151" w:type="pct"/>
            <w:tcBorders>
              <w:top w:val="single" w:sz="4" w:space="0" w:color="auto"/>
              <w:left w:val="single" w:sz="4" w:space="0" w:color="auto"/>
              <w:bottom w:val="single" w:sz="4" w:space="0" w:color="auto"/>
              <w:right w:val="single" w:sz="4" w:space="0" w:color="auto"/>
            </w:tcBorders>
            <w:shd w:val="clear" w:color="auto" w:fill="A6A6A6"/>
            <w:vAlign w:val="center"/>
          </w:tcPr>
          <w:p w14:paraId="59016814"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5C19337C" w14:textId="77777777" w:rsidTr="004F7D75">
        <w:trPr>
          <w:trHeight w:val="20"/>
        </w:trPr>
        <w:tc>
          <w:tcPr>
            <w:tcW w:w="3849" w:type="pct"/>
            <w:tcBorders>
              <w:top w:val="single" w:sz="4" w:space="0" w:color="auto"/>
              <w:left w:val="single" w:sz="4" w:space="0" w:color="auto"/>
              <w:bottom w:val="single" w:sz="4" w:space="0" w:color="auto"/>
              <w:right w:val="single" w:sz="4" w:space="0" w:color="auto"/>
            </w:tcBorders>
            <w:vAlign w:val="center"/>
          </w:tcPr>
          <w:p w14:paraId="4F6109AB" w14:textId="77777777" w:rsidR="004F7D75" w:rsidRPr="00174DAA" w:rsidRDefault="004F7D75" w:rsidP="00F433C2">
            <w:pPr>
              <w:spacing w:after="0" w:line="240" w:lineRule="auto"/>
              <w:ind w:left="147" w:right="186"/>
              <w:rPr>
                <w:rFonts w:ascii="Arial" w:hAnsi="Arial" w:cs="Arial"/>
                <w:b/>
                <w:sz w:val="20"/>
                <w:szCs w:val="20"/>
              </w:rPr>
            </w:pPr>
            <w:r w:rsidRPr="00174DAA">
              <w:rPr>
                <w:rFonts w:ascii="Arial" w:hAnsi="Arial" w:cs="Arial"/>
                <w:b/>
                <w:sz w:val="20"/>
                <w:szCs w:val="20"/>
              </w:rPr>
              <w:t>CONTRIBUCIONES DE MEJORAS</w:t>
            </w:r>
          </w:p>
        </w:tc>
        <w:tc>
          <w:tcPr>
            <w:tcW w:w="1151" w:type="pct"/>
            <w:tcBorders>
              <w:top w:val="single" w:sz="4" w:space="0" w:color="auto"/>
              <w:left w:val="single" w:sz="4" w:space="0" w:color="auto"/>
              <w:bottom w:val="single" w:sz="4" w:space="0" w:color="auto"/>
              <w:right w:val="single" w:sz="4" w:space="0" w:color="auto"/>
            </w:tcBorders>
            <w:vAlign w:val="center"/>
          </w:tcPr>
          <w:p w14:paraId="58BCBFDC" w14:textId="584F2912" w:rsidR="004F7D75" w:rsidRPr="00174DAA" w:rsidRDefault="004F7D75" w:rsidP="00F433C2">
            <w:pPr>
              <w:spacing w:after="0" w:line="240" w:lineRule="auto"/>
              <w:ind w:right="131" w:hanging="34"/>
              <w:jc w:val="right"/>
              <w:rPr>
                <w:rFonts w:ascii="Arial" w:hAnsi="Arial" w:cs="Arial"/>
                <w:b/>
                <w:sz w:val="20"/>
                <w:szCs w:val="20"/>
              </w:rPr>
            </w:pPr>
            <w:r w:rsidRPr="00174DAA">
              <w:rPr>
                <w:rFonts w:ascii="Arial" w:hAnsi="Arial" w:cs="Arial"/>
                <w:b/>
                <w:sz w:val="20"/>
                <w:szCs w:val="20"/>
              </w:rPr>
              <w:t>$0</w:t>
            </w:r>
            <w:r w:rsidR="00862F84">
              <w:rPr>
                <w:rFonts w:ascii="Arial" w:hAnsi="Arial" w:cs="Arial"/>
                <w:b/>
                <w:sz w:val="20"/>
                <w:szCs w:val="20"/>
              </w:rPr>
              <w:t>.00</w:t>
            </w:r>
          </w:p>
        </w:tc>
      </w:tr>
      <w:tr w:rsidR="004F7D75" w:rsidRPr="00174DAA" w14:paraId="3C8B47F6" w14:textId="77777777" w:rsidTr="004F7D75">
        <w:trPr>
          <w:trHeight w:val="20"/>
        </w:trPr>
        <w:tc>
          <w:tcPr>
            <w:tcW w:w="3849" w:type="pct"/>
            <w:tcBorders>
              <w:top w:val="single" w:sz="4" w:space="0" w:color="auto"/>
              <w:left w:val="single" w:sz="4" w:space="0" w:color="auto"/>
              <w:bottom w:val="single" w:sz="4" w:space="0" w:color="auto"/>
              <w:right w:val="single" w:sz="4" w:space="0" w:color="auto"/>
            </w:tcBorders>
            <w:vAlign w:val="center"/>
          </w:tcPr>
          <w:p w14:paraId="4DD910B6" w14:textId="77777777" w:rsidR="004F7D75" w:rsidRPr="00174DAA" w:rsidRDefault="004F7D75" w:rsidP="00F433C2">
            <w:pPr>
              <w:spacing w:after="0" w:line="240" w:lineRule="auto"/>
              <w:ind w:left="147" w:right="186"/>
              <w:rPr>
                <w:rFonts w:ascii="Arial" w:hAnsi="Arial" w:cs="Arial"/>
                <w:sz w:val="20"/>
                <w:szCs w:val="20"/>
              </w:rPr>
            </w:pPr>
            <w:r w:rsidRPr="00174DAA">
              <w:rPr>
                <w:rFonts w:ascii="Arial" w:hAnsi="Arial" w:cs="Arial"/>
                <w:sz w:val="20"/>
                <w:szCs w:val="20"/>
              </w:rPr>
              <w:t>Contribuciones de Mejoras por Obras Públicas</w:t>
            </w:r>
          </w:p>
        </w:tc>
        <w:tc>
          <w:tcPr>
            <w:tcW w:w="1151" w:type="pct"/>
            <w:tcBorders>
              <w:top w:val="single" w:sz="4" w:space="0" w:color="auto"/>
              <w:left w:val="single" w:sz="4" w:space="0" w:color="auto"/>
              <w:bottom w:val="single" w:sz="4" w:space="0" w:color="auto"/>
              <w:right w:val="single" w:sz="4" w:space="0" w:color="auto"/>
            </w:tcBorders>
            <w:vAlign w:val="center"/>
          </w:tcPr>
          <w:p w14:paraId="1B62E8D7" w14:textId="636C9DDE" w:rsidR="004F7D75" w:rsidRPr="00174DAA" w:rsidRDefault="004F7D75" w:rsidP="00F433C2">
            <w:pPr>
              <w:spacing w:after="0" w:line="240" w:lineRule="auto"/>
              <w:ind w:right="131" w:hanging="34"/>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4615DCAA" w14:textId="77777777" w:rsidTr="004F7D75">
        <w:trPr>
          <w:trHeight w:val="20"/>
        </w:trPr>
        <w:tc>
          <w:tcPr>
            <w:tcW w:w="3849" w:type="pct"/>
            <w:tcBorders>
              <w:top w:val="single" w:sz="4" w:space="0" w:color="auto"/>
              <w:left w:val="single" w:sz="4" w:space="0" w:color="auto"/>
              <w:bottom w:val="single" w:sz="4" w:space="0" w:color="auto"/>
              <w:right w:val="single" w:sz="4" w:space="0" w:color="auto"/>
            </w:tcBorders>
            <w:vAlign w:val="center"/>
          </w:tcPr>
          <w:p w14:paraId="465489A0" w14:textId="77777777" w:rsidR="004F7D75" w:rsidRPr="00174DAA" w:rsidRDefault="004F7D75" w:rsidP="00F433C2">
            <w:pPr>
              <w:spacing w:after="0" w:line="240" w:lineRule="auto"/>
              <w:ind w:left="147" w:right="186"/>
              <w:jc w:val="both"/>
              <w:rPr>
                <w:rFonts w:ascii="Arial" w:hAnsi="Arial" w:cs="Arial"/>
                <w:b/>
                <w:sz w:val="20"/>
                <w:szCs w:val="20"/>
              </w:rPr>
            </w:pPr>
            <w:r w:rsidRPr="00174DAA">
              <w:rPr>
                <w:rFonts w:ascii="Arial" w:hAnsi="Arial" w:cs="Arial"/>
                <w:b/>
                <w:sz w:val="20"/>
                <w:szCs w:val="20"/>
              </w:rPr>
              <w:t>CONTRIBUCIONES DE MEJORAS NO COMPRENDIDOS EN LAS FRACCIONES DE LA LEY DE INGRESOS VIGENTE, CAUSADOS EN EJERCICIOS FISCALES ANTERIORES PENDIENTES DE LIQUIDACIÓN O PAGO</w:t>
            </w:r>
          </w:p>
        </w:tc>
        <w:tc>
          <w:tcPr>
            <w:tcW w:w="1151" w:type="pct"/>
            <w:tcBorders>
              <w:top w:val="single" w:sz="4" w:space="0" w:color="auto"/>
              <w:left w:val="single" w:sz="4" w:space="0" w:color="auto"/>
              <w:bottom w:val="single" w:sz="4" w:space="0" w:color="auto"/>
              <w:right w:val="single" w:sz="4" w:space="0" w:color="auto"/>
            </w:tcBorders>
            <w:vAlign w:val="center"/>
          </w:tcPr>
          <w:p w14:paraId="34309020" w14:textId="47E7A095" w:rsidR="004F7D75" w:rsidRPr="00174DAA" w:rsidRDefault="004F7D75" w:rsidP="00F433C2">
            <w:pPr>
              <w:spacing w:after="0" w:line="240" w:lineRule="auto"/>
              <w:ind w:right="131"/>
              <w:jc w:val="right"/>
              <w:rPr>
                <w:rFonts w:ascii="Arial" w:hAnsi="Arial" w:cs="Arial"/>
                <w:b/>
                <w:sz w:val="20"/>
                <w:szCs w:val="20"/>
              </w:rPr>
            </w:pPr>
            <w:r w:rsidRPr="00174DAA">
              <w:rPr>
                <w:rFonts w:ascii="Arial" w:hAnsi="Arial" w:cs="Arial"/>
                <w:b/>
                <w:sz w:val="20"/>
                <w:szCs w:val="20"/>
              </w:rPr>
              <w:t>$0</w:t>
            </w:r>
            <w:r w:rsidR="00862F84">
              <w:rPr>
                <w:rFonts w:ascii="Arial" w:hAnsi="Arial" w:cs="Arial"/>
                <w:b/>
                <w:sz w:val="20"/>
                <w:szCs w:val="20"/>
              </w:rPr>
              <w:t>.00</w:t>
            </w:r>
          </w:p>
        </w:tc>
      </w:tr>
      <w:tr w:rsidR="004F7D75" w:rsidRPr="00174DAA" w14:paraId="7DC94BCE" w14:textId="77777777" w:rsidTr="004F7D75">
        <w:trPr>
          <w:trHeight w:val="20"/>
        </w:trPr>
        <w:tc>
          <w:tcPr>
            <w:tcW w:w="3849" w:type="pct"/>
            <w:tcBorders>
              <w:top w:val="single" w:sz="4" w:space="0" w:color="auto"/>
              <w:left w:val="single" w:sz="4" w:space="0" w:color="auto"/>
              <w:bottom w:val="single" w:sz="4" w:space="0" w:color="auto"/>
              <w:right w:val="single" w:sz="4" w:space="0" w:color="auto"/>
            </w:tcBorders>
            <w:vAlign w:val="center"/>
          </w:tcPr>
          <w:p w14:paraId="4FBF32B5" w14:textId="77777777" w:rsidR="004F7D75" w:rsidRPr="00174DAA" w:rsidRDefault="004F7D75" w:rsidP="00F433C2">
            <w:pPr>
              <w:spacing w:after="0" w:line="240" w:lineRule="auto"/>
              <w:ind w:left="147" w:right="186"/>
              <w:jc w:val="both"/>
              <w:rPr>
                <w:rFonts w:ascii="Arial" w:hAnsi="Arial" w:cs="Arial"/>
                <w:sz w:val="20"/>
                <w:szCs w:val="20"/>
              </w:rPr>
            </w:pPr>
            <w:r w:rsidRPr="00174DAA">
              <w:rPr>
                <w:rFonts w:ascii="Arial" w:hAnsi="Arial" w:cs="Arial"/>
                <w:sz w:val="20"/>
                <w:szCs w:val="20"/>
              </w:rPr>
              <w:t>Contribuciones de Mejoras no comprendidas en las fracciones de la Ley de Ingresos vigente, causados en ejercicios fiscales anteriores pendientes de liquidación o pago.</w:t>
            </w:r>
          </w:p>
        </w:tc>
        <w:tc>
          <w:tcPr>
            <w:tcW w:w="1151" w:type="pct"/>
            <w:tcBorders>
              <w:top w:val="single" w:sz="4" w:space="0" w:color="auto"/>
              <w:left w:val="single" w:sz="4" w:space="0" w:color="auto"/>
              <w:bottom w:val="single" w:sz="4" w:space="0" w:color="auto"/>
              <w:right w:val="single" w:sz="4" w:space="0" w:color="auto"/>
            </w:tcBorders>
            <w:vAlign w:val="center"/>
          </w:tcPr>
          <w:p w14:paraId="7509387F" w14:textId="77777777" w:rsidR="004F7D75" w:rsidRPr="00174DAA" w:rsidRDefault="004F7D75" w:rsidP="00F433C2">
            <w:pPr>
              <w:spacing w:after="0" w:line="240" w:lineRule="auto"/>
              <w:ind w:right="131" w:hanging="34"/>
              <w:jc w:val="right"/>
              <w:rPr>
                <w:rFonts w:ascii="Arial" w:hAnsi="Arial" w:cs="Arial"/>
                <w:sz w:val="20"/>
                <w:szCs w:val="20"/>
              </w:rPr>
            </w:pPr>
            <w:r w:rsidRPr="00174DAA">
              <w:rPr>
                <w:rFonts w:ascii="Arial" w:hAnsi="Arial" w:cs="Arial"/>
                <w:sz w:val="20"/>
                <w:szCs w:val="20"/>
              </w:rPr>
              <w:t>$0</w:t>
            </w:r>
          </w:p>
        </w:tc>
      </w:tr>
      <w:tr w:rsidR="004F7D75" w:rsidRPr="00174DAA" w14:paraId="00B08782" w14:textId="77777777" w:rsidTr="004F7D75">
        <w:trPr>
          <w:trHeight w:val="20"/>
        </w:trPr>
        <w:tc>
          <w:tcPr>
            <w:tcW w:w="3849" w:type="pct"/>
            <w:tcBorders>
              <w:top w:val="single" w:sz="4" w:space="0" w:color="auto"/>
              <w:left w:val="single" w:sz="4" w:space="0" w:color="auto"/>
              <w:bottom w:val="single" w:sz="4" w:space="0" w:color="auto"/>
              <w:right w:val="single" w:sz="4" w:space="0" w:color="auto"/>
            </w:tcBorders>
            <w:vAlign w:val="center"/>
          </w:tcPr>
          <w:p w14:paraId="2E6E1ECA" w14:textId="77777777" w:rsidR="004F7D75" w:rsidRPr="00174DAA" w:rsidRDefault="004F7D75" w:rsidP="00F433C2">
            <w:pPr>
              <w:spacing w:after="0" w:line="240" w:lineRule="auto"/>
              <w:ind w:left="147" w:right="186"/>
              <w:rPr>
                <w:rFonts w:ascii="Arial" w:hAnsi="Arial" w:cs="Arial"/>
                <w:b/>
                <w:sz w:val="20"/>
                <w:szCs w:val="20"/>
              </w:rPr>
            </w:pPr>
            <w:r w:rsidRPr="00174DAA">
              <w:rPr>
                <w:rFonts w:ascii="Arial" w:hAnsi="Arial" w:cs="Arial"/>
                <w:b/>
                <w:sz w:val="20"/>
                <w:szCs w:val="20"/>
              </w:rPr>
              <w:t>TOTAL DE CONTRIBUCIONES DE MEJORA</w:t>
            </w:r>
          </w:p>
        </w:tc>
        <w:tc>
          <w:tcPr>
            <w:tcW w:w="1151" w:type="pct"/>
            <w:tcBorders>
              <w:top w:val="single" w:sz="4" w:space="0" w:color="auto"/>
              <w:left w:val="single" w:sz="4" w:space="0" w:color="auto"/>
              <w:bottom w:val="single" w:sz="4" w:space="0" w:color="auto"/>
              <w:right w:val="single" w:sz="4" w:space="0" w:color="auto"/>
            </w:tcBorders>
            <w:vAlign w:val="center"/>
          </w:tcPr>
          <w:p w14:paraId="519FF616" w14:textId="77777777" w:rsidR="004F7D75" w:rsidRPr="00174DAA" w:rsidRDefault="004F7D75" w:rsidP="00F433C2">
            <w:pPr>
              <w:spacing w:after="0" w:line="240" w:lineRule="auto"/>
              <w:ind w:right="131" w:hanging="34"/>
              <w:jc w:val="right"/>
              <w:rPr>
                <w:rFonts w:ascii="Arial" w:hAnsi="Arial" w:cs="Arial"/>
                <w:b/>
                <w:sz w:val="20"/>
                <w:szCs w:val="20"/>
              </w:rPr>
            </w:pPr>
            <w:r w:rsidRPr="00174DAA">
              <w:rPr>
                <w:rFonts w:ascii="Arial" w:hAnsi="Arial" w:cs="Arial"/>
                <w:b/>
                <w:sz w:val="20"/>
                <w:szCs w:val="20"/>
              </w:rPr>
              <w:t>$0</w:t>
            </w:r>
          </w:p>
        </w:tc>
      </w:tr>
    </w:tbl>
    <w:p w14:paraId="0F4B2DB8" w14:textId="77777777" w:rsidR="004F7D75" w:rsidRPr="00174DAA" w:rsidRDefault="004F7D75" w:rsidP="00F433C2">
      <w:pPr>
        <w:spacing w:after="0"/>
        <w:ind w:hanging="34"/>
        <w:rPr>
          <w:rFonts w:ascii="Arial" w:hAnsi="Arial" w:cs="Arial"/>
          <w:sz w:val="20"/>
          <w:szCs w:val="20"/>
        </w:rPr>
      </w:pPr>
    </w:p>
    <w:p w14:paraId="522594C1" w14:textId="77777777" w:rsidR="004F7D75" w:rsidRPr="00174DAA" w:rsidRDefault="004F7D75" w:rsidP="00F433C2">
      <w:pPr>
        <w:spacing w:after="0"/>
        <w:rPr>
          <w:rFonts w:ascii="Arial" w:hAnsi="Arial" w:cs="Arial"/>
          <w:sz w:val="20"/>
          <w:szCs w:val="20"/>
        </w:rPr>
      </w:pPr>
      <w:r w:rsidRPr="00174DAA">
        <w:rPr>
          <w:rFonts w:ascii="Arial" w:hAnsi="Arial" w:cs="Arial"/>
          <w:b/>
          <w:sz w:val="20"/>
          <w:szCs w:val="20"/>
        </w:rPr>
        <w:t>Artículo 5.</w:t>
      </w:r>
      <w:r w:rsidRPr="00174DAA">
        <w:rPr>
          <w:rFonts w:ascii="Arial" w:hAnsi="Arial" w:cs="Arial"/>
          <w:sz w:val="20"/>
          <w:szCs w:val="20"/>
        </w:rPr>
        <w:t xml:space="preserve"> Se percibirán ingresos por los siguientes Derechos:</w:t>
      </w:r>
    </w:p>
    <w:p w14:paraId="06C89C33" w14:textId="77777777" w:rsidR="004F7D75" w:rsidRPr="00174DAA" w:rsidRDefault="004F7D75" w:rsidP="00F433C2">
      <w:pPr>
        <w:spacing w:after="0"/>
        <w:ind w:hanging="34"/>
        <w:rPr>
          <w:rFonts w:ascii="Arial" w:hAnsi="Arial" w:cs="Arial"/>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89"/>
        <w:gridCol w:w="1631"/>
      </w:tblGrid>
      <w:tr w:rsidR="004F7D75" w:rsidRPr="00174DAA" w14:paraId="62340BAF"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shd w:val="clear" w:color="auto" w:fill="A6A6A6"/>
            <w:vAlign w:val="center"/>
          </w:tcPr>
          <w:p w14:paraId="591D17DC"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992" w:type="pct"/>
            <w:tcBorders>
              <w:top w:val="single" w:sz="4" w:space="0" w:color="auto"/>
              <w:left w:val="single" w:sz="4" w:space="0" w:color="auto"/>
              <w:bottom w:val="single" w:sz="4" w:space="0" w:color="auto"/>
              <w:right w:val="single" w:sz="4" w:space="0" w:color="auto"/>
            </w:tcBorders>
            <w:shd w:val="clear" w:color="auto" w:fill="A6A6A6"/>
            <w:vAlign w:val="center"/>
          </w:tcPr>
          <w:p w14:paraId="4C2929C3"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17B2A824"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01B11D5B" w14:textId="77777777" w:rsidR="004F7D75" w:rsidRPr="00174DAA" w:rsidRDefault="004F7D75" w:rsidP="00F433C2">
            <w:pPr>
              <w:spacing w:after="0" w:line="240" w:lineRule="auto"/>
              <w:ind w:left="128"/>
              <w:rPr>
                <w:rFonts w:ascii="Arial" w:hAnsi="Arial" w:cs="Arial"/>
                <w:b/>
                <w:sz w:val="20"/>
                <w:szCs w:val="20"/>
              </w:rPr>
            </w:pPr>
            <w:r w:rsidRPr="00174DAA">
              <w:rPr>
                <w:rFonts w:ascii="Arial" w:hAnsi="Arial" w:cs="Arial"/>
                <w:b/>
                <w:sz w:val="20"/>
                <w:szCs w:val="20"/>
              </w:rPr>
              <w:t>DERECHOS POR EL USO, GOCE, APROVECHAMIENTO, EXPLOTACIÓN DE BIENES DEL DOMINIO PÚBLICO</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02BFEB4D" w14:textId="1FD0BB06" w:rsidR="004F7D75" w:rsidRPr="00174DAA" w:rsidRDefault="004F7D75" w:rsidP="00F433C2">
            <w:pPr>
              <w:spacing w:after="0" w:line="240" w:lineRule="auto"/>
              <w:ind w:right="107"/>
              <w:jc w:val="right"/>
              <w:rPr>
                <w:rFonts w:ascii="Arial" w:hAnsi="Arial" w:cs="Arial"/>
                <w:b/>
                <w:sz w:val="20"/>
                <w:szCs w:val="20"/>
              </w:rPr>
            </w:pPr>
            <w:r w:rsidRPr="00174DAA">
              <w:rPr>
                <w:rFonts w:ascii="Arial" w:hAnsi="Arial" w:cs="Arial"/>
                <w:b/>
                <w:sz w:val="20"/>
                <w:szCs w:val="20"/>
              </w:rPr>
              <w:t>$2,643,466</w:t>
            </w:r>
            <w:r w:rsidR="00862F84">
              <w:rPr>
                <w:rFonts w:ascii="Arial" w:hAnsi="Arial" w:cs="Arial"/>
                <w:b/>
                <w:sz w:val="20"/>
                <w:szCs w:val="20"/>
              </w:rPr>
              <w:t>.00</w:t>
            </w:r>
          </w:p>
        </w:tc>
      </w:tr>
      <w:tr w:rsidR="004F7D75" w:rsidRPr="00174DAA" w14:paraId="67BAC544"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3BE93C46" w14:textId="77777777" w:rsidR="004F7D75" w:rsidRPr="00174DAA" w:rsidRDefault="004F7D75" w:rsidP="00F433C2">
            <w:pPr>
              <w:spacing w:after="0" w:line="240" w:lineRule="auto"/>
              <w:ind w:left="128"/>
              <w:jc w:val="both"/>
              <w:rPr>
                <w:rFonts w:ascii="Arial" w:hAnsi="Arial" w:cs="Arial"/>
                <w:sz w:val="20"/>
                <w:szCs w:val="20"/>
              </w:rPr>
            </w:pPr>
            <w:r w:rsidRPr="00174DAA">
              <w:rPr>
                <w:rFonts w:ascii="Arial" w:hAnsi="Arial" w:cs="Arial"/>
                <w:sz w:val="20"/>
                <w:szCs w:val="20"/>
              </w:rPr>
              <w:t>Uso, goce, aprovechamiento o explotación de bienes del dominio público</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7DBA1B6B" w14:textId="403E69E2"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$2,643,466</w:t>
            </w:r>
            <w:r w:rsidR="00862F84">
              <w:rPr>
                <w:rFonts w:ascii="Arial" w:hAnsi="Arial" w:cs="Arial"/>
                <w:sz w:val="20"/>
                <w:szCs w:val="20"/>
              </w:rPr>
              <w:t>.00</w:t>
            </w:r>
          </w:p>
        </w:tc>
      </w:tr>
      <w:tr w:rsidR="004F7D75" w:rsidRPr="00174DAA" w14:paraId="1578A915"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032EA30A" w14:textId="77777777" w:rsidR="004F7D75" w:rsidRPr="00174DAA" w:rsidRDefault="004F7D75" w:rsidP="00F433C2">
            <w:pPr>
              <w:spacing w:after="0" w:line="240" w:lineRule="auto"/>
              <w:ind w:left="128"/>
              <w:rPr>
                <w:rFonts w:ascii="Arial" w:hAnsi="Arial" w:cs="Arial"/>
                <w:b/>
                <w:sz w:val="20"/>
                <w:szCs w:val="20"/>
              </w:rPr>
            </w:pPr>
            <w:r w:rsidRPr="00174DAA">
              <w:rPr>
                <w:rFonts w:ascii="Arial" w:hAnsi="Arial" w:cs="Arial"/>
                <w:b/>
                <w:sz w:val="20"/>
                <w:szCs w:val="20"/>
              </w:rPr>
              <w:lastRenderedPageBreak/>
              <w:t>DERECHOS POR LA PRESTACIÓN DE SERVICIOS</w:t>
            </w:r>
          </w:p>
        </w:tc>
        <w:tc>
          <w:tcPr>
            <w:tcW w:w="992" w:type="pct"/>
            <w:tcBorders>
              <w:top w:val="single" w:sz="4" w:space="0" w:color="auto"/>
              <w:left w:val="single" w:sz="4" w:space="0" w:color="auto"/>
              <w:bottom w:val="single" w:sz="4" w:space="0" w:color="auto"/>
              <w:right w:val="single" w:sz="4" w:space="0" w:color="auto"/>
            </w:tcBorders>
            <w:vAlign w:val="center"/>
          </w:tcPr>
          <w:p w14:paraId="2F31683D" w14:textId="044BBF17" w:rsidR="004F7D75" w:rsidRPr="00174DAA" w:rsidRDefault="004F7D75" w:rsidP="00F433C2">
            <w:pPr>
              <w:spacing w:after="0" w:line="240" w:lineRule="auto"/>
              <w:ind w:right="107"/>
              <w:jc w:val="right"/>
              <w:rPr>
                <w:rFonts w:ascii="Arial" w:hAnsi="Arial" w:cs="Arial"/>
                <w:b/>
                <w:sz w:val="20"/>
                <w:szCs w:val="20"/>
              </w:rPr>
            </w:pPr>
            <w:r w:rsidRPr="00174DAA">
              <w:rPr>
                <w:rFonts w:ascii="Arial" w:hAnsi="Arial" w:cs="Arial"/>
                <w:b/>
                <w:sz w:val="20"/>
                <w:szCs w:val="20"/>
              </w:rPr>
              <w:t>$139,351,645</w:t>
            </w:r>
            <w:r w:rsidR="00862F84">
              <w:rPr>
                <w:rFonts w:ascii="Arial" w:hAnsi="Arial" w:cs="Arial"/>
                <w:b/>
                <w:sz w:val="20"/>
                <w:szCs w:val="20"/>
              </w:rPr>
              <w:t>.00</w:t>
            </w:r>
          </w:p>
        </w:tc>
      </w:tr>
      <w:tr w:rsidR="004F7D75" w:rsidRPr="00174DAA" w14:paraId="139927C5"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50FB4898" w14:textId="77777777" w:rsidR="004F7D75" w:rsidRPr="00174DAA" w:rsidRDefault="004F7D75" w:rsidP="00F433C2">
            <w:pPr>
              <w:spacing w:after="0" w:line="240" w:lineRule="auto"/>
              <w:ind w:left="128" w:right="66"/>
              <w:jc w:val="both"/>
              <w:rPr>
                <w:rFonts w:ascii="Arial" w:hAnsi="Arial" w:cs="Arial"/>
                <w:sz w:val="20"/>
                <w:szCs w:val="20"/>
              </w:rPr>
            </w:pPr>
            <w:r w:rsidRPr="00174DAA">
              <w:rPr>
                <w:rFonts w:ascii="Arial" w:hAnsi="Arial" w:cs="Arial"/>
                <w:sz w:val="20"/>
                <w:szCs w:val="20"/>
              </w:rPr>
              <w:t>Por los servicios prestados relacionados con la obtención o revalidación de la Licencia Municipal de Funcionamiento</w:t>
            </w:r>
          </w:p>
        </w:tc>
        <w:tc>
          <w:tcPr>
            <w:tcW w:w="992" w:type="pct"/>
            <w:tcBorders>
              <w:top w:val="single" w:sz="4" w:space="0" w:color="auto"/>
              <w:left w:val="single" w:sz="4" w:space="0" w:color="auto"/>
              <w:bottom w:val="single" w:sz="4" w:space="0" w:color="auto"/>
              <w:right w:val="single" w:sz="4" w:space="0" w:color="auto"/>
            </w:tcBorders>
            <w:vAlign w:val="center"/>
          </w:tcPr>
          <w:p w14:paraId="531CD160" w14:textId="475C29C2"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$3,458,819</w:t>
            </w:r>
            <w:r w:rsidR="00862F84">
              <w:rPr>
                <w:rFonts w:ascii="Arial" w:hAnsi="Arial" w:cs="Arial"/>
                <w:sz w:val="20"/>
                <w:szCs w:val="20"/>
              </w:rPr>
              <w:t>.00</w:t>
            </w:r>
          </w:p>
        </w:tc>
      </w:tr>
      <w:tr w:rsidR="004F7D75" w:rsidRPr="00174DAA" w14:paraId="00D6DEFB"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75976683" w14:textId="77777777" w:rsidR="004F7D75" w:rsidRPr="00174DAA" w:rsidRDefault="004F7D75" w:rsidP="00F433C2">
            <w:pPr>
              <w:spacing w:after="0" w:line="240" w:lineRule="auto"/>
              <w:ind w:left="128" w:right="66"/>
              <w:jc w:val="both"/>
              <w:rPr>
                <w:rFonts w:ascii="Arial" w:hAnsi="Arial" w:cs="Arial"/>
                <w:sz w:val="20"/>
                <w:szCs w:val="20"/>
              </w:rPr>
            </w:pPr>
            <w:r w:rsidRPr="00174DAA">
              <w:rPr>
                <w:rFonts w:ascii="Arial" w:hAnsi="Arial" w:cs="Arial"/>
                <w:sz w:val="20"/>
                <w:szCs w:val="20"/>
              </w:rPr>
              <w:t>Por los servicios prestados por diversos conceptos relacionados con Construcciones y Urbanizaciones</w:t>
            </w:r>
          </w:p>
        </w:tc>
        <w:tc>
          <w:tcPr>
            <w:tcW w:w="992" w:type="pct"/>
            <w:tcBorders>
              <w:top w:val="single" w:sz="4" w:space="0" w:color="auto"/>
              <w:left w:val="single" w:sz="4" w:space="0" w:color="auto"/>
              <w:bottom w:val="single" w:sz="4" w:space="0" w:color="auto"/>
              <w:right w:val="single" w:sz="4" w:space="0" w:color="auto"/>
            </w:tcBorders>
            <w:vAlign w:val="center"/>
          </w:tcPr>
          <w:p w14:paraId="4C44A766" w14:textId="50B71E0E"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$62,469,202</w:t>
            </w:r>
            <w:r w:rsidR="00862F84">
              <w:rPr>
                <w:rFonts w:ascii="Arial" w:hAnsi="Arial" w:cs="Arial"/>
                <w:sz w:val="20"/>
                <w:szCs w:val="20"/>
              </w:rPr>
              <w:t>.00</w:t>
            </w:r>
          </w:p>
        </w:tc>
      </w:tr>
      <w:tr w:rsidR="004F7D75" w:rsidRPr="00174DAA" w14:paraId="0AF0A2C5"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4E34FE60"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el Servicio de Agua Potable, Alcantarillado y Saneamiento</w:t>
            </w:r>
          </w:p>
        </w:tc>
        <w:tc>
          <w:tcPr>
            <w:tcW w:w="992" w:type="pct"/>
            <w:tcBorders>
              <w:top w:val="single" w:sz="4" w:space="0" w:color="auto"/>
              <w:left w:val="single" w:sz="4" w:space="0" w:color="auto"/>
              <w:bottom w:val="single" w:sz="4" w:space="0" w:color="auto"/>
              <w:right w:val="single" w:sz="4" w:space="0" w:color="auto"/>
            </w:tcBorders>
          </w:tcPr>
          <w:p w14:paraId="620F95BF" w14:textId="5F14A29B"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532745D9"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4CA12600"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el Servicio de Alumbrado Público</w:t>
            </w:r>
          </w:p>
        </w:tc>
        <w:tc>
          <w:tcPr>
            <w:tcW w:w="992" w:type="pct"/>
            <w:tcBorders>
              <w:top w:val="single" w:sz="4" w:space="0" w:color="auto"/>
              <w:left w:val="single" w:sz="4" w:space="0" w:color="auto"/>
              <w:bottom w:val="single" w:sz="4" w:space="0" w:color="auto"/>
              <w:right w:val="single" w:sz="4" w:space="0" w:color="auto"/>
            </w:tcBorders>
          </w:tcPr>
          <w:p w14:paraId="5D3B9DF2" w14:textId="68CAA6FD"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$27,940,287</w:t>
            </w:r>
            <w:r w:rsidR="00862F84">
              <w:rPr>
                <w:rFonts w:ascii="Arial" w:hAnsi="Arial" w:cs="Arial"/>
                <w:sz w:val="20"/>
                <w:szCs w:val="20"/>
              </w:rPr>
              <w:t>.00</w:t>
            </w:r>
          </w:p>
        </w:tc>
      </w:tr>
      <w:tr w:rsidR="004F7D75" w:rsidRPr="00174DAA" w14:paraId="6200C984"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24AF761E"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los Servicios Prestados por el Registro Civil</w:t>
            </w:r>
          </w:p>
        </w:tc>
        <w:tc>
          <w:tcPr>
            <w:tcW w:w="992" w:type="pct"/>
            <w:tcBorders>
              <w:top w:val="single" w:sz="4" w:space="0" w:color="auto"/>
              <w:left w:val="single" w:sz="4" w:space="0" w:color="auto"/>
              <w:bottom w:val="single" w:sz="4" w:space="0" w:color="auto"/>
              <w:right w:val="single" w:sz="4" w:space="0" w:color="auto"/>
            </w:tcBorders>
          </w:tcPr>
          <w:p w14:paraId="7A532008" w14:textId="4AADE5AD"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$5,311,404</w:t>
            </w:r>
            <w:r w:rsidR="00862F84">
              <w:rPr>
                <w:rFonts w:ascii="Arial" w:hAnsi="Arial" w:cs="Arial"/>
                <w:sz w:val="20"/>
                <w:szCs w:val="20"/>
              </w:rPr>
              <w:t>.00</w:t>
            </w:r>
          </w:p>
        </w:tc>
      </w:tr>
      <w:tr w:rsidR="004F7D75" w:rsidRPr="00174DAA" w14:paraId="7D518B15"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533FBB79" w14:textId="77777777" w:rsidR="004F7D75" w:rsidRPr="00174DAA" w:rsidRDefault="004F7D75" w:rsidP="00F433C2">
            <w:pPr>
              <w:spacing w:after="0" w:line="240" w:lineRule="auto"/>
              <w:ind w:left="128" w:right="66"/>
              <w:jc w:val="both"/>
              <w:rPr>
                <w:rFonts w:ascii="Arial" w:hAnsi="Arial" w:cs="Arial"/>
                <w:sz w:val="20"/>
                <w:szCs w:val="20"/>
              </w:rPr>
            </w:pPr>
            <w:r w:rsidRPr="00174DAA">
              <w:rPr>
                <w:rFonts w:ascii="Arial" w:hAnsi="Arial" w:cs="Arial"/>
                <w:sz w:val="20"/>
                <w:szCs w:val="20"/>
              </w:rPr>
              <w:t>Por los Servicios Prestados por la dependencia encargada de la Seguridad Pública, Policía y Tránsito Municipal</w:t>
            </w:r>
          </w:p>
        </w:tc>
        <w:tc>
          <w:tcPr>
            <w:tcW w:w="992" w:type="pct"/>
            <w:tcBorders>
              <w:top w:val="single" w:sz="4" w:space="0" w:color="auto"/>
              <w:left w:val="single" w:sz="4" w:space="0" w:color="auto"/>
              <w:bottom w:val="single" w:sz="4" w:space="0" w:color="auto"/>
              <w:right w:val="single" w:sz="4" w:space="0" w:color="auto"/>
            </w:tcBorders>
            <w:vAlign w:val="center"/>
          </w:tcPr>
          <w:p w14:paraId="4F07E7B9" w14:textId="74833BF7"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$53,800</w:t>
            </w:r>
            <w:r w:rsidR="00862F84">
              <w:rPr>
                <w:rFonts w:ascii="Arial" w:hAnsi="Arial" w:cs="Arial"/>
                <w:sz w:val="20"/>
                <w:szCs w:val="20"/>
              </w:rPr>
              <w:t>.00</w:t>
            </w:r>
          </w:p>
        </w:tc>
      </w:tr>
      <w:tr w:rsidR="004F7D75" w:rsidRPr="00174DAA" w14:paraId="2500951E"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3C518D87"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los Servicios Públicos Municipales</w:t>
            </w:r>
          </w:p>
        </w:tc>
        <w:tc>
          <w:tcPr>
            <w:tcW w:w="992" w:type="pct"/>
            <w:tcBorders>
              <w:top w:val="single" w:sz="4" w:space="0" w:color="auto"/>
              <w:left w:val="single" w:sz="4" w:space="0" w:color="auto"/>
              <w:bottom w:val="single" w:sz="4" w:space="0" w:color="auto"/>
              <w:right w:val="single" w:sz="4" w:space="0" w:color="auto"/>
            </w:tcBorders>
          </w:tcPr>
          <w:p w14:paraId="1FAF5946" w14:textId="5B5D1752" w:rsidR="004F7D75" w:rsidRPr="00174DAA" w:rsidRDefault="004F7D75" w:rsidP="00F433C2">
            <w:pPr>
              <w:spacing w:after="0" w:line="240" w:lineRule="auto"/>
              <w:ind w:right="107"/>
              <w:jc w:val="right"/>
              <w:rPr>
                <w:rFonts w:ascii="Arial" w:hAnsi="Arial" w:cs="Arial"/>
                <w:b/>
                <w:sz w:val="20"/>
                <w:szCs w:val="20"/>
              </w:rPr>
            </w:pPr>
            <w:r w:rsidRPr="00174DAA">
              <w:rPr>
                <w:rFonts w:ascii="Arial" w:hAnsi="Arial" w:cs="Arial"/>
                <w:sz w:val="20"/>
                <w:szCs w:val="20"/>
              </w:rPr>
              <w:t>$7,197,403</w:t>
            </w:r>
            <w:r w:rsidR="00862F84">
              <w:rPr>
                <w:rFonts w:ascii="Arial" w:hAnsi="Arial" w:cs="Arial"/>
                <w:sz w:val="20"/>
                <w:szCs w:val="20"/>
              </w:rPr>
              <w:t>.00</w:t>
            </w:r>
          </w:p>
        </w:tc>
      </w:tr>
      <w:tr w:rsidR="004F7D75" w:rsidRPr="00174DAA" w14:paraId="5388B24B"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22656CB4"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los Servicios Prestados por los Panteones Municipales</w:t>
            </w:r>
          </w:p>
        </w:tc>
        <w:tc>
          <w:tcPr>
            <w:tcW w:w="992" w:type="pct"/>
            <w:tcBorders>
              <w:top w:val="single" w:sz="4" w:space="0" w:color="auto"/>
              <w:left w:val="single" w:sz="4" w:space="0" w:color="auto"/>
              <w:bottom w:val="single" w:sz="4" w:space="0" w:color="auto"/>
              <w:right w:val="single" w:sz="4" w:space="0" w:color="auto"/>
            </w:tcBorders>
          </w:tcPr>
          <w:p w14:paraId="2807EFD6" w14:textId="028F8C1A"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$1,407,318</w:t>
            </w:r>
            <w:r w:rsidR="00862F84">
              <w:rPr>
                <w:rFonts w:ascii="Arial" w:hAnsi="Arial" w:cs="Arial"/>
                <w:sz w:val="20"/>
                <w:szCs w:val="20"/>
              </w:rPr>
              <w:t>.00</w:t>
            </w:r>
          </w:p>
        </w:tc>
      </w:tr>
      <w:tr w:rsidR="004F7D75" w:rsidRPr="00174DAA" w14:paraId="40A8FB42"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3E2CC103"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los Servicios Prestados por el Rastro Municipal</w:t>
            </w:r>
          </w:p>
        </w:tc>
        <w:tc>
          <w:tcPr>
            <w:tcW w:w="992" w:type="pct"/>
            <w:tcBorders>
              <w:top w:val="single" w:sz="4" w:space="0" w:color="auto"/>
              <w:left w:val="single" w:sz="4" w:space="0" w:color="auto"/>
              <w:bottom w:val="single" w:sz="4" w:space="0" w:color="auto"/>
              <w:right w:val="single" w:sz="4" w:space="0" w:color="auto"/>
            </w:tcBorders>
          </w:tcPr>
          <w:p w14:paraId="55F55ACB" w14:textId="3A9CDB57" w:rsidR="004F7D75" w:rsidRPr="00174DAA" w:rsidRDefault="004F7D75" w:rsidP="00F433C2">
            <w:pPr>
              <w:spacing w:after="0" w:line="240" w:lineRule="auto"/>
              <w:ind w:left="-207" w:right="107"/>
              <w:jc w:val="right"/>
              <w:rPr>
                <w:rFonts w:ascii="Arial" w:hAnsi="Arial" w:cs="Arial"/>
                <w:sz w:val="20"/>
                <w:szCs w:val="20"/>
              </w:rPr>
            </w:pPr>
            <w:r w:rsidRPr="00174DAA">
              <w:rPr>
                <w:rFonts w:ascii="Arial" w:hAnsi="Arial" w:cs="Arial"/>
                <w:sz w:val="20"/>
                <w:szCs w:val="20"/>
              </w:rPr>
              <w:t>$9,159,575</w:t>
            </w:r>
            <w:r w:rsidR="00862F84">
              <w:rPr>
                <w:rFonts w:ascii="Arial" w:hAnsi="Arial" w:cs="Arial"/>
                <w:sz w:val="20"/>
                <w:szCs w:val="20"/>
              </w:rPr>
              <w:t>.00</w:t>
            </w:r>
          </w:p>
        </w:tc>
      </w:tr>
      <w:tr w:rsidR="004F7D75" w:rsidRPr="00174DAA" w14:paraId="55249B77"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2DBBE0D4"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los Servicios Prestados en Mercados Municipales</w:t>
            </w:r>
          </w:p>
        </w:tc>
        <w:tc>
          <w:tcPr>
            <w:tcW w:w="992" w:type="pct"/>
            <w:tcBorders>
              <w:top w:val="single" w:sz="4" w:space="0" w:color="auto"/>
              <w:left w:val="single" w:sz="4" w:space="0" w:color="auto"/>
              <w:bottom w:val="single" w:sz="4" w:space="0" w:color="auto"/>
              <w:right w:val="single" w:sz="4" w:space="0" w:color="auto"/>
            </w:tcBorders>
          </w:tcPr>
          <w:p w14:paraId="1BACF44B" w14:textId="76FF8A99"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7D63DD89"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786D033D"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los Servicios Prestados por la Secretaría del Ayuntamiento</w:t>
            </w:r>
          </w:p>
        </w:tc>
        <w:tc>
          <w:tcPr>
            <w:tcW w:w="992" w:type="pct"/>
            <w:tcBorders>
              <w:top w:val="single" w:sz="4" w:space="0" w:color="auto"/>
              <w:left w:val="single" w:sz="4" w:space="0" w:color="auto"/>
              <w:bottom w:val="single" w:sz="4" w:space="0" w:color="auto"/>
              <w:right w:val="single" w:sz="4" w:space="0" w:color="auto"/>
            </w:tcBorders>
          </w:tcPr>
          <w:p w14:paraId="0922214B" w14:textId="15665180"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$8,042,841</w:t>
            </w:r>
            <w:r w:rsidR="00862F84">
              <w:rPr>
                <w:rFonts w:ascii="Arial" w:hAnsi="Arial" w:cs="Arial"/>
                <w:sz w:val="20"/>
                <w:szCs w:val="20"/>
              </w:rPr>
              <w:t>.00</w:t>
            </w:r>
          </w:p>
        </w:tc>
      </w:tr>
      <w:tr w:rsidR="004F7D75" w:rsidRPr="00174DAA" w14:paraId="2DF67C3C"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7B36BFCF"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el Servicio de Registro de Fierros Quemadores y su renovación</w:t>
            </w:r>
          </w:p>
        </w:tc>
        <w:tc>
          <w:tcPr>
            <w:tcW w:w="992" w:type="pct"/>
            <w:tcBorders>
              <w:top w:val="single" w:sz="4" w:space="0" w:color="auto"/>
              <w:left w:val="single" w:sz="4" w:space="0" w:color="auto"/>
              <w:bottom w:val="single" w:sz="4" w:space="0" w:color="auto"/>
              <w:right w:val="single" w:sz="4" w:space="0" w:color="auto"/>
            </w:tcBorders>
          </w:tcPr>
          <w:p w14:paraId="7E696FE4" w14:textId="7954A2A1"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2E2AD6C8"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6408CDC1" w14:textId="77777777" w:rsidR="004F7D75" w:rsidRPr="00174DAA" w:rsidRDefault="004F7D75" w:rsidP="00F433C2">
            <w:pPr>
              <w:spacing w:after="0" w:line="240" w:lineRule="auto"/>
              <w:ind w:left="128"/>
              <w:rPr>
                <w:rFonts w:ascii="Arial" w:hAnsi="Arial" w:cs="Arial"/>
                <w:sz w:val="20"/>
                <w:szCs w:val="20"/>
              </w:rPr>
            </w:pPr>
            <w:r w:rsidRPr="00174DAA">
              <w:rPr>
                <w:rFonts w:ascii="Arial" w:hAnsi="Arial" w:cs="Arial"/>
                <w:sz w:val="20"/>
                <w:szCs w:val="20"/>
              </w:rPr>
              <w:t>Por los Servicios prestados por otras Autoridades Municipales</w:t>
            </w:r>
          </w:p>
        </w:tc>
        <w:tc>
          <w:tcPr>
            <w:tcW w:w="992" w:type="pct"/>
            <w:tcBorders>
              <w:top w:val="single" w:sz="4" w:space="0" w:color="auto"/>
              <w:left w:val="single" w:sz="4" w:space="0" w:color="auto"/>
              <w:bottom w:val="single" w:sz="4" w:space="0" w:color="auto"/>
              <w:right w:val="single" w:sz="4" w:space="0" w:color="auto"/>
            </w:tcBorders>
          </w:tcPr>
          <w:p w14:paraId="40CA5BA6" w14:textId="6D076ECE"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$14,310,996</w:t>
            </w:r>
            <w:r w:rsidR="00862F84">
              <w:rPr>
                <w:rFonts w:ascii="Arial" w:hAnsi="Arial" w:cs="Arial"/>
                <w:sz w:val="20"/>
                <w:szCs w:val="20"/>
              </w:rPr>
              <w:t>.00</w:t>
            </w:r>
          </w:p>
        </w:tc>
      </w:tr>
      <w:tr w:rsidR="004F7D75" w:rsidRPr="00174DAA" w14:paraId="07E8163B"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3C7E8A94" w14:textId="77777777" w:rsidR="004F7D75" w:rsidRPr="00174DAA" w:rsidRDefault="004F7D75" w:rsidP="00F433C2">
            <w:pPr>
              <w:spacing w:after="0" w:line="240" w:lineRule="auto"/>
              <w:ind w:left="128"/>
              <w:rPr>
                <w:rFonts w:ascii="Arial" w:hAnsi="Arial" w:cs="Arial"/>
                <w:b/>
                <w:sz w:val="20"/>
                <w:szCs w:val="20"/>
              </w:rPr>
            </w:pPr>
            <w:r w:rsidRPr="00174DAA">
              <w:rPr>
                <w:rFonts w:ascii="Arial" w:hAnsi="Arial" w:cs="Arial"/>
                <w:b/>
                <w:sz w:val="20"/>
                <w:szCs w:val="20"/>
              </w:rPr>
              <w:t>ACCESORIOS</w:t>
            </w:r>
          </w:p>
        </w:tc>
        <w:tc>
          <w:tcPr>
            <w:tcW w:w="992" w:type="pct"/>
            <w:tcBorders>
              <w:top w:val="single" w:sz="4" w:space="0" w:color="auto"/>
              <w:left w:val="single" w:sz="4" w:space="0" w:color="auto"/>
              <w:bottom w:val="single" w:sz="4" w:space="0" w:color="auto"/>
              <w:right w:val="single" w:sz="4" w:space="0" w:color="auto"/>
            </w:tcBorders>
            <w:vAlign w:val="center"/>
          </w:tcPr>
          <w:p w14:paraId="5D971406" w14:textId="2B0136E0" w:rsidR="004F7D75" w:rsidRPr="00174DAA" w:rsidRDefault="004F7D75" w:rsidP="00F433C2">
            <w:pPr>
              <w:spacing w:after="0" w:line="240" w:lineRule="auto"/>
              <w:ind w:right="107"/>
              <w:jc w:val="right"/>
              <w:rPr>
                <w:rFonts w:ascii="Arial" w:hAnsi="Arial" w:cs="Arial"/>
                <w:b/>
                <w:sz w:val="20"/>
                <w:szCs w:val="20"/>
              </w:rPr>
            </w:pPr>
            <w:r w:rsidRPr="00174DAA">
              <w:rPr>
                <w:rFonts w:ascii="Arial" w:hAnsi="Arial" w:cs="Arial"/>
                <w:b/>
                <w:sz w:val="20"/>
                <w:szCs w:val="20"/>
              </w:rPr>
              <w:t>$765,610</w:t>
            </w:r>
            <w:r w:rsidR="00862F84">
              <w:rPr>
                <w:rFonts w:ascii="Arial" w:hAnsi="Arial" w:cs="Arial"/>
                <w:b/>
                <w:sz w:val="20"/>
                <w:szCs w:val="20"/>
              </w:rPr>
              <w:t>.00</w:t>
            </w:r>
          </w:p>
        </w:tc>
      </w:tr>
      <w:tr w:rsidR="004F7D75" w:rsidRPr="00174DAA" w14:paraId="6E6858F8"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6DA9860F" w14:textId="77777777" w:rsidR="004F7D75" w:rsidRPr="00174DAA" w:rsidRDefault="004F7D75" w:rsidP="00F433C2">
            <w:pPr>
              <w:spacing w:after="0" w:line="240" w:lineRule="auto"/>
              <w:ind w:left="128"/>
              <w:rPr>
                <w:rFonts w:ascii="Arial" w:hAnsi="Arial" w:cs="Arial"/>
                <w:b/>
                <w:sz w:val="20"/>
                <w:szCs w:val="20"/>
              </w:rPr>
            </w:pPr>
            <w:r w:rsidRPr="00174DAA">
              <w:rPr>
                <w:rFonts w:ascii="Arial" w:hAnsi="Arial" w:cs="Arial"/>
                <w:b/>
                <w:sz w:val="20"/>
                <w:szCs w:val="20"/>
              </w:rPr>
              <w:t>OTROS DERECHOS</w:t>
            </w:r>
          </w:p>
        </w:tc>
        <w:tc>
          <w:tcPr>
            <w:tcW w:w="992" w:type="pct"/>
            <w:tcBorders>
              <w:top w:val="single" w:sz="4" w:space="0" w:color="auto"/>
              <w:left w:val="single" w:sz="4" w:space="0" w:color="auto"/>
              <w:bottom w:val="single" w:sz="4" w:space="0" w:color="auto"/>
              <w:right w:val="single" w:sz="4" w:space="0" w:color="auto"/>
            </w:tcBorders>
            <w:vAlign w:val="center"/>
          </w:tcPr>
          <w:p w14:paraId="1B88E93C" w14:textId="6D9EF3EC" w:rsidR="004F7D75" w:rsidRPr="00174DAA" w:rsidRDefault="004F7D75" w:rsidP="00F433C2">
            <w:pPr>
              <w:spacing w:after="0" w:line="240" w:lineRule="auto"/>
              <w:ind w:right="107"/>
              <w:jc w:val="right"/>
              <w:rPr>
                <w:rFonts w:ascii="Arial" w:hAnsi="Arial" w:cs="Arial"/>
                <w:b/>
                <w:sz w:val="20"/>
                <w:szCs w:val="20"/>
              </w:rPr>
            </w:pPr>
            <w:r w:rsidRPr="00174DAA">
              <w:rPr>
                <w:rFonts w:ascii="Arial" w:hAnsi="Arial" w:cs="Arial"/>
                <w:b/>
                <w:sz w:val="20"/>
                <w:szCs w:val="20"/>
              </w:rPr>
              <w:t>$22,158</w:t>
            </w:r>
            <w:r w:rsidR="00862F84">
              <w:rPr>
                <w:rFonts w:ascii="Arial" w:hAnsi="Arial" w:cs="Arial"/>
                <w:b/>
                <w:sz w:val="20"/>
                <w:szCs w:val="20"/>
              </w:rPr>
              <w:t>.00</w:t>
            </w:r>
          </w:p>
        </w:tc>
      </w:tr>
      <w:tr w:rsidR="004F7D75" w:rsidRPr="00174DAA" w14:paraId="5C10A202"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342A0872" w14:textId="77777777" w:rsidR="004F7D75" w:rsidRPr="00174DAA" w:rsidRDefault="004F7D75" w:rsidP="00F433C2">
            <w:pPr>
              <w:spacing w:after="0" w:line="240" w:lineRule="auto"/>
              <w:ind w:left="128" w:right="66"/>
              <w:jc w:val="both"/>
              <w:rPr>
                <w:rFonts w:ascii="Arial" w:hAnsi="Arial" w:cs="Arial"/>
                <w:b/>
                <w:sz w:val="20"/>
                <w:szCs w:val="20"/>
              </w:rPr>
            </w:pPr>
            <w:r w:rsidRPr="00174DAA">
              <w:rPr>
                <w:rFonts w:ascii="Arial" w:hAnsi="Arial" w:cs="Arial"/>
                <w:b/>
                <w:sz w:val="20"/>
                <w:szCs w:val="20"/>
              </w:rPr>
              <w:t>DERECHOS NO COMPRENDIDOS EN LA LEY DE INGRESOS VIGENTE, CAUSADOS EN EJERCICIOS FISCALES ANTERIORES PENDIENTES DE LIQUIDACIÓN O PAGO</w:t>
            </w:r>
          </w:p>
        </w:tc>
        <w:tc>
          <w:tcPr>
            <w:tcW w:w="992" w:type="pct"/>
            <w:tcBorders>
              <w:top w:val="single" w:sz="4" w:space="0" w:color="auto"/>
              <w:left w:val="single" w:sz="4" w:space="0" w:color="auto"/>
              <w:bottom w:val="single" w:sz="4" w:space="0" w:color="auto"/>
              <w:right w:val="single" w:sz="4" w:space="0" w:color="auto"/>
            </w:tcBorders>
            <w:vAlign w:val="center"/>
          </w:tcPr>
          <w:p w14:paraId="4B92DC0C" w14:textId="0BF00920" w:rsidR="004F7D75" w:rsidRPr="00174DAA" w:rsidRDefault="004F7D75" w:rsidP="00F433C2">
            <w:pPr>
              <w:spacing w:after="0" w:line="240" w:lineRule="auto"/>
              <w:ind w:right="107"/>
              <w:jc w:val="right"/>
              <w:rPr>
                <w:rFonts w:ascii="Arial" w:hAnsi="Arial" w:cs="Arial"/>
                <w:b/>
                <w:sz w:val="20"/>
                <w:szCs w:val="20"/>
              </w:rPr>
            </w:pPr>
            <w:r w:rsidRPr="00174DAA">
              <w:rPr>
                <w:rFonts w:ascii="Arial" w:hAnsi="Arial" w:cs="Arial"/>
                <w:b/>
                <w:sz w:val="20"/>
                <w:szCs w:val="20"/>
              </w:rPr>
              <w:t>$436,768</w:t>
            </w:r>
            <w:r w:rsidR="00862F84">
              <w:rPr>
                <w:rFonts w:ascii="Arial" w:hAnsi="Arial" w:cs="Arial"/>
                <w:b/>
                <w:sz w:val="20"/>
                <w:szCs w:val="20"/>
              </w:rPr>
              <w:t>.00</w:t>
            </w:r>
          </w:p>
        </w:tc>
      </w:tr>
      <w:tr w:rsidR="004F7D75" w:rsidRPr="00174DAA" w14:paraId="30A70962"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tcPr>
          <w:p w14:paraId="052404EA" w14:textId="77777777" w:rsidR="004F7D75" w:rsidRPr="00174DAA" w:rsidRDefault="004F7D75" w:rsidP="00F433C2">
            <w:pPr>
              <w:spacing w:after="0" w:line="240" w:lineRule="auto"/>
              <w:ind w:left="128" w:right="66"/>
              <w:jc w:val="both"/>
              <w:rPr>
                <w:rFonts w:ascii="Arial" w:hAnsi="Arial" w:cs="Arial"/>
                <w:sz w:val="20"/>
                <w:szCs w:val="20"/>
              </w:rPr>
            </w:pPr>
            <w:r w:rsidRPr="00174DAA">
              <w:rPr>
                <w:rFonts w:ascii="Arial" w:hAnsi="Arial" w:cs="Arial"/>
                <w:sz w:val="20"/>
                <w:szCs w:val="20"/>
              </w:rPr>
              <w:t>Derechos no comprendidos en la Ley de Ingresos vigente, causados en ejercicios fiscales anteriores pendientes de liquidación o pago.</w:t>
            </w:r>
          </w:p>
        </w:tc>
        <w:tc>
          <w:tcPr>
            <w:tcW w:w="992" w:type="pct"/>
            <w:tcBorders>
              <w:top w:val="single" w:sz="4" w:space="0" w:color="auto"/>
              <w:left w:val="single" w:sz="4" w:space="0" w:color="auto"/>
              <w:bottom w:val="single" w:sz="4" w:space="0" w:color="auto"/>
              <w:right w:val="single" w:sz="4" w:space="0" w:color="auto"/>
            </w:tcBorders>
            <w:vAlign w:val="center"/>
          </w:tcPr>
          <w:p w14:paraId="51DD44D9" w14:textId="78E2ED89" w:rsidR="004F7D75" w:rsidRPr="00174DAA" w:rsidRDefault="004F7D75" w:rsidP="00F433C2">
            <w:pPr>
              <w:spacing w:after="0" w:line="240" w:lineRule="auto"/>
              <w:ind w:right="107"/>
              <w:jc w:val="right"/>
              <w:rPr>
                <w:rFonts w:ascii="Arial" w:hAnsi="Arial" w:cs="Arial"/>
                <w:sz w:val="20"/>
                <w:szCs w:val="20"/>
              </w:rPr>
            </w:pPr>
            <w:r w:rsidRPr="00174DAA">
              <w:rPr>
                <w:rFonts w:ascii="Arial" w:hAnsi="Arial" w:cs="Arial"/>
                <w:sz w:val="20"/>
                <w:szCs w:val="20"/>
              </w:rPr>
              <w:t>$436,768</w:t>
            </w:r>
            <w:r w:rsidR="00862F84">
              <w:rPr>
                <w:rFonts w:ascii="Arial" w:hAnsi="Arial" w:cs="Arial"/>
                <w:sz w:val="20"/>
                <w:szCs w:val="20"/>
              </w:rPr>
              <w:t>.00</w:t>
            </w:r>
          </w:p>
        </w:tc>
      </w:tr>
      <w:tr w:rsidR="004F7D75" w:rsidRPr="00174DAA" w14:paraId="2AD41FD1" w14:textId="77777777" w:rsidTr="004F7D75">
        <w:trPr>
          <w:trHeight w:val="20"/>
        </w:trPr>
        <w:tc>
          <w:tcPr>
            <w:tcW w:w="4008" w:type="pct"/>
            <w:tcBorders>
              <w:top w:val="single" w:sz="4" w:space="0" w:color="auto"/>
              <w:left w:val="single" w:sz="4" w:space="0" w:color="auto"/>
              <w:bottom w:val="single" w:sz="4" w:space="0" w:color="auto"/>
              <w:right w:val="single" w:sz="4" w:space="0" w:color="auto"/>
            </w:tcBorders>
            <w:vAlign w:val="center"/>
          </w:tcPr>
          <w:p w14:paraId="131FB232" w14:textId="77777777" w:rsidR="004F7D75" w:rsidRPr="00174DAA" w:rsidRDefault="004F7D75" w:rsidP="00F433C2">
            <w:pPr>
              <w:spacing w:after="0" w:line="240" w:lineRule="auto"/>
              <w:ind w:left="128"/>
              <w:rPr>
                <w:rFonts w:ascii="Arial" w:hAnsi="Arial" w:cs="Arial"/>
                <w:b/>
                <w:sz w:val="20"/>
                <w:szCs w:val="20"/>
              </w:rPr>
            </w:pPr>
            <w:r w:rsidRPr="00174DAA">
              <w:rPr>
                <w:rFonts w:ascii="Arial" w:hAnsi="Arial" w:cs="Arial"/>
                <w:b/>
                <w:sz w:val="20"/>
                <w:szCs w:val="20"/>
              </w:rPr>
              <w:t>TOTAL DE DERECHOS</w:t>
            </w:r>
          </w:p>
        </w:tc>
        <w:tc>
          <w:tcPr>
            <w:tcW w:w="992" w:type="pct"/>
            <w:tcBorders>
              <w:top w:val="single" w:sz="4" w:space="0" w:color="auto"/>
              <w:left w:val="single" w:sz="4" w:space="0" w:color="auto"/>
              <w:bottom w:val="single" w:sz="4" w:space="0" w:color="auto"/>
              <w:right w:val="single" w:sz="4" w:space="0" w:color="auto"/>
            </w:tcBorders>
            <w:vAlign w:val="center"/>
          </w:tcPr>
          <w:p w14:paraId="4203E77B" w14:textId="702F6E65" w:rsidR="004F7D75" w:rsidRPr="00174DAA" w:rsidRDefault="004F7D75" w:rsidP="00F433C2">
            <w:pPr>
              <w:spacing w:after="0" w:line="240" w:lineRule="auto"/>
              <w:ind w:right="107"/>
              <w:jc w:val="right"/>
              <w:rPr>
                <w:rFonts w:ascii="Arial" w:hAnsi="Arial" w:cs="Arial"/>
                <w:b/>
                <w:sz w:val="20"/>
                <w:szCs w:val="20"/>
              </w:rPr>
            </w:pPr>
            <w:r w:rsidRPr="00174DAA">
              <w:rPr>
                <w:rFonts w:ascii="Arial" w:hAnsi="Arial" w:cs="Arial"/>
                <w:b/>
                <w:sz w:val="20"/>
                <w:szCs w:val="20"/>
              </w:rPr>
              <w:t>$143,219,647</w:t>
            </w:r>
            <w:r w:rsidR="00862F84">
              <w:rPr>
                <w:rFonts w:ascii="Arial" w:hAnsi="Arial" w:cs="Arial"/>
                <w:b/>
                <w:sz w:val="20"/>
                <w:szCs w:val="20"/>
              </w:rPr>
              <w:t>.00</w:t>
            </w:r>
          </w:p>
        </w:tc>
      </w:tr>
    </w:tbl>
    <w:p w14:paraId="26D56F5E" w14:textId="77777777" w:rsidR="004F7D75" w:rsidRPr="00174DAA" w:rsidRDefault="004F7D75" w:rsidP="00F433C2">
      <w:pPr>
        <w:spacing w:after="0"/>
        <w:rPr>
          <w:rFonts w:ascii="Arial" w:hAnsi="Arial" w:cs="Arial"/>
          <w:sz w:val="20"/>
          <w:szCs w:val="20"/>
        </w:rPr>
      </w:pPr>
    </w:p>
    <w:p w14:paraId="651E25D7" w14:textId="77777777" w:rsidR="004F7D75" w:rsidRPr="00174DAA" w:rsidRDefault="004F7D75" w:rsidP="00F433C2">
      <w:pPr>
        <w:spacing w:after="0"/>
        <w:rPr>
          <w:rFonts w:ascii="Arial" w:hAnsi="Arial" w:cs="Arial"/>
          <w:sz w:val="20"/>
          <w:szCs w:val="20"/>
        </w:rPr>
      </w:pPr>
      <w:r w:rsidRPr="00174DAA">
        <w:rPr>
          <w:rFonts w:ascii="Arial" w:hAnsi="Arial" w:cs="Arial"/>
          <w:b/>
          <w:sz w:val="20"/>
          <w:szCs w:val="20"/>
        </w:rPr>
        <w:t>Artículo 6.</w:t>
      </w:r>
      <w:r w:rsidRPr="00174DAA">
        <w:rPr>
          <w:rFonts w:ascii="Arial" w:hAnsi="Arial" w:cs="Arial"/>
          <w:sz w:val="20"/>
          <w:szCs w:val="20"/>
        </w:rPr>
        <w:t xml:space="preserve"> Se percibirán ingresos por los siguientes Productos:</w:t>
      </w:r>
    </w:p>
    <w:p w14:paraId="509E87E4"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300"/>
        <w:gridCol w:w="1961"/>
      </w:tblGrid>
      <w:tr w:rsidR="004F7D75" w:rsidRPr="00174DAA" w14:paraId="5EB587C8"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CD0070C"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18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3AB53AB"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74124C59"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vAlign w:val="center"/>
          </w:tcPr>
          <w:p w14:paraId="7526FA7D" w14:textId="77777777" w:rsidR="004F7D75" w:rsidRPr="00174DAA" w:rsidRDefault="004F7D75" w:rsidP="00F433C2">
            <w:pPr>
              <w:spacing w:after="0" w:line="240" w:lineRule="auto"/>
              <w:ind w:left="147" w:right="84"/>
              <w:rPr>
                <w:rFonts w:ascii="Arial" w:eastAsia="Calibri" w:hAnsi="Arial" w:cs="Arial"/>
                <w:b/>
                <w:sz w:val="20"/>
                <w:szCs w:val="20"/>
              </w:rPr>
            </w:pPr>
            <w:r w:rsidRPr="00174DAA">
              <w:rPr>
                <w:rFonts w:ascii="Arial" w:hAnsi="Arial" w:cs="Arial"/>
                <w:b/>
                <w:sz w:val="20"/>
                <w:szCs w:val="20"/>
              </w:rPr>
              <w:t>PRODUCTOS</w:t>
            </w:r>
          </w:p>
        </w:tc>
        <w:tc>
          <w:tcPr>
            <w:tcW w:w="1187" w:type="pct"/>
            <w:tcBorders>
              <w:top w:val="single" w:sz="4" w:space="0" w:color="000000"/>
              <w:left w:val="single" w:sz="4" w:space="0" w:color="000000"/>
              <w:bottom w:val="single" w:sz="4" w:space="0" w:color="000000"/>
              <w:right w:val="single" w:sz="4" w:space="0" w:color="000000"/>
            </w:tcBorders>
            <w:vAlign w:val="center"/>
          </w:tcPr>
          <w:p w14:paraId="736490C2" w14:textId="46416EB7" w:rsidR="004F7D75" w:rsidRPr="00174DAA" w:rsidRDefault="004F7D75" w:rsidP="00F433C2">
            <w:pPr>
              <w:spacing w:after="0" w:line="240" w:lineRule="auto"/>
              <w:ind w:right="170"/>
              <w:jc w:val="right"/>
              <w:rPr>
                <w:rFonts w:ascii="Arial" w:hAnsi="Arial" w:cs="Arial"/>
                <w:b/>
                <w:sz w:val="20"/>
                <w:szCs w:val="20"/>
              </w:rPr>
            </w:pPr>
            <w:r w:rsidRPr="00174DAA">
              <w:rPr>
                <w:rFonts w:ascii="Arial" w:hAnsi="Arial" w:cs="Arial"/>
                <w:b/>
                <w:sz w:val="20"/>
                <w:szCs w:val="20"/>
              </w:rPr>
              <w:t>$14,903,376</w:t>
            </w:r>
            <w:r w:rsidR="00862F84">
              <w:rPr>
                <w:rFonts w:ascii="Arial" w:hAnsi="Arial" w:cs="Arial"/>
                <w:b/>
                <w:sz w:val="20"/>
                <w:szCs w:val="20"/>
              </w:rPr>
              <w:t>.00</w:t>
            </w:r>
          </w:p>
        </w:tc>
      </w:tr>
      <w:tr w:rsidR="004F7D75" w:rsidRPr="00174DAA" w14:paraId="0C7F066A"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vAlign w:val="center"/>
          </w:tcPr>
          <w:p w14:paraId="7D07E57E" w14:textId="77777777" w:rsidR="004F7D75" w:rsidRPr="00174DAA" w:rsidRDefault="004F7D75" w:rsidP="00F433C2">
            <w:pPr>
              <w:spacing w:after="0" w:line="240" w:lineRule="auto"/>
              <w:ind w:left="147" w:right="84"/>
              <w:rPr>
                <w:rFonts w:ascii="Arial" w:hAnsi="Arial" w:cs="Arial"/>
                <w:sz w:val="20"/>
                <w:szCs w:val="20"/>
              </w:rPr>
            </w:pPr>
            <w:r w:rsidRPr="00174DAA">
              <w:rPr>
                <w:rFonts w:ascii="Arial" w:hAnsi="Arial" w:cs="Arial"/>
                <w:sz w:val="20"/>
                <w:szCs w:val="20"/>
              </w:rPr>
              <w:t>Productos</w:t>
            </w:r>
          </w:p>
        </w:tc>
        <w:tc>
          <w:tcPr>
            <w:tcW w:w="1187" w:type="pct"/>
            <w:tcBorders>
              <w:top w:val="single" w:sz="4" w:space="0" w:color="000000"/>
              <w:left w:val="single" w:sz="4" w:space="0" w:color="000000"/>
              <w:bottom w:val="single" w:sz="4" w:space="0" w:color="000000"/>
              <w:right w:val="single" w:sz="4" w:space="0" w:color="000000"/>
            </w:tcBorders>
            <w:vAlign w:val="center"/>
          </w:tcPr>
          <w:p w14:paraId="32FC1A05" w14:textId="0F1DCB96" w:rsidR="004F7D75" w:rsidRPr="00174DAA" w:rsidRDefault="004F7D75" w:rsidP="00F433C2">
            <w:pPr>
              <w:spacing w:after="0" w:line="240" w:lineRule="auto"/>
              <w:ind w:right="170"/>
              <w:jc w:val="right"/>
              <w:rPr>
                <w:rFonts w:ascii="Arial" w:hAnsi="Arial" w:cs="Arial"/>
                <w:sz w:val="20"/>
                <w:szCs w:val="20"/>
              </w:rPr>
            </w:pPr>
            <w:r w:rsidRPr="00174DAA">
              <w:rPr>
                <w:rFonts w:ascii="Arial" w:hAnsi="Arial" w:cs="Arial"/>
                <w:sz w:val="20"/>
                <w:szCs w:val="20"/>
              </w:rPr>
              <w:t>$14,903,376</w:t>
            </w:r>
            <w:r w:rsidR="00862F84">
              <w:rPr>
                <w:rFonts w:ascii="Arial" w:hAnsi="Arial" w:cs="Arial"/>
                <w:sz w:val="20"/>
                <w:szCs w:val="20"/>
              </w:rPr>
              <w:t>.00</w:t>
            </w:r>
          </w:p>
        </w:tc>
      </w:tr>
      <w:tr w:rsidR="004F7D75" w:rsidRPr="00174DAA" w14:paraId="6A5DC7B0"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vAlign w:val="center"/>
          </w:tcPr>
          <w:p w14:paraId="0025C6C3" w14:textId="77777777" w:rsidR="004F7D75" w:rsidRPr="00174DAA" w:rsidRDefault="004F7D75" w:rsidP="00F433C2">
            <w:pPr>
              <w:spacing w:after="0" w:line="240" w:lineRule="auto"/>
              <w:ind w:left="147" w:right="84"/>
              <w:jc w:val="both"/>
              <w:rPr>
                <w:rFonts w:ascii="Arial" w:eastAsia="Calibri" w:hAnsi="Arial" w:cs="Arial"/>
                <w:b/>
                <w:sz w:val="20"/>
                <w:szCs w:val="20"/>
              </w:rPr>
            </w:pPr>
            <w:r w:rsidRPr="00174DAA">
              <w:rPr>
                <w:rFonts w:ascii="Arial" w:hAnsi="Arial" w:cs="Arial"/>
                <w:b/>
                <w:sz w:val="20"/>
                <w:szCs w:val="20"/>
              </w:rPr>
              <w:t>PRODUCTOS NO COMPRENDIDOS EN LA LEY DE INGRESOS VIGENTE, CAUSADOS EN EJERCICIOS FISCALES ANTERIORES PENDIENTES DE LIQUIDACIÓN O PAGO.</w:t>
            </w:r>
          </w:p>
        </w:tc>
        <w:tc>
          <w:tcPr>
            <w:tcW w:w="1187" w:type="pct"/>
            <w:tcBorders>
              <w:top w:val="single" w:sz="4" w:space="0" w:color="000000"/>
              <w:left w:val="single" w:sz="4" w:space="0" w:color="000000"/>
              <w:bottom w:val="single" w:sz="4" w:space="0" w:color="000000"/>
              <w:right w:val="single" w:sz="4" w:space="0" w:color="000000"/>
            </w:tcBorders>
            <w:vAlign w:val="center"/>
          </w:tcPr>
          <w:p w14:paraId="4446C76F" w14:textId="368629D3" w:rsidR="004F7D75" w:rsidRPr="00174DAA" w:rsidRDefault="004F7D75" w:rsidP="00F433C2">
            <w:pPr>
              <w:spacing w:after="0" w:line="240" w:lineRule="auto"/>
              <w:ind w:right="170"/>
              <w:jc w:val="right"/>
              <w:rPr>
                <w:rFonts w:ascii="Arial" w:hAnsi="Arial" w:cs="Arial"/>
                <w:b/>
                <w:sz w:val="20"/>
                <w:szCs w:val="20"/>
              </w:rPr>
            </w:pPr>
            <w:r w:rsidRPr="00174DAA">
              <w:rPr>
                <w:rFonts w:ascii="Arial" w:hAnsi="Arial" w:cs="Arial"/>
                <w:b/>
                <w:sz w:val="20"/>
                <w:szCs w:val="20"/>
              </w:rPr>
              <w:t>$0</w:t>
            </w:r>
            <w:r w:rsidR="00862F84">
              <w:rPr>
                <w:rFonts w:ascii="Arial" w:hAnsi="Arial" w:cs="Arial"/>
                <w:b/>
                <w:sz w:val="20"/>
                <w:szCs w:val="20"/>
              </w:rPr>
              <w:t>.00</w:t>
            </w:r>
          </w:p>
        </w:tc>
      </w:tr>
      <w:tr w:rsidR="004F7D75" w:rsidRPr="00174DAA" w14:paraId="191E8BDA"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vAlign w:val="center"/>
          </w:tcPr>
          <w:p w14:paraId="2AC2956A" w14:textId="77777777" w:rsidR="004F7D75" w:rsidRPr="00174DAA" w:rsidRDefault="004F7D75" w:rsidP="00F433C2">
            <w:pPr>
              <w:spacing w:after="0" w:line="240" w:lineRule="auto"/>
              <w:ind w:left="147" w:right="84"/>
              <w:jc w:val="both"/>
              <w:rPr>
                <w:rFonts w:ascii="Arial" w:eastAsia="Calibri" w:hAnsi="Arial" w:cs="Arial"/>
                <w:sz w:val="20"/>
                <w:szCs w:val="20"/>
              </w:rPr>
            </w:pPr>
            <w:r w:rsidRPr="00174DAA">
              <w:rPr>
                <w:rFonts w:ascii="Arial" w:hAnsi="Arial" w:cs="Arial"/>
                <w:sz w:val="20"/>
                <w:szCs w:val="20"/>
              </w:rPr>
              <w:t>Productos no comprendidos en la Ley de Ingresos vigente, causados en ejercicios fiscales anteriores pendientes de liquidación o pago.</w:t>
            </w:r>
          </w:p>
        </w:tc>
        <w:tc>
          <w:tcPr>
            <w:tcW w:w="1187" w:type="pct"/>
            <w:tcBorders>
              <w:top w:val="single" w:sz="4" w:space="0" w:color="000000"/>
              <w:left w:val="single" w:sz="4" w:space="0" w:color="000000"/>
              <w:bottom w:val="single" w:sz="4" w:space="0" w:color="000000"/>
              <w:right w:val="single" w:sz="4" w:space="0" w:color="000000"/>
            </w:tcBorders>
            <w:vAlign w:val="center"/>
          </w:tcPr>
          <w:p w14:paraId="05EABB42" w14:textId="1036355D" w:rsidR="004F7D75" w:rsidRPr="00174DAA" w:rsidRDefault="004F7D75" w:rsidP="00F433C2">
            <w:pPr>
              <w:spacing w:after="0" w:line="240" w:lineRule="auto"/>
              <w:ind w:right="170"/>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5BE30A77"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vAlign w:val="center"/>
          </w:tcPr>
          <w:p w14:paraId="43E7D880" w14:textId="77777777" w:rsidR="004F7D75" w:rsidRPr="00174DAA" w:rsidRDefault="004F7D75" w:rsidP="00F433C2">
            <w:pPr>
              <w:spacing w:after="0" w:line="240" w:lineRule="auto"/>
              <w:ind w:left="147" w:right="84"/>
              <w:rPr>
                <w:rFonts w:ascii="Arial" w:eastAsia="Calibri" w:hAnsi="Arial" w:cs="Arial"/>
                <w:b/>
                <w:sz w:val="20"/>
                <w:szCs w:val="20"/>
              </w:rPr>
            </w:pPr>
            <w:r w:rsidRPr="00174DAA">
              <w:rPr>
                <w:rFonts w:ascii="Arial" w:hAnsi="Arial" w:cs="Arial"/>
                <w:b/>
                <w:sz w:val="20"/>
                <w:szCs w:val="20"/>
              </w:rPr>
              <w:t>TOTAL DE PRODUCTOS</w:t>
            </w:r>
          </w:p>
        </w:tc>
        <w:tc>
          <w:tcPr>
            <w:tcW w:w="1187" w:type="pct"/>
            <w:tcBorders>
              <w:top w:val="single" w:sz="4" w:space="0" w:color="000000"/>
              <w:left w:val="single" w:sz="4" w:space="0" w:color="000000"/>
              <w:bottom w:val="single" w:sz="4" w:space="0" w:color="000000"/>
              <w:right w:val="single" w:sz="4" w:space="0" w:color="000000"/>
            </w:tcBorders>
            <w:vAlign w:val="center"/>
          </w:tcPr>
          <w:p w14:paraId="30698A15" w14:textId="125DDF3F" w:rsidR="004F7D75" w:rsidRPr="00174DAA" w:rsidRDefault="004F7D75" w:rsidP="00F433C2">
            <w:pPr>
              <w:spacing w:after="0" w:line="240" w:lineRule="auto"/>
              <w:ind w:right="170"/>
              <w:jc w:val="right"/>
              <w:rPr>
                <w:rFonts w:ascii="Arial" w:hAnsi="Arial" w:cs="Arial"/>
                <w:b/>
                <w:sz w:val="20"/>
                <w:szCs w:val="20"/>
              </w:rPr>
            </w:pPr>
            <w:r w:rsidRPr="00174DAA">
              <w:rPr>
                <w:rFonts w:ascii="Arial" w:hAnsi="Arial" w:cs="Arial"/>
                <w:b/>
                <w:sz w:val="20"/>
                <w:szCs w:val="20"/>
              </w:rPr>
              <w:t>$14,903,376</w:t>
            </w:r>
            <w:r w:rsidR="00862F84">
              <w:rPr>
                <w:rFonts w:ascii="Arial" w:hAnsi="Arial" w:cs="Arial"/>
                <w:b/>
                <w:sz w:val="20"/>
                <w:szCs w:val="20"/>
              </w:rPr>
              <w:t>.00</w:t>
            </w:r>
          </w:p>
        </w:tc>
      </w:tr>
    </w:tbl>
    <w:p w14:paraId="301551F8" w14:textId="77777777" w:rsidR="004F7D75" w:rsidRPr="00174DAA" w:rsidRDefault="004F7D75" w:rsidP="00F433C2">
      <w:pPr>
        <w:spacing w:after="0"/>
        <w:ind w:hanging="34"/>
        <w:rPr>
          <w:rFonts w:ascii="Arial" w:eastAsia="Calibri" w:hAnsi="Arial" w:cs="Arial"/>
          <w:sz w:val="20"/>
          <w:szCs w:val="20"/>
        </w:rPr>
      </w:pPr>
    </w:p>
    <w:p w14:paraId="3CF66FA9" w14:textId="77777777" w:rsidR="004F7D75" w:rsidRPr="00174DAA" w:rsidRDefault="004F7D75" w:rsidP="00F433C2">
      <w:pPr>
        <w:spacing w:after="0"/>
        <w:rPr>
          <w:rFonts w:ascii="Arial" w:hAnsi="Arial" w:cs="Arial"/>
          <w:sz w:val="20"/>
          <w:szCs w:val="20"/>
        </w:rPr>
      </w:pPr>
      <w:r w:rsidRPr="00174DAA">
        <w:rPr>
          <w:rFonts w:ascii="Arial" w:hAnsi="Arial" w:cs="Arial"/>
          <w:b/>
          <w:sz w:val="20"/>
          <w:szCs w:val="20"/>
        </w:rPr>
        <w:t>Artículo 7.</w:t>
      </w:r>
      <w:r w:rsidRPr="00174DAA">
        <w:rPr>
          <w:rFonts w:ascii="Arial" w:hAnsi="Arial" w:cs="Arial"/>
          <w:sz w:val="20"/>
          <w:szCs w:val="20"/>
        </w:rPr>
        <w:t xml:space="preserve"> Se percibirán ingresos por los siguientes Aprovechamientos:</w:t>
      </w:r>
    </w:p>
    <w:p w14:paraId="552674B2"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506"/>
        <w:gridCol w:w="1755"/>
      </w:tblGrid>
      <w:tr w:rsidR="004F7D75" w:rsidRPr="00174DAA" w14:paraId="19A85D8C"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F57A363"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06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023D4D3"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2976B652"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vAlign w:val="center"/>
          </w:tcPr>
          <w:p w14:paraId="6B1994DB" w14:textId="77777777" w:rsidR="004F7D75" w:rsidRPr="00174DAA" w:rsidRDefault="004F7D75" w:rsidP="00F433C2">
            <w:pPr>
              <w:spacing w:after="0" w:line="240" w:lineRule="auto"/>
              <w:ind w:left="142" w:right="156"/>
              <w:rPr>
                <w:rFonts w:ascii="Arial" w:hAnsi="Arial" w:cs="Arial"/>
                <w:b/>
                <w:sz w:val="20"/>
                <w:szCs w:val="20"/>
              </w:rPr>
            </w:pPr>
            <w:r w:rsidRPr="00174DAA">
              <w:rPr>
                <w:rFonts w:ascii="Arial" w:hAnsi="Arial" w:cs="Arial"/>
                <w:b/>
                <w:sz w:val="20"/>
                <w:szCs w:val="20"/>
              </w:rPr>
              <w:t>APROVECHAMIENTOS</w:t>
            </w:r>
          </w:p>
        </w:tc>
        <w:tc>
          <w:tcPr>
            <w:tcW w:w="1062" w:type="pct"/>
            <w:tcBorders>
              <w:top w:val="single" w:sz="4" w:space="0" w:color="000000"/>
              <w:left w:val="single" w:sz="4" w:space="0" w:color="000000"/>
              <w:bottom w:val="single" w:sz="4" w:space="0" w:color="000000"/>
              <w:right w:val="single" w:sz="4" w:space="0" w:color="000000"/>
            </w:tcBorders>
            <w:vAlign w:val="center"/>
          </w:tcPr>
          <w:p w14:paraId="4F707CF6" w14:textId="0273E496" w:rsidR="004F7D75" w:rsidRPr="00174DAA" w:rsidRDefault="004F7D75" w:rsidP="00F433C2">
            <w:pPr>
              <w:spacing w:after="0" w:line="240" w:lineRule="auto"/>
              <w:ind w:right="170"/>
              <w:contextualSpacing/>
              <w:jc w:val="right"/>
              <w:rPr>
                <w:rFonts w:ascii="Arial" w:hAnsi="Arial" w:cs="Arial"/>
                <w:b/>
                <w:sz w:val="20"/>
                <w:szCs w:val="20"/>
              </w:rPr>
            </w:pPr>
            <w:r w:rsidRPr="00174DAA">
              <w:rPr>
                <w:rFonts w:ascii="Arial" w:hAnsi="Arial" w:cs="Arial"/>
                <w:b/>
                <w:sz w:val="20"/>
                <w:szCs w:val="20"/>
              </w:rPr>
              <w:t>$24,582,589</w:t>
            </w:r>
            <w:r w:rsidR="00862F84">
              <w:rPr>
                <w:rFonts w:ascii="Arial" w:hAnsi="Arial" w:cs="Arial"/>
                <w:b/>
                <w:sz w:val="20"/>
                <w:szCs w:val="20"/>
              </w:rPr>
              <w:t>.00</w:t>
            </w:r>
          </w:p>
        </w:tc>
      </w:tr>
      <w:tr w:rsidR="004F7D75" w:rsidRPr="00174DAA" w14:paraId="176990C3"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vAlign w:val="center"/>
          </w:tcPr>
          <w:p w14:paraId="4A3D302B" w14:textId="77777777" w:rsidR="004F7D75" w:rsidRPr="00174DAA" w:rsidRDefault="004F7D75" w:rsidP="00F433C2">
            <w:pPr>
              <w:spacing w:after="0" w:line="240" w:lineRule="auto"/>
              <w:ind w:left="142" w:right="156"/>
              <w:rPr>
                <w:rFonts w:ascii="Arial" w:hAnsi="Arial" w:cs="Arial"/>
                <w:sz w:val="20"/>
                <w:szCs w:val="20"/>
              </w:rPr>
            </w:pPr>
            <w:r w:rsidRPr="00174DAA">
              <w:rPr>
                <w:rFonts w:ascii="Arial" w:hAnsi="Arial" w:cs="Arial"/>
                <w:sz w:val="20"/>
                <w:szCs w:val="20"/>
              </w:rPr>
              <w:t>Aprovechamientos</w:t>
            </w:r>
          </w:p>
        </w:tc>
        <w:tc>
          <w:tcPr>
            <w:tcW w:w="1062" w:type="pct"/>
            <w:tcBorders>
              <w:top w:val="single" w:sz="4" w:space="0" w:color="000000"/>
              <w:left w:val="single" w:sz="4" w:space="0" w:color="000000"/>
              <w:bottom w:val="single" w:sz="4" w:space="0" w:color="000000"/>
              <w:right w:val="single" w:sz="4" w:space="0" w:color="000000"/>
            </w:tcBorders>
          </w:tcPr>
          <w:p w14:paraId="286DCD4B" w14:textId="0288880C" w:rsidR="004F7D75" w:rsidRPr="00174DAA" w:rsidRDefault="004F7D75" w:rsidP="00F433C2">
            <w:pPr>
              <w:spacing w:after="0" w:line="240" w:lineRule="auto"/>
              <w:ind w:right="170"/>
              <w:contextualSpacing/>
              <w:jc w:val="right"/>
              <w:rPr>
                <w:rFonts w:ascii="Arial" w:hAnsi="Arial" w:cs="Arial"/>
                <w:sz w:val="20"/>
                <w:szCs w:val="20"/>
              </w:rPr>
            </w:pPr>
            <w:r w:rsidRPr="00174DAA">
              <w:rPr>
                <w:rFonts w:ascii="Arial" w:hAnsi="Arial" w:cs="Arial"/>
                <w:sz w:val="20"/>
                <w:szCs w:val="20"/>
              </w:rPr>
              <w:t>$24,582,589</w:t>
            </w:r>
            <w:r w:rsidR="00862F84">
              <w:rPr>
                <w:rFonts w:ascii="Arial" w:hAnsi="Arial" w:cs="Arial"/>
                <w:sz w:val="20"/>
                <w:szCs w:val="20"/>
              </w:rPr>
              <w:t>.00</w:t>
            </w:r>
          </w:p>
        </w:tc>
      </w:tr>
      <w:tr w:rsidR="004F7D75" w:rsidRPr="00174DAA" w14:paraId="2B9F0DDB"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vAlign w:val="center"/>
          </w:tcPr>
          <w:p w14:paraId="47E34C80" w14:textId="77777777" w:rsidR="004F7D75" w:rsidRPr="00174DAA" w:rsidRDefault="004F7D75" w:rsidP="00F433C2">
            <w:pPr>
              <w:spacing w:after="0" w:line="240" w:lineRule="auto"/>
              <w:ind w:left="142" w:right="156"/>
              <w:rPr>
                <w:rFonts w:ascii="Arial" w:eastAsia="Calibri" w:hAnsi="Arial" w:cs="Arial"/>
                <w:sz w:val="20"/>
                <w:szCs w:val="20"/>
              </w:rPr>
            </w:pPr>
            <w:r w:rsidRPr="00174DAA">
              <w:rPr>
                <w:rFonts w:ascii="Arial" w:hAnsi="Arial" w:cs="Arial"/>
                <w:sz w:val="20"/>
                <w:szCs w:val="20"/>
              </w:rPr>
              <w:t>Aprovechamientos patrimoniales</w:t>
            </w:r>
          </w:p>
        </w:tc>
        <w:tc>
          <w:tcPr>
            <w:tcW w:w="1062" w:type="pct"/>
            <w:tcBorders>
              <w:top w:val="single" w:sz="4" w:space="0" w:color="000000"/>
              <w:left w:val="single" w:sz="4" w:space="0" w:color="000000"/>
              <w:bottom w:val="single" w:sz="4" w:space="0" w:color="000000"/>
              <w:right w:val="single" w:sz="4" w:space="0" w:color="000000"/>
            </w:tcBorders>
          </w:tcPr>
          <w:p w14:paraId="75FAA529" w14:textId="1D6EED3A" w:rsidR="004F7D75" w:rsidRPr="00174DAA" w:rsidRDefault="004F7D75" w:rsidP="00F433C2">
            <w:pPr>
              <w:spacing w:after="0" w:line="240" w:lineRule="auto"/>
              <w:ind w:right="170"/>
              <w:contextualSpacing/>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5FA325AC"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vAlign w:val="center"/>
          </w:tcPr>
          <w:p w14:paraId="0FE35D0F" w14:textId="77777777" w:rsidR="004F7D75" w:rsidRPr="00174DAA" w:rsidRDefault="004F7D75" w:rsidP="00F433C2">
            <w:pPr>
              <w:spacing w:after="0" w:line="240" w:lineRule="auto"/>
              <w:ind w:left="142" w:right="156"/>
              <w:rPr>
                <w:rFonts w:ascii="Arial" w:hAnsi="Arial" w:cs="Arial"/>
                <w:sz w:val="20"/>
                <w:szCs w:val="20"/>
              </w:rPr>
            </w:pPr>
            <w:r w:rsidRPr="00174DAA">
              <w:rPr>
                <w:rFonts w:ascii="Arial" w:hAnsi="Arial" w:cs="Arial"/>
                <w:sz w:val="20"/>
                <w:szCs w:val="20"/>
              </w:rPr>
              <w:t>Accesorios de Aprovechamientos</w:t>
            </w:r>
          </w:p>
        </w:tc>
        <w:tc>
          <w:tcPr>
            <w:tcW w:w="1062" w:type="pct"/>
            <w:tcBorders>
              <w:top w:val="single" w:sz="4" w:space="0" w:color="000000"/>
              <w:left w:val="single" w:sz="4" w:space="0" w:color="000000"/>
              <w:bottom w:val="single" w:sz="4" w:space="0" w:color="000000"/>
              <w:right w:val="single" w:sz="4" w:space="0" w:color="000000"/>
            </w:tcBorders>
          </w:tcPr>
          <w:p w14:paraId="2075BB67" w14:textId="1346213F" w:rsidR="004F7D75" w:rsidRPr="00174DAA" w:rsidRDefault="004F7D75" w:rsidP="00F433C2">
            <w:pPr>
              <w:spacing w:after="0" w:line="240" w:lineRule="auto"/>
              <w:ind w:right="170"/>
              <w:contextualSpacing/>
              <w:jc w:val="right"/>
              <w:rPr>
                <w:rFonts w:ascii="Arial" w:hAnsi="Arial" w:cs="Arial"/>
                <w:sz w:val="20"/>
                <w:szCs w:val="20"/>
              </w:rPr>
            </w:pPr>
            <w:r w:rsidRPr="00174DAA">
              <w:rPr>
                <w:rFonts w:ascii="Arial" w:hAnsi="Arial" w:cs="Arial"/>
                <w:sz w:val="20"/>
                <w:szCs w:val="20"/>
              </w:rPr>
              <w:t>$0</w:t>
            </w:r>
            <w:r w:rsidR="00862F84">
              <w:rPr>
                <w:rFonts w:ascii="Arial" w:hAnsi="Arial" w:cs="Arial"/>
                <w:sz w:val="20"/>
                <w:szCs w:val="20"/>
              </w:rPr>
              <w:t>.00</w:t>
            </w:r>
          </w:p>
        </w:tc>
      </w:tr>
      <w:tr w:rsidR="004F7D75" w:rsidRPr="00174DAA" w14:paraId="7CC9329A"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vAlign w:val="center"/>
          </w:tcPr>
          <w:p w14:paraId="10E92DB9" w14:textId="77777777" w:rsidR="004F7D75" w:rsidRPr="00174DAA" w:rsidRDefault="004F7D75" w:rsidP="00F433C2">
            <w:pPr>
              <w:spacing w:after="0" w:line="240" w:lineRule="auto"/>
              <w:ind w:left="142" w:right="156"/>
              <w:rPr>
                <w:rFonts w:ascii="Arial" w:hAnsi="Arial" w:cs="Arial"/>
                <w:sz w:val="20"/>
                <w:szCs w:val="20"/>
              </w:rPr>
            </w:pPr>
            <w:r w:rsidRPr="00174DAA">
              <w:rPr>
                <w:rFonts w:ascii="Arial" w:hAnsi="Arial" w:cs="Arial"/>
                <w:b/>
                <w:sz w:val="20"/>
                <w:szCs w:val="20"/>
              </w:rPr>
              <w:t>APROVECHAMIENTOS NO COMPRENDIDOS EN LA LEY DE INGRESOS VIGENTE, CAUSADOS EN EJERCICIOS FISCALES ANTERIORES PENDIENTES DE LIQUIDACIÓN O PAGO.</w:t>
            </w:r>
          </w:p>
        </w:tc>
        <w:tc>
          <w:tcPr>
            <w:tcW w:w="1062" w:type="pct"/>
            <w:tcBorders>
              <w:top w:val="single" w:sz="4" w:space="0" w:color="000000"/>
              <w:left w:val="single" w:sz="4" w:space="0" w:color="000000"/>
              <w:bottom w:val="single" w:sz="4" w:space="0" w:color="000000"/>
              <w:right w:val="single" w:sz="4" w:space="0" w:color="000000"/>
            </w:tcBorders>
            <w:vAlign w:val="center"/>
          </w:tcPr>
          <w:p w14:paraId="5C8BDDCF" w14:textId="2A71F340" w:rsidR="004F7D75" w:rsidRPr="00174DAA" w:rsidRDefault="004F7D75" w:rsidP="00F433C2">
            <w:pPr>
              <w:spacing w:after="0" w:line="240" w:lineRule="auto"/>
              <w:ind w:right="170"/>
              <w:contextualSpacing/>
              <w:jc w:val="right"/>
              <w:rPr>
                <w:rFonts w:ascii="Arial" w:hAnsi="Arial" w:cs="Arial"/>
                <w:b/>
                <w:sz w:val="20"/>
                <w:szCs w:val="20"/>
              </w:rPr>
            </w:pPr>
            <w:r w:rsidRPr="00174DAA">
              <w:rPr>
                <w:rFonts w:ascii="Arial" w:hAnsi="Arial" w:cs="Arial"/>
                <w:b/>
                <w:sz w:val="20"/>
                <w:szCs w:val="20"/>
              </w:rPr>
              <w:t>$411,571</w:t>
            </w:r>
            <w:r w:rsidR="00862F84">
              <w:rPr>
                <w:rFonts w:ascii="Arial" w:hAnsi="Arial" w:cs="Arial"/>
                <w:b/>
                <w:sz w:val="20"/>
                <w:szCs w:val="20"/>
              </w:rPr>
              <w:t>.00</w:t>
            </w:r>
          </w:p>
        </w:tc>
      </w:tr>
      <w:tr w:rsidR="004F7D75" w:rsidRPr="00174DAA" w14:paraId="36ABE042"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vAlign w:val="center"/>
          </w:tcPr>
          <w:p w14:paraId="4DA72712" w14:textId="77777777" w:rsidR="004F7D75" w:rsidRPr="00174DAA" w:rsidRDefault="004F7D75" w:rsidP="00F433C2">
            <w:pPr>
              <w:spacing w:after="0" w:line="240" w:lineRule="auto"/>
              <w:ind w:left="142" w:right="156"/>
              <w:rPr>
                <w:rFonts w:ascii="Arial" w:eastAsia="Calibri" w:hAnsi="Arial" w:cs="Arial"/>
                <w:sz w:val="20"/>
                <w:szCs w:val="20"/>
              </w:rPr>
            </w:pPr>
            <w:r w:rsidRPr="00174DAA">
              <w:rPr>
                <w:rFonts w:ascii="Arial" w:hAnsi="Arial" w:cs="Arial"/>
                <w:sz w:val="20"/>
                <w:szCs w:val="20"/>
              </w:rPr>
              <w:t>Aprovechamientos no comprendidos en fracciones de la Ley de Ingresos vigente, causados en ejercicios fiscales anteriores pendientes de liquidación o pago.</w:t>
            </w:r>
          </w:p>
        </w:tc>
        <w:tc>
          <w:tcPr>
            <w:tcW w:w="1062" w:type="pct"/>
            <w:tcBorders>
              <w:top w:val="single" w:sz="4" w:space="0" w:color="000000"/>
              <w:left w:val="single" w:sz="4" w:space="0" w:color="000000"/>
              <w:bottom w:val="single" w:sz="4" w:space="0" w:color="000000"/>
              <w:right w:val="single" w:sz="4" w:space="0" w:color="000000"/>
            </w:tcBorders>
            <w:vAlign w:val="center"/>
          </w:tcPr>
          <w:p w14:paraId="2092B163" w14:textId="4DC644BA" w:rsidR="004F7D75" w:rsidRPr="00174DAA" w:rsidRDefault="004F7D75" w:rsidP="00F433C2">
            <w:pPr>
              <w:spacing w:after="0" w:line="240" w:lineRule="auto"/>
              <w:ind w:right="170"/>
              <w:contextualSpacing/>
              <w:jc w:val="right"/>
              <w:rPr>
                <w:rFonts w:ascii="Arial" w:hAnsi="Arial" w:cs="Arial"/>
                <w:sz w:val="20"/>
                <w:szCs w:val="20"/>
              </w:rPr>
            </w:pPr>
            <w:r w:rsidRPr="00174DAA">
              <w:rPr>
                <w:rFonts w:ascii="Arial" w:hAnsi="Arial" w:cs="Arial"/>
                <w:sz w:val="20"/>
                <w:szCs w:val="20"/>
              </w:rPr>
              <w:t>$411,571</w:t>
            </w:r>
            <w:r w:rsidR="00862F84">
              <w:rPr>
                <w:rFonts w:ascii="Arial" w:hAnsi="Arial" w:cs="Arial"/>
                <w:sz w:val="20"/>
                <w:szCs w:val="20"/>
              </w:rPr>
              <w:t>.00</w:t>
            </w:r>
          </w:p>
        </w:tc>
      </w:tr>
      <w:tr w:rsidR="004F7D75" w:rsidRPr="00174DAA" w14:paraId="6240BE5E" w14:textId="77777777" w:rsidTr="004F7D75">
        <w:trPr>
          <w:trHeight w:val="20"/>
        </w:trPr>
        <w:tc>
          <w:tcPr>
            <w:tcW w:w="3938" w:type="pct"/>
            <w:tcBorders>
              <w:top w:val="single" w:sz="4" w:space="0" w:color="000000"/>
              <w:left w:val="single" w:sz="4" w:space="0" w:color="000000"/>
              <w:bottom w:val="single" w:sz="4" w:space="0" w:color="000000"/>
              <w:right w:val="single" w:sz="4" w:space="0" w:color="000000"/>
            </w:tcBorders>
            <w:vAlign w:val="center"/>
          </w:tcPr>
          <w:p w14:paraId="7AC70DC7" w14:textId="77777777" w:rsidR="004F7D75" w:rsidRPr="00174DAA" w:rsidRDefault="004F7D75" w:rsidP="00F433C2">
            <w:pPr>
              <w:spacing w:after="0" w:line="240" w:lineRule="auto"/>
              <w:ind w:left="142" w:right="156"/>
              <w:contextualSpacing/>
              <w:rPr>
                <w:rFonts w:ascii="Arial" w:eastAsia="Calibri" w:hAnsi="Arial" w:cs="Arial"/>
                <w:b/>
                <w:sz w:val="20"/>
                <w:szCs w:val="20"/>
              </w:rPr>
            </w:pPr>
            <w:r w:rsidRPr="00174DAA">
              <w:rPr>
                <w:rFonts w:ascii="Arial" w:hAnsi="Arial" w:cs="Arial"/>
                <w:b/>
                <w:sz w:val="20"/>
                <w:szCs w:val="20"/>
              </w:rPr>
              <w:t>TOTAL DE APROVECHAMIENTOS</w:t>
            </w:r>
          </w:p>
        </w:tc>
        <w:tc>
          <w:tcPr>
            <w:tcW w:w="1062" w:type="pct"/>
            <w:tcBorders>
              <w:top w:val="single" w:sz="4" w:space="0" w:color="000000"/>
              <w:left w:val="single" w:sz="4" w:space="0" w:color="000000"/>
              <w:bottom w:val="single" w:sz="4" w:space="0" w:color="000000"/>
              <w:right w:val="single" w:sz="4" w:space="0" w:color="000000"/>
            </w:tcBorders>
          </w:tcPr>
          <w:p w14:paraId="41688846" w14:textId="58B4ADC5" w:rsidR="004F7D75" w:rsidRPr="00174DAA" w:rsidRDefault="004F7D75" w:rsidP="00F433C2">
            <w:pPr>
              <w:spacing w:after="0" w:line="240" w:lineRule="auto"/>
              <w:ind w:right="170"/>
              <w:contextualSpacing/>
              <w:jc w:val="right"/>
              <w:rPr>
                <w:rFonts w:ascii="Arial" w:hAnsi="Arial" w:cs="Arial"/>
                <w:b/>
                <w:sz w:val="20"/>
                <w:szCs w:val="20"/>
              </w:rPr>
            </w:pPr>
            <w:r w:rsidRPr="00174DAA">
              <w:rPr>
                <w:rFonts w:ascii="Arial" w:hAnsi="Arial" w:cs="Arial"/>
                <w:b/>
                <w:sz w:val="20"/>
                <w:szCs w:val="20"/>
              </w:rPr>
              <w:t>$24,994,160</w:t>
            </w:r>
            <w:r w:rsidR="00862F84">
              <w:rPr>
                <w:rFonts w:ascii="Arial" w:hAnsi="Arial" w:cs="Arial"/>
                <w:b/>
                <w:sz w:val="20"/>
                <w:szCs w:val="20"/>
              </w:rPr>
              <w:t>.00</w:t>
            </w:r>
          </w:p>
        </w:tc>
      </w:tr>
    </w:tbl>
    <w:p w14:paraId="68D40D4A" w14:textId="77777777" w:rsidR="004F7D75" w:rsidRPr="00174DAA" w:rsidRDefault="004F7D75" w:rsidP="00F433C2">
      <w:pPr>
        <w:spacing w:after="0"/>
        <w:ind w:hanging="34"/>
        <w:rPr>
          <w:rFonts w:ascii="Arial" w:eastAsia="Calibri" w:hAnsi="Arial" w:cs="Arial"/>
          <w:sz w:val="20"/>
          <w:szCs w:val="20"/>
        </w:rPr>
      </w:pPr>
    </w:p>
    <w:p w14:paraId="2A0EB45D"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lastRenderedPageBreak/>
        <w:t>Artículo 8.</w:t>
      </w:r>
      <w:r w:rsidRPr="00174DAA">
        <w:rPr>
          <w:rFonts w:ascii="Arial" w:hAnsi="Arial" w:cs="Arial"/>
          <w:sz w:val="20"/>
          <w:szCs w:val="20"/>
        </w:rPr>
        <w:t xml:space="preserve"> Para el Ejercicio Fiscal de 2021, los organismos públicos descentralizados, las entidades y empresas del Municipio percibirán como ingresos propios las cantidades estimadas que a continuación se presentan:</w:t>
      </w:r>
    </w:p>
    <w:p w14:paraId="112A1D85"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635"/>
        <w:gridCol w:w="1626"/>
      </w:tblGrid>
      <w:tr w:rsidR="004F7D75" w:rsidRPr="00174DAA" w14:paraId="756DC421"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7BB209B"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98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0DE9103"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7570C7BE"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vAlign w:val="center"/>
          </w:tcPr>
          <w:p w14:paraId="0F0A0DFE" w14:textId="77777777" w:rsidR="004F7D75" w:rsidRPr="00174DAA" w:rsidRDefault="004F7D75" w:rsidP="00F433C2">
            <w:pPr>
              <w:spacing w:after="0" w:line="240" w:lineRule="auto"/>
              <w:ind w:left="147" w:right="204"/>
              <w:jc w:val="both"/>
              <w:rPr>
                <w:rFonts w:ascii="Arial" w:hAnsi="Arial" w:cs="Arial"/>
                <w:b/>
                <w:sz w:val="20"/>
                <w:szCs w:val="20"/>
              </w:rPr>
            </w:pPr>
            <w:r w:rsidRPr="00174DAA">
              <w:rPr>
                <w:rFonts w:ascii="Arial" w:hAnsi="Arial" w:cs="Arial"/>
                <w:b/>
                <w:sz w:val="20"/>
                <w:szCs w:val="20"/>
              </w:rPr>
              <w:t>INGRESOS POR LA VENTA DE BIENES Y PRESTACIÓN DE SERVICIOS DE ORGANISMOS PÚBLICOS DESCENTRALIZADOS</w:t>
            </w:r>
          </w:p>
        </w:tc>
        <w:tc>
          <w:tcPr>
            <w:tcW w:w="984" w:type="pct"/>
            <w:tcBorders>
              <w:top w:val="single" w:sz="4" w:space="0" w:color="000000"/>
              <w:left w:val="single" w:sz="4" w:space="0" w:color="000000"/>
              <w:bottom w:val="single" w:sz="4" w:space="0" w:color="000000"/>
              <w:right w:val="single" w:sz="4" w:space="0" w:color="000000"/>
            </w:tcBorders>
            <w:vAlign w:val="center"/>
          </w:tcPr>
          <w:p w14:paraId="0FC78CC9" w14:textId="145C7F8F" w:rsidR="004F7D75" w:rsidRPr="00174DAA" w:rsidRDefault="004F7D75" w:rsidP="00F433C2">
            <w:pPr>
              <w:spacing w:after="0" w:line="240" w:lineRule="auto"/>
              <w:ind w:right="196" w:firstLine="142"/>
              <w:jc w:val="right"/>
              <w:rPr>
                <w:rFonts w:ascii="Arial" w:eastAsia="Calibri" w:hAnsi="Arial" w:cs="Arial"/>
                <w:b/>
                <w:sz w:val="20"/>
                <w:szCs w:val="20"/>
              </w:rPr>
            </w:pPr>
            <w:r w:rsidRPr="00174DAA">
              <w:rPr>
                <w:rFonts w:ascii="Arial" w:eastAsia="Calibri" w:hAnsi="Arial" w:cs="Arial"/>
                <w:b/>
                <w:sz w:val="20"/>
                <w:szCs w:val="20"/>
              </w:rPr>
              <w:t>$0</w:t>
            </w:r>
            <w:r w:rsidR="00A127C1">
              <w:rPr>
                <w:rFonts w:ascii="Arial" w:eastAsia="Calibri" w:hAnsi="Arial" w:cs="Arial"/>
                <w:b/>
                <w:sz w:val="20"/>
                <w:szCs w:val="20"/>
              </w:rPr>
              <w:t>.00</w:t>
            </w:r>
          </w:p>
        </w:tc>
      </w:tr>
      <w:tr w:rsidR="004F7D75" w:rsidRPr="00174DAA" w14:paraId="47D95049"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vAlign w:val="center"/>
          </w:tcPr>
          <w:p w14:paraId="02ABC43B" w14:textId="77777777" w:rsidR="004F7D75" w:rsidRPr="00174DAA" w:rsidRDefault="004F7D75" w:rsidP="00F433C2">
            <w:pPr>
              <w:spacing w:after="0" w:line="240" w:lineRule="auto"/>
              <w:ind w:left="147" w:right="204"/>
              <w:rPr>
                <w:rFonts w:ascii="Arial" w:eastAsia="Calibri" w:hAnsi="Arial" w:cs="Arial"/>
                <w:sz w:val="20"/>
                <w:szCs w:val="20"/>
              </w:rPr>
            </w:pPr>
            <w:r w:rsidRPr="00174DAA">
              <w:rPr>
                <w:rFonts w:ascii="Arial" w:hAnsi="Arial" w:cs="Arial"/>
                <w:sz w:val="20"/>
                <w:szCs w:val="20"/>
              </w:rPr>
              <w:t>Sistema Municipal para el Desarrollo Integral de la Familia</w:t>
            </w:r>
          </w:p>
        </w:tc>
        <w:tc>
          <w:tcPr>
            <w:tcW w:w="984" w:type="pct"/>
            <w:tcBorders>
              <w:top w:val="single" w:sz="4" w:space="0" w:color="000000"/>
              <w:left w:val="single" w:sz="4" w:space="0" w:color="000000"/>
              <w:bottom w:val="single" w:sz="4" w:space="0" w:color="000000"/>
              <w:right w:val="single" w:sz="4" w:space="0" w:color="000000"/>
            </w:tcBorders>
            <w:vAlign w:val="center"/>
          </w:tcPr>
          <w:p w14:paraId="1293B6D2" w14:textId="790CCCEF" w:rsidR="004F7D75" w:rsidRPr="00174DAA" w:rsidRDefault="004F7D75" w:rsidP="00F433C2">
            <w:pPr>
              <w:spacing w:after="0" w:line="240" w:lineRule="auto"/>
              <w:ind w:right="196" w:firstLine="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58F90A94"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vAlign w:val="center"/>
          </w:tcPr>
          <w:p w14:paraId="76E9E1A0" w14:textId="77777777" w:rsidR="004F7D75" w:rsidRPr="00174DAA" w:rsidRDefault="004F7D75" w:rsidP="00F433C2">
            <w:pPr>
              <w:spacing w:after="0" w:line="240" w:lineRule="auto"/>
              <w:ind w:left="147" w:right="204"/>
              <w:rPr>
                <w:rFonts w:ascii="Arial" w:eastAsia="Calibri" w:hAnsi="Arial" w:cs="Arial"/>
                <w:sz w:val="20"/>
                <w:szCs w:val="20"/>
              </w:rPr>
            </w:pPr>
            <w:r w:rsidRPr="00174DAA">
              <w:rPr>
                <w:rFonts w:ascii="Arial" w:hAnsi="Arial" w:cs="Arial"/>
                <w:sz w:val="20"/>
                <w:szCs w:val="20"/>
              </w:rPr>
              <w:t>Instituto Municipal de la Mujer</w:t>
            </w:r>
          </w:p>
        </w:tc>
        <w:tc>
          <w:tcPr>
            <w:tcW w:w="984" w:type="pct"/>
            <w:tcBorders>
              <w:top w:val="single" w:sz="4" w:space="0" w:color="000000"/>
              <w:left w:val="single" w:sz="4" w:space="0" w:color="000000"/>
              <w:bottom w:val="single" w:sz="4" w:space="0" w:color="000000"/>
              <w:right w:val="single" w:sz="4" w:space="0" w:color="000000"/>
            </w:tcBorders>
            <w:vAlign w:val="center"/>
          </w:tcPr>
          <w:p w14:paraId="0581A08E" w14:textId="2B7242A7" w:rsidR="004F7D75" w:rsidRPr="00174DAA" w:rsidRDefault="004F7D75" w:rsidP="00F433C2">
            <w:pPr>
              <w:spacing w:after="0" w:line="240" w:lineRule="auto"/>
              <w:ind w:right="196" w:firstLine="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68CA564D"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tcPr>
          <w:p w14:paraId="6517A2EF" w14:textId="77777777" w:rsidR="004F7D75" w:rsidRPr="00174DAA" w:rsidRDefault="004F7D75" w:rsidP="00F433C2">
            <w:pPr>
              <w:spacing w:after="0" w:line="240" w:lineRule="auto"/>
              <w:ind w:left="147" w:right="204"/>
              <w:rPr>
                <w:rFonts w:ascii="Arial" w:eastAsia="Calibri" w:hAnsi="Arial" w:cs="Arial"/>
                <w:b/>
                <w:sz w:val="20"/>
                <w:szCs w:val="20"/>
              </w:rPr>
            </w:pPr>
            <w:r w:rsidRPr="00174DAA">
              <w:rPr>
                <w:rFonts w:ascii="Arial" w:hAnsi="Arial" w:cs="Arial"/>
                <w:b/>
                <w:sz w:val="20"/>
                <w:szCs w:val="20"/>
              </w:rPr>
              <w:t>INGRESOS DE OPERACIÓN DE ENTIDADES PARAMUNICIPALES EMPRESARIALES</w:t>
            </w:r>
          </w:p>
        </w:tc>
        <w:tc>
          <w:tcPr>
            <w:tcW w:w="984" w:type="pct"/>
            <w:tcBorders>
              <w:top w:val="single" w:sz="4" w:space="0" w:color="000000"/>
              <w:left w:val="single" w:sz="4" w:space="0" w:color="000000"/>
              <w:bottom w:val="single" w:sz="4" w:space="0" w:color="000000"/>
              <w:right w:val="single" w:sz="4" w:space="0" w:color="000000"/>
            </w:tcBorders>
            <w:vAlign w:val="center"/>
          </w:tcPr>
          <w:p w14:paraId="56D29C7D" w14:textId="531FA4C0" w:rsidR="004F7D75" w:rsidRPr="00174DAA" w:rsidRDefault="004F7D75" w:rsidP="00F433C2">
            <w:pPr>
              <w:spacing w:after="0" w:line="240" w:lineRule="auto"/>
              <w:ind w:right="196" w:firstLine="461"/>
              <w:jc w:val="right"/>
              <w:rPr>
                <w:rFonts w:ascii="Arial" w:eastAsia="Calibri" w:hAnsi="Arial" w:cs="Arial"/>
                <w:b/>
                <w:sz w:val="20"/>
                <w:szCs w:val="20"/>
              </w:rPr>
            </w:pPr>
            <w:r w:rsidRPr="00174DAA">
              <w:rPr>
                <w:rFonts w:ascii="Arial" w:eastAsia="Calibri" w:hAnsi="Arial" w:cs="Arial"/>
                <w:b/>
                <w:sz w:val="20"/>
                <w:szCs w:val="20"/>
              </w:rPr>
              <w:t>$0</w:t>
            </w:r>
            <w:r w:rsidR="00A127C1">
              <w:rPr>
                <w:rFonts w:ascii="Arial" w:eastAsia="Calibri" w:hAnsi="Arial" w:cs="Arial"/>
                <w:b/>
                <w:sz w:val="20"/>
                <w:szCs w:val="20"/>
              </w:rPr>
              <w:t>.00</w:t>
            </w:r>
          </w:p>
        </w:tc>
      </w:tr>
      <w:tr w:rsidR="004F7D75" w:rsidRPr="00174DAA" w14:paraId="4B9E8AD4"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vAlign w:val="center"/>
          </w:tcPr>
          <w:p w14:paraId="355DC195" w14:textId="77777777" w:rsidR="004F7D75" w:rsidRPr="00174DAA" w:rsidRDefault="004F7D75" w:rsidP="00F433C2">
            <w:pPr>
              <w:spacing w:after="0" w:line="240" w:lineRule="auto"/>
              <w:ind w:left="147" w:right="204"/>
              <w:rPr>
                <w:rFonts w:ascii="Arial" w:eastAsia="Calibri" w:hAnsi="Arial" w:cs="Arial"/>
                <w:sz w:val="20"/>
                <w:szCs w:val="20"/>
              </w:rPr>
            </w:pPr>
            <w:r w:rsidRPr="00174DAA">
              <w:rPr>
                <w:rFonts w:ascii="Arial" w:hAnsi="Arial" w:cs="Arial"/>
                <w:sz w:val="20"/>
                <w:szCs w:val="20"/>
              </w:rPr>
              <w:t>Ingresos de operación de Entidades Paramunicipales y Empresariales</w:t>
            </w:r>
          </w:p>
        </w:tc>
        <w:tc>
          <w:tcPr>
            <w:tcW w:w="984" w:type="pct"/>
            <w:tcBorders>
              <w:top w:val="single" w:sz="4" w:space="0" w:color="000000"/>
              <w:left w:val="single" w:sz="4" w:space="0" w:color="000000"/>
              <w:bottom w:val="single" w:sz="4" w:space="0" w:color="000000"/>
              <w:right w:val="single" w:sz="4" w:space="0" w:color="000000"/>
            </w:tcBorders>
            <w:vAlign w:val="center"/>
          </w:tcPr>
          <w:p w14:paraId="68D84366" w14:textId="275A6FDD" w:rsidR="004F7D75" w:rsidRPr="00174DAA" w:rsidRDefault="004F7D75" w:rsidP="00F433C2">
            <w:pPr>
              <w:spacing w:after="0" w:line="240" w:lineRule="auto"/>
              <w:ind w:right="196" w:firstLine="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3C9E52E6"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vAlign w:val="center"/>
          </w:tcPr>
          <w:p w14:paraId="1C40BAA3" w14:textId="77777777" w:rsidR="004F7D75" w:rsidRPr="00174DAA" w:rsidRDefault="004F7D75" w:rsidP="00F433C2">
            <w:pPr>
              <w:spacing w:after="0" w:line="240" w:lineRule="auto"/>
              <w:ind w:left="147" w:right="204"/>
              <w:rPr>
                <w:rFonts w:ascii="Arial" w:hAnsi="Arial" w:cs="Arial"/>
                <w:b/>
                <w:sz w:val="20"/>
                <w:szCs w:val="20"/>
              </w:rPr>
            </w:pPr>
            <w:r w:rsidRPr="00174DAA">
              <w:rPr>
                <w:rFonts w:ascii="Arial" w:hAnsi="Arial" w:cs="Arial"/>
                <w:b/>
                <w:sz w:val="20"/>
                <w:szCs w:val="20"/>
              </w:rPr>
              <w:t>INGRESOS POR LA VENTA DE BIENES Y PRESTACIÓN DE SERVICIOS DE ORGANISMOS PRODUCIDOS EN ESTABLECIMIENTOS DEL GOBIERNO CENTRAL</w:t>
            </w:r>
          </w:p>
        </w:tc>
        <w:tc>
          <w:tcPr>
            <w:tcW w:w="984" w:type="pct"/>
            <w:tcBorders>
              <w:top w:val="single" w:sz="4" w:space="0" w:color="000000"/>
              <w:left w:val="single" w:sz="4" w:space="0" w:color="000000"/>
              <w:bottom w:val="single" w:sz="4" w:space="0" w:color="000000"/>
              <w:right w:val="single" w:sz="4" w:space="0" w:color="000000"/>
            </w:tcBorders>
            <w:vAlign w:val="center"/>
          </w:tcPr>
          <w:p w14:paraId="7A44CDF6" w14:textId="1CE4AA3F" w:rsidR="004F7D75" w:rsidRPr="00174DAA" w:rsidRDefault="004F7D75" w:rsidP="00F433C2">
            <w:pPr>
              <w:spacing w:after="0" w:line="240" w:lineRule="auto"/>
              <w:ind w:right="196" w:firstLine="142"/>
              <w:jc w:val="right"/>
              <w:rPr>
                <w:rFonts w:ascii="Arial" w:eastAsia="Calibri" w:hAnsi="Arial" w:cs="Arial"/>
                <w:b/>
                <w:sz w:val="20"/>
                <w:szCs w:val="20"/>
              </w:rPr>
            </w:pPr>
            <w:r w:rsidRPr="00174DAA">
              <w:rPr>
                <w:rFonts w:ascii="Arial" w:eastAsia="Calibri" w:hAnsi="Arial" w:cs="Arial"/>
                <w:b/>
                <w:sz w:val="20"/>
                <w:szCs w:val="20"/>
              </w:rPr>
              <w:t>$0</w:t>
            </w:r>
            <w:r w:rsidR="00A127C1">
              <w:rPr>
                <w:rFonts w:ascii="Arial" w:eastAsia="Calibri" w:hAnsi="Arial" w:cs="Arial"/>
                <w:b/>
                <w:sz w:val="20"/>
                <w:szCs w:val="20"/>
              </w:rPr>
              <w:t>.00</w:t>
            </w:r>
          </w:p>
        </w:tc>
      </w:tr>
      <w:tr w:rsidR="004F7D75" w:rsidRPr="00174DAA" w14:paraId="262E764D"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vAlign w:val="center"/>
          </w:tcPr>
          <w:p w14:paraId="20DF1733" w14:textId="77777777" w:rsidR="004F7D75" w:rsidRPr="00174DAA" w:rsidRDefault="004F7D75" w:rsidP="00F433C2">
            <w:pPr>
              <w:spacing w:after="0" w:line="240" w:lineRule="auto"/>
              <w:ind w:left="147" w:right="204"/>
              <w:rPr>
                <w:rFonts w:ascii="Arial" w:eastAsia="Calibri" w:hAnsi="Arial" w:cs="Arial"/>
                <w:sz w:val="20"/>
                <w:szCs w:val="20"/>
              </w:rPr>
            </w:pPr>
            <w:r w:rsidRPr="00174DAA">
              <w:rPr>
                <w:rFonts w:ascii="Arial" w:hAnsi="Arial" w:cs="Arial"/>
                <w:sz w:val="20"/>
                <w:szCs w:val="20"/>
              </w:rPr>
              <w:t>Ingresos por la venta de bienes y prestación de servicios de organismos producidos en establecimientos por el gobierno central</w:t>
            </w:r>
          </w:p>
        </w:tc>
        <w:tc>
          <w:tcPr>
            <w:tcW w:w="984" w:type="pct"/>
            <w:tcBorders>
              <w:top w:val="single" w:sz="4" w:space="0" w:color="000000"/>
              <w:left w:val="single" w:sz="4" w:space="0" w:color="000000"/>
              <w:bottom w:val="single" w:sz="4" w:space="0" w:color="000000"/>
              <w:right w:val="single" w:sz="4" w:space="0" w:color="000000"/>
            </w:tcBorders>
            <w:vAlign w:val="center"/>
          </w:tcPr>
          <w:p w14:paraId="2989CA9B" w14:textId="3EEE8134" w:rsidR="004F7D75" w:rsidRPr="00174DAA" w:rsidRDefault="004F7D75" w:rsidP="00F433C2">
            <w:pPr>
              <w:spacing w:after="0" w:line="240" w:lineRule="auto"/>
              <w:ind w:right="196" w:firstLine="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114DDAC0" w14:textId="77777777" w:rsidTr="004F7D75">
        <w:trPr>
          <w:trHeight w:val="20"/>
        </w:trPr>
        <w:tc>
          <w:tcPr>
            <w:tcW w:w="4016" w:type="pct"/>
            <w:tcBorders>
              <w:top w:val="single" w:sz="4" w:space="0" w:color="000000"/>
              <w:left w:val="single" w:sz="4" w:space="0" w:color="000000"/>
              <w:bottom w:val="single" w:sz="4" w:space="0" w:color="000000"/>
              <w:right w:val="single" w:sz="4" w:space="0" w:color="000000"/>
            </w:tcBorders>
            <w:vAlign w:val="center"/>
          </w:tcPr>
          <w:p w14:paraId="5F7D2137" w14:textId="77777777" w:rsidR="004F7D75" w:rsidRPr="00174DAA" w:rsidRDefault="004F7D75" w:rsidP="00F433C2">
            <w:pPr>
              <w:spacing w:after="0" w:line="240" w:lineRule="auto"/>
              <w:ind w:left="147" w:right="204"/>
              <w:rPr>
                <w:rFonts w:ascii="Arial" w:eastAsia="Calibri" w:hAnsi="Arial" w:cs="Arial"/>
                <w:b/>
                <w:sz w:val="20"/>
                <w:szCs w:val="20"/>
              </w:rPr>
            </w:pPr>
            <w:r w:rsidRPr="00174DAA">
              <w:rPr>
                <w:rFonts w:ascii="Arial" w:hAnsi="Arial" w:cs="Arial"/>
                <w:b/>
                <w:sz w:val="20"/>
                <w:szCs w:val="20"/>
              </w:rPr>
              <w:t>TOTAL DE INGRESOS POR VENTA DE BIENES Y PRESTACIÓN DE SERVICIOS</w:t>
            </w:r>
          </w:p>
        </w:tc>
        <w:tc>
          <w:tcPr>
            <w:tcW w:w="984" w:type="pct"/>
            <w:tcBorders>
              <w:top w:val="single" w:sz="4" w:space="0" w:color="000000"/>
              <w:left w:val="single" w:sz="4" w:space="0" w:color="000000"/>
              <w:bottom w:val="single" w:sz="4" w:space="0" w:color="000000"/>
              <w:right w:val="single" w:sz="4" w:space="0" w:color="000000"/>
            </w:tcBorders>
            <w:vAlign w:val="center"/>
          </w:tcPr>
          <w:p w14:paraId="5E70327D" w14:textId="72880D9C" w:rsidR="004F7D75" w:rsidRPr="00174DAA" w:rsidRDefault="004F7D75" w:rsidP="00F433C2">
            <w:pPr>
              <w:spacing w:after="0" w:line="240" w:lineRule="auto"/>
              <w:ind w:right="196" w:firstLine="142"/>
              <w:jc w:val="right"/>
              <w:rPr>
                <w:rFonts w:ascii="Arial" w:eastAsia="Calibri" w:hAnsi="Arial" w:cs="Arial"/>
                <w:b/>
                <w:sz w:val="20"/>
                <w:szCs w:val="20"/>
              </w:rPr>
            </w:pPr>
            <w:r w:rsidRPr="00174DAA">
              <w:rPr>
                <w:rFonts w:ascii="Arial" w:eastAsia="Calibri" w:hAnsi="Arial" w:cs="Arial"/>
                <w:b/>
                <w:sz w:val="20"/>
                <w:szCs w:val="20"/>
              </w:rPr>
              <w:t>$0</w:t>
            </w:r>
            <w:r w:rsidR="00A127C1">
              <w:rPr>
                <w:rFonts w:ascii="Arial" w:eastAsia="Calibri" w:hAnsi="Arial" w:cs="Arial"/>
                <w:b/>
                <w:sz w:val="20"/>
                <w:szCs w:val="20"/>
              </w:rPr>
              <w:t>.00</w:t>
            </w:r>
          </w:p>
        </w:tc>
      </w:tr>
    </w:tbl>
    <w:p w14:paraId="72CDBC75" w14:textId="77777777" w:rsidR="004F7D75" w:rsidRPr="00174DAA" w:rsidRDefault="004F7D75" w:rsidP="00F433C2">
      <w:pPr>
        <w:spacing w:after="0"/>
        <w:rPr>
          <w:rFonts w:ascii="Arial" w:eastAsia="Calibri" w:hAnsi="Arial" w:cs="Arial"/>
          <w:sz w:val="20"/>
          <w:szCs w:val="20"/>
        </w:rPr>
      </w:pPr>
    </w:p>
    <w:p w14:paraId="59C3C3FF"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9.</w:t>
      </w:r>
      <w:r w:rsidRPr="00174DAA">
        <w:rPr>
          <w:rFonts w:ascii="Arial" w:hAnsi="Arial" w:cs="Arial"/>
          <w:sz w:val="20"/>
          <w:szCs w:val="20"/>
        </w:rPr>
        <w:t xml:space="preserve"> De conformidad con las disposiciones contenidas en la Ley de Hacienda de los Municipios del Estado de Querétaro, y en la Ley de Coordinación Fiscal, se percibirán ingresos por las siguientes Participaciones, Aportaciones, Convenios, Incentivos Derivados de la Colaboración Fiscal y Fondos Distintos de Aportaciones:</w:t>
      </w:r>
    </w:p>
    <w:p w14:paraId="4642F244" w14:textId="77777777" w:rsidR="004F7D75" w:rsidRPr="00174DAA" w:rsidRDefault="004F7D75" w:rsidP="00F433C2">
      <w:pPr>
        <w:spacing w:after="0"/>
        <w:ind w:hanging="34"/>
        <w:rPr>
          <w:rFonts w:ascii="Arial" w:hAnsi="Arial" w:cs="Arial"/>
          <w:sz w:val="20"/>
          <w:szCs w:val="20"/>
        </w:rPr>
      </w:pPr>
    </w:p>
    <w:tbl>
      <w:tblPr>
        <w:tblW w:w="4989" w:type="pct"/>
        <w:tblLayout w:type="fixed"/>
        <w:tblCellMar>
          <w:left w:w="0" w:type="dxa"/>
          <w:right w:w="0" w:type="dxa"/>
        </w:tblCellMar>
        <w:tblLook w:val="04A0" w:firstRow="1" w:lastRow="0" w:firstColumn="1" w:lastColumn="0" w:noHBand="0" w:noVBand="1"/>
      </w:tblPr>
      <w:tblGrid>
        <w:gridCol w:w="6463"/>
        <w:gridCol w:w="1780"/>
      </w:tblGrid>
      <w:tr w:rsidR="004F7D75" w:rsidRPr="00174DAA" w14:paraId="56CE2E2E"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154F25F"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08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2E2EDEC"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1DEF51B3"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3ECE8470" w14:textId="77777777" w:rsidR="004F7D75" w:rsidRPr="00174DAA" w:rsidRDefault="004F7D75" w:rsidP="00F433C2">
            <w:pPr>
              <w:spacing w:after="0" w:line="240" w:lineRule="auto"/>
              <w:ind w:left="147"/>
              <w:rPr>
                <w:rFonts w:ascii="Arial" w:hAnsi="Arial" w:cs="Arial"/>
                <w:b/>
                <w:sz w:val="20"/>
                <w:szCs w:val="20"/>
              </w:rPr>
            </w:pPr>
            <w:r w:rsidRPr="00174DAA">
              <w:rPr>
                <w:rFonts w:ascii="Arial" w:hAnsi="Arial" w:cs="Arial"/>
                <w:b/>
                <w:sz w:val="20"/>
                <w:szCs w:val="20"/>
              </w:rPr>
              <w:t>PARTICIPACIONES</w:t>
            </w:r>
          </w:p>
        </w:tc>
        <w:tc>
          <w:tcPr>
            <w:tcW w:w="1080" w:type="pct"/>
            <w:tcBorders>
              <w:top w:val="single" w:sz="4" w:space="0" w:color="000000"/>
              <w:left w:val="single" w:sz="4" w:space="0" w:color="000000"/>
              <w:bottom w:val="single" w:sz="4" w:space="0" w:color="000000"/>
              <w:right w:val="single" w:sz="4" w:space="0" w:color="000000"/>
            </w:tcBorders>
            <w:vAlign w:val="center"/>
          </w:tcPr>
          <w:p w14:paraId="13BB927C" w14:textId="0D9E8F54" w:rsidR="004F7D75" w:rsidRPr="00174DAA" w:rsidRDefault="004F7D75" w:rsidP="00D92E0E">
            <w:pPr>
              <w:spacing w:after="0" w:line="240" w:lineRule="auto"/>
              <w:ind w:right="142"/>
              <w:jc w:val="right"/>
              <w:rPr>
                <w:rFonts w:ascii="Arial" w:eastAsia="Calibri" w:hAnsi="Arial" w:cs="Arial"/>
                <w:b/>
                <w:sz w:val="20"/>
                <w:szCs w:val="20"/>
              </w:rPr>
            </w:pPr>
            <w:r w:rsidRPr="00D92E0E">
              <w:rPr>
                <w:rFonts w:ascii="Arial" w:eastAsia="Calibri" w:hAnsi="Arial" w:cs="Arial"/>
                <w:b/>
                <w:color w:val="00B050"/>
                <w:sz w:val="20"/>
                <w:szCs w:val="20"/>
              </w:rPr>
              <w:t>$</w:t>
            </w:r>
            <w:r w:rsidR="00D92E0E" w:rsidRPr="00D92E0E">
              <w:rPr>
                <w:rFonts w:ascii="Arial" w:eastAsia="Calibri" w:hAnsi="Arial" w:cs="Arial"/>
                <w:b/>
                <w:color w:val="00B050"/>
                <w:sz w:val="20"/>
                <w:szCs w:val="20"/>
              </w:rPr>
              <w:t>324,533,556</w:t>
            </w:r>
            <w:r w:rsidR="00A127C1" w:rsidRPr="00D92E0E">
              <w:rPr>
                <w:rFonts w:ascii="Arial" w:eastAsia="Calibri" w:hAnsi="Arial" w:cs="Arial"/>
                <w:b/>
                <w:color w:val="00B050"/>
                <w:sz w:val="20"/>
                <w:szCs w:val="20"/>
              </w:rPr>
              <w:t>.00</w:t>
            </w:r>
          </w:p>
        </w:tc>
      </w:tr>
      <w:tr w:rsidR="004F7D75" w:rsidRPr="00174DAA" w14:paraId="0C7D15FE"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011E11C7"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hAnsi="Arial" w:cs="Arial"/>
                <w:sz w:val="20"/>
                <w:szCs w:val="20"/>
              </w:rPr>
              <w:t>Fondo General de Participaciones</w:t>
            </w:r>
          </w:p>
        </w:tc>
        <w:tc>
          <w:tcPr>
            <w:tcW w:w="1080" w:type="pct"/>
            <w:tcBorders>
              <w:top w:val="single" w:sz="4" w:space="0" w:color="000000"/>
              <w:left w:val="single" w:sz="4" w:space="0" w:color="000000"/>
              <w:bottom w:val="single" w:sz="4" w:space="0" w:color="000000"/>
              <w:right w:val="single" w:sz="4" w:space="0" w:color="000000"/>
            </w:tcBorders>
          </w:tcPr>
          <w:p w14:paraId="799CB949" w14:textId="56EC8A99" w:rsidR="004F7D75" w:rsidRPr="00174DAA" w:rsidRDefault="004F7D75" w:rsidP="00D92E0E">
            <w:pPr>
              <w:spacing w:after="0" w:line="240" w:lineRule="auto"/>
              <w:ind w:right="142"/>
              <w:jc w:val="right"/>
              <w:rPr>
                <w:rFonts w:ascii="Arial" w:eastAsia="Calibri" w:hAnsi="Arial" w:cs="Arial"/>
                <w:sz w:val="20"/>
                <w:szCs w:val="20"/>
              </w:rPr>
            </w:pPr>
            <w:r w:rsidRPr="00D92E0E">
              <w:rPr>
                <w:rFonts w:ascii="Arial" w:eastAsia="Calibri" w:hAnsi="Arial" w:cs="Arial"/>
                <w:color w:val="00B050"/>
                <w:sz w:val="20"/>
                <w:szCs w:val="20"/>
              </w:rPr>
              <w:t>$</w:t>
            </w:r>
            <w:r w:rsidR="00D92E0E" w:rsidRPr="00D92E0E">
              <w:rPr>
                <w:rFonts w:ascii="Arial" w:eastAsia="Calibri" w:hAnsi="Arial" w:cs="Arial"/>
                <w:color w:val="00B050"/>
                <w:sz w:val="20"/>
                <w:szCs w:val="20"/>
              </w:rPr>
              <w:t>174,789,454</w:t>
            </w:r>
            <w:r w:rsidR="00A127C1" w:rsidRPr="00D92E0E">
              <w:rPr>
                <w:rFonts w:ascii="Arial" w:eastAsia="Calibri" w:hAnsi="Arial" w:cs="Arial"/>
                <w:color w:val="00B050"/>
                <w:sz w:val="20"/>
                <w:szCs w:val="20"/>
              </w:rPr>
              <w:t>.00</w:t>
            </w:r>
          </w:p>
        </w:tc>
      </w:tr>
      <w:tr w:rsidR="004F7D75" w:rsidRPr="00174DAA" w14:paraId="2D9AD2B0"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35C162A7"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Fondo de Fomento Municipal</w:t>
            </w:r>
          </w:p>
        </w:tc>
        <w:tc>
          <w:tcPr>
            <w:tcW w:w="1080" w:type="pct"/>
            <w:tcBorders>
              <w:top w:val="single" w:sz="4" w:space="0" w:color="000000"/>
              <w:left w:val="single" w:sz="4" w:space="0" w:color="000000"/>
              <w:bottom w:val="single" w:sz="4" w:space="0" w:color="000000"/>
              <w:right w:val="single" w:sz="4" w:space="0" w:color="000000"/>
            </w:tcBorders>
          </w:tcPr>
          <w:p w14:paraId="56F26F0B" w14:textId="47AB4860" w:rsidR="004F7D75" w:rsidRPr="00174DAA" w:rsidRDefault="004F7D75" w:rsidP="00D92E0E">
            <w:pPr>
              <w:spacing w:after="0" w:line="240" w:lineRule="auto"/>
              <w:ind w:right="142"/>
              <w:jc w:val="right"/>
              <w:rPr>
                <w:rFonts w:ascii="Arial" w:eastAsia="Calibri" w:hAnsi="Arial" w:cs="Arial"/>
                <w:sz w:val="20"/>
                <w:szCs w:val="20"/>
              </w:rPr>
            </w:pPr>
            <w:r w:rsidRPr="00D92E0E">
              <w:rPr>
                <w:rFonts w:ascii="Arial" w:eastAsia="Calibri" w:hAnsi="Arial" w:cs="Arial"/>
                <w:color w:val="00B050"/>
                <w:sz w:val="20"/>
                <w:szCs w:val="20"/>
              </w:rPr>
              <w:t>$</w:t>
            </w:r>
            <w:r w:rsidR="00D92E0E" w:rsidRPr="00D92E0E">
              <w:rPr>
                <w:rFonts w:ascii="Arial" w:eastAsia="Calibri" w:hAnsi="Arial" w:cs="Arial"/>
                <w:color w:val="00B050"/>
                <w:sz w:val="20"/>
                <w:szCs w:val="20"/>
              </w:rPr>
              <w:t>51,976,851</w:t>
            </w:r>
            <w:r w:rsidR="00A127C1" w:rsidRPr="00D92E0E">
              <w:rPr>
                <w:rFonts w:ascii="Arial" w:eastAsia="Calibri" w:hAnsi="Arial" w:cs="Arial"/>
                <w:color w:val="00B050"/>
                <w:sz w:val="20"/>
                <w:szCs w:val="20"/>
              </w:rPr>
              <w:t>.00</w:t>
            </w:r>
          </w:p>
        </w:tc>
      </w:tr>
      <w:tr w:rsidR="004F7D75" w:rsidRPr="00174DAA" w14:paraId="76B3E95F"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27916DAD"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Por el Impuesto Especial sobre Producción y Servicios</w:t>
            </w:r>
          </w:p>
        </w:tc>
        <w:tc>
          <w:tcPr>
            <w:tcW w:w="1080" w:type="pct"/>
            <w:tcBorders>
              <w:top w:val="single" w:sz="4" w:space="0" w:color="000000"/>
              <w:left w:val="single" w:sz="4" w:space="0" w:color="000000"/>
              <w:bottom w:val="single" w:sz="4" w:space="0" w:color="000000"/>
              <w:right w:val="single" w:sz="4" w:space="0" w:color="000000"/>
            </w:tcBorders>
          </w:tcPr>
          <w:p w14:paraId="1129411E" w14:textId="7B6BBDED" w:rsidR="004F7D75" w:rsidRPr="00174DAA" w:rsidRDefault="004F7D75" w:rsidP="00FD387C">
            <w:pPr>
              <w:spacing w:after="0" w:line="240" w:lineRule="auto"/>
              <w:ind w:right="142"/>
              <w:jc w:val="right"/>
              <w:rPr>
                <w:rFonts w:ascii="Arial" w:eastAsia="Calibri" w:hAnsi="Arial" w:cs="Arial"/>
                <w:sz w:val="20"/>
                <w:szCs w:val="20"/>
              </w:rPr>
            </w:pP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4,900,056</w:t>
            </w:r>
            <w:r w:rsidR="00A127C1" w:rsidRPr="00FD387C">
              <w:rPr>
                <w:rFonts w:ascii="Arial" w:eastAsia="Calibri" w:hAnsi="Arial" w:cs="Arial"/>
                <w:color w:val="00B050"/>
                <w:sz w:val="20"/>
                <w:szCs w:val="20"/>
              </w:rPr>
              <w:t>.00</w:t>
            </w:r>
          </w:p>
        </w:tc>
      </w:tr>
      <w:tr w:rsidR="004F7D75" w:rsidRPr="00174DAA" w14:paraId="0646DEC9"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6F0CDAAB"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Fondo de Fiscalización y Recaudación</w:t>
            </w:r>
          </w:p>
        </w:tc>
        <w:tc>
          <w:tcPr>
            <w:tcW w:w="1080" w:type="pct"/>
            <w:tcBorders>
              <w:top w:val="single" w:sz="4" w:space="0" w:color="000000"/>
              <w:left w:val="single" w:sz="4" w:space="0" w:color="000000"/>
              <w:bottom w:val="single" w:sz="4" w:space="0" w:color="000000"/>
              <w:right w:val="single" w:sz="4" w:space="0" w:color="000000"/>
            </w:tcBorders>
          </w:tcPr>
          <w:p w14:paraId="5B2DC762" w14:textId="1D1C6F82" w:rsidR="004F7D75" w:rsidRPr="00174DAA" w:rsidRDefault="004F7D75" w:rsidP="00FD387C">
            <w:pPr>
              <w:spacing w:after="0" w:line="240" w:lineRule="auto"/>
              <w:ind w:right="142"/>
              <w:jc w:val="right"/>
              <w:rPr>
                <w:rFonts w:ascii="Arial" w:eastAsia="Calibri" w:hAnsi="Arial" w:cs="Arial"/>
                <w:sz w:val="20"/>
                <w:szCs w:val="20"/>
              </w:rPr>
            </w:pPr>
            <w:r w:rsidRPr="00FD387C">
              <w:rPr>
                <w:rFonts w:ascii="Arial" w:eastAsia="Calibri" w:hAnsi="Arial" w:cs="Arial"/>
                <w:color w:val="00B050"/>
                <w:sz w:val="20"/>
                <w:szCs w:val="20"/>
              </w:rPr>
              <w:t>$10,</w:t>
            </w:r>
            <w:r w:rsidR="00FD387C" w:rsidRPr="00FD387C">
              <w:rPr>
                <w:rFonts w:ascii="Arial" w:eastAsia="Calibri" w:hAnsi="Arial" w:cs="Arial"/>
                <w:color w:val="00B050"/>
                <w:sz w:val="20"/>
                <w:szCs w:val="20"/>
              </w:rPr>
              <w:t>036,700</w:t>
            </w:r>
            <w:r w:rsidR="00A127C1" w:rsidRPr="00FD387C">
              <w:rPr>
                <w:rFonts w:ascii="Arial" w:eastAsia="Calibri" w:hAnsi="Arial" w:cs="Arial"/>
                <w:color w:val="00B050"/>
                <w:sz w:val="20"/>
                <w:szCs w:val="20"/>
              </w:rPr>
              <w:t>.00</w:t>
            </w:r>
          </w:p>
        </w:tc>
      </w:tr>
      <w:tr w:rsidR="004F7D75" w:rsidRPr="00174DAA" w14:paraId="77CDE5C9"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67DD72E0"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Incentivos a la Venta Final de Gasolinas y Diésel</w:t>
            </w:r>
          </w:p>
        </w:tc>
        <w:tc>
          <w:tcPr>
            <w:tcW w:w="1080" w:type="pct"/>
            <w:tcBorders>
              <w:top w:val="single" w:sz="4" w:space="0" w:color="000000"/>
              <w:left w:val="single" w:sz="4" w:space="0" w:color="000000"/>
              <w:bottom w:val="single" w:sz="4" w:space="0" w:color="000000"/>
              <w:right w:val="single" w:sz="4" w:space="0" w:color="000000"/>
            </w:tcBorders>
          </w:tcPr>
          <w:p w14:paraId="358CDB82" w14:textId="0DAFBE75" w:rsidR="004F7D75" w:rsidRPr="00FD387C" w:rsidRDefault="004F7D75" w:rsidP="00FD387C">
            <w:pPr>
              <w:spacing w:after="0" w:line="240" w:lineRule="auto"/>
              <w:ind w:right="142"/>
              <w:jc w:val="right"/>
              <w:rPr>
                <w:rFonts w:ascii="Arial" w:eastAsia="Calibri" w:hAnsi="Arial" w:cs="Arial"/>
                <w:color w:val="00B050"/>
                <w:sz w:val="20"/>
                <w:szCs w:val="20"/>
              </w:rPr>
            </w:pPr>
            <w:r w:rsidRPr="00FD387C">
              <w:rPr>
                <w:rFonts w:ascii="Arial" w:eastAsia="Calibri" w:hAnsi="Arial" w:cs="Arial"/>
                <w:color w:val="00B050"/>
                <w:sz w:val="20"/>
                <w:szCs w:val="20"/>
              </w:rPr>
              <w:t>$1</w:t>
            </w:r>
            <w:r w:rsidR="00FD387C" w:rsidRPr="00FD387C">
              <w:rPr>
                <w:rFonts w:ascii="Arial" w:eastAsia="Calibri" w:hAnsi="Arial" w:cs="Arial"/>
                <w:color w:val="00B050"/>
                <w:sz w:val="20"/>
                <w:szCs w:val="20"/>
              </w:rPr>
              <w:t>0</w:t>
            </w: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679</w:t>
            </w: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032</w:t>
            </w:r>
            <w:r w:rsidR="00A127C1" w:rsidRPr="00FD387C">
              <w:rPr>
                <w:rFonts w:ascii="Arial" w:eastAsia="Calibri" w:hAnsi="Arial" w:cs="Arial"/>
                <w:color w:val="00B050"/>
                <w:sz w:val="20"/>
                <w:szCs w:val="20"/>
              </w:rPr>
              <w:t>.00</w:t>
            </w:r>
          </w:p>
        </w:tc>
      </w:tr>
      <w:tr w:rsidR="004F7D75" w:rsidRPr="00174DAA" w14:paraId="19410C78"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30F54EE0"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Por el Impuesto Federal sobre Tenencia o Uso de Vehículos</w:t>
            </w:r>
          </w:p>
        </w:tc>
        <w:tc>
          <w:tcPr>
            <w:tcW w:w="1080" w:type="pct"/>
            <w:tcBorders>
              <w:top w:val="single" w:sz="4" w:space="0" w:color="000000"/>
              <w:left w:val="single" w:sz="4" w:space="0" w:color="000000"/>
              <w:bottom w:val="single" w:sz="4" w:space="0" w:color="000000"/>
              <w:right w:val="single" w:sz="4" w:space="0" w:color="000000"/>
            </w:tcBorders>
          </w:tcPr>
          <w:p w14:paraId="4DDFAEC8" w14:textId="0399E233" w:rsidR="004F7D75" w:rsidRPr="00174DAA" w:rsidRDefault="004F7D75" w:rsidP="00F433C2">
            <w:pPr>
              <w:spacing w:after="0" w:line="240" w:lineRule="auto"/>
              <w:ind w:right="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468F38FA"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6F881AF4"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Fondo de Compensación del Impuesto sobre Automóviles Nuevos</w:t>
            </w:r>
          </w:p>
        </w:tc>
        <w:tc>
          <w:tcPr>
            <w:tcW w:w="1080" w:type="pct"/>
            <w:tcBorders>
              <w:top w:val="single" w:sz="4" w:space="0" w:color="000000"/>
              <w:left w:val="single" w:sz="4" w:space="0" w:color="000000"/>
              <w:bottom w:val="single" w:sz="4" w:space="0" w:color="000000"/>
              <w:right w:val="single" w:sz="4" w:space="0" w:color="000000"/>
            </w:tcBorders>
          </w:tcPr>
          <w:p w14:paraId="537EE7CB" w14:textId="6927BE86" w:rsidR="004F7D75" w:rsidRPr="00174DAA" w:rsidRDefault="004F7D75" w:rsidP="00FD387C">
            <w:pPr>
              <w:spacing w:after="0" w:line="240" w:lineRule="auto"/>
              <w:ind w:right="142"/>
              <w:jc w:val="right"/>
              <w:rPr>
                <w:rFonts w:ascii="Arial" w:eastAsia="Calibri" w:hAnsi="Arial" w:cs="Arial"/>
                <w:sz w:val="20"/>
                <w:szCs w:val="20"/>
              </w:rPr>
            </w:pPr>
            <w:r w:rsidRPr="00FD387C">
              <w:rPr>
                <w:rFonts w:ascii="Arial" w:eastAsia="Calibri" w:hAnsi="Arial" w:cs="Arial"/>
                <w:color w:val="00B050"/>
                <w:sz w:val="20"/>
                <w:szCs w:val="20"/>
              </w:rPr>
              <w:t>$6</w:t>
            </w:r>
            <w:r w:rsidR="00FD387C" w:rsidRPr="00FD387C">
              <w:rPr>
                <w:rFonts w:ascii="Arial" w:eastAsia="Calibri" w:hAnsi="Arial" w:cs="Arial"/>
                <w:color w:val="00B050"/>
                <w:sz w:val="20"/>
                <w:szCs w:val="20"/>
              </w:rPr>
              <w:t>30</w:t>
            </w: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475</w:t>
            </w:r>
            <w:r w:rsidR="00A127C1" w:rsidRPr="00FD387C">
              <w:rPr>
                <w:rFonts w:ascii="Arial" w:eastAsia="Calibri" w:hAnsi="Arial" w:cs="Arial"/>
                <w:color w:val="00B050"/>
                <w:sz w:val="20"/>
                <w:szCs w:val="20"/>
              </w:rPr>
              <w:t>.00</w:t>
            </w:r>
          </w:p>
        </w:tc>
      </w:tr>
      <w:tr w:rsidR="004F7D75" w:rsidRPr="00174DAA" w14:paraId="19F37551"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7F89ADAD"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Por el Impuesto sobre Automóviles Nuevos</w:t>
            </w:r>
          </w:p>
        </w:tc>
        <w:tc>
          <w:tcPr>
            <w:tcW w:w="1080" w:type="pct"/>
            <w:tcBorders>
              <w:top w:val="single" w:sz="4" w:space="0" w:color="000000"/>
              <w:left w:val="single" w:sz="4" w:space="0" w:color="000000"/>
              <w:bottom w:val="single" w:sz="4" w:space="0" w:color="000000"/>
              <w:right w:val="single" w:sz="4" w:space="0" w:color="000000"/>
            </w:tcBorders>
          </w:tcPr>
          <w:p w14:paraId="5FD8C466" w14:textId="10A21974" w:rsidR="004F7D75" w:rsidRPr="00174DAA" w:rsidRDefault="004F7D75" w:rsidP="00FD387C">
            <w:pPr>
              <w:spacing w:after="0" w:line="240" w:lineRule="auto"/>
              <w:ind w:right="142"/>
              <w:jc w:val="right"/>
              <w:rPr>
                <w:rFonts w:ascii="Arial" w:eastAsia="Calibri" w:hAnsi="Arial" w:cs="Arial"/>
                <w:sz w:val="20"/>
                <w:szCs w:val="20"/>
              </w:rPr>
            </w:pPr>
            <w:r w:rsidRPr="00FD387C">
              <w:rPr>
                <w:rFonts w:ascii="Arial" w:eastAsia="Calibri" w:hAnsi="Arial" w:cs="Arial"/>
                <w:color w:val="00B050"/>
                <w:sz w:val="20"/>
                <w:szCs w:val="20"/>
              </w:rPr>
              <w:t>$2,</w:t>
            </w:r>
            <w:r w:rsidR="00FD387C" w:rsidRPr="00FD387C">
              <w:rPr>
                <w:rFonts w:ascii="Arial" w:eastAsia="Calibri" w:hAnsi="Arial" w:cs="Arial"/>
                <w:color w:val="00B050"/>
                <w:sz w:val="20"/>
                <w:szCs w:val="20"/>
              </w:rPr>
              <w:t>259</w:t>
            </w:r>
            <w:r w:rsidRPr="00FD387C">
              <w:rPr>
                <w:rFonts w:ascii="Arial" w:eastAsia="Calibri" w:hAnsi="Arial" w:cs="Arial"/>
                <w:color w:val="00B050"/>
                <w:sz w:val="20"/>
                <w:szCs w:val="20"/>
              </w:rPr>
              <w:t>,7</w:t>
            </w:r>
            <w:r w:rsidR="00FD387C" w:rsidRPr="00FD387C">
              <w:rPr>
                <w:rFonts w:ascii="Arial" w:eastAsia="Calibri" w:hAnsi="Arial" w:cs="Arial"/>
                <w:color w:val="00B050"/>
                <w:sz w:val="20"/>
                <w:szCs w:val="20"/>
              </w:rPr>
              <w:t>62</w:t>
            </w:r>
            <w:r w:rsidR="00A127C1" w:rsidRPr="00FD387C">
              <w:rPr>
                <w:rFonts w:ascii="Arial" w:eastAsia="Calibri" w:hAnsi="Arial" w:cs="Arial"/>
                <w:color w:val="00B050"/>
                <w:sz w:val="20"/>
                <w:szCs w:val="20"/>
              </w:rPr>
              <w:t>.00</w:t>
            </w:r>
          </w:p>
        </w:tc>
      </w:tr>
      <w:tr w:rsidR="004F7D75" w:rsidRPr="00174DAA" w14:paraId="09970866"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2BE86C5C" w14:textId="77777777" w:rsidR="004F7D75" w:rsidRPr="00174DAA" w:rsidRDefault="004F7D75" w:rsidP="00F433C2">
            <w:pPr>
              <w:spacing w:after="0" w:line="240" w:lineRule="auto"/>
              <w:ind w:left="147" w:right="106"/>
              <w:jc w:val="both"/>
              <w:rPr>
                <w:rFonts w:ascii="Arial" w:hAnsi="Arial" w:cs="Arial"/>
                <w:sz w:val="20"/>
                <w:szCs w:val="20"/>
              </w:rPr>
            </w:pPr>
            <w:r w:rsidRPr="00174DAA">
              <w:rPr>
                <w:rFonts w:ascii="Arial" w:hAnsi="Arial" w:cs="Arial"/>
                <w:sz w:val="20"/>
                <w:szCs w:val="20"/>
              </w:rPr>
              <w:t>Impuesto por la Venta de Bienes cuya Enajenación se encuentra Gravada por la Ley del Impuesto Especial sobre Producción y Servicios</w:t>
            </w:r>
          </w:p>
        </w:tc>
        <w:tc>
          <w:tcPr>
            <w:tcW w:w="1080" w:type="pct"/>
            <w:tcBorders>
              <w:top w:val="single" w:sz="4" w:space="0" w:color="000000"/>
              <w:left w:val="single" w:sz="4" w:space="0" w:color="000000"/>
              <w:bottom w:val="single" w:sz="4" w:space="0" w:color="000000"/>
              <w:right w:val="single" w:sz="4" w:space="0" w:color="000000"/>
            </w:tcBorders>
            <w:vAlign w:val="center"/>
          </w:tcPr>
          <w:p w14:paraId="0E91C74A" w14:textId="2F2BD276" w:rsidR="004F7D75" w:rsidRPr="00174DAA" w:rsidRDefault="004F7D75" w:rsidP="00FD387C">
            <w:pPr>
              <w:spacing w:after="0" w:line="240" w:lineRule="auto"/>
              <w:ind w:right="142"/>
              <w:jc w:val="right"/>
              <w:rPr>
                <w:rFonts w:ascii="Arial" w:eastAsia="Calibri" w:hAnsi="Arial" w:cs="Arial"/>
                <w:sz w:val="20"/>
                <w:szCs w:val="20"/>
              </w:rPr>
            </w:pPr>
            <w:r w:rsidRPr="00FD387C">
              <w:rPr>
                <w:rFonts w:ascii="Arial" w:eastAsia="Calibri" w:hAnsi="Arial" w:cs="Arial"/>
                <w:color w:val="00B050"/>
                <w:sz w:val="20"/>
                <w:szCs w:val="20"/>
              </w:rPr>
              <w:t>$3</w:t>
            </w:r>
            <w:r w:rsidR="00FD387C" w:rsidRPr="00FD387C">
              <w:rPr>
                <w:rFonts w:ascii="Arial" w:eastAsia="Calibri" w:hAnsi="Arial" w:cs="Arial"/>
                <w:color w:val="00B050"/>
                <w:sz w:val="20"/>
                <w:szCs w:val="20"/>
              </w:rPr>
              <w:t>97</w:t>
            </w: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123</w:t>
            </w:r>
            <w:r w:rsidR="00A127C1" w:rsidRPr="00FD387C">
              <w:rPr>
                <w:rFonts w:ascii="Arial" w:eastAsia="Calibri" w:hAnsi="Arial" w:cs="Arial"/>
                <w:color w:val="00B050"/>
                <w:sz w:val="20"/>
                <w:szCs w:val="20"/>
              </w:rPr>
              <w:t>.00</w:t>
            </w:r>
          </w:p>
        </w:tc>
      </w:tr>
      <w:tr w:rsidR="004F7D75" w:rsidRPr="00174DAA" w14:paraId="3F125352"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0229F279"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Reserva de Contingencia</w:t>
            </w:r>
          </w:p>
        </w:tc>
        <w:tc>
          <w:tcPr>
            <w:tcW w:w="1080" w:type="pct"/>
            <w:tcBorders>
              <w:top w:val="single" w:sz="4" w:space="0" w:color="000000"/>
              <w:left w:val="single" w:sz="4" w:space="0" w:color="000000"/>
              <w:bottom w:val="single" w:sz="4" w:space="0" w:color="000000"/>
              <w:right w:val="single" w:sz="4" w:space="0" w:color="000000"/>
            </w:tcBorders>
          </w:tcPr>
          <w:p w14:paraId="1E47AF07" w14:textId="162A5119" w:rsidR="004F7D75" w:rsidRPr="00174DAA" w:rsidRDefault="004F7D75" w:rsidP="00F433C2">
            <w:pPr>
              <w:spacing w:after="0" w:line="240" w:lineRule="auto"/>
              <w:ind w:right="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5725FFF1"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34EF9"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Fondo I.S.R.</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8C98CA9" w14:textId="3FB3D2B2" w:rsidR="004F7D75" w:rsidRPr="00174DAA" w:rsidRDefault="004F7D75" w:rsidP="00FD387C">
            <w:pPr>
              <w:spacing w:after="0" w:line="240" w:lineRule="auto"/>
              <w:ind w:right="142"/>
              <w:jc w:val="right"/>
              <w:rPr>
                <w:rFonts w:ascii="Arial" w:eastAsia="Calibri" w:hAnsi="Arial" w:cs="Arial"/>
                <w:sz w:val="20"/>
                <w:szCs w:val="20"/>
              </w:rPr>
            </w:pP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67</w:t>
            </w: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912</w:t>
            </w:r>
            <w:r w:rsidRPr="00FD387C">
              <w:rPr>
                <w:rFonts w:ascii="Arial" w:eastAsia="Calibri" w:hAnsi="Arial" w:cs="Arial"/>
                <w:color w:val="00B050"/>
                <w:sz w:val="20"/>
                <w:szCs w:val="20"/>
              </w:rPr>
              <w:t>,</w:t>
            </w:r>
            <w:r w:rsidR="00FD387C" w:rsidRPr="00FD387C">
              <w:rPr>
                <w:rFonts w:ascii="Arial" w:eastAsia="Calibri" w:hAnsi="Arial" w:cs="Arial"/>
                <w:color w:val="00B050"/>
                <w:sz w:val="20"/>
                <w:szCs w:val="20"/>
              </w:rPr>
              <w:t>500</w:t>
            </w:r>
            <w:r w:rsidR="00A127C1" w:rsidRPr="00FD387C">
              <w:rPr>
                <w:rFonts w:ascii="Arial" w:eastAsia="Calibri" w:hAnsi="Arial" w:cs="Arial"/>
                <w:color w:val="00B050"/>
                <w:sz w:val="20"/>
                <w:szCs w:val="20"/>
              </w:rPr>
              <w:t>.00</w:t>
            </w:r>
          </w:p>
        </w:tc>
      </w:tr>
      <w:tr w:rsidR="00FD387C" w:rsidRPr="00174DAA" w14:paraId="492F47BD"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BB072" w14:textId="2B0FB66C" w:rsidR="00FD387C" w:rsidRPr="00D92E0E" w:rsidRDefault="00D92E0E" w:rsidP="00F433C2">
            <w:pPr>
              <w:spacing w:after="0" w:line="240" w:lineRule="auto"/>
              <w:ind w:left="147"/>
              <w:rPr>
                <w:rFonts w:ascii="Arial" w:hAnsi="Arial" w:cs="Arial"/>
                <w:color w:val="00B050"/>
                <w:sz w:val="20"/>
                <w:szCs w:val="20"/>
              </w:rPr>
            </w:pPr>
            <w:r w:rsidRPr="00D92E0E">
              <w:rPr>
                <w:rFonts w:ascii="Arial" w:hAnsi="Arial" w:cs="Arial"/>
                <w:color w:val="00B050"/>
                <w:sz w:val="20"/>
                <w:szCs w:val="20"/>
              </w:rPr>
              <w:t>I.S.R. de autoliquidación</w:t>
            </w:r>
          </w:p>
        </w:tc>
        <w:tc>
          <w:tcPr>
            <w:tcW w:w="1080" w:type="pct"/>
            <w:tcBorders>
              <w:top w:val="single" w:sz="4" w:space="0" w:color="000000"/>
              <w:left w:val="single" w:sz="4" w:space="0" w:color="000000"/>
              <w:bottom w:val="single" w:sz="4" w:space="0" w:color="000000"/>
              <w:right w:val="single" w:sz="4" w:space="0" w:color="000000"/>
            </w:tcBorders>
            <w:shd w:val="clear" w:color="auto" w:fill="auto"/>
          </w:tcPr>
          <w:p w14:paraId="252CF7E8" w14:textId="050A9E24" w:rsidR="00FD387C" w:rsidRPr="00D92E0E" w:rsidRDefault="00FD387C" w:rsidP="00FD387C">
            <w:pPr>
              <w:spacing w:after="0" w:line="240" w:lineRule="auto"/>
              <w:ind w:right="142"/>
              <w:jc w:val="right"/>
              <w:rPr>
                <w:rFonts w:ascii="Arial" w:eastAsia="Calibri" w:hAnsi="Arial" w:cs="Arial"/>
                <w:color w:val="00B050"/>
                <w:sz w:val="20"/>
                <w:szCs w:val="20"/>
              </w:rPr>
            </w:pPr>
            <w:r w:rsidRPr="00D92E0E">
              <w:rPr>
                <w:rFonts w:ascii="Arial" w:eastAsia="Calibri" w:hAnsi="Arial" w:cs="Arial"/>
                <w:color w:val="00B050"/>
                <w:sz w:val="20"/>
                <w:szCs w:val="20"/>
              </w:rPr>
              <w:t>$951,603.00</w:t>
            </w:r>
          </w:p>
        </w:tc>
      </w:tr>
      <w:tr w:rsidR="004F7D75" w:rsidRPr="00174DAA" w14:paraId="149F70A2"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67D8A481" w14:textId="77777777" w:rsidR="004F7D75" w:rsidRPr="00174DAA" w:rsidRDefault="004F7D75" w:rsidP="00F433C2">
            <w:pPr>
              <w:spacing w:after="0" w:line="240" w:lineRule="auto"/>
              <w:ind w:left="147"/>
              <w:rPr>
                <w:rFonts w:ascii="Arial" w:hAnsi="Arial" w:cs="Arial"/>
                <w:b/>
                <w:sz w:val="20"/>
                <w:szCs w:val="20"/>
              </w:rPr>
            </w:pPr>
            <w:r w:rsidRPr="00174DAA">
              <w:rPr>
                <w:rFonts w:ascii="Arial" w:hAnsi="Arial" w:cs="Arial"/>
                <w:b/>
                <w:sz w:val="20"/>
                <w:szCs w:val="20"/>
              </w:rPr>
              <w:t>APORTACIONES</w:t>
            </w:r>
          </w:p>
        </w:tc>
        <w:tc>
          <w:tcPr>
            <w:tcW w:w="1080" w:type="pct"/>
            <w:tcBorders>
              <w:top w:val="single" w:sz="4" w:space="0" w:color="000000"/>
              <w:left w:val="single" w:sz="4" w:space="0" w:color="000000"/>
              <w:bottom w:val="single" w:sz="4" w:space="0" w:color="000000"/>
              <w:right w:val="single" w:sz="4" w:space="0" w:color="000000"/>
            </w:tcBorders>
            <w:vAlign w:val="center"/>
          </w:tcPr>
          <w:p w14:paraId="7D2BCE8A" w14:textId="57FEDB5F" w:rsidR="004F7D75" w:rsidRPr="00174DAA" w:rsidRDefault="004F7D75" w:rsidP="00F433C2">
            <w:pPr>
              <w:spacing w:after="0" w:line="240" w:lineRule="auto"/>
              <w:ind w:right="142"/>
              <w:jc w:val="right"/>
              <w:rPr>
                <w:rFonts w:ascii="Arial" w:eastAsia="Calibri" w:hAnsi="Arial" w:cs="Arial"/>
                <w:b/>
                <w:sz w:val="20"/>
                <w:szCs w:val="20"/>
              </w:rPr>
            </w:pPr>
            <w:r w:rsidRPr="00D92E0E">
              <w:rPr>
                <w:rFonts w:ascii="Arial" w:eastAsia="Calibri" w:hAnsi="Arial" w:cs="Arial"/>
                <w:b/>
                <w:color w:val="00B050"/>
                <w:sz w:val="20"/>
                <w:szCs w:val="20"/>
              </w:rPr>
              <w:t>$</w:t>
            </w:r>
            <w:r w:rsidR="00D92E0E" w:rsidRPr="00D92E0E">
              <w:rPr>
                <w:rFonts w:ascii="Arial" w:eastAsia="Calibri" w:hAnsi="Arial" w:cs="Arial"/>
                <w:b/>
                <w:color w:val="00B050"/>
                <w:sz w:val="20"/>
                <w:szCs w:val="20"/>
              </w:rPr>
              <w:t>139,887,108</w:t>
            </w:r>
            <w:r w:rsidR="00A127C1" w:rsidRPr="00D92E0E">
              <w:rPr>
                <w:rFonts w:ascii="Arial" w:eastAsia="Calibri" w:hAnsi="Arial" w:cs="Arial"/>
                <w:b/>
                <w:color w:val="00B050"/>
                <w:sz w:val="20"/>
                <w:szCs w:val="20"/>
              </w:rPr>
              <w:t>.00</w:t>
            </w:r>
          </w:p>
        </w:tc>
      </w:tr>
      <w:tr w:rsidR="004F7D75" w:rsidRPr="00174DAA" w14:paraId="14299BF5"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43B0AAED"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hAnsi="Arial" w:cs="Arial"/>
                <w:sz w:val="20"/>
                <w:szCs w:val="20"/>
              </w:rPr>
              <w:t>Fondo de Aportaciones para la Infraestructura Social Municipal</w:t>
            </w:r>
          </w:p>
        </w:tc>
        <w:tc>
          <w:tcPr>
            <w:tcW w:w="1080" w:type="pct"/>
            <w:tcBorders>
              <w:top w:val="single" w:sz="4" w:space="0" w:color="000000"/>
              <w:left w:val="single" w:sz="4" w:space="0" w:color="000000"/>
              <w:bottom w:val="single" w:sz="4" w:space="0" w:color="000000"/>
              <w:right w:val="single" w:sz="4" w:space="0" w:color="000000"/>
            </w:tcBorders>
            <w:vAlign w:val="center"/>
          </w:tcPr>
          <w:p w14:paraId="6B9A2927" w14:textId="591993E1" w:rsidR="004F7D75" w:rsidRPr="00174DAA" w:rsidRDefault="004F7D75" w:rsidP="00D92E0E">
            <w:pPr>
              <w:spacing w:after="0" w:line="240" w:lineRule="auto"/>
              <w:ind w:right="142"/>
              <w:jc w:val="right"/>
              <w:rPr>
                <w:rFonts w:ascii="Arial" w:eastAsia="Calibri" w:hAnsi="Arial" w:cs="Arial"/>
                <w:sz w:val="20"/>
                <w:szCs w:val="20"/>
              </w:rPr>
            </w:pPr>
            <w:r w:rsidRPr="00D92E0E">
              <w:rPr>
                <w:rFonts w:ascii="Arial" w:eastAsia="Calibri" w:hAnsi="Arial" w:cs="Arial"/>
                <w:color w:val="00B050"/>
                <w:sz w:val="20"/>
                <w:szCs w:val="20"/>
              </w:rPr>
              <w:t>$</w:t>
            </w:r>
            <w:r w:rsidR="00D92E0E" w:rsidRPr="00D92E0E">
              <w:rPr>
                <w:rFonts w:ascii="Arial" w:eastAsia="Calibri" w:hAnsi="Arial" w:cs="Arial"/>
                <w:color w:val="00B050"/>
                <w:sz w:val="20"/>
                <w:szCs w:val="20"/>
              </w:rPr>
              <w:t>12,747,133</w:t>
            </w:r>
            <w:r w:rsidR="00A127C1" w:rsidRPr="00D92E0E">
              <w:rPr>
                <w:rFonts w:ascii="Arial" w:eastAsia="Calibri" w:hAnsi="Arial" w:cs="Arial"/>
                <w:color w:val="00B050"/>
                <w:sz w:val="20"/>
                <w:szCs w:val="20"/>
              </w:rPr>
              <w:t>.00</w:t>
            </w:r>
          </w:p>
        </w:tc>
      </w:tr>
      <w:tr w:rsidR="004F7D75" w:rsidRPr="00174DAA" w14:paraId="0F8FD5EA"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1B50B0F1"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hAnsi="Arial" w:cs="Arial"/>
                <w:sz w:val="20"/>
                <w:szCs w:val="20"/>
              </w:rPr>
              <w:t>Fondo de Aportaciones para el Fortalecimiento de los Municipios y de las Demarcaciones Territoriales del Distrito Federal</w:t>
            </w:r>
          </w:p>
        </w:tc>
        <w:tc>
          <w:tcPr>
            <w:tcW w:w="1080" w:type="pct"/>
            <w:tcBorders>
              <w:top w:val="single" w:sz="4" w:space="0" w:color="000000"/>
              <w:left w:val="single" w:sz="4" w:space="0" w:color="000000"/>
              <w:bottom w:val="single" w:sz="4" w:space="0" w:color="000000"/>
              <w:right w:val="single" w:sz="4" w:space="0" w:color="000000"/>
            </w:tcBorders>
            <w:vAlign w:val="center"/>
          </w:tcPr>
          <w:p w14:paraId="01A0C41A" w14:textId="6B422729" w:rsidR="004F7D75" w:rsidRPr="00174DAA" w:rsidRDefault="004F7D75" w:rsidP="00D92E0E">
            <w:pPr>
              <w:spacing w:after="0" w:line="240" w:lineRule="auto"/>
              <w:ind w:right="142"/>
              <w:jc w:val="right"/>
              <w:rPr>
                <w:rFonts w:ascii="Arial" w:eastAsia="Calibri" w:hAnsi="Arial" w:cs="Arial"/>
                <w:sz w:val="20"/>
                <w:szCs w:val="20"/>
              </w:rPr>
            </w:pPr>
            <w:r w:rsidRPr="00D92E0E">
              <w:rPr>
                <w:rFonts w:ascii="Arial" w:eastAsia="Calibri" w:hAnsi="Arial" w:cs="Arial"/>
                <w:color w:val="00B050"/>
                <w:sz w:val="20"/>
                <w:szCs w:val="20"/>
              </w:rPr>
              <w:t>$12</w:t>
            </w:r>
            <w:r w:rsidR="00D92E0E" w:rsidRPr="00D92E0E">
              <w:rPr>
                <w:rFonts w:ascii="Arial" w:eastAsia="Calibri" w:hAnsi="Arial" w:cs="Arial"/>
                <w:color w:val="00B050"/>
                <w:sz w:val="20"/>
                <w:szCs w:val="20"/>
              </w:rPr>
              <w:t>7,139</w:t>
            </w:r>
            <w:r w:rsidRPr="00D92E0E">
              <w:rPr>
                <w:rFonts w:ascii="Arial" w:eastAsia="Calibri" w:hAnsi="Arial" w:cs="Arial"/>
                <w:color w:val="00B050"/>
                <w:sz w:val="20"/>
                <w:szCs w:val="20"/>
              </w:rPr>
              <w:t>,</w:t>
            </w:r>
            <w:r w:rsidR="00D92E0E" w:rsidRPr="00D92E0E">
              <w:rPr>
                <w:rFonts w:ascii="Arial" w:eastAsia="Calibri" w:hAnsi="Arial" w:cs="Arial"/>
                <w:color w:val="00B050"/>
                <w:sz w:val="20"/>
                <w:szCs w:val="20"/>
              </w:rPr>
              <w:t>975</w:t>
            </w:r>
            <w:r w:rsidR="00A127C1" w:rsidRPr="00D92E0E">
              <w:rPr>
                <w:rFonts w:ascii="Arial" w:eastAsia="Calibri" w:hAnsi="Arial" w:cs="Arial"/>
                <w:color w:val="00B050"/>
                <w:sz w:val="20"/>
                <w:szCs w:val="20"/>
              </w:rPr>
              <w:t>.00</w:t>
            </w:r>
          </w:p>
        </w:tc>
      </w:tr>
      <w:tr w:rsidR="004F7D75" w:rsidRPr="00174DAA" w14:paraId="001770B2"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1C0E3BE4" w14:textId="77777777" w:rsidR="004F7D75" w:rsidRPr="00174DAA" w:rsidRDefault="004F7D75" w:rsidP="00F433C2">
            <w:pPr>
              <w:spacing w:after="0" w:line="240" w:lineRule="auto"/>
              <w:ind w:left="147"/>
              <w:rPr>
                <w:rFonts w:ascii="Arial" w:eastAsia="Calibri" w:hAnsi="Arial" w:cs="Arial"/>
                <w:b/>
                <w:sz w:val="20"/>
                <w:szCs w:val="20"/>
              </w:rPr>
            </w:pPr>
            <w:r w:rsidRPr="00174DAA">
              <w:rPr>
                <w:rFonts w:ascii="Arial" w:hAnsi="Arial" w:cs="Arial"/>
                <w:b/>
                <w:sz w:val="20"/>
                <w:szCs w:val="20"/>
              </w:rPr>
              <w:t>CONVENIOS</w:t>
            </w:r>
          </w:p>
        </w:tc>
        <w:tc>
          <w:tcPr>
            <w:tcW w:w="1080" w:type="pct"/>
            <w:tcBorders>
              <w:top w:val="single" w:sz="4" w:space="0" w:color="000000"/>
              <w:left w:val="single" w:sz="4" w:space="0" w:color="000000"/>
              <w:bottom w:val="single" w:sz="4" w:space="0" w:color="000000"/>
              <w:right w:val="single" w:sz="4" w:space="0" w:color="000000"/>
            </w:tcBorders>
            <w:vAlign w:val="center"/>
          </w:tcPr>
          <w:p w14:paraId="691C5C8D" w14:textId="4E60C907" w:rsidR="004F7D75" w:rsidRPr="00174DAA" w:rsidRDefault="004F7D75" w:rsidP="00F433C2">
            <w:pPr>
              <w:spacing w:after="0" w:line="240" w:lineRule="auto"/>
              <w:ind w:right="142"/>
              <w:jc w:val="right"/>
              <w:rPr>
                <w:rFonts w:ascii="Arial" w:eastAsia="Calibri" w:hAnsi="Arial" w:cs="Arial"/>
                <w:b/>
                <w:sz w:val="20"/>
                <w:szCs w:val="20"/>
              </w:rPr>
            </w:pPr>
            <w:r w:rsidRPr="00174DAA">
              <w:rPr>
                <w:rFonts w:ascii="Arial" w:eastAsia="Calibri" w:hAnsi="Arial" w:cs="Arial"/>
                <w:b/>
                <w:sz w:val="20"/>
                <w:szCs w:val="20"/>
              </w:rPr>
              <w:t>$0</w:t>
            </w:r>
            <w:r w:rsidR="00A127C1">
              <w:rPr>
                <w:rFonts w:ascii="Arial" w:eastAsia="Calibri" w:hAnsi="Arial" w:cs="Arial"/>
                <w:b/>
                <w:sz w:val="20"/>
                <w:szCs w:val="20"/>
              </w:rPr>
              <w:t>.00</w:t>
            </w:r>
          </w:p>
        </w:tc>
      </w:tr>
      <w:tr w:rsidR="004F7D75" w:rsidRPr="00174DAA" w14:paraId="0201D9AA"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1E4B01D5"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hAnsi="Arial" w:cs="Arial"/>
                <w:sz w:val="20"/>
                <w:szCs w:val="20"/>
              </w:rPr>
              <w:t>Convenios</w:t>
            </w:r>
          </w:p>
        </w:tc>
        <w:tc>
          <w:tcPr>
            <w:tcW w:w="1080" w:type="pct"/>
            <w:tcBorders>
              <w:top w:val="single" w:sz="4" w:space="0" w:color="000000"/>
              <w:left w:val="single" w:sz="4" w:space="0" w:color="000000"/>
              <w:bottom w:val="single" w:sz="4" w:space="0" w:color="000000"/>
              <w:right w:val="single" w:sz="4" w:space="0" w:color="000000"/>
            </w:tcBorders>
            <w:vAlign w:val="center"/>
          </w:tcPr>
          <w:p w14:paraId="3E91FF74" w14:textId="47262DBE" w:rsidR="004F7D75" w:rsidRPr="00174DAA" w:rsidRDefault="004F7D75" w:rsidP="00F433C2">
            <w:pPr>
              <w:spacing w:after="0" w:line="240" w:lineRule="auto"/>
              <w:ind w:right="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7921871B"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1C07FE0A" w14:textId="77777777" w:rsidR="004F7D75" w:rsidRPr="00174DAA" w:rsidRDefault="004F7D75" w:rsidP="00F433C2">
            <w:pPr>
              <w:spacing w:after="0" w:line="240" w:lineRule="auto"/>
              <w:ind w:left="147"/>
              <w:rPr>
                <w:rFonts w:ascii="Arial" w:hAnsi="Arial" w:cs="Arial"/>
                <w:b/>
                <w:sz w:val="20"/>
                <w:szCs w:val="20"/>
              </w:rPr>
            </w:pPr>
            <w:r w:rsidRPr="00174DAA">
              <w:rPr>
                <w:rFonts w:ascii="Arial" w:hAnsi="Arial" w:cs="Arial"/>
                <w:b/>
                <w:sz w:val="20"/>
                <w:szCs w:val="20"/>
              </w:rPr>
              <w:t>INCENTIVOS DERIVADOS DE LA COLABORACIÓN FISCAL</w:t>
            </w:r>
          </w:p>
        </w:tc>
        <w:tc>
          <w:tcPr>
            <w:tcW w:w="1080" w:type="pct"/>
            <w:tcBorders>
              <w:top w:val="single" w:sz="4" w:space="0" w:color="000000"/>
              <w:left w:val="single" w:sz="4" w:space="0" w:color="000000"/>
              <w:bottom w:val="single" w:sz="4" w:space="0" w:color="000000"/>
              <w:right w:val="single" w:sz="4" w:space="0" w:color="000000"/>
            </w:tcBorders>
            <w:vAlign w:val="center"/>
          </w:tcPr>
          <w:p w14:paraId="79A990B6" w14:textId="25D217C2" w:rsidR="004F7D75" w:rsidRPr="00174DAA" w:rsidRDefault="004F7D75" w:rsidP="00F433C2">
            <w:pPr>
              <w:spacing w:after="0" w:line="240" w:lineRule="auto"/>
              <w:ind w:right="142"/>
              <w:jc w:val="right"/>
              <w:rPr>
                <w:rFonts w:ascii="Arial" w:eastAsia="Calibri" w:hAnsi="Arial" w:cs="Arial"/>
                <w:b/>
                <w:sz w:val="20"/>
                <w:szCs w:val="20"/>
              </w:rPr>
            </w:pPr>
            <w:r w:rsidRPr="00174DAA">
              <w:rPr>
                <w:rFonts w:ascii="Arial" w:eastAsia="Calibri" w:hAnsi="Arial" w:cs="Arial"/>
                <w:b/>
                <w:sz w:val="20"/>
                <w:szCs w:val="20"/>
              </w:rPr>
              <w:t>$0</w:t>
            </w:r>
            <w:r w:rsidR="00A127C1">
              <w:rPr>
                <w:rFonts w:ascii="Arial" w:eastAsia="Calibri" w:hAnsi="Arial" w:cs="Arial"/>
                <w:b/>
                <w:sz w:val="20"/>
                <w:szCs w:val="20"/>
              </w:rPr>
              <w:t>.00</w:t>
            </w:r>
          </w:p>
        </w:tc>
      </w:tr>
      <w:tr w:rsidR="004F7D75" w:rsidRPr="00174DAA" w14:paraId="115A81EA"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164913B8"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Incentivos Derivados de la Colaboración Fiscal</w:t>
            </w:r>
          </w:p>
        </w:tc>
        <w:tc>
          <w:tcPr>
            <w:tcW w:w="1080" w:type="pct"/>
            <w:tcBorders>
              <w:top w:val="single" w:sz="4" w:space="0" w:color="000000"/>
              <w:left w:val="single" w:sz="4" w:space="0" w:color="000000"/>
              <w:bottom w:val="single" w:sz="4" w:space="0" w:color="000000"/>
              <w:right w:val="single" w:sz="4" w:space="0" w:color="000000"/>
            </w:tcBorders>
            <w:vAlign w:val="center"/>
          </w:tcPr>
          <w:p w14:paraId="0C862588" w14:textId="197CF42D" w:rsidR="004F7D75" w:rsidRPr="00174DAA" w:rsidRDefault="004F7D75" w:rsidP="00F433C2">
            <w:pPr>
              <w:spacing w:after="0" w:line="240" w:lineRule="auto"/>
              <w:ind w:right="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2803CE45"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5836A7A0" w14:textId="77777777" w:rsidR="004F7D75" w:rsidRPr="00174DAA" w:rsidRDefault="004F7D75" w:rsidP="00F433C2">
            <w:pPr>
              <w:spacing w:after="0" w:line="240" w:lineRule="auto"/>
              <w:ind w:left="147"/>
              <w:rPr>
                <w:rFonts w:ascii="Arial" w:hAnsi="Arial" w:cs="Arial"/>
                <w:b/>
                <w:sz w:val="20"/>
                <w:szCs w:val="20"/>
              </w:rPr>
            </w:pPr>
            <w:r w:rsidRPr="00174DAA">
              <w:rPr>
                <w:rFonts w:ascii="Arial" w:hAnsi="Arial" w:cs="Arial"/>
                <w:b/>
                <w:sz w:val="20"/>
                <w:szCs w:val="20"/>
              </w:rPr>
              <w:t>FONDOS DISTINTOS DE APORTACIONES</w:t>
            </w:r>
          </w:p>
        </w:tc>
        <w:tc>
          <w:tcPr>
            <w:tcW w:w="1080" w:type="pct"/>
            <w:tcBorders>
              <w:top w:val="single" w:sz="4" w:space="0" w:color="000000"/>
              <w:left w:val="single" w:sz="4" w:space="0" w:color="000000"/>
              <w:bottom w:val="single" w:sz="4" w:space="0" w:color="000000"/>
              <w:right w:val="single" w:sz="4" w:space="0" w:color="000000"/>
            </w:tcBorders>
            <w:vAlign w:val="center"/>
          </w:tcPr>
          <w:p w14:paraId="43C9991D" w14:textId="689B74C0" w:rsidR="004F7D75" w:rsidRPr="00174DAA" w:rsidRDefault="004F7D75" w:rsidP="00F433C2">
            <w:pPr>
              <w:spacing w:after="0" w:line="240" w:lineRule="auto"/>
              <w:ind w:right="142"/>
              <w:jc w:val="right"/>
              <w:rPr>
                <w:rFonts w:ascii="Arial" w:eastAsia="Calibri" w:hAnsi="Arial" w:cs="Arial"/>
                <w:b/>
                <w:sz w:val="20"/>
                <w:szCs w:val="20"/>
              </w:rPr>
            </w:pPr>
            <w:r w:rsidRPr="00174DAA">
              <w:rPr>
                <w:rFonts w:ascii="Arial" w:eastAsia="Calibri" w:hAnsi="Arial" w:cs="Arial"/>
                <w:b/>
                <w:sz w:val="20"/>
                <w:szCs w:val="20"/>
              </w:rPr>
              <w:t>$0</w:t>
            </w:r>
            <w:r w:rsidR="00A127C1">
              <w:rPr>
                <w:rFonts w:ascii="Arial" w:eastAsia="Calibri" w:hAnsi="Arial" w:cs="Arial"/>
                <w:b/>
                <w:sz w:val="20"/>
                <w:szCs w:val="20"/>
              </w:rPr>
              <w:t>.00</w:t>
            </w:r>
          </w:p>
        </w:tc>
      </w:tr>
      <w:tr w:rsidR="004F7D75" w:rsidRPr="00174DAA" w14:paraId="158FF322"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350CF3A6"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Fondos Distintos de Aportaciones</w:t>
            </w:r>
          </w:p>
        </w:tc>
        <w:tc>
          <w:tcPr>
            <w:tcW w:w="1080" w:type="pct"/>
            <w:tcBorders>
              <w:top w:val="single" w:sz="4" w:space="0" w:color="000000"/>
              <w:left w:val="single" w:sz="4" w:space="0" w:color="000000"/>
              <w:bottom w:val="single" w:sz="4" w:space="0" w:color="000000"/>
              <w:right w:val="single" w:sz="4" w:space="0" w:color="000000"/>
            </w:tcBorders>
            <w:vAlign w:val="center"/>
          </w:tcPr>
          <w:p w14:paraId="4CEC0530" w14:textId="3D8034D7" w:rsidR="004F7D75" w:rsidRPr="00174DAA" w:rsidRDefault="004F7D75" w:rsidP="00F433C2">
            <w:pPr>
              <w:spacing w:after="0" w:line="240" w:lineRule="auto"/>
              <w:ind w:right="142"/>
              <w:jc w:val="right"/>
              <w:rPr>
                <w:rFonts w:ascii="Arial" w:eastAsia="Calibri" w:hAnsi="Arial" w:cs="Arial"/>
                <w:sz w:val="20"/>
                <w:szCs w:val="20"/>
              </w:rPr>
            </w:pPr>
            <w:r w:rsidRPr="00174DAA">
              <w:rPr>
                <w:rFonts w:ascii="Arial" w:eastAsia="Calibri" w:hAnsi="Arial" w:cs="Arial"/>
                <w:sz w:val="20"/>
                <w:szCs w:val="20"/>
              </w:rPr>
              <w:t>$0</w:t>
            </w:r>
            <w:r w:rsidR="00A127C1">
              <w:rPr>
                <w:rFonts w:ascii="Arial" w:eastAsia="Calibri" w:hAnsi="Arial" w:cs="Arial"/>
                <w:sz w:val="20"/>
                <w:szCs w:val="20"/>
              </w:rPr>
              <w:t>.00</w:t>
            </w:r>
          </w:p>
        </w:tc>
      </w:tr>
      <w:tr w:rsidR="004F7D75" w:rsidRPr="00174DAA" w14:paraId="76848ED4" w14:textId="77777777" w:rsidTr="004F7D75">
        <w:trPr>
          <w:trHeight w:val="20"/>
        </w:trPr>
        <w:tc>
          <w:tcPr>
            <w:tcW w:w="3920" w:type="pct"/>
            <w:tcBorders>
              <w:top w:val="single" w:sz="4" w:space="0" w:color="000000"/>
              <w:left w:val="single" w:sz="4" w:space="0" w:color="000000"/>
              <w:bottom w:val="single" w:sz="4" w:space="0" w:color="000000"/>
              <w:right w:val="single" w:sz="4" w:space="0" w:color="000000"/>
            </w:tcBorders>
            <w:vAlign w:val="center"/>
          </w:tcPr>
          <w:p w14:paraId="4E6F1A05" w14:textId="77777777" w:rsidR="004F7D75" w:rsidRPr="00174DAA" w:rsidRDefault="004F7D75" w:rsidP="00F433C2">
            <w:pPr>
              <w:spacing w:after="0" w:line="240" w:lineRule="auto"/>
              <w:ind w:left="147" w:right="208"/>
              <w:rPr>
                <w:rFonts w:ascii="Arial" w:eastAsia="Calibri" w:hAnsi="Arial" w:cs="Arial"/>
                <w:b/>
                <w:sz w:val="20"/>
                <w:szCs w:val="20"/>
              </w:rPr>
            </w:pPr>
            <w:r w:rsidRPr="00174DAA">
              <w:rPr>
                <w:rFonts w:ascii="Arial" w:hAnsi="Arial" w:cs="Arial"/>
                <w:b/>
                <w:sz w:val="20"/>
                <w:szCs w:val="20"/>
              </w:rPr>
              <w:t>TOTAL DE PARTICIPACIONES, APORTACIONES, CONVENIOS, INCENTIVOS DERIVADOS DE LA COLABORACIÓN FISCAL Y FONDOS DISTINTOS DE APORTACIONES</w:t>
            </w:r>
          </w:p>
        </w:tc>
        <w:tc>
          <w:tcPr>
            <w:tcW w:w="1080" w:type="pct"/>
            <w:tcBorders>
              <w:top w:val="single" w:sz="4" w:space="0" w:color="000000"/>
              <w:left w:val="single" w:sz="4" w:space="0" w:color="000000"/>
              <w:bottom w:val="single" w:sz="4" w:space="0" w:color="000000"/>
              <w:right w:val="single" w:sz="4" w:space="0" w:color="000000"/>
            </w:tcBorders>
            <w:vAlign w:val="center"/>
          </w:tcPr>
          <w:p w14:paraId="17461446" w14:textId="7711A426" w:rsidR="004F7D75" w:rsidRPr="00174DAA" w:rsidRDefault="00595EC6" w:rsidP="00F433C2">
            <w:pPr>
              <w:spacing w:after="0" w:line="240" w:lineRule="auto"/>
              <w:ind w:right="142"/>
              <w:jc w:val="right"/>
              <w:rPr>
                <w:rFonts w:ascii="Arial" w:eastAsia="Calibri" w:hAnsi="Arial" w:cs="Arial"/>
                <w:b/>
                <w:sz w:val="20"/>
                <w:szCs w:val="20"/>
              </w:rPr>
            </w:pPr>
            <w:r w:rsidRPr="00595EC6">
              <w:rPr>
                <w:rFonts w:ascii="Arial" w:eastAsia="Calibri" w:hAnsi="Arial" w:cs="Arial"/>
                <w:b/>
                <w:color w:val="00B050"/>
                <w:sz w:val="20"/>
                <w:szCs w:val="20"/>
              </w:rPr>
              <w:t>$464,420,664.00</w:t>
            </w:r>
          </w:p>
        </w:tc>
      </w:tr>
    </w:tbl>
    <w:p w14:paraId="56684D35" w14:textId="77777777" w:rsidR="004F7D75" w:rsidRPr="00174DAA" w:rsidRDefault="004F7D75" w:rsidP="00F433C2">
      <w:pPr>
        <w:spacing w:after="0"/>
        <w:jc w:val="both"/>
        <w:rPr>
          <w:rFonts w:ascii="Arial" w:eastAsia="Calibri" w:hAnsi="Arial" w:cs="Arial"/>
          <w:sz w:val="20"/>
          <w:szCs w:val="20"/>
        </w:rPr>
      </w:pPr>
    </w:p>
    <w:p w14:paraId="7A66BD32"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10.</w:t>
      </w:r>
      <w:r w:rsidRPr="00174DAA">
        <w:rPr>
          <w:rFonts w:ascii="Arial" w:hAnsi="Arial" w:cs="Arial"/>
          <w:sz w:val="20"/>
          <w:szCs w:val="20"/>
        </w:rPr>
        <w:t xml:space="preserve"> Se percibirán ingresos por las Transferencias, Asignaciones, Subsidios y Subvenciones:</w:t>
      </w:r>
    </w:p>
    <w:p w14:paraId="52752A4A" w14:textId="77777777" w:rsidR="004F7D75" w:rsidRPr="00174DAA" w:rsidRDefault="004F7D75" w:rsidP="00F433C2">
      <w:pPr>
        <w:spacing w:after="0"/>
        <w:rPr>
          <w:rFonts w:ascii="Arial" w:hAnsi="Arial" w:cs="Arial"/>
          <w:sz w:val="20"/>
          <w:szCs w:val="20"/>
        </w:rPr>
      </w:pPr>
    </w:p>
    <w:tbl>
      <w:tblPr>
        <w:tblW w:w="4975" w:type="pct"/>
        <w:tblLayout w:type="fixed"/>
        <w:tblCellMar>
          <w:left w:w="0" w:type="dxa"/>
          <w:right w:w="0" w:type="dxa"/>
        </w:tblCellMar>
        <w:tblLook w:val="04A0" w:firstRow="1" w:lastRow="0" w:firstColumn="1" w:lastColumn="0" w:noHBand="0" w:noVBand="1"/>
      </w:tblPr>
      <w:tblGrid>
        <w:gridCol w:w="6459"/>
        <w:gridCol w:w="1761"/>
      </w:tblGrid>
      <w:tr w:rsidR="004F7D75" w:rsidRPr="00174DAA" w14:paraId="30DF7C47"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3E42DEC"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07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3C2BD29"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1CA4ACAC"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vAlign w:val="center"/>
          </w:tcPr>
          <w:p w14:paraId="08AF73FB"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eastAsia="Calibri" w:hAnsi="Arial" w:cs="Arial"/>
                <w:sz w:val="20"/>
                <w:szCs w:val="20"/>
              </w:rPr>
              <w:t xml:space="preserve">Transferencias y Asignaciones </w:t>
            </w:r>
          </w:p>
        </w:tc>
        <w:tc>
          <w:tcPr>
            <w:tcW w:w="1071" w:type="pct"/>
            <w:tcBorders>
              <w:top w:val="single" w:sz="4" w:space="0" w:color="000000"/>
              <w:left w:val="single" w:sz="4" w:space="0" w:color="000000"/>
              <w:bottom w:val="single" w:sz="4" w:space="0" w:color="000000"/>
              <w:right w:val="single" w:sz="4" w:space="0" w:color="000000"/>
            </w:tcBorders>
            <w:vAlign w:val="center"/>
          </w:tcPr>
          <w:p w14:paraId="4E0122E6" w14:textId="0059358C" w:rsidR="004F7D75" w:rsidRPr="00174DAA" w:rsidRDefault="004F7D75" w:rsidP="00F433C2">
            <w:pPr>
              <w:spacing w:after="0" w:line="240" w:lineRule="auto"/>
              <w:ind w:right="54" w:hanging="34"/>
              <w:jc w:val="right"/>
              <w:rPr>
                <w:rFonts w:ascii="Arial" w:eastAsia="Calibri" w:hAnsi="Arial" w:cs="Arial"/>
                <w:sz w:val="20"/>
                <w:szCs w:val="20"/>
              </w:rPr>
            </w:pPr>
            <w:r w:rsidRPr="00174DAA">
              <w:rPr>
                <w:rFonts w:ascii="Arial" w:hAnsi="Arial" w:cs="Arial"/>
                <w:sz w:val="20"/>
                <w:szCs w:val="20"/>
              </w:rPr>
              <w:t>$0</w:t>
            </w:r>
            <w:r w:rsidR="00A127C1">
              <w:rPr>
                <w:rFonts w:ascii="Arial" w:hAnsi="Arial" w:cs="Arial"/>
                <w:sz w:val="20"/>
                <w:szCs w:val="20"/>
              </w:rPr>
              <w:t>.00</w:t>
            </w:r>
          </w:p>
        </w:tc>
      </w:tr>
      <w:tr w:rsidR="004F7D75" w:rsidRPr="00174DAA" w14:paraId="439BD02B"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vAlign w:val="center"/>
          </w:tcPr>
          <w:p w14:paraId="7480F129"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eastAsia="Calibri" w:hAnsi="Arial" w:cs="Arial"/>
                <w:sz w:val="20"/>
                <w:szCs w:val="20"/>
              </w:rPr>
              <w:t>Subsidios y Subvenciones</w:t>
            </w:r>
          </w:p>
        </w:tc>
        <w:tc>
          <w:tcPr>
            <w:tcW w:w="1071" w:type="pct"/>
            <w:tcBorders>
              <w:top w:val="single" w:sz="4" w:space="0" w:color="000000"/>
              <w:left w:val="single" w:sz="4" w:space="0" w:color="000000"/>
              <w:bottom w:val="single" w:sz="4" w:space="0" w:color="000000"/>
              <w:right w:val="single" w:sz="4" w:space="0" w:color="000000"/>
            </w:tcBorders>
            <w:vAlign w:val="center"/>
          </w:tcPr>
          <w:p w14:paraId="11B0B852" w14:textId="35ED6D90" w:rsidR="004F7D75" w:rsidRPr="00174DAA" w:rsidRDefault="004F7D75" w:rsidP="00F433C2">
            <w:pPr>
              <w:spacing w:after="0" w:line="240" w:lineRule="auto"/>
              <w:ind w:right="54" w:hanging="34"/>
              <w:jc w:val="right"/>
              <w:rPr>
                <w:rFonts w:ascii="Arial" w:eastAsia="Calibri" w:hAnsi="Arial" w:cs="Arial"/>
                <w:sz w:val="20"/>
                <w:szCs w:val="20"/>
              </w:rPr>
            </w:pPr>
            <w:r w:rsidRPr="00174DAA">
              <w:rPr>
                <w:rFonts w:ascii="Arial" w:hAnsi="Arial" w:cs="Arial"/>
                <w:sz w:val="20"/>
                <w:szCs w:val="20"/>
              </w:rPr>
              <w:t>$0</w:t>
            </w:r>
            <w:r w:rsidR="00A127C1">
              <w:rPr>
                <w:rFonts w:ascii="Arial" w:hAnsi="Arial" w:cs="Arial"/>
                <w:sz w:val="20"/>
                <w:szCs w:val="20"/>
              </w:rPr>
              <w:t>.00</w:t>
            </w:r>
          </w:p>
        </w:tc>
      </w:tr>
      <w:tr w:rsidR="004F7D75" w:rsidRPr="00174DAA" w14:paraId="7D9C3823"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vAlign w:val="center"/>
          </w:tcPr>
          <w:p w14:paraId="4B8DEC2B" w14:textId="77777777" w:rsidR="004F7D75" w:rsidRPr="00174DAA" w:rsidRDefault="004F7D75" w:rsidP="00F433C2">
            <w:pPr>
              <w:spacing w:after="0" w:line="240" w:lineRule="auto"/>
              <w:ind w:left="147" w:right="62"/>
              <w:jc w:val="both"/>
              <w:rPr>
                <w:rFonts w:ascii="Arial" w:eastAsia="Calibri" w:hAnsi="Arial" w:cs="Arial"/>
                <w:b/>
                <w:sz w:val="20"/>
                <w:szCs w:val="20"/>
              </w:rPr>
            </w:pPr>
            <w:r w:rsidRPr="00174DAA">
              <w:rPr>
                <w:rFonts w:ascii="Arial" w:eastAsia="Calibri" w:hAnsi="Arial" w:cs="Arial"/>
                <w:b/>
                <w:sz w:val="20"/>
                <w:szCs w:val="20"/>
              </w:rPr>
              <w:t xml:space="preserve">TOTAL DE TRANSFERENCIAS, ASIGNACIONES, SUBSIDIOS Y </w:t>
            </w:r>
            <w:r w:rsidRPr="00174DAA">
              <w:rPr>
                <w:rFonts w:ascii="Arial" w:hAnsi="Arial" w:cs="Arial"/>
                <w:b/>
                <w:sz w:val="20"/>
                <w:szCs w:val="20"/>
              </w:rPr>
              <w:t>SUBVENCIONES</w:t>
            </w:r>
          </w:p>
        </w:tc>
        <w:tc>
          <w:tcPr>
            <w:tcW w:w="1071" w:type="pct"/>
            <w:tcBorders>
              <w:top w:val="single" w:sz="4" w:space="0" w:color="000000"/>
              <w:left w:val="single" w:sz="4" w:space="0" w:color="000000"/>
              <w:bottom w:val="single" w:sz="4" w:space="0" w:color="000000"/>
              <w:right w:val="single" w:sz="4" w:space="0" w:color="000000"/>
            </w:tcBorders>
            <w:vAlign w:val="center"/>
          </w:tcPr>
          <w:p w14:paraId="1EAA12B4" w14:textId="75CF986D" w:rsidR="004F7D75" w:rsidRPr="00174DAA" w:rsidRDefault="004F7D75" w:rsidP="00F433C2">
            <w:pPr>
              <w:spacing w:after="0" w:line="240" w:lineRule="auto"/>
              <w:ind w:right="54" w:hanging="34"/>
              <w:jc w:val="right"/>
              <w:rPr>
                <w:rFonts w:ascii="Arial" w:eastAsia="Calibri" w:hAnsi="Arial" w:cs="Arial"/>
                <w:b/>
                <w:sz w:val="20"/>
                <w:szCs w:val="20"/>
              </w:rPr>
            </w:pPr>
            <w:r w:rsidRPr="00174DAA">
              <w:rPr>
                <w:rFonts w:ascii="Arial" w:hAnsi="Arial" w:cs="Arial"/>
                <w:b/>
                <w:sz w:val="20"/>
                <w:szCs w:val="20"/>
              </w:rPr>
              <w:t>$0</w:t>
            </w:r>
            <w:r w:rsidR="00A127C1">
              <w:rPr>
                <w:rFonts w:ascii="Arial" w:hAnsi="Arial" w:cs="Arial"/>
                <w:b/>
                <w:sz w:val="20"/>
                <w:szCs w:val="20"/>
              </w:rPr>
              <w:t>.00</w:t>
            </w:r>
          </w:p>
        </w:tc>
      </w:tr>
    </w:tbl>
    <w:p w14:paraId="6D22921F" w14:textId="77777777" w:rsidR="004F7D75" w:rsidRPr="00174DAA" w:rsidRDefault="004F7D75" w:rsidP="00F433C2">
      <w:pPr>
        <w:spacing w:after="0"/>
        <w:ind w:hanging="34"/>
        <w:rPr>
          <w:rFonts w:ascii="Arial" w:eastAsia="Calibri" w:hAnsi="Arial" w:cs="Arial"/>
          <w:sz w:val="20"/>
          <w:szCs w:val="20"/>
        </w:rPr>
      </w:pPr>
    </w:p>
    <w:p w14:paraId="624C8F65" w14:textId="77777777" w:rsidR="004F7D75" w:rsidRPr="00174DAA" w:rsidRDefault="004F7D75" w:rsidP="00F433C2">
      <w:pPr>
        <w:spacing w:after="0"/>
        <w:jc w:val="both"/>
        <w:rPr>
          <w:rFonts w:ascii="Arial" w:hAnsi="Arial" w:cs="Arial"/>
          <w:sz w:val="18"/>
          <w:szCs w:val="20"/>
        </w:rPr>
      </w:pPr>
      <w:r w:rsidRPr="00174DAA">
        <w:rPr>
          <w:rFonts w:ascii="Arial" w:hAnsi="Arial" w:cs="Arial"/>
          <w:b/>
          <w:sz w:val="20"/>
          <w:szCs w:val="20"/>
        </w:rPr>
        <w:t>Artículo 11.</w:t>
      </w:r>
      <w:r w:rsidRPr="00174DAA">
        <w:rPr>
          <w:rFonts w:ascii="Arial" w:hAnsi="Arial" w:cs="Arial"/>
          <w:sz w:val="20"/>
          <w:szCs w:val="20"/>
        </w:rPr>
        <w:t xml:space="preserve"> </w:t>
      </w:r>
      <w:r w:rsidRPr="00174DAA">
        <w:rPr>
          <w:rFonts w:ascii="Arial" w:hAnsi="Arial" w:cs="Arial"/>
          <w:sz w:val="20"/>
        </w:rPr>
        <w:t>Se percibirán ingresos derivados de financiamiento, por los siguientes conceptos:</w:t>
      </w:r>
    </w:p>
    <w:p w14:paraId="2E25F155" w14:textId="77777777" w:rsidR="004F7D75" w:rsidRPr="00174DAA" w:rsidRDefault="004F7D75" w:rsidP="00F433C2">
      <w:pPr>
        <w:spacing w:after="0"/>
        <w:rPr>
          <w:rFonts w:ascii="Arial" w:hAnsi="Arial" w:cs="Arial"/>
          <w:sz w:val="20"/>
          <w:szCs w:val="20"/>
        </w:rPr>
      </w:pPr>
    </w:p>
    <w:p w14:paraId="00A802FA" w14:textId="77777777" w:rsidR="004F7D75" w:rsidRPr="00174DAA" w:rsidRDefault="004F7D75" w:rsidP="00F433C2">
      <w:pPr>
        <w:pStyle w:val="Prrafodelista"/>
        <w:numPr>
          <w:ilvl w:val="0"/>
          <w:numId w:val="82"/>
        </w:numPr>
        <w:spacing w:after="0"/>
        <w:rPr>
          <w:rFonts w:ascii="Arial" w:hAnsi="Arial" w:cs="Arial"/>
          <w:sz w:val="20"/>
          <w:szCs w:val="20"/>
        </w:rPr>
      </w:pPr>
      <w:r w:rsidRPr="00174DAA">
        <w:rPr>
          <w:rFonts w:ascii="Arial" w:hAnsi="Arial" w:cs="Arial"/>
          <w:szCs w:val="20"/>
        </w:rPr>
        <w:t>Por</w:t>
      </w:r>
      <w:r w:rsidRPr="00174DAA">
        <w:rPr>
          <w:rFonts w:ascii="Arial" w:hAnsi="Arial" w:cs="Arial"/>
          <w:sz w:val="20"/>
        </w:rPr>
        <w:t xml:space="preserve"> ingresos derivados de financiamiento:</w:t>
      </w:r>
    </w:p>
    <w:p w14:paraId="4886F408" w14:textId="77777777" w:rsidR="004F7D75" w:rsidRPr="00174DAA" w:rsidRDefault="004F7D75" w:rsidP="00F433C2">
      <w:pPr>
        <w:pStyle w:val="Prrafodelista"/>
        <w:spacing w:after="0"/>
        <w:rPr>
          <w:rFonts w:ascii="Arial" w:hAnsi="Arial" w:cs="Arial"/>
          <w:szCs w:val="20"/>
        </w:rPr>
      </w:pPr>
    </w:p>
    <w:tbl>
      <w:tblPr>
        <w:tblW w:w="4975" w:type="pct"/>
        <w:tblLayout w:type="fixed"/>
        <w:tblCellMar>
          <w:left w:w="0" w:type="dxa"/>
          <w:right w:w="0" w:type="dxa"/>
        </w:tblCellMar>
        <w:tblLook w:val="04A0" w:firstRow="1" w:lastRow="0" w:firstColumn="1" w:lastColumn="0" w:noHBand="0" w:noVBand="1"/>
      </w:tblPr>
      <w:tblGrid>
        <w:gridCol w:w="6459"/>
        <w:gridCol w:w="1761"/>
      </w:tblGrid>
      <w:tr w:rsidR="004F7D75" w:rsidRPr="00174DAA" w14:paraId="1420A7E2"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7C4CAE1F"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07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24C0D10D"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F368BE" w:rsidRPr="00174DAA" w14:paraId="731F6B8F"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53981" w14:textId="77777777" w:rsidR="00F368BE" w:rsidRPr="00174DAA" w:rsidRDefault="00F368BE" w:rsidP="00F368BE">
            <w:pPr>
              <w:spacing w:after="0" w:line="240" w:lineRule="auto"/>
              <w:ind w:left="147"/>
              <w:rPr>
                <w:rFonts w:ascii="Arial" w:eastAsia="Calibri" w:hAnsi="Arial" w:cs="Arial"/>
                <w:b/>
                <w:sz w:val="20"/>
                <w:szCs w:val="20"/>
              </w:rPr>
            </w:pPr>
            <w:r w:rsidRPr="00174DAA">
              <w:rPr>
                <w:rFonts w:ascii="Arial" w:eastAsia="Calibri" w:hAnsi="Arial" w:cs="Arial"/>
                <w:b/>
                <w:sz w:val="20"/>
                <w:szCs w:val="20"/>
              </w:rPr>
              <w:t xml:space="preserve">INGRESOS DERIVADOS DE FINANCIAMIENTO </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14:paraId="660BF0BD" w14:textId="11D386E7" w:rsidR="00F368BE" w:rsidRPr="00F368BE" w:rsidRDefault="00F368BE" w:rsidP="00F368BE">
            <w:pPr>
              <w:spacing w:after="0" w:line="240" w:lineRule="auto"/>
              <w:ind w:right="132" w:hanging="34"/>
              <w:jc w:val="right"/>
              <w:rPr>
                <w:rFonts w:ascii="Arial" w:eastAsia="Calibri" w:hAnsi="Arial" w:cs="Arial"/>
                <w:b/>
                <w:sz w:val="20"/>
                <w:szCs w:val="20"/>
              </w:rPr>
            </w:pPr>
            <w:r w:rsidRPr="00F368BE">
              <w:rPr>
                <w:rFonts w:ascii="Arial" w:hAnsi="Arial" w:cs="Arial"/>
                <w:b/>
                <w:sz w:val="20"/>
                <w:szCs w:val="20"/>
              </w:rPr>
              <w:t>$0.00</w:t>
            </w:r>
          </w:p>
        </w:tc>
      </w:tr>
      <w:tr w:rsidR="00F368BE" w:rsidRPr="00174DAA" w14:paraId="6A7BE2BA"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E322E" w14:textId="77777777" w:rsidR="00F368BE" w:rsidRPr="00174DAA" w:rsidRDefault="00F368BE" w:rsidP="00F368BE">
            <w:pPr>
              <w:spacing w:after="0" w:line="240" w:lineRule="auto"/>
              <w:ind w:left="147"/>
              <w:rPr>
                <w:rFonts w:ascii="Arial" w:eastAsia="Calibri" w:hAnsi="Arial" w:cs="Arial"/>
                <w:sz w:val="20"/>
                <w:szCs w:val="20"/>
              </w:rPr>
            </w:pPr>
            <w:r w:rsidRPr="00174DAA">
              <w:rPr>
                <w:rFonts w:ascii="Arial" w:eastAsia="Calibri" w:hAnsi="Arial" w:cs="Arial"/>
                <w:sz w:val="20"/>
                <w:szCs w:val="20"/>
              </w:rPr>
              <w:t xml:space="preserve">Endeudamiento Interno </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14:paraId="7987D178" w14:textId="26572037" w:rsidR="00F368BE" w:rsidRPr="00174DAA" w:rsidRDefault="00F368BE" w:rsidP="00F368BE">
            <w:pPr>
              <w:spacing w:after="0" w:line="240" w:lineRule="auto"/>
              <w:ind w:right="132" w:hanging="34"/>
              <w:jc w:val="right"/>
              <w:rPr>
                <w:rFonts w:ascii="Arial" w:hAnsi="Arial" w:cs="Arial"/>
                <w:sz w:val="20"/>
                <w:szCs w:val="20"/>
              </w:rPr>
            </w:pPr>
            <w:r w:rsidRPr="00977B43">
              <w:rPr>
                <w:rFonts w:ascii="Arial" w:hAnsi="Arial" w:cs="Arial"/>
                <w:sz w:val="20"/>
                <w:szCs w:val="20"/>
              </w:rPr>
              <w:t>$0.00</w:t>
            </w:r>
          </w:p>
        </w:tc>
      </w:tr>
      <w:tr w:rsidR="00F368BE" w:rsidRPr="00174DAA" w14:paraId="7A039AF0"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5D668" w14:textId="77777777" w:rsidR="00F368BE" w:rsidRPr="00174DAA" w:rsidRDefault="00F368BE" w:rsidP="00F368BE">
            <w:pPr>
              <w:spacing w:after="0" w:line="240" w:lineRule="auto"/>
              <w:ind w:left="147"/>
              <w:rPr>
                <w:rFonts w:ascii="Arial" w:eastAsia="Calibri" w:hAnsi="Arial" w:cs="Arial"/>
                <w:sz w:val="20"/>
                <w:szCs w:val="20"/>
              </w:rPr>
            </w:pPr>
            <w:r w:rsidRPr="00174DAA">
              <w:rPr>
                <w:rFonts w:ascii="Arial" w:eastAsia="Calibri" w:hAnsi="Arial" w:cs="Arial"/>
                <w:sz w:val="20"/>
                <w:szCs w:val="20"/>
              </w:rPr>
              <w:t xml:space="preserve">Endeudamiento Externo </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14:paraId="33EF2FA5" w14:textId="5EE914BD" w:rsidR="00F368BE" w:rsidRPr="00174DAA" w:rsidRDefault="00F368BE" w:rsidP="00F368BE">
            <w:pPr>
              <w:spacing w:after="0" w:line="240" w:lineRule="auto"/>
              <w:ind w:right="132" w:hanging="34"/>
              <w:jc w:val="right"/>
              <w:rPr>
                <w:rFonts w:ascii="Arial" w:eastAsia="Calibri" w:hAnsi="Arial" w:cs="Arial"/>
                <w:sz w:val="20"/>
                <w:szCs w:val="20"/>
              </w:rPr>
            </w:pPr>
            <w:r w:rsidRPr="00977B43">
              <w:rPr>
                <w:rFonts w:ascii="Arial" w:hAnsi="Arial" w:cs="Arial"/>
                <w:sz w:val="20"/>
                <w:szCs w:val="20"/>
              </w:rPr>
              <w:t>$0.00</w:t>
            </w:r>
          </w:p>
        </w:tc>
      </w:tr>
      <w:tr w:rsidR="00F368BE" w:rsidRPr="00174DAA" w14:paraId="604A3D8B"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BECC2" w14:textId="77777777" w:rsidR="00F368BE" w:rsidRPr="00174DAA" w:rsidRDefault="00F368BE" w:rsidP="00F368BE">
            <w:pPr>
              <w:spacing w:after="0" w:line="240" w:lineRule="auto"/>
              <w:ind w:left="147"/>
              <w:rPr>
                <w:rFonts w:ascii="Arial" w:eastAsia="Calibri" w:hAnsi="Arial" w:cs="Arial"/>
                <w:sz w:val="20"/>
                <w:szCs w:val="20"/>
              </w:rPr>
            </w:pPr>
            <w:r w:rsidRPr="00174DAA">
              <w:rPr>
                <w:rFonts w:ascii="Arial" w:eastAsia="Calibri" w:hAnsi="Arial" w:cs="Arial"/>
                <w:sz w:val="20"/>
                <w:szCs w:val="20"/>
              </w:rPr>
              <w:t xml:space="preserve">Financiamiento Interno </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14:paraId="1C96CD2F" w14:textId="1AEBA9F7" w:rsidR="00F368BE" w:rsidRPr="00174DAA" w:rsidRDefault="00F368BE" w:rsidP="00F368BE">
            <w:pPr>
              <w:spacing w:after="0" w:line="240" w:lineRule="auto"/>
              <w:ind w:right="132" w:hanging="34"/>
              <w:jc w:val="right"/>
              <w:rPr>
                <w:rFonts w:ascii="Arial" w:eastAsia="Calibri" w:hAnsi="Arial" w:cs="Arial"/>
                <w:sz w:val="20"/>
                <w:szCs w:val="20"/>
              </w:rPr>
            </w:pPr>
            <w:r w:rsidRPr="00977B43">
              <w:rPr>
                <w:rFonts w:ascii="Arial" w:hAnsi="Arial" w:cs="Arial"/>
                <w:sz w:val="20"/>
                <w:szCs w:val="20"/>
              </w:rPr>
              <w:t>$0.00</w:t>
            </w:r>
          </w:p>
        </w:tc>
      </w:tr>
      <w:tr w:rsidR="00F368BE" w:rsidRPr="00174DAA" w14:paraId="20168994"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7E38D" w14:textId="77777777" w:rsidR="00F368BE" w:rsidRPr="00174DAA" w:rsidRDefault="00F368BE" w:rsidP="00F368BE">
            <w:pPr>
              <w:spacing w:after="0" w:line="240" w:lineRule="auto"/>
              <w:ind w:left="147"/>
              <w:rPr>
                <w:rFonts w:ascii="Arial" w:eastAsia="Calibri" w:hAnsi="Arial" w:cs="Arial"/>
                <w:b/>
                <w:sz w:val="20"/>
                <w:szCs w:val="20"/>
              </w:rPr>
            </w:pPr>
            <w:r w:rsidRPr="00174DAA">
              <w:rPr>
                <w:rFonts w:ascii="Arial" w:eastAsia="Calibri" w:hAnsi="Arial" w:cs="Arial"/>
                <w:b/>
                <w:sz w:val="20"/>
                <w:szCs w:val="20"/>
              </w:rPr>
              <w:t xml:space="preserve">TOTAL DE INGRESOS DERIVADOS DE FINANCIAMIENTO </w:t>
            </w:r>
          </w:p>
        </w:tc>
        <w:tc>
          <w:tcPr>
            <w:tcW w:w="1071" w:type="pct"/>
            <w:tcBorders>
              <w:top w:val="single" w:sz="4" w:space="0" w:color="000000"/>
              <w:left w:val="single" w:sz="4" w:space="0" w:color="000000"/>
              <w:bottom w:val="single" w:sz="4" w:space="0" w:color="000000"/>
              <w:right w:val="single" w:sz="4" w:space="0" w:color="000000"/>
            </w:tcBorders>
            <w:shd w:val="clear" w:color="auto" w:fill="auto"/>
          </w:tcPr>
          <w:p w14:paraId="64515AD5" w14:textId="17E377D6" w:rsidR="00F368BE" w:rsidRPr="00F368BE" w:rsidRDefault="00F368BE" w:rsidP="00F368BE">
            <w:pPr>
              <w:spacing w:after="0" w:line="240" w:lineRule="auto"/>
              <w:ind w:right="132" w:hanging="34"/>
              <w:jc w:val="right"/>
              <w:rPr>
                <w:rFonts w:ascii="Arial" w:eastAsia="Calibri" w:hAnsi="Arial" w:cs="Arial"/>
                <w:b/>
                <w:sz w:val="20"/>
                <w:szCs w:val="20"/>
              </w:rPr>
            </w:pPr>
            <w:r w:rsidRPr="00F368BE">
              <w:rPr>
                <w:rFonts w:ascii="Arial" w:hAnsi="Arial" w:cs="Arial"/>
                <w:b/>
                <w:sz w:val="20"/>
                <w:szCs w:val="20"/>
              </w:rPr>
              <w:t>$0.00</w:t>
            </w:r>
          </w:p>
        </w:tc>
      </w:tr>
    </w:tbl>
    <w:p w14:paraId="1BA8B155" w14:textId="77777777" w:rsidR="004F7D75" w:rsidRPr="00174DAA" w:rsidRDefault="004F7D75" w:rsidP="00F433C2">
      <w:pPr>
        <w:spacing w:after="0"/>
        <w:ind w:hanging="34"/>
        <w:jc w:val="both"/>
        <w:rPr>
          <w:rFonts w:ascii="Arial" w:hAnsi="Arial" w:cs="Arial"/>
          <w:sz w:val="20"/>
          <w:szCs w:val="20"/>
        </w:rPr>
      </w:pPr>
    </w:p>
    <w:p w14:paraId="31A7D70E" w14:textId="77777777" w:rsidR="004F7D75" w:rsidRPr="00174DAA" w:rsidRDefault="004F7D75" w:rsidP="00F433C2">
      <w:pPr>
        <w:spacing w:after="0"/>
        <w:ind w:left="742" w:hanging="34"/>
        <w:jc w:val="both"/>
        <w:rPr>
          <w:rFonts w:ascii="Arial" w:hAnsi="Arial" w:cs="Arial"/>
          <w:sz w:val="20"/>
          <w:szCs w:val="20"/>
        </w:rPr>
      </w:pPr>
      <w:r w:rsidRPr="00174DAA">
        <w:rPr>
          <w:rFonts w:ascii="Arial" w:hAnsi="Arial" w:cs="Arial"/>
          <w:sz w:val="20"/>
          <w:szCs w:val="20"/>
        </w:rPr>
        <w:t>En el Ejercicio Fiscal 2021, no se contempla la contratación de financiamiento, por lo que en términos del artículo 61, fracción, I, inciso b) de la Ley General de Contabilidad Gubernamental, se determina que el tope de financiamiento será cero.</w:t>
      </w:r>
    </w:p>
    <w:p w14:paraId="0EF21160" w14:textId="77777777" w:rsidR="004F7D75" w:rsidRPr="00174DAA" w:rsidRDefault="004F7D75" w:rsidP="00F433C2">
      <w:pPr>
        <w:spacing w:after="0"/>
        <w:ind w:hanging="34"/>
        <w:jc w:val="both"/>
        <w:rPr>
          <w:rFonts w:ascii="Arial" w:hAnsi="Arial" w:cs="Arial"/>
          <w:sz w:val="20"/>
          <w:szCs w:val="20"/>
        </w:rPr>
      </w:pPr>
    </w:p>
    <w:p w14:paraId="779148D1" w14:textId="77777777" w:rsidR="004F7D75" w:rsidRPr="00174DAA" w:rsidRDefault="004F7D75" w:rsidP="00F433C2">
      <w:pPr>
        <w:pStyle w:val="Prrafodelista"/>
        <w:numPr>
          <w:ilvl w:val="0"/>
          <w:numId w:val="82"/>
        </w:numPr>
        <w:spacing w:after="0"/>
        <w:jc w:val="both"/>
        <w:rPr>
          <w:rFonts w:ascii="Arial" w:hAnsi="Arial" w:cs="Arial"/>
          <w:sz w:val="20"/>
          <w:szCs w:val="20"/>
        </w:rPr>
      </w:pPr>
      <w:r w:rsidRPr="00174DAA">
        <w:rPr>
          <w:rFonts w:ascii="Arial" w:hAnsi="Arial" w:cs="Arial"/>
          <w:sz w:val="20"/>
          <w:szCs w:val="20"/>
        </w:rPr>
        <w:t>Por ingresos derivados de financiamiento propio:</w:t>
      </w:r>
    </w:p>
    <w:p w14:paraId="1BA37BEE" w14:textId="77777777" w:rsidR="004F7D75" w:rsidRPr="00174DAA" w:rsidRDefault="004F7D75" w:rsidP="00F433C2">
      <w:pPr>
        <w:pStyle w:val="Prrafodelista"/>
        <w:spacing w:after="0"/>
        <w:jc w:val="both"/>
        <w:rPr>
          <w:rFonts w:ascii="Arial" w:hAnsi="Arial" w:cs="Arial"/>
          <w:sz w:val="20"/>
          <w:szCs w:val="20"/>
        </w:rPr>
      </w:pPr>
    </w:p>
    <w:p w14:paraId="69D612A1"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 xml:space="preserve">De conformidad a lo establecido en el artículo 53 Ter de la Ley para el Manejo de los Recursos Públicos del Estado de Querétaro, el Financiamiento Propio previsto al inicio del Ejercicio Fiscal 2021, se integra de la siguiente manera: </w:t>
      </w:r>
    </w:p>
    <w:p w14:paraId="54959B08" w14:textId="77777777" w:rsidR="004F7D75" w:rsidRPr="00174DAA" w:rsidRDefault="004F7D75" w:rsidP="00F433C2">
      <w:pPr>
        <w:spacing w:after="0"/>
        <w:jc w:val="both"/>
        <w:rPr>
          <w:rFonts w:ascii="Arial" w:hAnsi="Arial" w:cs="Arial"/>
          <w:b/>
          <w:sz w:val="20"/>
          <w:szCs w:val="20"/>
        </w:rPr>
      </w:pPr>
    </w:p>
    <w:tbl>
      <w:tblPr>
        <w:tblW w:w="4975" w:type="pct"/>
        <w:tblLayout w:type="fixed"/>
        <w:tblCellMar>
          <w:left w:w="0" w:type="dxa"/>
          <w:right w:w="0" w:type="dxa"/>
        </w:tblCellMar>
        <w:tblLook w:val="04A0" w:firstRow="1" w:lastRow="0" w:firstColumn="1" w:lastColumn="0" w:noHBand="0" w:noVBand="1"/>
      </w:tblPr>
      <w:tblGrid>
        <w:gridCol w:w="6459"/>
        <w:gridCol w:w="1761"/>
      </w:tblGrid>
      <w:tr w:rsidR="004F7D75" w:rsidRPr="00174DAA" w14:paraId="35095EAE"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A695501"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107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05EECBB4"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4724A340"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820C15"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eastAsia="Calibri" w:hAnsi="Arial" w:cs="Arial"/>
                <w:sz w:val="20"/>
                <w:szCs w:val="20"/>
              </w:rPr>
              <w:t>Transferencias federales etiquetadas</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16576B" w14:textId="6EECBDC0" w:rsidR="004F7D75" w:rsidRPr="00174DAA" w:rsidRDefault="004F7D75" w:rsidP="00F433C2">
            <w:pPr>
              <w:spacing w:after="0" w:line="240" w:lineRule="auto"/>
              <w:ind w:right="132" w:hanging="34"/>
              <w:jc w:val="right"/>
              <w:rPr>
                <w:rFonts w:ascii="Arial" w:hAnsi="Arial" w:cs="Arial"/>
                <w:sz w:val="20"/>
                <w:szCs w:val="20"/>
              </w:rPr>
            </w:pPr>
            <w:r w:rsidRPr="00174DAA">
              <w:rPr>
                <w:rFonts w:ascii="Arial" w:hAnsi="Arial" w:cs="Arial"/>
                <w:sz w:val="20"/>
                <w:szCs w:val="20"/>
              </w:rPr>
              <w:t>$7,170,534</w:t>
            </w:r>
            <w:r w:rsidR="00A127C1">
              <w:rPr>
                <w:rFonts w:ascii="Arial" w:hAnsi="Arial" w:cs="Arial"/>
                <w:sz w:val="20"/>
                <w:szCs w:val="20"/>
              </w:rPr>
              <w:t>.00</w:t>
            </w:r>
          </w:p>
        </w:tc>
      </w:tr>
      <w:tr w:rsidR="004F7D75" w:rsidRPr="00174DAA" w14:paraId="5574D5BD"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79FFF"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eastAsia="Calibri" w:hAnsi="Arial" w:cs="Arial"/>
                <w:sz w:val="20"/>
                <w:szCs w:val="20"/>
              </w:rPr>
              <w:t>Transferencias estatales etiquetadas</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1D9FF" w14:textId="7AC44CC0" w:rsidR="004F7D75" w:rsidRPr="00174DAA" w:rsidRDefault="004F7D75" w:rsidP="00F433C2">
            <w:pPr>
              <w:spacing w:after="0" w:line="240" w:lineRule="auto"/>
              <w:ind w:right="132" w:hanging="34"/>
              <w:jc w:val="right"/>
              <w:rPr>
                <w:rFonts w:ascii="Arial" w:eastAsia="Calibri" w:hAnsi="Arial" w:cs="Arial"/>
                <w:sz w:val="20"/>
                <w:szCs w:val="20"/>
              </w:rPr>
            </w:pPr>
            <w:r w:rsidRPr="00174DAA">
              <w:rPr>
                <w:rFonts w:ascii="Arial" w:hAnsi="Arial" w:cs="Arial"/>
                <w:sz w:val="20"/>
                <w:szCs w:val="20"/>
              </w:rPr>
              <w:t>$0</w:t>
            </w:r>
            <w:r w:rsidR="00A127C1">
              <w:rPr>
                <w:rFonts w:ascii="Arial" w:hAnsi="Arial" w:cs="Arial"/>
                <w:sz w:val="20"/>
                <w:szCs w:val="20"/>
              </w:rPr>
              <w:t>.00</w:t>
            </w:r>
          </w:p>
        </w:tc>
      </w:tr>
      <w:tr w:rsidR="004F7D75" w:rsidRPr="00174DAA" w14:paraId="7BB13C79"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8A626"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eastAsia="Calibri" w:hAnsi="Arial" w:cs="Arial"/>
                <w:sz w:val="20"/>
                <w:szCs w:val="20"/>
              </w:rPr>
              <w:t>Disponibilidades comprometidos, devengados o vinculados a compromisos formales de pago y libre disposición</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4AEE9F" w14:textId="26E94B96" w:rsidR="004F7D75" w:rsidRPr="00174DAA" w:rsidRDefault="004F7D75" w:rsidP="00F433C2">
            <w:pPr>
              <w:spacing w:after="0" w:line="240" w:lineRule="auto"/>
              <w:ind w:right="132" w:hanging="34"/>
              <w:jc w:val="right"/>
              <w:rPr>
                <w:rFonts w:ascii="Arial" w:eastAsia="Calibri" w:hAnsi="Arial" w:cs="Arial"/>
                <w:sz w:val="20"/>
                <w:szCs w:val="20"/>
              </w:rPr>
            </w:pPr>
            <w:r w:rsidRPr="00174DAA">
              <w:rPr>
                <w:rFonts w:ascii="Arial" w:hAnsi="Arial" w:cs="Arial"/>
                <w:sz w:val="20"/>
                <w:szCs w:val="20"/>
              </w:rPr>
              <w:t>$109,870,994</w:t>
            </w:r>
            <w:r w:rsidR="00A127C1">
              <w:rPr>
                <w:rFonts w:ascii="Arial" w:hAnsi="Arial" w:cs="Arial"/>
                <w:sz w:val="20"/>
                <w:szCs w:val="20"/>
              </w:rPr>
              <w:t>.00</w:t>
            </w:r>
          </w:p>
        </w:tc>
      </w:tr>
      <w:tr w:rsidR="00CF6534" w:rsidRPr="00174DAA" w14:paraId="7F95CE5B" w14:textId="77777777" w:rsidTr="004F7D75">
        <w:trPr>
          <w:trHeight w:val="20"/>
        </w:trPr>
        <w:tc>
          <w:tcPr>
            <w:tcW w:w="392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873660" w14:textId="680A554D" w:rsidR="00CF6534" w:rsidRPr="00CF6534" w:rsidRDefault="00CF6534" w:rsidP="00F433C2">
            <w:pPr>
              <w:spacing w:after="0" w:line="240" w:lineRule="auto"/>
              <w:ind w:left="147"/>
              <w:rPr>
                <w:rFonts w:ascii="Arial" w:eastAsia="Calibri" w:hAnsi="Arial" w:cs="Arial"/>
                <w:b/>
                <w:sz w:val="20"/>
                <w:szCs w:val="20"/>
              </w:rPr>
            </w:pPr>
            <w:r w:rsidRPr="00CF6534">
              <w:rPr>
                <w:rFonts w:ascii="Arial" w:eastAsia="Calibri" w:hAnsi="Arial" w:cs="Arial"/>
                <w:b/>
                <w:sz w:val="20"/>
                <w:szCs w:val="20"/>
              </w:rPr>
              <w:t>TOTAL DE INGRESOS DERIVADOS DE FINANCIAMIENTO PROPIO</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DB6AC" w14:textId="25B87906" w:rsidR="00CF6534" w:rsidRPr="00BD2492" w:rsidRDefault="00CF6534" w:rsidP="00F433C2">
            <w:pPr>
              <w:spacing w:after="0" w:line="240" w:lineRule="auto"/>
              <w:ind w:right="132" w:hanging="34"/>
              <w:jc w:val="right"/>
              <w:rPr>
                <w:rFonts w:ascii="Arial" w:hAnsi="Arial" w:cs="Arial"/>
                <w:b/>
                <w:sz w:val="20"/>
                <w:szCs w:val="20"/>
              </w:rPr>
            </w:pPr>
            <w:r w:rsidRPr="008F3006">
              <w:rPr>
                <w:rFonts w:ascii="Arial" w:hAnsi="Arial" w:cs="Arial"/>
                <w:b/>
                <w:color w:val="00B050"/>
                <w:sz w:val="20"/>
                <w:szCs w:val="20"/>
              </w:rPr>
              <w:t>$117,041,528</w:t>
            </w:r>
            <w:r w:rsidR="00A127C1" w:rsidRPr="008F3006">
              <w:rPr>
                <w:rFonts w:ascii="Arial" w:hAnsi="Arial" w:cs="Arial"/>
                <w:b/>
                <w:color w:val="00B050"/>
                <w:sz w:val="20"/>
                <w:szCs w:val="20"/>
              </w:rPr>
              <w:t>.00</w:t>
            </w:r>
          </w:p>
        </w:tc>
      </w:tr>
    </w:tbl>
    <w:p w14:paraId="5969F1AE" w14:textId="77777777" w:rsidR="004F7D75" w:rsidRPr="00174DAA" w:rsidRDefault="004F7D75" w:rsidP="00F433C2">
      <w:pPr>
        <w:spacing w:after="0"/>
        <w:rPr>
          <w:rFonts w:ascii="Arial" w:hAnsi="Arial" w:cs="Arial"/>
          <w:b/>
          <w:sz w:val="20"/>
          <w:szCs w:val="20"/>
        </w:rPr>
      </w:pPr>
    </w:p>
    <w:p w14:paraId="506986A3" w14:textId="4AB51FFB"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De las Disponibilidades antes referidas se menciona que $109,870,994</w:t>
      </w:r>
      <w:r w:rsidR="00A127C1">
        <w:rPr>
          <w:rFonts w:ascii="Arial" w:hAnsi="Arial" w:cs="Arial"/>
          <w:sz w:val="20"/>
          <w:szCs w:val="20"/>
        </w:rPr>
        <w:t>.00</w:t>
      </w:r>
      <w:r w:rsidRPr="00174DAA">
        <w:rPr>
          <w:rFonts w:ascii="Arial" w:hAnsi="Arial" w:cs="Arial"/>
          <w:sz w:val="20"/>
          <w:szCs w:val="20"/>
        </w:rPr>
        <w:t xml:space="preserve"> (ciento nueve millones de pesos ochocientos setenta mil novecientos noventa y cuatro pesos 00/100 M.N.) corresponden a recursos comprometidos, devengados, o vinculados a compromisos formales de pago.</w:t>
      </w:r>
    </w:p>
    <w:p w14:paraId="7B5F00AA" w14:textId="77777777" w:rsidR="004F7D75" w:rsidRPr="00174DAA" w:rsidRDefault="004F7D75" w:rsidP="00F433C2">
      <w:pPr>
        <w:spacing w:after="0"/>
        <w:jc w:val="both"/>
        <w:rPr>
          <w:rFonts w:ascii="Arial" w:hAnsi="Arial" w:cs="Arial"/>
          <w:sz w:val="20"/>
          <w:szCs w:val="20"/>
        </w:rPr>
      </w:pPr>
    </w:p>
    <w:p w14:paraId="06A977B7" w14:textId="01B90969" w:rsidR="004F7D75" w:rsidRPr="00174DAA" w:rsidRDefault="004F7D75" w:rsidP="00F433C2">
      <w:pPr>
        <w:spacing w:after="0"/>
        <w:ind w:left="742" w:hanging="34"/>
        <w:jc w:val="both"/>
        <w:rPr>
          <w:rFonts w:ascii="Arial" w:hAnsi="Arial" w:cs="Arial"/>
          <w:sz w:val="20"/>
          <w:szCs w:val="20"/>
        </w:rPr>
      </w:pPr>
      <w:r w:rsidRPr="00174DAA">
        <w:rPr>
          <w:rFonts w:ascii="Arial" w:hAnsi="Arial" w:cs="Arial"/>
          <w:sz w:val="20"/>
          <w:szCs w:val="20"/>
        </w:rPr>
        <w:t xml:space="preserve">Derivado de lo anterior y atendiendo a lo establecido en el artículo 53 Quinquies de la Ley para el Manejo de los Recursos Públicos del Estado de Querétaro, el total de los recursos estimados que pudieran considerarse para el Ejercicio Fiscal 2021, ascenderá a la </w:t>
      </w:r>
      <w:r w:rsidRPr="00521E41">
        <w:rPr>
          <w:rFonts w:ascii="Arial" w:hAnsi="Arial" w:cs="Arial"/>
          <w:sz w:val="20"/>
          <w:szCs w:val="20"/>
        </w:rPr>
        <w:t>cantidad de $</w:t>
      </w:r>
      <w:r w:rsidR="00F91C68" w:rsidRPr="00521E41">
        <w:rPr>
          <w:rFonts w:ascii="Arial" w:hAnsi="Arial" w:cs="Arial"/>
          <w:sz w:val="20"/>
          <w:szCs w:val="20"/>
        </w:rPr>
        <w:t>1,340,297,205</w:t>
      </w:r>
      <w:r w:rsidR="00A127C1">
        <w:rPr>
          <w:rFonts w:ascii="Arial" w:hAnsi="Arial" w:cs="Arial"/>
          <w:sz w:val="20"/>
          <w:szCs w:val="20"/>
        </w:rPr>
        <w:t>.00</w:t>
      </w:r>
      <w:r w:rsidR="00F91C68" w:rsidRPr="00521E41">
        <w:rPr>
          <w:rFonts w:ascii="Arial" w:hAnsi="Arial" w:cs="Arial"/>
          <w:sz w:val="20"/>
          <w:szCs w:val="20"/>
        </w:rPr>
        <w:t xml:space="preserve"> (Un mil trescientos cuarenta </w:t>
      </w:r>
      <w:r w:rsidRPr="00521E41">
        <w:rPr>
          <w:rFonts w:ascii="Arial" w:hAnsi="Arial" w:cs="Arial"/>
          <w:sz w:val="20"/>
          <w:szCs w:val="20"/>
        </w:rPr>
        <w:t xml:space="preserve">millones </w:t>
      </w:r>
      <w:r w:rsidR="00F91C68" w:rsidRPr="00521E41">
        <w:rPr>
          <w:rFonts w:ascii="Arial" w:hAnsi="Arial" w:cs="Arial"/>
          <w:sz w:val="20"/>
          <w:szCs w:val="20"/>
        </w:rPr>
        <w:t>doscientos noventa y siete mil doscientos cinco pesos</w:t>
      </w:r>
      <w:r w:rsidRPr="00521E41">
        <w:rPr>
          <w:rFonts w:ascii="Arial" w:hAnsi="Arial" w:cs="Arial"/>
          <w:sz w:val="20"/>
          <w:szCs w:val="20"/>
        </w:rPr>
        <w:t xml:space="preserve"> 00/100 M.N.).</w:t>
      </w:r>
    </w:p>
    <w:p w14:paraId="2E6267FF" w14:textId="77777777" w:rsidR="004F7D75" w:rsidRPr="00174DAA" w:rsidRDefault="004F7D75" w:rsidP="00F433C2">
      <w:pPr>
        <w:autoSpaceDE w:val="0"/>
        <w:autoSpaceDN w:val="0"/>
        <w:adjustRightInd w:val="0"/>
        <w:spacing w:after="0"/>
        <w:jc w:val="both"/>
        <w:rPr>
          <w:rFonts w:ascii="Arial" w:hAnsi="Arial" w:cs="Arial"/>
          <w:sz w:val="20"/>
          <w:szCs w:val="20"/>
        </w:rPr>
      </w:pPr>
    </w:p>
    <w:p w14:paraId="103C642D" w14:textId="284281B6" w:rsidR="004F7D75" w:rsidRPr="00174DAA" w:rsidRDefault="004F7D75" w:rsidP="00F433C2">
      <w:pPr>
        <w:spacing w:after="0"/>
        <w:ind w:left="742" w:hanging="34"/>
        <w:jc w:val="both"/>
        <w:rPr>
          <w:rFonts w:ascii="Arial" w:hAnsi="Arial" w:cs="Arial"/>
          <w:sz w:val="20"/>
          <w:szCs w:val="20"/>
        </w:rPr>
      </w:pPr>
      <w:r w:rsidRPr="00174DAA">
        <w:rPr>
          <w:rFonts w:ascii="Arial" w:hAnsi="Arial" w:cs="Arial"/>
          <w:sz w:val="20"/>
          <w:szCs w:val="20"/>
        </w:rPr>
        <w:t xml:space="preserve"> Las Disponibilidades que no se ejerzan en el ejercicio fiscal </w:t>
      </w:r>
      <w:r w:rsidRPr="00234480">
        <w:rPr>
          <w:rFonts w:ascii="Arial" w:hAnsi="Arial" w:cs="Arial"/>
          <w:color w:val="00B050"/>
          <w:sz w:val="20"/>
          <w:szCs w:val="20"/>
        </w:rPr>
        <w:t>202</w:t>
      </w:r>
      <w:r w:rsidR="00234480" w:rsidRPr="00234480">
        <w:rPr>
          <w:rFonts w:ascii="Arial" w:hAnsi="Arial" w:cs="Arial"/>
          <w:color w:val="00B050"/>
          <w:sz w:val="20"/>
          <w:szCs w:val="20"/>
        </w:rPr>
        <w:t>1</w:t>
      </w:r>
      <w:r w:rsidRPr="00174DAA">
        <w:rPr>
          <w:rFonts w:ascii="Arial" w:hAnsi="Arial" w:cs="Arial"/>
          <w:sz w:val="20"/>
          <w:szCs w:val="20"/>
        </w:rPr>
        <w:t xml:space="preserve">, se distribuirán y destinarán al cumplimiento del Plan Municipal de Desarrollo 2018-2021, así como </w:t>
      </w:r>
      <w:r w:rsidRPr="00174DAA">
        <w:rPr>
          <w:rFonts w:ascii="Arial" w:hAnsi="Arial" w:cs="Arial"/>
          <w:sz w:val="20"/>
          <w:szCs w:val="20"/>
        </w:rPr>
        <w:lastRenderedPageBreak/>
        <w:t>para lo establecido en la Ley de Disciplina Financiera de las Entidades Federativas y los Municipios.</w:t>
      </w:r>
    </w:p>
    <w:p w14:paraId="46F5EDAB" w14:textId="77777777" w:rsidR="004F7D75" w:rsidRPr="00174DAA" w:rsidRDefault="004F7D75" w:rsidP="00F433C2">
      <w:pPr>
        <w:spacing w:after="0"/>
        <w:ind w:hanging="34"/>
        <w:jc w:val="both"/>
        <w:rPr>
          <w:rFonts w:ascii="Arial" w:hAnsi="Arial" w:cs="Arial"/>
          <w:sz w:val="20"/>
          <w:szCs w:val="20"/>
        </w:rPr>
      </w:pPr>
    </w:p>
    <w:p w14:paraId="63AB8612"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Primera</w:t>
      </w:r>
    </w:p>
    <w:p w14:paraId="46434F48"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Impuestos</w:t>
      </w:r>
    </w:p>
    <w:p w14:paraId="1F4568D5" w14:textId="77777777" w:rsidR="004F7D75" w:rsidRPr="00174DAA" w:rsidRDefault="004F7D75" w:rsidP="00F433C2">
      <w:pPr>
        <w:spacing w:after="0"/>
        <w:ind w:hanging="34"/>
        <w:rPr>
          <w:rFonts w:ascii="Arial" w:hAnsi="Arial" w:cs="Arial"/>
          <w:b/>
          <w:sz w:val="20"/>
          <w:szCs w:val="20"/>
        </w:rPr>
      </w:pPr>
    </w:p>
    <w:p w14:paraId="44D36787"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12.</w:t>
      </w:r>
      <w:r w:rsidRPr="00174DAA">
        <w:rPr>
          <w:rFonts w:ascii="Arial" w:hAnsi="Arial" w:cs="Arial"/>
          <w:sz w:val="20"/>
          <w:szCs w:val="20"/>
        </w:rPr>
        <w:t xml:space="preserve"> El Impuesto de Entretenimientos Públicos Municipales, se causará y pagará:</w:t>
      </w:r>
    </w:p>
    <w:p w14:paraId="7D379010" w14:textId="77777777" w:rsidR="004F7D75" w:rsidRPr="00174DAA" w:rsidRDefault="004F7D75" w:rsidP="00F433C2">
      <w:pPr>
        <w:spacing w:after="0"/>
        <w:jc w:val="both"/>
        <w:rPr>
          <w:rFonts w:ascii="Arial" w:hAnsi="Arial" w:cs="Arial"/>
          <w:sz w:val="20"/>
          <w:szCs w:val="20"/>
        </w:rPr>
      </w:pPr>
    </w:p>
    <w:p w14:paraId="579EB6D7" w14:textId="77777777" w:rsidR="004F7D75" w:rsidRPr="00174DAA" w:rsidRDefault="004F7D75" w:rsidP="00F433C2">
      <w:pPr>
        <w:pStyle w:val="Prrafodelista"/>
        <w:numPr>
          <w:ilvl w:val="0"/>
          <w:numId w:val="81"/>
        </w:numPr>
        <w:spacing w:after="0"/>
        <w:jc w:val="both"/>
        <w:rPr>
          <w:rFonts w:ascii="Arial" w:hAnsi="Arial" w:cs="Arial"/>
          <w:sz w:val="20"/>
          <w:szCs w:val="20"/>
        </w:rPr>
      </w:pPr>
      <w:r w:rsidRPr="00174DAA">
        <w:rPr>
          <w:rFonts w:ascii="Arial" w:hAnsi="Arial" w:cs="Arial"/>
          <w:sz w:val="20"/>
          <w:szCs w:val="20"/>
        </w:rPr>
        <w:t>Sobre el importe del uso o de boletaje vendido:</w:t>
      </w:r>
    </w:p>
    <w:p w14:paraId="7ED927D9" w14:textId="77777777" w:rsidR="004F7D75" w:rsidRPr="00174DAA" w:rsidRDefault="004F7D75" w:rsidP="00F433C2">
      <w:pPr>
        <w:spacing w:after="0"/>
        <w:ind w:left="828"/>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0"/>
        <w:gridCol w:w="1161"/>
      </w:tblGrid>
      <w:tr w:rsidR="004F7D75" w:rsidRPr="00174DAA" w14:paraId="762A253E" w14:textId="77777777" w:rsidTr="004F7D75">
        <w:trPr>
          <w:trHeight w:val="20"/>
          <w:jc w:val="center"/>
        </w:trPr>
        <w:tc>
          <w:tcPr>
            <w:tcW w:w="4297" w:type="pct"/>
            <w:tcBorders>
              <w:top w:val="single" w:sz="4" w:space="0" w:color="auto"/>
              <w:left w:val="single" w:sz="4" w:space="0" w:color="auto"/>
              <w:bottom w:val="single" w:sz="4" w:space="0" w:color="auto"/>
              <w:right w:val="single" w:sz="4" w:space="0" w:color="auto"/>
            </w:tcBorders>
            <w:shd w:val="clear" w:color="auto" w:fill="A6A6A6"/>
            <w:vAlign w:val="center"/>
          </w:tcPr>
          <w:p w14:paraId="6BDAB68D"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CONCEPTO</w:t>
            </w:r>
          </w:p>
        </w:tc>
        <w:tc>
          <w:tcPr>
            <w:tcW w:w="703" w:type="pct"/>
            <w:tcBorders>
              <w:top w:val="single" w:sz="4" w:space="0" w:color="auto"/>
              <w:left w:val="single" w:sz="4" w:space="0" w:color="auto"/>
              <w:bottom w:val="single" w:sz="4" w:space="0" w:color="auto"/>
              <w:right w:val="single" w:sz="4" w:space="0" w:color="auto"/>
            </w:tcBorders>
            <w:shd w:val="clear" w:color="auto" w:fill="A6A6A6"/>
            <w:vAlign w:val="center"/>
          </w:tcPr>
          <w:p w14:paraId="409A2FD7"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TASA %</w:t>
            </w:r>
          </w:p>
        </w:tc>
      </w:tr>
      <w:tr w:rsidR="004F7D75" w:rsidRPr="00174DAA" w14:paraId="6A8A04E0" w14:textId="77777777" w:rsidTr="004F7D75">
        <w:trPr>
          <w:trHeight w:val="20"/>
          <w:jc w:val="center"/>
        </w:trPr>
        <w:tc>
          <w:tcPr>
            <w:tcW w:w="4297" w:type="pct"/>
            <w:tcBorders>
              <w:top w:val="single" w:sz="4" w:space="0" w:color="auto"/>
              <w:left w:val="single" w:sz="4" w:space="0" w:color="auto"/>
              <w:bottom w:val="single" w:sz="4" w:space="0" w:color="auto"/>
              <w:right w:val="single" w:sz="4" w:space="0" w:color="auto"/>
            </w:tcBorders>
            <w:vAlign w:val="center"/>
          </w:tcPr>
          <w:p w14:paraId="49E3A911"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eastAsia="Calibri" w:hAnsi="Arial" w:cs="Arial"/>
                <w:sz w:val="20"/>
                <w:szCs w:val="20"/>
              </w:rPr>
              <w:t>Por cada evento o espectáculo</w:t>
            </w:r>
          </w:p>
        </w:tc>
        <w:tc>
          <w:tcPr>
            <w:tcW w:w="703" w:type="pct"/>
            <w:tcBorders>
              <w:top w:val="single" w:sz="4" w:space="0" w:color="auto"/>
              <w:left w:val="single" w:sz="4" w:space="0" w:color="auto"/>
              <w:bottom w:val="single" w:sz="4" w:space="0" w:color="auto"/>
              <w:right w:val="single" w:sz="4" w:space="0" w:color="auto"/>
            </w:tcBorders>
            <w:vAlign w:val="center"/>
          </w:tcPr>
          <w:p w14:paraId="3DD9E098" w14:textId="77777777" w:rsidR="004F7D75" w:rsidRPr="00174DAA" w:rsidRDefault="004F7D75" w:rsidP="00F433C2">
            <w:pPr>
              <w:spacing w:after="0" w:line="240" w:lineRule="auto"/>
              <w:ind w:hanging="34"/>
              <w:contextualSpacing/>
              <w:jc w:val="center"/>
              <w:rPr>
                <w:rFonts w:ascii="Arial" w:eastAsia="Calibri" w:hAnsi="Arial" w:cs="Arial"/>
                <w:sz w:val="20"/>
                <w:szCs w:val="20"/>
              </w:rPr>
            </w:pPr>
            <w:r w:rsidRPr="00174DAA">
              <w:rPr>
                <w:rFonts w:ascii="Arial" w:eastAsia="Calibri" w:hAnsi="Arial" w:cs="Arial"/>
                <w:sz w:val="20"/>
                <w:szCs w:val="20"/>
              </w:rPr>
              <w:t>5</w:t>
            </w:r>
          </w:p>
        </w:tc>
      </w:tr>
      <w:tr w:rsidR="004F7D75" w:rsidRPr="00174DAA" w14:paraId="7743F33B" w14:textId="77777777" w:rsidTr="004F7D75">
        <w:trPr>
          <w:trHeight w:val="20"/>
          <w:jc w:val="center"/>
        </w:trPr>
        <w:tc>
          <w:tcPr>
            <w:tcW w:w="4297" w:type="pct"/>
            <w:tcBorders>
              <w:top w:val="single" w:sz="4" w:space="0" w:color="auto"/>
              <w:left w:val="single" w:sz="4" w:space="0" w:color="auto"/>
              <w:bottom w:val="single" w:sz="4" w:space="0" w:color="auto"/>
              <w:right w:val="single" w:sz="4" w:space="0" w:color="auto"/>
            </w:tcBorders>
            <w:vAlign w:val="center"/>
          </w:tcPr>
          <w:p w14:paraId="4BEA0786" w14:textId="77777777" w:rsidR="004F7D75" w:rsidRPr="00174DAA" w:rsidRDefault="004F7D75" w:rsidP="00F433C2">
            <w:pPr>
              <w:spacing w:after="0" w:line="240" w:lineRule="auto"/>
              <w:ind w:left="147"/>
              <w:rPr>
                <w:rFonts w:ascii="Arial" w:eastAsia="Calibri" w:hAnsi="Arial" w:cs="Arial"/>
                <w:sz w:val="20"/>
                <w:szCs w:val="20"/>
              </w:rPr>
            </w:pPr>
            <w:r w:rsidRPr="00174DAA">
              <w:rPr>
                <w:rFonts w:ascii="Arial" w:eastAsia="Calibri" w:hAnsi="Arial" w:cs="Arial"/>
                <w:sz w:val="20"/>
                <w:szCs w:val="20"/>
              </w:rPr>
              <w:t>Por cada función de circo y obra de teatro</w:t>
            </w:r>
          </w:p>
        </w:tc>
        <w:tc>
          <w:tcPr>
            <w:tcW w:w="703" w:type="pct"/>
            <w:tcBorders>
              <w:top w:val="single" w:sz="4" w:space="0" w:color="auto"/>
              <w:left w:val="single" w:sz="4" w:space="0" w:color="auto"/>
              <w:bottom w:val="single" w:sz="4" w:space="0" w:color="auto"/>
              <w:right w:val="single" w:sz="4" w:space="0" w:color="auto"/>
            </w:tcBorders>
            <w:vAlign w:val="center"/>
          </w:tcPr>
          <w:p w14:paraId="6C2F8D13" w14:textId="77777777" w:rsidR="004F7D75" w:rsidRPr="00174DAA" w:rsidRDefault="004F7D75" w:rsidP="00F433C2">
            <w:pPr>
              <w:spacing w:after="0" w:line="240" w:lineRule="auto"/>
              <w:ind w:hanging="34"/>
              <w:contextualSpacing/>
              <w:jc w:val="center"/>
              <w:rPr>
                <w:rFonts w:ascii="Arial" w:eastAsia="Calibri" w:hAnsi="Arial" w:cs="Arial"/>
                <w:sz w:val="20"/>
                <w:szCs w:val="20"/>
              </w:rPr>
            </w:pPr>
            <w:r w:rsidRPr="00174DAA">
              <w:rPr>
                <w:rFonts w:ascii="Arial" w:eastAsia="Calibri" w:hAnsi="Arial" w:cs="Arial"/>
                <w:sz w:val="20"/>
                <w:szCs w:val="20"/>
              </w:rPr>
              <w:t>2.5</w:t>
            </w:r>
          </w:p>
        </w:tc>
      </w:tr>
      <w:tr w:rsidR="004F7D75" w:rsidRPr="00174DAA" w14:paraId="285FE45A" w14:textId="77777777" w:rsidTr="004F7D75">
        <w:trPr>
          <w:trHeight w:val="20"/>
          <w:jc w:val="center"/>
        </w:trPr>
        <w:tc>
          <w:tcPr>
            <w:tcW w:w="4297" w:type="pct"/>
            <w:tcBorders>
              <w:top w:val="single" w:sz="4" w:space="0" w:color="auto"/>
              <w:left w:val="single" w:sz="4" w:space="0" w:color="auto"/>
              <w:bottom w:val="single" w:sz="4" w:space="0" w:color="auto"/>
              <w:right w:val="single" w:sz="4" w:space="0" w:color="auto"/>
            </w:tcBorders>
            <w:vAlign w:val="center"/>
          </w:tcPr>
          <w:p w14:paraId="04D71CD7" w14:textId="77777777" w:rsidR="004F7D75" w:rsidRPr="00174DAA" w:rsidRDefault="004F7D75" w:rsidP="00F433C2">
            <w:pPr>
              <w:spacing w:after="0" w:line="240" w:lineRule="auto"/>
              <w:ind w:left="147" w:right="138"/>
              <w:jc w:val="both"/>
              <w:rPr>
                <w:rFonts w:ascii="Arial" w:hAnsi="Arial" w:cs="Arial"/>
                <w:b/>
                <w:bCs/>
                <w:sz w:val="20"/>
                <w:szCs w:val="20"/>
              </w:rPr>
            </w:pPr>
            <w:r w:rsidRPr="00174DAA">
              <w:rPr>
                <w:rFonts w:ascii="Arial" w:eastAsia="Calibri" w:hAnsi="Arial" w:cs="Arial"/>
                <w:sz w:val="20"/>
                <w:szCs w:val="20"/>
              </w:rPr>
              <w:t xml:space="preserve">Por cualquier evento o espectáculo que contemple la venta y consumo de bebidas alcohólicas, causará y pagará adicionalmente al costo determinado </w:t>
            </w:r>
          </w:p>
        </w:tc>
        <w:tc>
          <w:tcPr>
            <w:tcW w:w="703" w:type="pct"/>
            <w:tcBorders>
              <w:top w:val="single" w:sz="4" w:space="0" w:color="auto"/>
              <w:left w:val="single" w:sz="4" w:space="0" w:color="auto"/>
              <w:bottom w:val="single" w:sz="4" w:space="0" w:color="auto"/>
              <w:right w:val="single" w:sz="4" w:space="0" w:color="auto"/>
            </w:tcBorders>
            <w:vAlign w:val="center"/>
          </w:tcPr>
          <w:p w14:paraId="4B7A2811" w14:textId="77777777" w:rsidR="004F7D75" w:rsidRPr="00174DAA" w:rsidRDefault="004F7D75" w:rsidP="00F433C2">
            <w:pPr>
              <w:spacing w:after="0" w:line="240" w:lineRule="auto"/>
              <w:contextualSpacing/>
              <w:jc w:val="center"/>
              <w:rPr>
                <w:rFonts w:ascii="Arial" w:hAnsi="Arial" w:cs="Arial"/>
                <w:bCs/>
                <w:sz w:val="20"/>
                <w:szCs w:val="20"/>
              </w:rPr>
            </w:pPr>
            <w:r w:rsidRPr="00174DAA">
              <w:rPr>
                <w:rFonts w:ascii="Arial" w:hAnsi="Arial" w:cs="Arial"/>
                <w:bCs/>
                <w:sz w:val="20"/>
                <w:szCs w:val="20"/>
              </w:rPr>
              <w:t>10</w:t>
            </w:r>
          </w:p>
        </w:tc>
      </w:tr>
    </w:tbl>
    <w:p w14:paraId="01C811D0" w14:textId="77777777" w:rsidR="004F7D75" w:rsidRPr="00174DAA" w:rsidRDefault="004F7D75" w:rsidP="00F433C2">
      <w:pPr>
        <w:spacing w:after="0"/>
        <w:ind w:hanging="34"/>
        <w:rPr>
          <w:rFonts w:ascii="Arial" w:eastAsia="Calibri" w:hAnsi="Arial" w:cs="Arial"/>
          <w:sz w:val="20"/>
          <w:szCs w:val="20"/>
        </w:rPr>
      </w:pPr>
      <w:r w:rsidRPr="00174DAA">
        <w:rPr>
          <w:rFonts w:ascii="Arial" w:eastAsia="Calibri" w:hAnsi="Arial" w:cs="Arial"/>
          <w:sz w:val="20"/>
          <w:szCs w:val="20"/>
        </w:rPr>
        <w:t xml:space="preserve"> </w:t>
      </w:r>
    </w:p>
    <w:p w14:paraId="7360061E"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Para desarrollar cualquier evento, todo el boletaje, incluyendo cortesías, deberá ser sellado por el área correspondiente del Municipio. Los eventos sin costo de acceso, sólo causará y pagará el derecho correspondiente por concepto de permiso.</w:t>
      </w:r>
    </w:p>
    <w:p w14:paraId="45D79786" w14:textId="77777777" w:rsidR="004F7D75" w:rsidRPr="00174DAA" w:rsidRDefault="004F7D75" w:rsidP="00F433C2">
      <w:pPr>
        <w:spacing w:after="0"/>
        <w:rPr>
          <w:rFonts w:ascii="Arial" w:hAnsi="Arial" w:cs="Arial"/>
          <w:sz w:val="20"/>
          <w:szCs w:val="20"/>
        </w:rPr>
      </w:pPr>
    </w:p>
    <w:p w14:paraId="7ADCCC5D" w14:textId="6EF0CBB3" w:rsidR="004F7D75" w:rsidRPr="00174DAA" w:rsidRDefault="004F7D75" w:rsidP="00F433C2">
      <w:pPr>
        <w:spacing w:after="0"/>
        <w:ind w:hanging="34"/>
        <w:jc w:val="right"/>
        <w:rPr>
          <w:rFonts w:ascii="Arial" w:hAnsi="Arial" w:cs="Arial"/>
          <w:b/>
          <w:sz w:val="20"/>
          <w:szCs w:val="20"/>
          <w:lang w:eastAsia="es-MX"/>
        </w:rPr>
      </w:pPr>
      <w:r w:rsidRPr="00174DAA">
        <w:rPr>
          <w:rFonts w:ascii="Arial" w:hAnsi="Arial" w:cs="Arial"/>
          <w:b/>
          <w:sz w:val="20"/>
          <w:szCs w:val="20"/>
        </w:rPr>
        <w:t>Ingreso anual estimado por esta fracción $22,787</w:t>
      </w:r>
      <w:r w:rsidR="00A127C1">
        <w:rPr>
          <w:rFonts w:ascii="Arial" w:hAnsi="Arial" w:cs="Arial"/>
          <w:b/>
          <w:sz w:val="20"/>
          <w:szCs w:val="20"/>
        </w:rPr>
        <w:t>.00</w:t>
      </w:r>
    </w:p>
    <w:p w14:paraId="03990014" w14:textId="77777777" w:rsidR="004F7D75" w:rsidRPr="00174DAA" w:rsidRDefault="004F7D75" w:rsidP="00F433C2">
      <w:pPr>
        <w:spacing w:after="0"/>
        <w:ind w:hanging="34"/>
        <w:jc w:val="right"/>
        <w:rPr>
          <w:rFonts w:ascii="Arial" w:hAnsi="Arial" w:cs="Arial"/>
          <w:b/>
          <w:sz w:val="20"/>
          <w:szCs w:val="20"/>
          <w:lang w:eastAsia="es-MX"/>
        </w:rPr>
      </w:pPr>
    </w:p>
    <w:p w14:paraId="1FA4AF26" w14:textId="77777777" w:rsidR="004F7D75" w:rsidRPr="00174DAA" w:rsidRDefault="004F7D75" w:rsidP="00F433C2">
      <w:pPr>
        <w:pStyle w:val="Prrafodelista"/>
        <w:numPr>
          <w:ilvl w:val="0"/>
          <w:numId w:val="81"/>
        </w:numPr>
        <w:tabs>
          <w:tab w:val="left" w:pos="993"/>
        </w:tabs>
        <w:spacing w:after="0"/>
        <w:jc w:val="both"/>
        <w:rPr>
          <w:rFonts w:ascii="Arial" w:hAnsi="Arial" w:cs="Arial"/>
          <w:sz w:val="20"/>
          <w:szCs w:val="20"/>
        </w:rPr>
      </w:pPr>
      <w:r w:rsidRPr="00174DAA">
        <w:rPr>
          <w:rFonts w:ascii="Arial" w:hAnsi="Arial" w:cs="Arial"/>
          <w:sz w:val="20"/>
          <w:szCs w:val="20"/>
        </w:rPr>
        <w:t>Por los entretenimientos públicos municipales permanentes, causará y pagará el impuesto por el periodo autorizado según se especifica a continuación:</w:t>
      </w:r>
    </w:p>
    <w:p w14:paraId="0BDFFAE8" w14:textId="77777777" w:rsidR="004F7D75" w:rsidRPr="00174DAA" w:rsidRDefault="004F7D75" w:rsidP="00F433C2">
      <w:pPr>
        <w:spacing w:after="0"/>
        <w:ind w:left="828"/>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082"/>
        <w:gridCol w:w="1540"/>
        <w:gridCol w:w="1639"/>
      </w:tblGrid>
      <w:tr w:rsidR="004F7D75" w:rsidRPr="00174DAA" w14:paraId="44106B65"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AA94F4E" w14:textId="77777777" w:rsidR="004F7D75" w:rsidRPr="00174DAA" w:rsidRDefault="004F7D75" w:rsidP="00F433C2">
            <w:pPr>
              <w:spacing w:after="0" w:line="240" w:lineRule="auto"/>
              <w:jc w:val="center"/>
              <w:rPr>
                <w:rFonts w:ascii="Arial" w:eastAsia="Calibri" w:hAnsi="Arial" w:cs="Arial"/>
                <w:b/>
                <w:sz w:val="20"/>
                <w:szCs w:val="20"/>
              </w:rPr>
            </w:pPr>
            <w:r w:rsidRPr="00174DAA">
              <w:rPr>
                <w:rFonts w:ascii="Arial" w:eastAsia="Calibri" w:hAnsi="Arial" w:cs="Arial"/>
                <w:b/>
                <w:sz w:val="20"/>
                <w:szCs w:val="20"/>
              </w:rPr>
              <w:t>CONCEPTO</w:t>
            </w:r>
          </w:p>
        </w:tc>
        <w:tc>
          <w:tcPr>
            <w:tcW w:w="93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C541F94" w14:textId="77777777" w:rsidR="004F7D75" w:rsidRPr="00174DAA" w:rsidRDefault="004F7D75" w:rsidP="00F433C2">
            <w:pPr>
              <w:spacing w:after="0" w:line="240" w:lineRule="auto"/>
              <w:ind w:hanging="34"/>
              <w:jc w:val="center"/>
              <w:rPr>
                <w:rFonts w:ascii="Arial" w:eastAsia="Calibri" w:hAnsi="Arial" w:cs="Arial"/>
                <w:b/>
                <w:sz w:val="20"/>
                <w:szCs w:val="20"/>
              </w:rPr>
            </w:pPr>
            <w:r w:rsidRPr="00174DAA">
              <w:rPr>
                <w:rFonts w:ascii="Arial" w:hAnsi="Arial" w:cs="Arial"/>
                <w:b/>
                <w:sz w:val="20"/>
                <w:szCs w:val="20"/>
              </w:rPr>
              <w:t>PERIODO DE PAGO</w:t>
            </w:r>
          </w:p>
        </w:tc>
        <w:tc>
          <w:tcPr>
            <w:tcW w:w="99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24C4C1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B8F1136"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44F4D564"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Discotecas u otros establecimientos que cuenten con autorización para llevar a cabo espectáculos públicos de manera permanente.</w:t>
            </w:r>
          </w:p>
        </w:tc>
        <w:tc>
          <w:tcPr>
            <w:tcW w:w="932" w:type="pct"/>
            <w:tcBorders>
              <w:top w:val="single" w:sz="4" w:space="0" w:color="000000"/>
              <w:left w:val="single" w:sz="4" w:space="0" w:color="000000"/>
              <w:bottom w:val="single" w:sz="4" w:space="0" w:color="000000"/>
              <w:right w:val="single" w:sz="4" w:space="0" w:color="000000"/>
            </w:tcBorders>
            <w:vAlign w:val="center"/>
          </w:tcPr>
          <w:p w14:paraId="7FAB23AF" w14:textId="77777777" w:rsidR="004F7D75" w:rsidRPr="00174DAA" w:rsidRDefault="004F7D75" w:rsidP="00F433C2">
            <w:pPr>
              <w:spacing w:after="0" w:line="240" w:lineRule="auto"/>
              <w:ind w:hanging="34"/>
              <w:jc w:val="center"/>
              <w:rPr>
                <w:rFonts w:ascii="Arial" w:eastAsia="Calibri" w:hAnsi="Arial" w:cs="Arial"/>
                <w:sz w:val="20"/>
                <w:szCs w:val="20"/>
              </w:rPr>
            </w:pPr>
            <w:r w:rsidRPr="00174DAA">
              <w:rPr>
                <w:rFonts w:ascii="Arial" w:hAnsi="Arial" w:cs="Arial"/>
                <w:sz w:val="20"/>
                <w:szCs w:val="20"/>
              </w:rPr>
              <w:t>Anual</w:t>
            </w:r>
          </w:p>
        </w:tc>
        <w:tc>
          <w:tcPr>
            <w:tcW w:w="992" w:type="pct"/>
            <w:tcBorders>
              <w:top w:val="single" w:sz="4" w:space="0" w:color="000000"/>
              <w:left w:val="single" w:sz="4" w:space="0" w:color="000000"/>
              <w:bottom w:val="single" w:sz="4" w:space="0" w:color="000000"/>
              <w:right w:val="single" w:sz="4" w:space="0" w:color="000000"/>
            </w:tcBorders>
            <w:vAlign w:val="center"/>
          </w:tcPr>
          <w:p w14:paraId="6384DFEA"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$61,205.00</w:t>
            </w:r>
          </w:p>
        </w:tc>
      </w:tr>
      <w:tr w:rsidR="004F7D75" w:rsidRPr="00174DAA" w14:paraId="1670B5CF"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3A943276"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Establecimientos que de forma adicional a su actividad preponderante cuenten con música en vivo o similares.</w:t>
            </w:r>
          </w:p>
        </w:tc>
        <w:tc>
          <w:tcPr>
            <w:tcW w:w="932" w:type="pct"/>
            <w:tcBorders>
              <w:top w:val="single" w:sz="4" w:space="0" w:color="000000"/>
              <w:left w:val="single" w:sz="4" w:space="0" w:color="000000"/>
              <w:bottom w:val="single" w:sz="4" w:space="0" w:color="000000"/>
              <w:right w:val="single" w:sz="4" w:space="0" w:color="000000"/>
            </w:tcBorders>
            <w:vAlign w:val="center"/>
          </w:tcPr>
          <w:p w14:paraId="6260BDCB" w14:textId="77777777" w:rsidR="004F7D75" w:rsidRPr="00174DAA" w:rsidRDefault="004F7D75" w:rsidP="00F433C2">
            <w:pPr>
              <w:spacing w:after="0" w:line="240" w:lineRule="auto"/>
              <w:ind w:hanging="34"/>
              <w:jc w:val="center"/>
              <w:rPr>
                <w:rFonts w:ascii="Arial" w:eastAsia="Calibri" w:hAnsi="Arial" w:cs="Arial"/>
                <w:sz w:val="20"/>
                <w:szCs w:val="20"/>
              </w:rPr>
            </w:pPr>
            <w:r w:rsidRPr="00174DAA">
              <w:rPr>
                <w:rFonts w:ascii="Arial" w:hAnsi="Arial" w:cs="Arial"/>
                <w:sz w:val="20"/>
                <w:szCs w:val="20"/>
              </w:rPr>
              <w:t>Anual</w:t>
            </w:r>
          </w:p>
        </w:tc>
        <w:tc>
          <w:tcPr>
            <w:tcW w:w="992" w:type="pct"/>
            <w:tcBorders>
              <w:top w:val="single" w:sz="4" w:space="0" w:color="000000"/>
              <w:left w:val="single" w:sz="4" w:space="0" w:color="000000"/>
              <w:bottom w:val="single" w:sz="4" w:space="0" w:color="000000"/>
              <w:right w:val="single" w:sz="4" w:space="0" w:color="000000"/>
            </w:tcBorders>
            <w:vAlign w:val="center"/>
          </w:tcPr>
          <w:p w14:paraId="345E0849"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$5,475.00</w:t>
            </w:r>
          </w:p>
        </w:tc>
      </w:tr>
      <w:tr w:rsidR="004F7D75" w:rsidRPr="00174DAA" w14:paraId="148282A8"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7CFB7F24"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Establecimientos que de forma adicional a su actividad preponderante cuenten con música en vivo o similares.</w:t>
            </w:r>
          </w:p>
        </w:tc>
        <w:tc>
          <w:tcPr>
            <w:tcW w:w="932" w:type="pct"/>
            <w:tcBorders>
              <w:top w:val="single" w:sz="4" w:space="0" w:color="000000"/>
              <w:left w:val="single" w:sz="4" w:space="0" w:color="000000"/>
              <w:bottom w:val="single" w:sz="4" w:space="0" w:color="000000"/>
              <w:right w:val="single" w:sz="4" w:space="0" w:color="000000"/>
            </w:tcBorders>
            <w:vAlign w:val="center"/>
          </w:tcPr>
          <w:p w14:paraId="57498A14" w14:textId="77777777" w:rsidR="004F7D75" w:rsidRPr="00174DAA" w:rsidRDefault="004F7D75" w:rsidP="00F433C2">
            <w:pPr>
              <w:spacing w:after="0" w:line="240" w:lineRule="auto"/>
              <w:ind w:hanging="34"/>
              <w:jc w:val="center"/>
              <w:rPr>
                <w:rFonts w:ascii="Arial" w:eastAsia="Calibri" w:hAnsi="Arial" w:cs="Arial"/>
                <w:sz w:val="20"/>
                <w:szCs w:val="20"/>
              </w:rPr>
            </w:pPr>
            <w:r w:rsidRPr="00174DAA">
              <w:rPr>
                <w:rFonts w:ascii="Arial" w:eastAsia="Calibri" w:hAnsi="Arial" w:cs="Arial"/>
                <w:sz w:val="20"/>
                <w:szCs w:val="20"/>
              </w:rPr>
              <w:t>Por evento</w:t>
            </w:r>
          </w:p>
        </w:tc>
        <w:tc>
          <w:tcPr>
            <w:tcW w:w="992" w:type="pct"/>
            <w:tcBorders>
              <w:top w:val="single" w:sz="4" w:space="0" w:color="000000"/>
              <w:left w:val="single" w:sz="4" w:space="0" w:color="000000"/>
              <w:bottom w:val="single" w:sz="4" w:space="0" w:color="000000"/>
              <w:right w:val="single" w:sz="4" w:space="0" w:color="000000"/>
            </w:tcBorders>
            <w:vAlign w:val="center"/>
          </w:tcPr>
          <w:p w14:paraId="3B4300CD"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$355.00</w:t>
            </w:r>
          </w:p>
        </w:tc>
      </w:tr>
      <w:tr w:rsidR="004F7D75" w:rsidRPr="00174DAA" w14:paraId="707C1DE3"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6DDB13C3"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Pistas de baile (aplica exclusivamente para restaurantes y bares).</w:t>
            </w:r>
          </w:p>
        </w:tc>
        <w:tc>
          <w:tcPr>
            <w:tcW w:w="932" w:type="pct"/>
            <w:tcBorders>
              <w:top w:val="single" w:sz="4" w:space="0" w:color="000000"/>
              <w:left w:val="single" w:sz="4" w:space="0" w:color="000000"/>
              <w:bottom w:val="single" w:sz="4" w:space="0" w:color="000000"/>
              <w:right w:val="single" w:sz="4" w:space="0" w:color="000000"/>
            </w:tcBorders>
            <w:vAlign w:val="center"/>
          </w:tcPr>
          <w:p w14:paraId="08920A8B" w14:textId="77777777" w:rsidR="004F7D75" w:rsidRPr="00174DAA" w:rsidRDefault="004F7D75" w:rsidP="00F433C2">
            <w:pPr>
              <w:spacing w:after="0" w:line="240" w:lineRule="auto"/>
              <w:ind w:hanging="34"/>
              <w:jc w:val="center"/>
              <w:rPr>
                <w:rFonts w:ascii="Arial" w:eastAsia="Calibri" w:hAnsi="Arial" w:cs="Arial"/>
                <w:sz w:val="20"/>
                <w:szCs w:val="20"/>
              </w:rPr>
            </w:pPr>
            <w:r w:rsidRPr="00174DAA">
              <w:rPr>
                <w:rFonts w:ascii="Arial" w:eastAsia="Calibri" w:hAnsi="Arial" w:cs="Arial"/>
                <w:sz w:val="20"/>
                <w:szCs w:val="20"/>
              </w:rPr>
              <w:t>Anual</w:t>
            </w:r>
          </w:p>
        </w:tc>
        <w:tc>
          <w:tcPr>
            <w:tcW w:w="992" w:type="pct"/>
            <w:tcBorders>
              <w:top w:val="single" w:sz="4" w:space="0" w:color="000000"/>
              <w:left w:val="single" w:sz="4" w:space="0" w:color="000000"/>
              <w:bottom w:val="single" w:sz="4" w:space="0" w:color="000000"/>
              <w:right w:val="single" w:sz="4" w:space="0" w:color="000000"/>
            </w:tcBorders>
            <w:vAlign w:val="center"/>
          </w:tcPr>
          <w:p w14:paraId="65AB1CC8"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$2,360.00</w:t>
            </w:r>
          </w:p>
        </w:tc>
      </w:tr>
      <w:tr w:rsidR="004F7D75" w:rsidRPr="00174DAA" w14:paraId="17DB16E2"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6493899E"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Billares por mesa.</w:t>
            </w:r>
          </w:p>
        </w:tc>
        <w:tc>
          <w:tcPr>
            <w:tcW w:w="932" w:type="pct"/>
            <w:tcBorders>
              <w:top w:val="single" w:sz="4" w:space="0" w:color="000000"/>
              <w:left w:val="single" w:sz="4" w:space="0" w:color="000000"/>
              <w:bottom w:val="single" w:sz="4" w:space="0" w:color="000000"/>
              <w:right w:val="single" w:sz="4" w:space="0" w:color="000000"/>
            </w:tcBorders>
            <w:vAlign w:val="center"/>
          </w:tcPr>
          <w:p w14:paraId="0B1371DB" w14:textId="77777777" w:rsidR="004F7D75" w:rsidRPr="00174DAA" w:rsidRDefault="004F7D75" w:rsidP="00F433C2">
            <w:pPr>
              <w:spacing w:after="0" w:line="240" w:lineRule="auto"/>
              <w:ind w:hanging="34"/>
              <w:jc w:val="center"/>
              <w:rPr>
                <w:rFonts w:ascii="Arial" w:eastAsia="Calibri" w:hAnsi="Arial" w:cs="Arial"/>
                <w:sz w:val="20"/>
                <w:szCs w:val="20"/>
              </w:rPr>
            </w:pPr>
            <w:r w:rsidRPr="00174DAA">
              <w:rPr>
                <w:rFonts w:ascii="Arial" w:eastAsia="Calibri" w:hAnsi="Arial" w:cs="Arial"/>
                <w:sz w:val="20"/>
                <w:szCs w:val="20"/>
              </w:rPr>
              <w:t>Anual</w:t>
            </w:r>
          </w:p>
        </w:tc>
        <w:tc>
          <w:tcPr>
            <w:tcW w:w="992" w:type="pct"/>
            <w:tcBorders>
              <w:top w:val="single" w:sz="4" w:space="0" w:color="000000"/>
              <w:left w:val="single" w:sz="4" w:space="0" w:color="000000"/>
              <w:bottom w:val="single" w:sz="4" w:space="0" w:color="000000"/>
              <w:right w:val="single" w:sz="4" w:space="0" w:color="000000"/>
            </w:tcBorders>
            <w:vAlign w:val="center"/>
          </w:tcPr>
          <w:p w14:paraId="040390EA"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$235.00</w:t>
            </w:r>
          </w:p>
        </w:tc>
      </w:tr>
      <w:tr w:rsidR="004F7D75" w:rsidRPr="00174DAA" w14:paraId="0108D7BF"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4B09A694"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Máquinas de video juegos, juegos montables de monedas, destreza, máquinas de entretenimiento (se exceptúan de apuesta y juegos de azar) y similares, excepto máquinas despachadoras de productos consumibles y otros, por cada una.</w:t>
            </w:r>
          </w:p>
        </w:tc>
        <w:tc>
          <w:tcPr>
            <w:tcW w:w="932" w:type="pct"/>
            <w:tcBorders>
              <w:top w:val="single" w:sz="4" w:space="0" w:color="000000"/>
              <w:left w:val="single" w:sz="4" w:space="0" w:color="000000"/>
              <w:bottom w:val="single" w:sz="4" w:space="0" w:color="000000"/>
              <w:right w:val="single" w:sz="4" w:space="0" w:color="000000"/>
            </w:tcBorders>
            <w:vAlign w:val="center"/>
          </w:tcPr>
          <w:p w14:paraId="4C486ABC" w14:textId="77777777" w:rsidR="004F7D75" w:rsidRPr="00174DAA" w:rsidRDefault="004F7D75" w:rsidP="00F433C2">
            <w:pPr>
              <w:spacing w:after="0" w:line="240" w:lineRule="auto"/>
              <w:ind w:hanging="34"/>
              <w:jc w:val="center"/>
              <w:rPr>
                <w:rFonts w:ascii="Arial" w:eastAsia="Calibri" w:hAnsi="Arial" w:cs="Arial"/>
                <w:sz w:val="20"/>
                <w:szCs w:val="20"/>
              </w:rPr>
            </w:pPr>
            <w:r w:rsidRPr="00174DAA">
              <w:rPr>
                <w:rFonts w:ascii="Arial" w:eastAsia="Calibri" w:hAnsi="Arial" w:cs="Arial"/>
                <w:sz w:val="20"/>
                <w:szCs w:val="20"/>
              </w:rPr>
              <w:t>Anual</w:t>
            </w:r>
          </w:p>
        </w:tc>
        <w:tc>
          <w:tcPr>
            <w:tcW w:w="992" w:type="pct"/>
            <w:tcBorders>
              <w:top w:val="single" w:sz="4" w:space="0" w:color="000000"/>
              <w:left w:val="single" w:sz="4" w:space="0" w:color="000000"/>
              <w:bottom w:val="single" w:sz="4" w:space="0" w:color="000000"/>
              <w:right w:val="single" w:sz="4" w:space="0" w:color="000000"/>
            </w:tcBorders>
            <w:vAlign w:val="center"/>
          </w:tcPr>
          <w:p w14:paraId="11338884"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$590.00</w:t>
            </w:r>
          </w:p>
        </w:tc>
      </w:tr>
      <w:tr w:rsidR="004F7D75" w:rsidRPr="00174DAA" w14:paraId="788BCC26"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4B4958CF" w14:textId="77777777" w:rsidR="004F7D75" w:rsidRPr="00174DAA" w:rsidRDefault="004F7D75" w:rsidP="00F433C2">
            <w:pPr>
              <w:spacing w:after="0" w:line="240" w:lineRule="auto"/>
              <w:ind w:left="142" w:right="180"/>
              <w:jc w:val="both"/>
              <w:rPr>
                <w:rFonts w:ascii="Arial" w:hAnsi="Arial" w:cs="Arial"/>
                <w:sz w:val="20"/>
                <w:szCs w:val="20"/>
              </w:rPr>
            </w:pPr>
            <w:r w:rsidRPr="00174DAA">
              <w:rPr>
                <w:rFonts w:ascii="Arial" w:hAnsi="Arial" w:cs="Arial"/>
                <w:sz w:val="20"/>
                <w:szCs w:val="20"/>
              </w:rPr>
              <w:t>Sinfonola y similares y mesas de futbolitos y demás juegos de mesa, por cada uno.</w:t>
            </w:r>
          </w:p>
        </w:tc>
        <w:tc>
          <w:tcPr>
            <w:tcW w:w="932" w:type="pct"/>
            <w:tcBorders>
              <w:top w:val="single" w:sz="4" w:space="0" w:color="000000"/>
              <w:left w:val="single" w:sz="4" w:space="0" w:color="000000"/>
              <w:bottom w:val="single" w:sz="4" w:space="0" w:color="000000"/>
              <w:right w:val="single" w:sz="4" w:space="0" w:color="000000"/>
            </w:tcBorders>
            <w:vAlign w:val="center"/>
          </w:tcPr>
          <w:p w14:paraId="57E0CD4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Anual</w:t>
            </w:r>
          </w:p>
        </w:tc>
        <w:tc>
          <w:tcPr>
            <w:tcW w:w="992" w:type="pct"/>
            <w:tcBorders>
              <w:top w:val="single" w:sz="4" w:space="0" w:color="000000"/>
              <w:left w:val="single" w:sz="4" w:space="0" w:color="000000"/>
              <w:bottom w:val="single" w:sz="4" w:space="0" w:color="000000"/>
              <w:right w:val="single" w:sz="4" w:space="0" w:color="000000"/>
            </w:tcBorders>
            <w:vAlign w:val="center"/>
          </w:tcPr>
          <w:p w14:paraId="6630C894"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$60.00</w:t>
            </w:r>
          </w:p>
        </w:tc>
      </w:tr>
      <w:tr w:rsidR="004F7D75" w:rsidRPr="00174DAA" w14:paraId="528CFAB8"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2623CDB6"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Juegos inflables fijo (por cada juego).</w:t>
            </w:r>
          </w:p>
        </w:tc>
        <w:tc>
          <w:tcPr>
            <w:tcW w:w="932" w:type="pct"/>
            <w:tcBorders>
              <w:top w:val="single" w:sz="4" w:space="0" w:color="000000"/>
              <w:left w:val="single" w:sz="4" w:space="0" w:color="000000"/>
              <w:bottom w:val="single" w:sz="4" w:space="0" w:color="000000"/>
              <w:right w:val="single" w:sz="4" w:space="0" w:color="000000"/>
            </w:tcBorders>
            <w:vAlign w:val="center"/>
          </w:tcPr>
          <w:p w14:paraId="469774FE" w14:textId="77777777" w:rsidR="004F7D75" w:rsidRPr="00174DAA" w:rsidRDefault="004F7D75" w:rsidP="00F433C2">
            <w:pPr>
              <w:spacing w:after="0" w:line="240" w:lineRule="auto"/>
              <w:jc w:val="center"/>
              <w:rPr>
                <w:rFonts w:ascii="Arial" w:eastAsia="Calibri" w:hAnsi="Arial" w:cs="Arial"/>
                <w:sz w:val="20"/>
                <w:szCs w:val="20"/>
              </w:rPr>
            </w:pPr>
            <w:r w:rsidRPr="00174DAA">
              <w:rPr>
                <w:rFonts w:ascii="Arial" w:eastAsia="Calibri" w:hAnsi="Arial" w:cs="Arial"/>
                <w:sz w:val="20"/>
                <w:szCs w:val="20"/>
              </w:rPr>
              <w:t>Por evento</w:t>
            </w:r>
          </w:p>
        </w:tc>
        <w:tc>
          <w:tcPr>
            <w:tcW w:w="992" w:type="pct"/>
            <w:tcBorders>
              <w:top w:val="single" w:sz="4" w:space="0" w:color="000000"/>
              <w:left w:val="single" w:sz="4" w:space="0" w:color="000000"/>
              <w:bottom w:val="single" w:sz="4" w:space="0" w:color="000000"/>
              <w:right w:val="single" w:sz="4" w:space="0" w:color="000000"/>
            </w:tcBorders>
            <w:vAlign w:val="center"/>
          </w:tcPr>
          <w:p w14:paraId="3B6FFEC1"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$225.00</w:t>
            </w:r>
          </w:p>
        </w:tc>
      </w:tr>
      <w:tr w:rsidR="004F7D75" w:rsidRPr="00174DAA" w14:paraId="2948BE09"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057B3F10" w14:textId="77777777" w:rsidR="004F7D75" w:rsidRPr="00174DAA" w:rsidRDefault="004F7D75" w:rsidP="00F433C2">
            <w:pPr>
              <w:spacing w:after="0" w:line="240" w:lineRule="auto"/>
              <w:ind w:left="142" w:right="180" w:hanging="34"/>
              <w:jc w:val="both"/>
              <w:rPr>
                <w:rFonts w:ascii="Arial" w:eastAsia="Calibri" w:hAnsi="Arial" w:cs="Arial"/>
                <w:sz w:val="20"/>
                <w:szCs w:val="20"/>
              </w:rPr>
            </w:pPr>
            <w:r w:rsidRPr="00174DAA">
              <w:rPr>
                <w:rFonts w:ascii="Arial" w:eastAsia="Calibri" w:hAnsi="Arial" w:cs="Arial"/>
                <w:sz w:val="20"/>
                <w:szCs w:val="20"/>
              </w:rPr>
              <w:t>Juegos mecánicos, por cada día y por cada uno cuando se ubiquen en predios particulares.</w:t>
            </w:r>
          </w:p>
        </w:tc>
        <w:tc>
          <w:tcPr>
            <w:tcW w:w="932" w:type="pct"/>
            <w:tcBorders>
              <w:top w:val="single" w:sz="4" w:space="0" w:color="000000"/>
              <w:left w:val="single" w:sz="4" w:space="0" w:color="000000"/>
              <w:bottom w:val="single" w:sz="4" w:space="0" w:color="000000"/>
              <w:right w:val="single" w:sz="4" w:space="0" w:color="000000"/>
            </w:tcBorders>
            <w:vAlign w:val="center"/>
          </w:tcPr>
          <w:p w14:paraId="642EF099" w14:textId="77777777" w:rsidR="004F7D75" w:rsidRPr="00174DAA" w:rsidRDefault="004F7D75" w:rsidP="00F433C2">
            <w:pPr>
              <w:spacing w:after="0" w:line="240" w:lineRule="auto"/>
              <w:ind w:hanging="34"/>
              <w:jc w:val="center"/>
              <w:rPr>
                <w:rFonts w:ascii="Arial" w:eastAsia="Calibri" w:hAnsi="Arial" w:cs="Arial"/>
                <w:sz w:val="20"/>
                <w:szCs w:val="20"/>
              </w:rPr>
            </w:pPr>
            <w:r w:rsidRPr="00174DAA">
              <w:rPr>
                <w:rFonts w:ascii="Arial" w:eastAsia="Calibri" w:hAnsi="Arial" w:cs="Arial"/>
                <w:sz w:val="20"/>
                <w:szCs w:val="20"/>
              </w:rPr>
              <w:t>Por día</w:t>
            </w:r>
          </w:p>
        </w:tc>
        <w:tc>
          <w:tcPr>
            <w:tcW w:w="992" w:type="pct"/>
            <w:tcBorders>
              <w:top w:val="single" w:sz="4" w:space="0" w:color="000000"/>
              <w:left w:val="single" w:sz="4" w:space="0" w:color="000000"/>
              <w:bottom w:val="single" w:sz="4" w:space="0" w:color="000000"/>
              <w:right w:val="single" w:sz="4" w:space="0" w:color="000000"/>
            </w:tcBorders>
            <w:vAlign w:val="center"/>
          </w:tcPr>
          <w:p w14:paraId="77D108BA"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$185.00</w:t>
            </w:r>
          </w:p>
        </w:tc>
      </w:tr>
      <w:tr w:rsidR="004F7D75" w:rsidRPr="00174DAA" w14:paraId="2E7F0395"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66AF197D" w14:textId="77777777" w:rsidR="004F7D75" w:rsidRPr="00174DAA" w:rsidRDefault="004F7D75" w:rsidP="00F433C2">
            <w:pPr>
              <w:spacing w:after="0" w:line="240" w:lineRule="auto"/>
              <w:ind w:left="142" w:right="180" w:hanging="34"/>
              <w:jc w:val="both"/>
              <w:rPr>
                <w:rFonts w:ascii="Arial" w:hAnsi="Arial" w:cs="Arial"/>
                <w:sz w:val="20"/>
                <w:szCs w:val="20"/>
              </w:rPr>
            </w:pPr>
            <w:r w:rsidRPr="00174DAA">
              <w:rPr>
                <w:rFonts w:ascii="Arial" w:hAnsi="Arial" w:cs="Arial"/>
                <w:sz w:val="20"/>
                <w:szCs w:val="20"/>
              </w:rPr>
              <w:t>Máquinas electrónicas de apuesta o juego del azar, por cada una, al interior de centros de apuestas remotas y salas con sorteos de números.</w:t>
            </w:r>
          </w:p>
        </w:tc>
        <w:tc>
          <w:tcPr>
            <w:tcW w:w="932" w:type="pct"/>
            <w:tcBorders>
              <w:top w:val="single" w:sz="4" w:space="0" w:color="000000"/>
              <w:left w:val="single" w:sz="4" w:space="0" w:color="000000"/>
              <w:bottom w:val="single" w:sz="4" w:space="0" w:color="000000"/>
              <w:right w:val="single" w:sz="4" w:space="0" w:color="000000"/>
            </w:tcBorders>
            <w:vAlign w:val="center"/>
          </w:tcPr>
          <w:p w14:paraId="6671AF6B"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Mensual</w:t>
            </w:r>
          </w:p>
        </w:tc>
        <w:tc>
          <w:tcPr>
            <w:tcW w:w="992" w:type="pct"/>
            <w:tcBorders>
              <w:top w:val="single" w:sz="4" w:space="0" w:color="000000"/>
              <w:left w:val="single" w:sz="4" w:space="0" w:color="000000"/>
              <w:bottom w:val="single" w:sz="4" w:space="0" w:color="000000"/>
              <w:right w:val="single" w:sz="4" w:space="0" w:color="000000"/>
            </w:tcBorders>
            <w:vAlign w:val="center"/>
          </w:tcPr>
          <w:p w14:paraId="32638200"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$1,055.00</w:t>
            </w:r>
          </w:p>
        </w:tc>
      </w:tr>
      <w:tr w:rsidR="004F7D75" w:rsidRPr="00174DAA" w14:paraId="27187328" w14:textId="77777777" w:rsidTr="004F7D75">
        <w:trPr>
          <w:trHeight w:val="20"/>
        </w:trPr>
        <w:tc>
          <w:tcPr>
            <w:tcW w:w="3076" w:type="pct"/>
            <w:tcBorders>
              <w:top w:val="single" w:sz="4" w:space="0" w:color="000000"/>
              <w:left w:val="single" w:sz="4" w:space="0" w:color="000000"/>
              <w:bottom w:val="single" w:sz="4" w:space="0" w:color="000000"/>
              <w:right w:val="single" w:sz="4" w:space="0" w:color="000000"/>
            </w:tcBorders>
            <w:vAlign w:val="center"/>
          </w:tcPr>
          <w:p w14:paraId="59B92CD7" w14:textId="77777777" w:rsidR="004F7D75" w:rsidRPr="00174DAA" w:rsidRDefault="004F7D75" w:rsidP="00F433C2">
            <w:pPr>
              <w:spacing w:after="0" w:line="240" w:lineRule="auto"/>
              <w:ind w:left="142" w:right="180"/>
              <w:jc w:val="both"/>
              <w:rPr>
                <w:rFonts w:ascii="Arial" w:eastAsia="Calibri" w:hAnsi="Arial" w:cs="Arial"/>
                <w:sz w:val="20"/>
                <w:szCs w:val="20"/>
              </w:rPr>
            </w:pPr>
            <w:r w:rsidRPr="00174DAA">
              <w:rPr>
                <w:rFonts w:ascii="Arial" w:eastAsia="Calibri" w:hAnsi="Arial" w:cs="Arial"/>
                <w:sz w:val="20"/>
                <w:szCs w:val="20"/>
              </w:rPr>
              <w:t>Para el caso de sorteos de números, por cada tablero, pantalla de sorteo o mesa de sorteo autorizado.</w:t>
            </w:r>
          </w:p>
        </w:tc>
        <w:tc>
          <w:tcPr>
            <w:tcW w:w="932" w:type="pct"/>
            <w:tcBorders>
              <w:top w:val="single" w:sz="4" w:space="0" w:color="000000"/>
              <w:left w:val="single" w:sz="4" w:space="0" w:color="000000"/>
              <w:bottom w:val="single" w:sz="4" w:space="0" w:color="000000"/>
              <w:right w:val="single" w:sz="4" w:space="0" w:color="000000"/>
            </w:tcBorders>
            <w:vAlign w:val="center"/>
          </w:tcPr>
          <w:p w14:paraId="2FFA1969" w14:textId="77777777" w:rsidR="004F7D75" w:rsidRPr="00174DAA" w:rsidRDefault="004F7D75" w:rsidP="00F433C2">
            <w:pPr>
              <w:spacing w:after="0" w:line="240" w:lineRule="auto"/>
              <w:jc w:val="center"/>
              <w:rPr>
                <w:rFonts w:ascii="Arial" w:eastAsia="Calibri" w:hAnsi="Arial" w:cs="Arial"/>
                <w:sz w:val="20"/>
                <w:szCs w:val="20"/>
              </w:rPr>
            </w:pPr>
            <w:r w:rsidRPr="00174DAA">
              <w:rPr>
                <w:rFonts w:ascii="Arial" w:eastAsia="Calibri" w:hAnsi="Arial" w:cs="Arial"/>
                <w:sz w:val="20"/>
                <w:szCs w:val="20"/>
              </w:rPr>
              <w:t>Mensual</w:t>
            </w:r>
          </w:p>
        </w:tc>
        <w:tc>
          <w:tcPr>
            <w:tcW w:w="992" w:type="pct"/>
            <w:tcBorders>
              <w:top w:val="single" w:sz="4" w:space="0" w:color="000000"/>
              <w:left w:val="single" w:sz="4" w:space="0" w:color="000000"/>
              <w:bottom w:val="single" w:sz="4" w:space="0" w:color="000000"/>
              <w:right w:val="single" w:sz="4" w:space="0" w:color="000000"/>
            </w:tcBorders>
            <w:vAlign w:val="center"/>
          </w:tcPr>
          <w:p w14:paraId="28AD9ACD"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sz w:val="20"/>
                <w:szCs w:val="20"/>
              </w:rPr>
              <w:t>$435.00</w:t>
            </w:r>
          </w:p>
        </w:tc>
      </w:tr>
    </w:tbl>
    <w:p w14:paraId="70068059" w14:textId="77777777" w:rsidR="004F7D75" w:rsidRPr="00174DAA" w:rsidRDefault="004F7D75" w:rsidP="00F433C2">
      <w:pPr>
        <w:spacing w:after="0"/>
        <w:ind w:hanging="34"/>
        <w:rPr>
          <w:rFonts w:ascii="Arial" w:hAnsi="Arial" w:cs="Arial"/>
          <w:sz w:val="20"/>
          <w:szCs w:val="20"/>
        </w:rPr>
      </w:pPr>
    </w:p>
    <w:p w14:paraId="4476C6B9" w14:textId="77777777" w:rsidR="004F7D75" w:rsidRPr="00174DAA" w:rsidRDefault="004F7D75" w:rsidP="00785203">
      <w:pPr>
        <w:spacing w:after="0"/>
        <w:ind w:left="142"/>
        <w:jc w:val="both"/>
        <w:rPr>
          <w:rFonts w:ascii="Arial" w:hAnsi="Arial" w:cs="Arial"/>
          <w:sz w:val="20"/>
          <w:szCs w:val="20"/>
        </w:rPr>
      </w:pPr>
      <w:r w:rsidRPr="00174DAA">
        <w:rPr>
          <w:rFonts w:ascii="Arial" w:hAnsi="Arial" w:cs="Arial"/>
          <w:sz w:val="20"/>
          <w:szCs w:val="20"/>
        </w:rPr>
        <w:t>Para los pagos anuales, se deberán pagar al realizar la renovación o expedición de la Licencia de Funcionamiento Municipal.</w:t>
      </w:r>
    </w:p>
    <w:p w14:paraId="1BB292BB" w14:textId="77777777" w:rsidR="004F7D75" w:rsidRPr="00F368BE" w:rsidRDefault="004F7D75" w:rsidP="00785203">
      <w:pPr>
        <w:spacing w:after="0"/>
        <w:ind w:left="142"/>
        <w:jc w:val="both"/>
        <w:rPr>
          <w:rFonts w:ascii="Arial" w:hAnsi="Arial" w:cs="Arial"/>
          <w:color w:val="00B050"/>
          <w:sz w:val="20"/>
          <w:szCs w:val="20"/>
        </w:rPr>
      </w:pPr>
    </w:p>
    <w:p w14:paraId="2CB3DC83" w14:textId="77777777" w:rsidR="004F7D75" w:rsidRPr="00174DAA" w:rsidRDefault="004F7D75" w:rsidP="00785203">
      <w:pPr>
        <w:spacing w:after="0"/>
        <w:ind w:left="142"/>
        <w:jc w:val="both"/>
        <w:rPr>
          <w:rFonts w:ascii="Arial" w:hAnsi="Arial" w:cs="Arial"/>
          <w:sz w:val="20"/>
          <w:szCs w:val="20"/>
        </w:rPr>
      </w:pPr>
      <w:r w:rsidRPr="00174DAA">
        <w:rPr>
          <w:rFonts w:ascii="Arial" w:hAnsi="Arial" w:cs="Arial"/>
          <w:sz w:val="20"/>
          <w:szCs w:val="20"/>
        </w:rPr>
        <w:t>El cobro de este impuesto será de forma proporcional de acuerdo al mes en que se realice el trámite correspondiente ante la dependencia encargada de regular, vigilar y expedir las Licencias de Funcionamiento Municipal.</w:t>
      </w:r>
    </w:p>
    <w:p w14:paraId="0B1F597F" w14:textId="77777777" w:rsidR="004F7D75" w:rsidRPr="00174DAA" w:rsidRDefault="004F7D75" w:rsidP="00785203">
      <w:pPr>
        <w:spacing w:after="0"/>
        <w:ind w:left="142"/>
        <w:rPr>
          <w:rFonts w:ascii="Arial" w:hAnsi="Arial" w:cs="Arial"/>
          <w:sz w:val="20"/>
          <w:szCs w:val="20"/>
        </w:rPr>
      </w:pPr>
    </w:p>
    <w:p w14:paraId="4CB910B0" w14:textId="243058BD" w:rsidR="004F7D75" w:rsidRPr="00174DAA" w:rsidRDefault="004F7D75" w:rsidP="00785203">
      <w:pPr>
        <w:spacing w:after="0"/>
        <w:ind w:left="142"/>
        <w:jc w:val="both"/>
        <w:rPr>
          <w:rFonts w:ascii="Arial" w:hAnsi="Arial" w:cs="Arial"/>
          <w:sz w:val="20"/>
          <w:szCs w:val="20"/>
        </w:rPr>
      </w:pPr>
      <w:r w:rsidRPr="00174DAA">
        <w:rPr>
          <w:rFonts w:ascii="Arial" w:hAnsi="Arial" w:cs="Arial"/>
          <w:sz w:val="20"/>
          <w:szCs w:val="20"/>
        </w:rPr>
        <w:t>En el supuesto de que no puedan instalarse los juegos mecánicos, por causa de fuerza mayor o caso fortuito, no se hará el cobro correspondiente al impuesto, siendo obligatorio para el interventor designado,</w:t>
      </w:r>
      <w:r w:rsidR="00785203">
        <w:rPr>
          <w:rFonts w:ascii="Arial" w:hAnsi="Arial" w:cs="Arial"/>
          <w:sz w:val="20"/>
          <w:szCs w:val="20"/>
        </w:rPr>
        <w:t xml:space="preserve"> </w:t>
      </w:r>
      <w:r w:rsidRPr="00174DAA">
        <w:rPr>
          <w:rFonts w:ascii="Arial" w:hAnsi="Arial" w:cs="Arial"/>
          <w:sz w:val="20"/>
          <w:szCs w:val="20"/>
        </w:rPr>
        <w:t>levantar el acta circunstanciada pormenorizando los motivos que produjeron dicha situación.</w:t>
      </w:r>
    </w:p>
    <w:p w14:paraId="72C20893" w14:textId="77777777" w:rsidR="004F7D75" w:rsidRPr="00174DAA" w:rsidRDefault="004F7D75" w:rsidP="00785203">
      <w:pPr>
        <w:spacing w:after="0"/>
        <w:ind w:left="142"/>
        <w:jc w:val="both"/>
        <w:rPr>
          <w:rFonts w:ascii="Arial" w:hAnsi="Arial" w:cs="Arial"/>
          <w:sz w:val="20"/>
          <w:szCs w:val="20"/>
        </w:rPr>
      </w:pPr>
    </w:p>
    <w:p w14:paraId="18CFEB09" w14:textId="77777777" w:rsidR="004F7D75" w:rsidRPr="00174DAA" w:rsidRDefault="004F7D75" w:rsidP="00785203">
      <w:pPr>
        <w:widowControl w:val="0"/>
        <w:tabs>
          <w:tab w:val="left" w:pos="900"/>
          <w:tab w:val="num" w:pos="1260"/>
          <w:tab w:val="num" w:pos="2727"/>
        </w:tabs>
        <w:spacing w:after="0"/>
        <w:ind w:left="142"/>
        <w:jc w:val="both"/>
        <w:rPr>
          <w:rFonts w:ascii="Arial" w:hAnsi="Arial" w:cs="Arial"/>
          <w:sz w:val="20"/>
          <w:szCs w:val="20"/>
        </w:rPr>
      </w:pPr>
      <w:r w:rsidRPr="00174DAA">
        <w:rPr>
          <w:rFonts w:ascii="Arial" w:hAnsi="Arial" w:cs="Arial"/>
          <w:sz w:val="20"/>
          <w:szCs w:val="20"/>
        </w:rPr>
        <w:t>Los pagos contenidos en la presente fracción, se deberán generar de la siguiente manera:</w:t>
      </w:r>
    </w:p>
    <w:p w14:paraId="7B788704" w14:textId="77777777" w:rsidR="004F7D75" w:rsidRPr="00174DAA" w:rsidRDefault="004F7D75" w:rsidP="00785203">
      <w:pPr>
        <w:widowControl w:val="0"/>
        <w:tabs>
          <w:tab w:val="left" w:pos="900"/>
          <w:tab w:val="num" w:pos="1260"/>
          <w:tab w:val="num" w:pos="2727"/>
        </w:tabs>
        <w:spacing w:after="0"/>
        <w:ind w:left="142"/>
        <w:jc w:val="both"/>
        <w:rPr>
          <w:rFonts w:ascii="Arial" w:hAnsi="Arial" w:cs="Arial"/>
          <w:sz w:val="20"/>
          <w:szCs w:val="20"/>
        </w:rPr>
      </w:pPr>
    </w:p>
    <w:p w14:paraId="59E0A0FC" w14:textId="77777777" w:rsidR="004F7D75" w:rsidRPr="00174DAA" w:rsidRDefault="004F7D75" w:rsidP="00785203">
      <w:pPr>
        <w:widowControl w:val="0"/>
        <w:tabs>
          <w:tab w:val="left" w:pos="900"/>
          <w:tab w:val="num" w:pos="1260"/>
          <w:tab w:val="num" w:pos="2727"/>
        </w:tabs>
        <w:spacing w:after="0"/>
        <w:ind w:left="142"/>
        <w:jc w:val="both"/>
        <w:rPr>
          <w:rFonts w:ascii="Arial" w:hAnsi="Arial" w:cs="Arial"/>
          <w:sz w:val="20"/>
          <w:szCs w:val="20"/>
        </w:rPr>
      </w:pPr>
      <w:r w:rsidRPr="00174DAA">
        <w:rPr>
          <w:rFonts w:ascii="Arial" w:hAnsi="Arial" w:cs="Arial"/>
          <w:sz w:val="20"/>
          <w:szCs w:val="20"/>
        </w:rPr>
        <w:t>Para los pagos mensuales, se deberán pagar en los primeros 15 días del mes vencido.</w:t>
      </w:r>
    </w:p>
    <w:p w14:paraId="198CB931" w14:textId="77777777" w:rsidR="004F7D75" w:rsidRPr="00174DAA" w:rsidRDefault="004F7D75" w:rsidP="00785203">
      <w:pPr>
        <w:widowControl w:val="0"/>
        <w:tabs>
          <w:tab w:val="left" w:pos="900"/>
          <w:tab w:val="num" w:pos="1260"/>
          <w:tab w:val="num" w:pos="2727"/>
        </w:tabs>
        <w:spacing w:after="0"/>
        <w:ind w:left="142"/>
        <w:jc w:val="both"/>
        <w:rPr>
          <w:rFonts w:ascii="Arial" w:hAnsi="Arial" w:cs="Arial"/>
          <w:sz w:val="20"/>
          <w:szCs w:val="20"/>
        </w:rPr>
      </w:pPr>
    </w:p>
    <w:p w14:paraId="46A957E1" w14:textId="77777777" w:rsidR="004F7D75" w:rsidRPr="00174DAA" w:rsidRDefault="004F7D75" w:rsidP="00785203">
      <w:pPr>
        <w:widowControl w:val="0"/>
        <w:tabs>
          <w:tab w:val="left" w:pos="900"/>
          <w:tab w:val="num" w:pos="1260"/>
          <w:tab w:val="num" w:pos="2727"/>
        </w:tabs>
        <w:spacing w:after="0"/>
        <w:ind w:left="142"/>
        <w:jc w:val="both"/>
        <w:rPr>
          <w:rFonts w:ascii="Arial" w:hAnsi="Arial" w:cs="Arial"/>
          <w:sz w:val="20"/>
          <w:szCs w:val="20"/>
        </w:rPr>
      </w:pPr>
      <w:r w:rsidRPr="00174DAA">
        <w:rPr>
          <w:rFonts w:ascii="Arial" w:hAnsi="Arial" w:cs="Arial"/>
          <w:sz w:val="20"/>
          <w:szCs w:val="20"/>
        </w:rPr>
        <w:t>Para los pagos por evento y por día, serán cubiertos de manera previa a que se lleve a cabo el entretenimiento público.</w:t>
      </w:r>
    </w:p>
    <w:p w14:paraId="699D2CBA" w14:textId="77777777" w:rsidR="004F7D75" w:rsidRPr="00174DAA" w:rsidRDefault="004F7D75" w:rsidP="00F433C2">
      <w:pPr>
        <w:widowControl w:val="0"/>
        <w:tabs>
          <w:tab w:val="left" w:pos="900"/>
          <w:tab w:val="num" w:pos="1260"/>
          <w:tab w:val="num" w:pos="2727"/>
        </w:tabs>
        <w:spacing w:after="0"/>
        <w:ind w:hanging="34"/>
        <w:rPr>
          <w:rFonts w:ascii="Arial" w:hAnsi="Arial" w:cs="Arial"/>
          <w:b/>
          <w:sz w:val="20"/>
          <w:szCs w:val="20"/>
        </w:rPr>
      </w:pPr>
    </w:p>
    <w:p w14:paraId="4DC9BB2E" w14:textId="5B55B338" w:rsidR="004F7D75" w:rsidRPr="00174DAA" w:rsidRDefault="004F7D75" w:rsidP="00F433C2">
      <w:pPr>
        <w:widowControl w:val="0"/>
        <w:tabs>
          <w:tab w:val="left" w:pos="3090"/>
        </w:tabs>
        <w:spacing w:after="0"/>
        <w:ind w:hanging="34"/>
        <w:jc w:val="right"/>
        <w:rPr>
          <w:rFonts w:ascii="Arial" w:hAnsi="Arial" w:cs="Arial"/>
          <w:b/>
          <w:sz w:val="20"/>
          <w:szCs w:val="20"/>
        </w:rPr>
      </w:pPr>
      <w:r w:rsidRPr="00174DAA">
        <w:rPr>
          <w:rFonts w:ascii="Arial" w:hAnsi="Arial" w:cs="Arial"/>
          <w:b/>
          <w:sz w:val="20"/>
          <w:szCs w:val="20"/>
        </w:rPr>
        <w:t>Ingreso anual estimado por esta fracción $2,062,790</w:t>
      </w:r>
      <w:r w:rsidR="00A127C1">
        <w:rPr>
          <w:rFonts w:ascii="Arial" w:hAnsi="Arial" w:cs="Arial"/>
          <w:b/>
          <w:sz w:val="20"/>
          <w:szCs w:val="20"/>
        </w:rPr>
        <w:t>.00</w:t>
      </w:r>
    </w:p>
    <w:p w14:paraId="4F1EA4DC" w14:textId="77777777" w:rsidR="004F7D75" w:rsidRPr="00174DAA" w:rsidRDefault="004F7D75" w:rsidP="00F433C2">
      <w:pPr>
        <w:widowControl w:val="0"/>
        <w:tabs>
          <w:tab w:val="left" w:pos="3090"/>
        </w:tabs>
        <w:spacing w:after="0"/>
        <w:ind w:hanging="34"/>
        <w:jc w:val="right"/>
        <w:rPr>
          <w:rFonts w:ascii="Arial" w:hAnsi="Arial" w:cs="Arial"/>
          <w:b/>
          <w:sz w:val="20"/>
          <w:szCs w:val="20"/>
        </w:rPr>
      </w:pPr>
    </w:p>
    <w:p w14:paraId="65A75AE5" w14:textId="56B33A68" w:rsidR="004F7D75" w:rsidRPr="00174DAA" w:rsidRDefault="004F7D75" w:rsidP="00F433C2">
      <w:pPr>
        <w:tabs>
          <w:tab w:val="left" w:pos="1753"/>
          <w:tab w:val="right" w:pos="6361"/>
        </w:tabs>
        <w:spacing w:after="0"/>
        <w:ind w:hanging="34"/>
        <w:jc w:val="right"/>
        <w:rPr>
          <w:rFonts w:ascii="Arial" w:hAnsi="Arial" w:cs="Arial"/>
          <w:b/>
          <w:sz w:val="20"/>
          <w:szCs w:val="20"/>
        </w:rPr>
      </w:pPr>
      <w:r w:rsidRPr="00174DAA">
        <w:rPr>
          <w:rFonts w:ascii="Arial" w:hAnsi="Arial" w:cs="Arial"/>
          <w:b/>
          <w:sz w:val="20"/>
          <w:szCs w:val="20"/>
        </w:rPr>
        <w:t>Ingreso anual estimado por este artículo $2,085,577</w:t>
      </w:r>
      <w:r w:rsidR="00A127C1">
        <w:rPr>
          <w:rFonts w:ascii="Arial" w:hAnsi="Arial" w:cs="Arial"/>
          <w:b/>
          <w:sz w:val="20"/>
          <w:szCs w:val="20"/>
        </w:rPr>
        <w:t>.00</w:t>
      </w:r>
    </w:p>
    <w:p w14:paraId="6056EE43" w14:textId="77777777" w:rsidR="004F7D75" w:rsidRPr="00174DAA" w:rsidRDefault="004F7D75" w:rsidP="00F433C2">
      <w:pPr>
        <w:tabs>
          <w:tab w:val="left" w:pos="1753"/>
          <w:tab w:val="right" w:pos="6361"/>
        </w:tabs>
        <w:spacing w:after="0"/>
        <w:ind w:hanging="34"/>
        <w:rPr>
          <w:rFonts w:ascii="Arial" w:hAnsi="Arial" w:cs="Arial"/>
          <w:sz w:val="20"/>
          <w:szCs w:val="20"/>
        </w:rPr>
      </w:pPr>
    </w:p>
    <w:p w14:paraId="01FF6FD6"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13.</w:t>
      </w:r>
      <w:r w:rsidRPr="00174DAA">
        <w:rPr>
          <w:rFonts w:ascii="Arial" w:hAnsi="Arial" w:cs="Arial"/>
          <w:sz w:val="20"/>
          <w:szCs w:val="20"/>
        </w:rPr>
        <w:t xml:space="preserve"> El Impuesto Predial se causará y pagará conforme a los elementos siguientes:</w:t>
      </w:r>
    </w:p>
    <w:p w14:paraId="3F722302" w14:textId="77777777" w:rsidR="004F7D75" w:rsidRPr="00174DAA" w:rsidRDefault="004F7D75" w:rsidP="00F433C2">
      <w:pPr>
        <w:spacing w:after="0"/>
        <w:ind w:hanging="34"/>
        <w:jc w:val="both"/>
        <w:rPr>
          <w:rFonts w:ascii="Arial" w:hAnsi="Arial" w:cs="Arial"/>
          <w:sz w:val="20"/>
          <w:szCs w:val="20"/>
        </w:rPr>
      </w:pPr>
    </w:p>
    <w:p w14:paraId="18B5DB66" w14:textId="77777777" w:rsidR="004F7D75" w:rsidRPr="00174DAA" w:rsidRDefault="004F7D75" w:rsidP="00F433C2">
      <w:pPr>
        <w:pStyle w:val="Prrafodelista"/>
        <w:numPr>
          <w:ilvl w:val="0"/>
          <w:numId w:val="80"/>
        </w:numPr>
        <w:spacing w:after="0"/>
        <w:jc w:val="both"/>
        <w:rPr>
          <w:rFonts w:ascii="Arial" w:hAnsi="Arial" w:cs="Arial"/>
          <w:sz w:val="20"/>
          <w:szCs w:val="20"/>
        </w:rPr>
      </w:pPr>
      <w:r w:rsidRPr="00174DAA">
        <w:rPr>
          <w:rFonts w:ascii="Arial" w:hAnsi="Arial" w:cs="Arial"/>
          <w:sz w:val="20"/>
          <w:szCs w:val="20"/>
        </w:rPr>
        <w:t>Es objeto del impuesto predial, la propiedad, la copropiedad, la propiedad en condominio, la copropiedad en condominio, la posesión y la coposesión de todo predio ubicado dentro del territorio del Municipio de Corregidora, Querétaro.</w:t>
      </w:r>
    </w:p>
    <w:p w14:paraId="13AE901B" w14:textId="77777777" w:rsidR="004F7D75" w:rsidRPr="00174DAA" w:rsidRDefault="004F7D75" w:rsidP="00F433C2">
      <w:pPr>
        <w:pStyle w:val="Prrafodelista"/>
        <w:spacing w:after="0"/>
        <w:jc w:val="both"/>
        <w:rPr>
          <w:rFonts w:ascii="Arial" w:hAnsi="Arial" w:cs="Arial"/>
          <w:sz w:val="20"/>
          <w:szCs w:val="20"/>
        </w:rPr>
      </w:pPr>
    </w:p>
    <w:p w14:paraId="2ADB0A31" w14:textId="77777777" w:rsidR="004F7D75" w:rsidRPr="00174DAA" w:rsidRDefault="004F7D75" w:rsidP="00F433C2">
      <w:pPr>
        <w:pStyle w:val="Prrafodelista"/>
        <w:numPr>
          <w:ilvl w:val="0"/>
          <w:numId w:val="80"/>
        </w:numPr>
        <w:spacing w:after="0"/>
        <w:jc w:val="both"/>
        <w:rPr>
          <w:rFonts w:ascii="Arial" w:hAnsi="Arial" w:cs="Arial"/>
          <w:sz w:val="20"/>
          <w:szCs w:val="20"/>
        </w:rPr>
      </w:pPr>
      <w:r w:rsidRPr="00174DAA">
        <w:rPr>
          <w:rFonts w:ascii="Arial" w:hAnsi="Arial" w:cs="Arial"/>
          <w:sz w:val="20"/>
          <w:szCs w:val="20"/>
        </w:rPr>
        <w:t>Son sujetos obligados de este impuesto los titulares del derecho de propiedad y de propiedad en condominio, los titulares del derecho de copropiedad y de copropiedad en condominio, quienes serán considerados como un solo sujeto, los poseedores y coposeedores, quienes serán considerados como un solo sujeto, el fideicomitente que conserve la posesión o el fiduciario, siempre que éste último no transmita la propiedad en ejecución del fideicomiso, los propietarios de las construcciones ubicadas en zonas urbanas ejidales, los propietarios de las construcciones ubicadas en fundos legales, el adquiriente, cuando no sea poseedor, en caso de compraventa con reserva de dominio, mientras ésta subsista; y el vendedor que no haya otorgado la posesión, en caso de compraventa celebrada bajo condición, mientras ésta no se realice.</w:t>
      </w:r>
    </w:p>
    <w:p w14:paraId="3022BDFD" w14:textId="77777777" w:rsidR="004F7D75" w:rsidRPr="00174DAA" w:rsidRDefault="004F7D75" w:rsidP="00F433C2">
      <w:pPr>
        <w:pStyle w:val="Prrafodelista"/>
        <w:spacing w:after="0"/>
        <w:jc w:val="both"/>
        <w:rPr>
          <w:rFonts w:ascii="Arial" w:hAnsi="Arial" w:cs="Arial"/>
          <w:sz w:val="20"/>
          <w:szCs w:val="20"/>
        </w:rPr>
      </w:pPr>
    </w:p>
    <w:p w14:paraId="3FDF51A0"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Se presume, para los efectos de este impuesto, salvo prueba en contrario, que el propietario del suelo, lo es también de las construcciones.</w:t>
      </w:r>
    </w:p>
    <w:p w14:paraId="754B423C" w14:textId="77777777" w:rsidR="004F7D75" w:rsidRPr="00174DAA" w:rsidRDefault="004F7D75" w:rsidP="00F433C2">
      <w:pPr>
        <w:pStyle w:val="Prrafodelista"/>
        <w:spacing w:after="0"/>
        <w:jc w:val="both"/>
        <w:rPr>
          <w:rFonts w:ascii="Arial" w:hAnsi="Arial" w:cs="Arial"/>
          <w:sz w:val="20"/>
          <w:szCs w:val="20"/>
        </w:rPr>
      </w:pPr>
    </w:p>
    <w:p w14:paraId="6338F334" w14:textId="77777777" w:rsidR="004F7D75" w:rsidRPr="00174DAA" w:rsidRDefault="004F7D75" w:rsidP="00F433C2">
      <w:pPr>
        <w:pStyle w:val="Prrafodelista"/>
        <w:numPr>
          <w:ilvl w:val="0"/>
          <w:numId w:val="80"/>
        </w:numPr>
        <w:spacing w:after="0"/>
        <w:jc w:val="both"/>
        <w:rPr>
          <w:rFonts w:ascii="Arial" w:hAnsi="Arial" w:cs="Arial"/>
          <w:sz w:val="20"/>
          <w:szCs w:val="20"/>
        </w:rPr>
      </w:pPr>
      <w:r w:rsidRPr="00174DAA">
        <w:rPr>
          <w:rFonts w:ascii="Arial" w:hAnsi="Arial" w:cs="Arial"/>
          <w:sz w:val="20"/>
          <w:szCs w:val="20"/>
        </w:rPr>
        <w:t>Para el cálculo del impuesto predial, se considera como base, el valor catastral asignado al bien inmueble correspondiente, mismo que se compone de la suma del valor de terreno más el valor de las construcciones, el cual es determinado por la dependencia del Catastro correspondiente, conforme a la Ley de la materia.</w:t>
      </w:r>
    </w:p>
    <w:p w14:paraId="1AD6F207" w14:textId="77777777" w:rsidR="004F7D75" w:rsidRPr="00174DAA" w:rsidRDefault="004F7D75" w:rsidP="00F433C2">
      <w:pPr>
        <w:pStyle w:val="Prrafodelista"/>
        <w:spacing w:after="0"/>
        <w:jc w:val="both"/>
        <w:rPr>
          <w:rFonts w:ascii="Arial" w:hAnsi="Arial" w:cs="Arial"/>
          <w:sz w:val="20"/>
          <w:szCs w:val="20"/>
        </w:rPr>
      </w:pPr>
    </w:p>
    <w:p w14:paraId="430FABBE"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 xml:space="preserve">Dicho valor se toma en cuenta siempre que el contribuyente no opte por presentar ante la autoridad encargada de las finanzas públicas municipales, el valor comercial </w:t>
      </w:r>
      <w:r w:rsidRPr="00174DAA">
        <w:rPr>
          <w:rFonts w:ascii="Arial" w:hAnsi="Arial" w:cs="Arial"/>
          <w:sz w:val="20"/>
          <w:szCs w:val="20"/>
        </w:rPr>
        <w:lastRenderedPageBreak/>
        <w:t>del inmueble mediante avalúo efectuado por Perito Valuador autorizado por la Ley o por la autoridad competente.</w:t>
      </w:r>
    </w:p>
    <w:p w14:paraId="4B3C7083" w14:textId="77777777" w:rsidR="004F7D75" w:rsidRPr="00174DAA" w:rsidRDefault="004F7D75" w:rsidP="00F433C2">
      <w:pPr>
        <w:pStyle w:val="Prrafodelista"/>
        <w:spacing w:after="0"/>
        <w:jc w:val="both"/>
        <w:rPr>
          <w:rFonts w:ascii="Arial" w:hAnsi="Arial" w:cs="Arial"/>
          <w:sz w:val="20"/>
          <w:szCs w:val="20"/>
        </w:rPr>
      </w:pPr>
    </w:p>
    <w:p w14:paraId="68B53F48"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De no presentar el contribuyente el valor comercial del inmueble dentro del primer bimestre del Ejercicio Fiscal que corresponda, se entenderá conforme con el valor catastral designado.</w:t>
      </w:r>
    </w:p>
    <w:p w14:paraId="0C49AA5D" w14:textId="77777777" w:rsidR="004F7D75" w:rsidRPr="00174DAA" w:rsidRDefault="004F7D75" w:rsidP="00F433C2">
      <w:pPr>
        <w:pStyle w:val="Prrafodelista"/>
        <w:spacing w:after="0"/>
        <w:jc w:val="both"/>
        <w:rPr>
          <w:rFonts w:ascii="Arial" w:hAnsi="Arial" w:cs="Arial"/>
          <w:sz w:val="20"/>
          <w:szCs w:val="20"/>
        </w:rPr>
      </w:pPr>
    </w:p>
    <w:p w14:paraId="01197945"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 xml:space="preserve">Los Valores Unitarios de Suelo y Construcción para el Ejercicio Fiscal 2021, serán los propuestos por el Ayuntamiento del Municipio de Corregidora, Querétaro, aprobados por la Legislatura del Estado y publicados en el Periódico Oficial del Gobierno del Estado de Querétaro “La Sombra de Arteaga”. </w:t>
      </w:r>
    </w:p>
    <w:p w14:paraId="494E0A7B" w14:textId="77777777" w:rsidR="004F7D75" w:rsidRPr="00174DAA" w:rsidRDefault="004F7D75" w:rsidP="00F433C2">
      <w:pPr>
        <w:pStyle w:val="Prrafodelista"/>
        <w:spacing w:after="0"/>
        <w:jc w:val="both"/>
        <w:rPr>
          <w:rFonts w:ascii="Arial" w:hAnsi="Arial" w:cs="Arial"/>
          <w:sz w:val="20"/>
          <w:szCs w:val="20"/>
        </w:rPr>
      </w:pPr>
    </w:p>
    <w:p w14:paraId="51F4F649" w14:textId="2E3845AE" w:rsidR="004F7D75" w:rsidRPr="00174DAA" w:rsidRDefault="004F7D75" w:rsidP="00F433C2">
      <w:pPr>
        <w:pStyle w:val="Prrafodelista"/>
        <w:numPr>
          <w:ilvl w:val="0"/>
          <w:numId w:val="80"/>
        </w:numPr>
        <w:spacing w:after="0"/>
        <w:jc w:val="both"/>
        <w:rPr>
          <w:rFonts w:ascii="Arial" w:hAnsi="Arial" w:cs="Arial"/>
          <w:sz w:val="20"/>
          <w:szCs w:val="20"/>
        </w:rPr>
      </w:pPr>
      <w:r w:rsidRPr="00174DAA">
        <w:rPr>
          <w:rFonts w:ascii="Arial" w:hAnsi="Arial" w:cs="Arial"/>
          <w:sz w:val="20"/>
          <w:szCs w:val="20"/>
        </w:rPr>
        <w:t>El impuesto predial se causa por bimestre</w:t>
      </w:r>
      <w:r w:rsidR="0043767A">
        <w:rPr>
          <w:rFonts w:ascii="Arial" w:hAnsi="Arial" w:cs="Arial"/>
          <w:sz w:val="20"/>
          <w:szCs w:val="20"/>
        </w:rPr>
        <w:t>,</w:t>
      </w:r>
      <w:r w:rsidRPr="00174DAA">
        <w:rPr>
          <w:rFonts w:ascii="Arial" w:hAnsi="Arial" w:cs="Arial"/>
          <w:sz w:val="20"/>
          <w:szCs w:val="20"/>
        </w:rPr>
        <w:t xml:space="preserve"> para los efectos de esta Ley, el año de calendario se divide en bimestres; debiendo realizar el pago por bimestres vencidos, a más tardar el día quince de los meses de marzo, mayo, julio, septiembre, noviembre y enero, salvo que durante dicho plazo se pretenda enajenar el predio o transmitir su posesión, caso en el cual se hará anticipadamente a más tardar en la fecha de enajenación o transmisión de la posesión.</w:t>
      </w:r>
    </w:p>
    <w:p w14:paraId="3D993F83" w14:textId="77777777" w:rsidR="004F7D75" w:rsidRPr="00174DAA" w:rsidRDefault="004F7D75" w:rsidP="00F433C2">
      <w:pPr>
        <w:spacing w:after="0"/>
        <w:ind w:hanging="34"/>
        <w:jc w:val="both"/>
        <w:rPr>
          <w:rFonts w:ascii="Arial" w:hAnsi="Arial" w:cs="Arial"/>
          <w:sz w:val="20"/>
          <w:szCs w:val="20"/>
        </w:rPr>
      </w:pPr>
    </w:p>
    <w:tbl>
      <w:tblPr>
        <w:tblStyle w:val="Tablaconcuadrcula"/>
        <w:tblW w:w="5000" w:type="pct"/>
        <w:tblLayout w:type="fixed"/>
        <w:tblLook w:val="04A0" w:firstRow="1" w:lastRow="0" w:firstColumn="1" w:lastColumn="0" w:noHBand="0" w:noVBand="1"/>
      </w:tblPr>
      <w:tblGrid>
        <w:gridCol w:w="2754"/>
        <w:gridCol w:w="2754"/>
        <w:gridCol w:w="2753"/>
      </w:tblGrid>
      <w:tr w:rsidR="004F7D75" w:rsidRPr="00174DAA" w14:paraId="633F3AD3" w14:textId="77777777" w:rsidTr="004F7D75">
        <w:tc>
          <w:tcPr>
            <w:tcW w:w="1667"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B265B22" w14:textId="77777777" w:rsidR="004F7D75" w:rsidRPr="00174DAA" w:rsidRDefault="004F7D75" w:rsidP="00F433C2">
            <w:pPr>
              <w:jc w:val="center"/>
              <w:rPr>
                <w:rFonts w:ascii="Arial" w:eastAsia="Calibri" w:hAnsi="Arial" w:cs="Arial"/>
                <w:b/>
                <w:sz w:val="20"/>
                <w:szCs w:val="20"/>
              </w:rPr>
            </w:pPr>
            <w:r w:rsidRPr="00174DAA">
              <w:rPr>
                <w:rFonts w:ascii="Arial" w:eastAsia="Calibri" w:hAnsi="Arial" w:cs="Arial"/>
                <w:b/>
                <w:sz w:val="20"/>
                <w:szCs w:val="20"/>
              </w:rPr>
              <w:t>BIMESTRES</w:t>
            </w:r>
          </w:p>
        </w:tc>
        <w:tc>
          <w:tcPr>
            <w:tcW w:w="1667"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982F953" w14:textId="77777777" w:rsidR="004F7D75" w:rsidRPr="00174DAA" w:rsidRDefault="004F7D75" w:rsidP="00F433C2">
            <w:pPr>
              <w:jc w:val="center"/>
              <w:rPr>
                <w:rFonts w:ascii="Arial" w:eastAsia="Calibri" w:hAnsi="Arial" w:cs="Arial"/>
                <w:b/>
                <w:sz w:val="20"/>
                <w:szCs w:val="20"/>
              </w:rPr>
            </w:pPr>
            <w:r w:rsidRPr="00174DAA">
              <w:rPr>
                <w:rFonts w:ascii="Arial" w:eastAsia="Calibri" w:hAnsi="Arial" w:cs="Arial"/>
                <w:b/>
                <w:sz w:val="20"/>
                <w:szCs w:val="20"/>
              </w:rPr>
              <w:t>PERIODO</w:t>
            </w:r>
          </w:p>
        </w:tc>
        <w:tc>
          <w:tcPr>
            <w:tcW w:w="1666"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0A3B40D" w14:textId="77777777" w:rsidR="004F7D75" w:rsidRPr="00174DAA" w:rsidRDefault="004F7D75" w:rsidP="00F433C2">
            <w:pPr>
              <w:jc w:val="center"/>
              <w:rPr>
                <w:rFonts w:ascii="Arial" w:eastAsia="Calibri" w:hAnsi="Arial" w:cs="Arial"/>
                <w:b/>
                <w:sz w:val="20"/>
                <w:szCs w:val="20"/>
              </w:rPr>
            </w:pPr>
            <w:r w:rsidRPr="00174DAA">
              <w:rPr>
                <w:rFonts w:ascii="Arial" w:eastAsia="Calibri" w:hAnsi="Arial" w:cs="Arial"/>
                <w:b/>
                <w:sz w:val="20"/>
                <w:szCs w:val="20"/>
              </w:rPr>
              <w:t>VENCIMIENTO</w:t>
            </w:r>
          </w:p>
        </w:tc>
      </w:tr>
      <w:tr w:rsidR="004F7D75" w:rsidRPr="00174DAA" w14:paraId="798825E2" w14:textId="77777777" w:rsidTr="004F7D75">
        <w:tc>
          <w:tcPr>
            <w:tcW w:w="1667" w:type="pct"/>
            <w:tcBorders>
              <w:top w:val="single" w:sz="4" w:space="0" w:color="auto"/>
              <w:left w:val="single" w:sz="4" w:space="0" w:color="auto"/>
              <w:bottom w:val="single" w:sz="4" w:space="0" w:color="auto"/>
              <w:right w:val="single" w:sz="4" w:space="0" w:color="auto"/>
            </w:tcBorders>
            <w:hideMark/>
          </w:tcPr>
          <w:p w14:paraId="0BC0A445"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w:t>
            </w:r>
          </w:p>
        </w:tc>
        <w:tc>
          <w:tcPr>
            <w:tcW w:w="1667" w:type="pct"/>
            <w:tcBorders>
              <w:top w:val="single" w:sz="4" w:space="0" w:color="auto"/>
              <w:left w:val="single" w:sz="4" w:space="0" w:color="auto"/>
              <w:bottom w:val="single" w:sz="4" w:space="0" w:color="auto"/>
              <w:right w:val="single" w:sz="4" w:space="0" w:color="auto"/>
            </w:tcBorders>
            <w:hideMark/>
          </w:tcPr>
          <w:p w14:paraId="786AA8F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enero y febrero</w:t>
            </w:r>
          </w:p>
        </w:tc>
        <w:tc>
          <w:tcPr>
            <w:tcW w:w="1666" w:type="pct"/>
            <w:tcBorders>
              <w:top w:val="single" w:sz="4" w:space="0" w:color="auto"/>
              <w:left w:val="single" w:sz="4" w:space="0" w:color="auto"/>
              <w:bottom w:val="single" w:sz="4" w:space="0" w:color="auto"/>
              <w:right w:val="single" w:sz="4" w:space="0" w:color="auto"/>
            </w:tcBorders>
            <w:hideMark/>
          </w:tcPr>
          <w:p w14:paraId="2EE09A31"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 de marzo</w:t>
            </w:r>
          </w:p>
        </w:tc>
      </w:tr>
      <w:tr w:rsidR="004F7D75" w:rsidRPr="00174DAA" w14:paraId="0C2C809B" w14:textId="77777777" w:rsidTr="004F7D75">
        <w:tc>
          <w:tcPr>
            <w:tcW w:w="1667" w:type="pct"/>
            <w:tcBorders>
              <w:top w:val="single" w:sz="4" w:space="0" w:color="auto"/>
              <w:left w:val="single" w:sz="4" w:space="0" w:color="auto"/>
              <w:bottom w:val="single" w:sz="4" w:space="0" w:color="auto"/>
              <w:right w:val="single" w:sz="4" w:space="0" w:color="auto"/>
            </w:tcBorders>
            <w:hideMark/>
          </w:tcPr>
          <w:p w14:paraId="7722585E"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w:t>
            </w:r>
          </w:p>
        </w:tc>
        <w:tc>
          <w:tcPr>
            <w:tcW w:w="1667" w:type="pct"/>
            <w:tcBorders>
              <w:top w:val="single" w:sz="4" w:space="0" w:color="auto"/>
              <w:left w:val="single" w:sz="4" w:space="0" w:color="auto"/>
              <w:bottom w:val="single" w:sz="4" w:space="0" w:color="auto"/>
              <w:right w:val="single" w:sz="4" w:space="0" w:color="auto"/>
            </w:tcBorders>
            <w:hideMark/>
          </w:tcPr>
          <w:p w14:paraId="7BA5055B"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marzo y abril</w:t>
            </w:r>
          </w:p>
        </w:tc>
        <w:tc>
          <w:tcPr>
            <w:tcW w:w="1666" w:type="pct"/>
            <w:tcBorders>
              <w:top w:val="single" w:sz="4" w:space="0" w:color="auto"/>
              <w:left w:val="single" w:sz="4" w:space="0" w:color="auto"/>
              <w:bottom w:val="single" w:sz="4" w:space="0" w:color="auto"/>
              <w:right w:val="single" w:sz="4" w:space="0" w:color="auto"/>
            </w:tcBorders>
            <w:hideMark/>
          </w:tcPr>
          <w:p w14:paraId="04CB73F7"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 de mayo</w:t>
            </w:r>
          </w:p>
        </w:tc>
      </w:tr>
      <w:tr w:rsidR="004F7D75" w:rsidRPr="00174DAA" w14:paraId="24A996C7" w14:textId="77777777" w:rsidTr="004F7D75">
        <w:tc>
          <w:tcPr>
            <w:tcW w:w="1667" w:type="pct"/>
            <w:tcBorders>
              <w:top w:val="single" w:sz="4" w:space="0" w:color="auto"/>
              <w:left w:val="single" w:sz="4" w:space="0" w:color="auto"/>
              <w:bottom w:val="single" w:sz="4" w:space="0" w:color="auto"/>
              <w:right w:val="single" w:sz="4" w:space="0" w:color="auto"/>
            </w:tcBorders>
            <w:hideMark/>
          </w:tcPr>
          <w:p w14:paraId="224E84CA"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3°</w:t>
            </w:r>
          </w:p>
        </w:tc>
        <w:tc>
          <w:tcPr>
            <w:tcW w:w="1667" w:type="pct"/>
            <w:tcBorders>
              <w:top w:val="single" w:sz="4" w:space="0" w:color="auto"/>
              <w:left w:val="single" w:sz="4" w:space="0" w:color="auto"/>
              <w:bottom w:val="single" w:sz="4" w:space="0" w:color="auto"/>
              <w:right w:val="single" w:sz="4" w:space="0" w:color="auto"/>
            </w:tcBorders>
            <w:hideMark/>
          </w:tcPr>
          <w:p w14:paraId="394901FD"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mayo y junio</w:t>
            </w:r>
          </w:p>
        </w:tc>
        <w:tc>
          <w:tcPr>
            <w:tcW w:w="1666" w:type="pct"/>
            <w:tcBorders>
              <w:top w:val="single" w:sz="4" w:space="0" w:color="auto"/>
              <w:left w:val="single" w:sz="4" w:space="0" w:color="auto"/>
              <w:bottom w:val="single" w:sz="4" w:space="0" w:color="auto"/>
              <w:right w:val="single" w:sz="4" w:space="0" w:color="auto"/>
            </w:tcBorders>
            <w:hideMark/>
          </w:tcPr>
          <w:p w14:paraId="40DE212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 de julio</w:t>
            </w:r>
          </w:p>
        </w:tc>
      </w:tr>
      <w:tr w:rsidR="004F7D75" w:rsidRPr="00174DAA" w14:paraId="778C9549" w14:textId="77777777" w:rsidTr="004F7D75">
        <w:tc>
          <w:tcPr>
            <w:tcW w:w="1667" w:type="pct"/>
            <w:tcBorders>
              <w:top w:val="single" w:sz="4" w:space="0" w:color="auto"/>
              <w:left w:val="single" w:sz="4" w:space="0" w:color="auto"/>
              <w:bottom w:val="single" w:sz="4" w:space="0" w:color="auto"/>
              <w:right w:val="single" w:sz="4" w:space="0" w:color="auto"/>
            </w:tcBorders>
            <w:hideMark/>
          </w:tcPr>
          <w:p w14:paraId="190A151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4°</w:t>
            </w:r>
          </w:p>
        </w:tc>
        <w:tc>
          <w:tcPr>
            <w:tcW w:w="1667" w:type="pct"/>
            <w:tcBorders>
              <w:top w:val="single" w:sz="4" w:space="0" w:color="auto"/>
              <w:left w:val="single" w:sz="4" w:space="0" w:color="auto"/>
              <w:bottom w:val="single" w:sz="4" w:space="0" w:color="auto"/>
              <w:right w:val="single" w:sz="4" w:space="0" w:color="auto"/>
            </w:tcBorders>
            <w:hideMark/>
          </w:tcPr>
          <w:p w14:paraId="32D7705D"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julio y agosto</w:t>
            </w:r>
          </w:p>
        </w:tc>
        <w:tc>
          <w:tcPr>
            <w:tcW w:w="1666" w:type="pct"/>
            <w:tcBorders>
              <w:top w:val="single" w:sz="4" w:space="0" w:color="auto"/>
              <w:left w:val="single" w:sz="4" w:space="0" w:color="auto"/>
              <w:bottom w:val="single" w:sz="4" w:space="0" w:color="auto"/>
              <w:right w:val="single" w:sz="4" w:space="0" w:color="auto"/>
            </w:tcBorders>
            <w:hideMark/>
          </w:tcPr>
          <w:p w14:paraId="0DFE804C"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 de septiembre</w:t>
            </w:r>
          </w:p>
        </w:tc>
      </w:tr>
      <w:tr w:rsidR="004F7D75" w:rsidRPr="00174DAA" w14:paraId="061E2497" w14:textId="77777777" w:rsidTr="004F7D75">
        <w:tc>
          <w:tcPr>
            <w:tcW w:w="1667" w:type="pct"/>
            <w:tcBorders>
              <w:top w:val="single" w:sz="4" w:space="0" w:color="auto"/>
              <w:left w:val="single" w:sz="4" w:space="0" w:color="auto"/>
              <w:bottom w:val="single" w:sz="4" w:space="0" w:color="auto"/>
              <w:right w:val="single" w:sz="4" w:space="0" w:color="auto"/>
            </w:tcBorders>
            <w:hideMark/>
          </w:tcPr>
          <w:p w14:paraId="6747FBC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5°</w:t>
            </w:r>
          </w:p>
        </w:tc>
        <w:tc>
          <w:tcPr>
            <w:tcW w:w="1667" w:type="pct"/>
            <w:tcBorders>
              <w:top w:val="single" w:sz="4" w:space="0" w:color="auto"/>
              <w:left w:val="single" w:sz="4" w:space="0" w:color="auto"/>
              <w:bottom w:val="single" w:sz="4" w:space="0" w:color="auto"/>
              <w:right w:val="single" w:sz="4" w:space="0" w:color="auto"/>
            </w:tcBorders>
            <w:hideMark/>
          </w:tcPr>
          <w:p w14:paraId="4F927DEC"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septiembre y octubre</w:t>
            </w:r>
          </w:p>
        </w:tc>
        <w:tc>
          <w:tcPr>
            <w:tcW w:w="1666" w:type="pct"/>
            <w:tcBorders>
              <w:top w:val="single" w:sz="4" w:space="0" w:color="auto"/>
              <w:left w:val="single" w:sz="4" w:space="0" w:color="auto"/>
              <w:bottom w:val="single" w:sz="4" w:space="0" w:color="auto"/>
              <w:right w:val="single" w:sz="4" w:space="0" w:color="auto"/>
            </w:tcBorders>
            <w:hideMark/>
          </w:tcPr>
          <w:p w14:paraId="41F599E8"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 de noviembre</w:t>
            </w:r>
          </w:p>
        </w:tc>
      </w:tr>
      <w:tr w:rsidR="004F7D75" w:rsidRPr="00174DAA" w14:paraId="1B0A4E6D" w14:textId="77777777" w:rsidTr="004F7D75">
        <w:tc>
          <w:tcPr>
            <w:tcW w:w="1667" w:type="pct"/>
            <w:tcBorders>
              <w:top w:val="single" w:sz="4" w:space="0" w:color="auto"/>
              <w:left w:val="single" w:sz="4" w:space="0" w:color="auto"/>
              <w:bottom w:val="single" w:sz="4" w:space="0" w:color="auto"/>
              <w:right w:val="single" w:sz="4" w:space="0" w:color="auto"/>
            </w:tcBorders>
            <w:hideMark/>
          </w:tcPr>
          <w:p w14:paraId="4D6E5706"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6°</w:t>
            </w:r>
          </w:p>
        </w:tc>
        <w:tc>
          <w:tcPr>
            <w:tcW w:w="1667" w:type="pct"/>
            <w:tcBorders>
              <w:top w:val="single" w:sz="4" w:space="0" w:color="auto"/>
              <w:left w:val="single" w:sz="4" w:space="0" w:color="auto"/>
              <w:bottom w:val="single" w:sz="4" w:space="0" w:color="auto"/>
              <w:right w:val="single" w:sz="4" w:space="0" w:color="auto"/>
            </w:tcBorders>
            <w:hideMark/>
          </w:tcPr>
          <w:p w14:paraId="1D0D546D"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noviembre y diciembre</w:t>
            </w:r>
          </w:p>
        </w:tc>
        <w:tc>
          <w:tcPr>
            <w:tcW w:w="1666" w:type="pct"/>
            <w:tcBorders>
              <w:top w:val="single" w:sz="4" w:space="0" w:color="auto"/>
              <w:left w:val="single" w:sz="4" w:space="0" w:color="auto"/>
              <w:bottom w:val="single" w:sz="4" w:space="0" w:color="auto"/>
              <w:right w:val="single" w:sz="4" w:space="0" w:color="auto"/>
            </w:tcBorders>
            <w:hideMark/>
          </w:tcPr>
          <w:p w14:paraId="236CABD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 de enero</w:t>
            </w:r>
          </w:p>
        </w:tc>
      </w:tr>
    </w:tbl>
    <w:p w14:paraId="756F58DA" w14:textId="77777777" w:rsidR="004F7D75" w:rsidRPr="00174DAA" w:rsidRDefault="004F7D75" w:rsidP="00F433C2">
      <w:pPr>
        <w:spacing w:after="0"/>
        <w:jc w:val="both"/>
        <w:rPr>
          <w:rFonts w:ascii="Arial" w:hAnsi="Arial" w:cs="Arial"/>
          <w:sz w:val="20"/>
          <w:szCs w:val="20"/>
        </w:rPr>
      </w:pPr>
    </w:p>
    <w:p w14:paraId="4BB0984F" w14:textId="77777777" w:rsidR="004F7D75" w:rsidRPr="00174DAA" w:rsidRDefault="004F7D75" w:rsidP="00F433C2">
      <w:pPr>
        <w:pStyle w:val="Prrafodelista"/>
        <w:numPr>
          <w:ilvl w:val="0"/>
          <w:numId w:val="80"/>
        </w:numPr>
        <w:spacing w:after="0"/>
        <w:jc w:val="both"/>
        <w:rPr>
          <w:rFonts w:ascii="Arial" w:hAnsi="Arial" w:cs="Arial"/>
          <w:sz w:val="20"/>
          <w:szCs w:val="20"/>
        </w:rPr>
      </w:pPr>
      <w:r w:rsidRPr="00174DAA">
        <w:rPr>
          <w:rFonts w:ascii="Arial" w:hAnsi="Arial" w:cs="Arial"/>
          <w:sz w:val="20"/>
          <w:szCs w:val="20"/>
        </w:rPr>
        <w:t>La forma para determinar el impuesto predial es aplicando a la base gravable del inmueble correspondiente, la tarifa progresiva que le encuadre a la tabla que se indica a continuación:</w:t>
      </w:r>
    </w:p>
    <w:p w14:paraId="50CFE4F1"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70" w:type="dxa"/>
          <w:right w:w="70" w:type="dxa"/>
        </w:tblCellMar>
        <w:tblLook w:val="00A0" w:firstRow="1" w:lastRow="0" w:firstColumn="1" w:lastColumn="0" w:noHBand="0" w:noVBand="0"/>
      </w:tblPr>
      <w:tblGrid>
        <w:gridCol w:w="1348"/>
        <w:gridCol w:w="1868"/>
        <w:gridCol w:w="2248"/>
        <w:gridCol w:w="1421"/>
        <w:gridCol w:w="1366"/>
      </w:tblGrid>
      <w:tr w:rsidR="004F7D75" w:rsidRPr="00174DAA" w14:paraId="613B0940" w14:textId="77777777" w:rsidTr="004F7D75">
        <w:trPr>
          <w:trHeight w:val="20"/>
        </w:trPr>
        <w:tc>
          <w:tcPr>
            <w:tcW w:w="817" w:type="pct"/>
            <w:vMerge w:val="restart"/>
            <w:tcBorders>
              <w:top w:val="single" w:sz="8" w:space="0" w:color="auto"/>
              <w:left w:val="single" w:sz="8" w:space="0" w:color="auto"/>
              <w:bottom w:val="single" w:sz="8" w:space="0" w:color="000000"/>
              <w:right w:val="single" w:sz="4" w:space="0" w:color="auto"/>
            </w:tcBorders>
            <w:shd w:val="clear" w:color="auto" w:fill="AEAAAA" w:themeFill="background2" w:themeFillShade="BF"/>
            <w:vAlign w:val="center"/>
          </w:tcPr>
          <w:p w14:paraId="528ECE03" w14:textId="77777777" w:rsidR="004F7D75" w:rsidRPr="00174DAA" w:rsidRDefault="004F7D75" w:rsidP="00F433C2">
            <w:pPr>
              <w:spacing w:after="0" w:line="240" w:lineRule="auto"/>
              <w:ind w:hanging="34"/>
              <w:contextualSpacing/>
              <w:jc w:val="center"/>
              <w:rPr>
                <w:rFonts w:ascii="Arial" w:hAnsi="Arial" w:cs="Arial"/>
                <w:b/>
                <w:bCs/>
                <w:sz w:val="20"/>
                <w:szCs w:val="20"/>
                <w:lang w:eastAsia="es-MX"/>
              </w:rPr>
            </w:pPr>
            <w:r w:rsidRPr="00174DAA">
              <w:rPr>
                <w:rFonts w:ascii="Arial" w:hAnsi="Arial" w:cs="Arial"/>
                <w:b/>
                <w:bCs/>
                <w:sz w:val="20"/>
                <w:szCs w:val="20"/>
                <w:lang w:eastAsia="es-MX"/>
              </w:rPr>
              <w:t>Número de Rango</w:t>
            </w:r>
          </w:p>
        </w:tc>
        <w:tc>
          <w:tcPr>
            <w:tcW w:w="2494" w:type="pct"/>
            <w:gridSpan w:val="2"/>
            <w:tcBorders>
              <w:top w:val="single" w:sz="8" w:space="0" w:color="auto"/>
              <w:left w:val="nil"/>
              <w:bottom w:val="single" w:sz="4" w:space="0" w:color="auto"/>
              <w:right w:val="single" w:sz="4" w:space="0" w:color="auto"/>
            </w:tcBorders>
            <w:shd w:val="clear" w:color="auto" w:fill="AEAAAA" w:themeFill="background2" w:themeFillShade="BF"/>
            <w:vAlign w:val="center"/>
          </w:tcPr>
          <w:p w14:paraId="4B822879" w14:textId="77777777" w:rsidR="004F7D75" w:rsidRPr="00174DAA" w:rsidRDefault="004F7D75" w:rsidP="00F433C2">
            <w:pPr>
              <w:spacing w:after="0" w:line="240" w:lineRule="auto"/>
              <w:ind w:hanging="34"/>
              <w:contextualSpacing/>
              <w:jc w:val="center"/>
              <w:rPr>
                <w:rFonts w:ascii="Arial" w:hAnsi="Arial" w:cs="Arial"/>
                <w:b/>
                <w:bCs/>
                <w:sz w:val="20"/>
                <w:szCs w:val="20"/>
                <w:lang w:eastAsia="es-MX"/>
              </w:rPr>
            </w:pPr>
            <w:r w:rsidRPr="00174DAA">
              <w:rPr>
                <w:rFonts w:ascii="Arial" w:hAnsi="Arial" w:cs="Arial"/>
                <w:b/>
                <w:bCs/>
                <w:sz w:val="20"/>
                <w:szCs w:val="20"/>
                <w:lang w:eastAsia="es-MX"/>
              </w:rPr>
              <w:t xml:space="preserve">Rango de Valores </w:t>
            </w:r>
          </w:p>
        </w:tc>
        <w:tc>
          <w:tcPr>
            <w:tcW w:w="861" w:type="pct"/>
            <w:vMerge w:val="restart"/>
            <w:tcBorders>
              <w:top w:val="single" w:sz="8" w:space="0" w:color="auto"/>
              <w:left w:val="single" w:sz="4" w:space="0" w:color="auto"/>
              <w:bottom w:val="single" w:sz="8" w:space="0" w:color="000000"/>
              <w:right w:val="single" w:sz="4" w:space="0" w:color="auto"/>
            </w:tcBorders>
            <w:shd w:val="clear" w:color="auto" w:fill="AEAAAA" w:themeFill="background2" w:themeFillShade="BF"/>
            <w:vAlign w:val="center"/>
          </w:tcPr>
          <w:p w14:paraId="5B578C90" w14:textId="77777777" w:rsidR="004F7D75" w:rsidRPr="00174DAA" w:rsidRDefault="004F7D75" w:rsidP="00F433C2">
            <w:pPr>
              <w:spacing w:after="0" w:line="240" w:lineRule="auto"/>
              <w:ind w:hanging="34"/>
              <w:contextualSpacing/>
              <w:jc w:val="center"/>
              <w:rPr>
                <w:rFonts w:ascii="Arial" w:hAnsi="Arial" w:cs="Arial"/>
                <w:b/>
                <w:bCs/>
                <w:sz w:val="20"/>
                <w:szCs w:val="20"/>
                <w:lang w:eastAsia="es-MX"/>
              </w:rPr>
            </w:pPr>
            <w:r w:rsidRPr="00174DAA">
              <w:rPr>
                <w:rFonts w:ascii="Arial" w:hAnsi="Arial" w:cs="Arial"/>
                <w:b/>
                <w:bCs/>
                <w:sz w:val="20"/>
                <w:szCs w:val="20"/>
                <w:lang w:eastAsia="es-MX"/>
              </w:rPr>
              <w:t>Cuota fija en Pesos</w:t>
            </w:r>
          </w:p>
        </w:tc>
        <w:tc>
          <w:tcPr>
            <w:tcW w:w="829" w:type="pct"/>
            <w:vMerge w:val="restart"/>
            <w:tcBorders>
              <w:top w:val="single" w:sz="8" w:space="0" w:color="auto"/>
              <w:left w:val="single" w:sz="4" w:space="0" w:color="auto"/>
              <w:bottom w:val="single" w:sz="8" w:space="0" w:color="000000"/>
              <w:right w:val="single" w:sz="8" w:space="0" w:color="auto"/>
            </w:tcBorders>
            <w:shd w:val="clear" w:color="auto" w:fill="AEAAAA" w:themeFill="background2" w:themeFillShade="BF"/>
            <w:vAlign w:val="center"/>
          </w:tcPr>
          <w:p w14:paraId="48B84BA6" w14:textId="77777777" w:rsidR="004F7D75" w:rsidRPr="00174DAA" w:rsidRDefault="004F7D75" w:rsidP="00F433C2">
            <w:pPr>
              <w:spacing w:after="0" w:line="240" w:lineRule="auto"/>
              <w:ind w:hanging="34"/>
              <w:contextualSpacing/>
              <w:jc w:val="center"/>
              <w:rPr>
                <w:rFonts w:ascii="Arial" w:hAnsi="Arial" w:cs="Arial"/>
                <w:b/>
                <w:bCs/>
                <w:sz w:val="20"/>
                <w:szCs w:val="20"/>
                <w:lang w:eastAsia="es-MX"/>
              </w:rPr>
            </w:pPr>
            <w:r w:rsidRPr="00174DAA">
              <w:rPr>
                <w:rFonts w:ascii="Arial" w:hAnsi="Arial" w:cs="Arial"/>
                <w:b/>
                <w:bCs/>
                <w:sz w:val="20"/>
                <w:szCs w:val="20"/>
                <w:lang w:eastAsia="es-MX"/>
              </w:rPr>
              <w:t>Tarifa sobre el excedente del límite inferior</w:t>
            </w:r>
          </w:p>
        </w:tc>
      </w:tr>
      <w:tr w:rsidR="004F7D75" w:rsidRPr="00174DAA" w14:paraId="4DF0381B" w14:textId="77777777" w:rsidTr="004F7D75">
        <w:trPr>
          <w:trHeight w:val="20"/>
        </w:trPr>
        <w:tc>
          <w:tcPr>
            <w:tcW w:w="817" w:type="pct"/>
            <w:vMerge/>
            <w:tcBorders>
              <w:top w:val="single" w:sz="8" w:space="0" w:color="auto"/>
              <w:left w:val="single" w:sz="8" w:space="0" w:color="auto"/>
              <w:bottom w:val="single" w:sz="8" w:space="0" w:color="000000"/>
              <w:right w:val="single" w:sz="4" w:space="0" w:color="auto"/>
            </w:tcBorders>
            <w:vAlign w:val="center"/>
          </w:tcPr>
          <w:p w14:paraId="30DED64F" w14:textId="77777777" w:rsidR="004F7D75" w:rsidRPr="00174DAA" w:rsidRDefault="004F7D75" w:rsidP="00F433C2">
            <w:pPr>
              <w:spacing w:after="0" w:line="240" w:lineRule="auto"/>
              <w:contextualSpacing/>
              <w:rPr>
                <w:rFonts w:ascii="Arial" w:hAnsi="Arial" w:cs="Arial"/>
                <w:b/>
                <w:bCs/>
                <w:sz w:val="20"/>
                <w:szCs w:val="20"/>
                <w:lang w:eastAsia="es-MX"/>
              </w:rPr>
            </w:pPr>
          </w:p>
        </w:tc>
        <w:tc>
          <w:tcPr>
            <w:tcW w:w="1132" w:type="pct"/>
            <w:tcBorders>
              <w:top w:val="nil"/>
              <w:left w:val="nil"/>
              <w:bottom w:val="single" w:sz="8" w:space="0" w:color="auto"/>
              <w:right w:val="single" w:sz="4" w:space="0" w:color="auto"/>
            </w:tcBorders>
            <w:shd w:val="clear" w:color="auto" w:fill="AEAAAA" w:themeFill="background2" w:themeFillShade="BF"/>
            <w:noWrap/>
            <w:vAlign w:val="center"/>
          </w:tcPr>
          <w:p w14:paraId="6FD06A6A" w14:textId="77777777" w:rsidR="004F7D75" w:rsidRPr="00174DAA" w:rsidRDefault="004F7D75" w:rsidP="00F433C2">
            <w:pPr>
              <w:spacing w:after="0" w:line="240" w:lineRule="auto"/>
              <w:ind w:hanging="34"/>
              <w:contextualSpacing/>
              <w:jc w:val="center"/>
              <w:rPr>
                <w:rFonts w:ascii="Arial" w:hAnsi="Arial" w:cs="Arial"/>
                <w:b/>
                <w:bCs/>
                <w:sz w:val="20"/>
                <w:szCs w:val="20"/>
                <w:lang w:eastAsia="es-MX"/>
              </w:rPr>
            </w:pPr>
            <w:r w:rsidRPr="00174DAA">
              <w:rPr>
                <w:rFonts w:ascii="Arial" w:hAnsi="Arial" w:cs="Arial"/>
                <w:b/>
                <w:bCs/>
                <w:sz w:val="20"/>
                <w:szCs w:val="20"/>
                <w:lang w:eastAsia="es-MX"/>
              </w:rPr>
              <w:t>Inferior</w:t>
            </w:r>
          </w:p>
        </w:tc>
        <w:tc>
          <w:tcPr>
            <w:tcW w:w="1362" w:type="pct"/>
            <w:tcBorders>
              <w:top w:val="nil"/>
              <w:left w:val="nil"/>
              <w:bottom w:val="single" w:sz="8" w:space="0" w:color="auto"/>
              <w:right w:val="single" w:sz="4" w:space="0" w:color="auto"/>
            </w:tcBorders>
            <w:shd w:val="clear" w:color="auto" w:fill="AEAAAA" w:themeFill="background2" w:themeFillShade="BF"/>
            <w:noWrap/>
            <w:vAlign w:val="center"/>
          </w:tcPr>
          <w:p w14:paraId="298F5CEB" w14:textId="77777777" w:rsidR="004F7D75" w:rsidRPr="00174DAA" w:rsidRDefault="004F7D75" w:rsidP="00F433C2">
            <w:pPr>
              <w:spacing w:after="0" w:line="240" w:lineRule="auto"/>
              <w:ind w:hanging="34"/>
              <w:contextualSpacing/>
              <w:jc w:val="center"/>
              <w:rPr>
                <w:rFonts w:ascii="Arial" w:hAnsi="Arial" w:cs="Arial"/>
                <w:b/>
                <w:bCs/>
                <w:sz w:val="20"/>
                <w:szCs w:val="20"/>
                <w:lang w:eastAsia="es-MX"/>
              </w:rPr>
            </w:pPr>
            <w:r w:rsidRPr="00174DAA">
              <w:rPr>
                <w:rFonts w:ascii="Arial" w:hAnsi="Arial" w:cs="Arial"/>
                <w:b/>
                <w:bCs/>
                <w:sz w:val="20"/>
                <w:szCs w:val="20"/>
                <w:lang w:eastAsia="es-MX"/>
              </w:rPr>
              <w:t>Superior</w:t>
            </w:r>
          </w:p>
        </w:tc>
        <w:tc>
          <w:tcPr>
            <w:tcW w:w="861" w:type="pct"/>
            <w:vMerge/>
            <w:tcBorders>
              <w:top w:val="single" w:sz="8" w:space="0" w:color="auto"/>
              <w:left w:val="single" w:sz="4" w:space="0" w:color="auto"/>
              <w:bottom w:val="single" w:sz="8" w:space="0" w:color="000000"/>
              <w:right w:val="single" w:sz="4" w:space="0" w:color="auto"/>
            </w:tcBorders>
            <w:vAlign w:val="center"/>
          </w:tcPr>
          <w:p w14:paraId="7BEC794F" w14:textId="77777777" w:rsidR="004F7D75" w:rsidRPr="00174DAA" w:rsidRDefault="004F7D75" w:rsidP="00F433C2">
            <w:pPr>
              <w:spacing w:after="0" w:line="240" w:lineRule="auto"/>
              <w:contextualSpacing/>
              <w:rPr>
                <w:rFonts w:ascii="Arial" w:hAnsi="Arial" w:cs="Arial"/>
                <w:b/>
                <w:bCs/>
                <w:sz w:val="20"/>
                <w:szCs w:val="20"/>
                <w:lang w:eastAsia="es-MX"/>
              </w:rPr>
            </w:pPr>
          </w:p>
        </w:tc>
        <w:tc>
          <w:tcPr>
            <w:tcW w:w="829" w:type="pct"/>
            <w:vMerge/>
            <w:tcBorders>
              <w:top w:val="single" w:sz="8" w:space="0" w:color="auto"/>
              <w:left w:val="single" w:sz="4" w:space="0" w:color="auto"/>
              <w:bottom w:val="single" w:sz="8" w:space="0" w:color="000000"/>
              <w:right w:val="single" w:sz="8" w:space="0" w:color="auto"/>
            </w:tcBorders>
            <w:vAlign w:val="center"/>
          </w:tcPr>
          <w:p w14:paraId="39F6D904" w14:textId="77777777" w:rsidR="004F7D75" w:rsidRPr="00174DAA" w:rsidRDefault="004F7D75" w:rsidP="00F433C2">
            <w:pPr>
              <w:spacing w:after="0" w:line="240" w:lineRule="auto"/>
              <w:contextualSpacing/>
              <w:rPr>
                <w:rFonts w:ascii="Arial" w:hAnsi="Arial" w:cs="Arial"/>
                <w:b/>
                <w:bCs/>
                <w:sz w:val="20"/>
                <w:szCs w:val="20"/>
                <w:lang w:eastAsia="es-MX"/>
              </w:rPr>
            </w:pPr>
          </w:p>
        </w:tc>
      </w:tr>
      <w:tr w:rsidR="004F7D75" w:rsidRPr="00174DAA" w14:paraId="7C7BE634" w14:textId="77777777" w:rsidTr="004F7D75">
        <w:trPr>
          <w:trHeight w:val="20"/>
        </w:trPr>
        <w:tc>
          <w:tcPr>
            <w:tcW w:w="817" w:type="pct"/>
            <w:tcBorders>
              <w:top w:val="single" w:sz="4" w:space="0" w:color="auto"/>
              <w:left w:val="single" w:sz="4" w:space="0" w:color="auto"/>
              <w:bottom w:val="single" w:sz="4" w:space="0" w:color="auto"/>
              <w:right w:val="single" w:sz="4" w:space="0" w:color="auto"/>
            </w:tcBorders>
            <w:noWrap/>
            <w:vAlign w:val="center"/>
          </w:tcPr>
          <w:p w14:paraId="13A552D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w:t>
            </w:r>
          </w:p>
        </w:tc>
        <w:tc>
          <w:tcPr>
            <w:tcW w:w="1132" w:type="pct"/>
            <w:tcBorders>
              <w:top w:val="single" w:sz="4" w:space="0" w:color="auto"/>
              <w:left w:val="nil"/>
              <w:bottom w:val="single" w:sz="4" w:space="0" w:color="auto"/>
              <w:right w:val="single" w:sz="4" w:space="0" w:color="auto"/>
            </w:tcBorders>
            <w:shd w:val="clear" w:color="auto" w:fill="auto"/>
            <w:noWrap/>
          </w:tcPr>
          <w:p w14:paraId="4868566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$ 0.01 </w:t>
            </w:r>
          </w:p>
        </w:tc>
        <w:tc>
          <w:tcPr>
            <w:tcW w:w="1362" w:type="pct"/>
            <w:tcBorders>
              <w:top w:val="single" w:sz="4" w:space="0" w:color="auto"/>
              <w:left w:val="nil"/>
              <w:bottom w:val="single" w:sz="4" w:space="0" w:color="auto"/>
              <w:right w:val="single" w:sz="4" w:space="0" w:color="auto"/>
            </w:tcBorders>
            <w:shd w:val="clear" w:color="auto" w:fill="auto"/>
            <w:noWrap/>
          </w:tcPr>
          <w:p w14:paraId="65C6914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$58,938.01 </w:t>
            </w:r>
          </w:p>
        </w:tc>
        <w:tc>
          <w:tcPr>
            <w:tcW w:w="861" w:type="pct"/>
            <w:tcBorders>
              <w:top w:val="single" w:sz="4" w:space="0" w:color="auto"/>
              <w:left w:val="nil"/>
              <w:bottom w:val="single" w:sz="4" w:space="0" w:color="auto"/>
              <w:right w:val="single" w:sz="4" w:space="0" w:color="auto"/>
            </w:tcBorders>
            <w:shd w:val="clear" w:color="auto" w:fill="auto"/>
            <w:noWrap/>
          </w:tcPr>
          <w:p w14:paraId="0DBFC93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$117.26 </w:t>
            </w:r>
          </w:p>
        </w:tc>
        <w:tc>
          <w:tcPr>
            <w:tcW w:w="829" w:type="pct"/>
            <w:tcBorders>
              <w:top w:val="single" w:sz="4" w:space="0" w:color="auto"/>
              <w:left w:val="nil"/>
              <w:bottom w:val="single" w:sz="4" w:space="0" w:color="auto"/>
              <w:right w:val="single" w:sz="4" w:space="0" w:color="auto"/>
            </w:tcBorders>
            <w:shd w:val="clear" w:color="auto" w:fill="auto"/>
            <w:noWrap/>
          </w:tcPr>
          <w:p w14:paraId="119782A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0.000849</w:t>
            </w:r>
          </w:p>
        </w:tc>
      </w:tr>
      <w:tr w:rsidR="004F7D75" w:rsidRPr="00174DAA" w14:paraId="70715321"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383B592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2</w:t>
            </w:r>
          </w:p>
        </w:tc>
        <w:tc>
          <w:tcPr>
            <w:tcW w:w="1132" w:type="pct"/>
            <w:tcBorders>
              <w:top w:val="nil"/>
              <w:left w:val="nil"/>
              <w:bottom w:val="single" w:sz="4" w:space="0" w:color="auto"/>
              <w:right w:val="single" w:sz="4" w:space="0" w:color="auto"/>
            </w:tcBorders>
            <w:shd w:val="clear" w:color="auto" w:fill="auto"/>
            <w:noWrap/>
          </w:tcPr>
          <w:p w14:paraId="57D89F4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$58,938.02 </w:t>
            </w:r>
          </w:p>
        </w:tc>
        <w:tc>
          <w:tcPr>
            <w:tcW w:w="1362" w:type="pct"/>
            <w:tcBorders>
              <w:top w:val="nil"/>
              <w:left w:val="nil"/>
              <w:bottom w:val="single" w:sz="4" w:space="0" w:color="auto"/>
              <w:right w:val="single" w:sz="4" w:space="0" w:color="auto"/>
            </w:tcBorders>
            <w:shd w:val="clear" w:color="auto" w:fill="auto"/>
            <w:noWrap/>
          </w:tcPr>
          <w:p w14:paraId="2C62A29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$82,278.26 </w:t>
            </w:r>
          </w:p>
        </w:tc>
        <w:tc>
          <w:tcPr>
            <w:tcW w:w="861" w:type="pct"/>
            <w:tcBorders>
              <w:top w:val="nil"/>
              <w:left w:val="nil"/>
              <w:bottom w:val="single" w:sz="4" w:space="0" w:color="auto"/>
              <w:right w:val="single" w:sz="4" w:space="0" w:color="auto"/>
            </w:tcBorders>
            <w:shd w:val="clear" w:color="auto" w:fill="auto"/>
            <w:noWrap/>
          </w:tcPr>
          <w:p w14:paraId="5F050945"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$167.34 </w:t>
            </w:r>
          </w:p>
        </w:tc>
        <w:tc>
          <w:tcPr>
            <w:tcW w:w="829" w:type="pct"/>
            <w:tcBorders>
              <w:top w:val="nil"/>
              <w:left w:val="nil"/>
              <w:bottom w:val="single" w:sz="4" w:space="0" w:color="auto"/>
              <w:right w:val="single" w:sz="4" w:space="0" w:color="auto"/>
            </w:tcBorders>
            <w:shd w:val="clear" w:color="auto" w:fill="auto"/>
            <w:noWrap/>
          </w:tcPr>
          <w:p w14:paraId="5F418AA9"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0.003061</w:t>
            </w:r>
          </w:p>
        </w:tc>
      </w:tr>
      <w:tr w:rsidR="004F7D75" w:rsidRPr="00174DAA" w14:paraId="1B760FA9"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468EFBB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3</w:t>
            </w:r>
          </w:p>
        </w:tc>
        <w:tc>
          <w:tcPr>
            <w:tcW w:w="1132" w:type="pct"/>
            <w:tcBorders>
              <w:top w:val="nil"/>
              <w:left w:val="nil"/>
              <w:bottom w:val="single" w:sz="4" w:space="0" w:color="auto"/>
              <w:right w:val="single" w:sz="4" w:space="0" w:color="auto"/>
            </w:tcBorders>
            <w:shd w:val="clear" w:color="auto" w:fill="auto"/>
            <w:noWrap/>
          </w:tcPr>
          <w:p w14:paraId="765C9172"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$82,278.27 </w:t>
            </w:r>
          </w:p>
        </w:tc>
        <w:tc>
          <w:tcPr>
            <w:tcW w:w="1362" w:type="pct"/>
            <w:tcBorders>
              <w:top w:val="nil"/>
              <w:left w:val="nil"/>
              <w:bottom w:val="single" w:sz="4" w:space="0" w:color="auto"/>
              <w:right w:val="single" w:sz="4" w:space="0" w:color="auto"/>
            </w:tcBorders>
            <w:shd w:val="clear" w:color="auto" w:fill="auto"/>
            <w:noWrap/>
          </w:tcPr>
          <w:p w14:paraId="5844B20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$114,861.60 </w:t>
            </w:r>
          </w:p>
        </w:tc>
        <w:tc>
          <w:tcPr>
            <w:tcW w:w="861" w:type="pct"/>
            <w:tcBorders>
              <w:top w:val="nil"/>
              <w:left w:val="nil"/>
              <w:bottom w:val="single" w:sz="4" w:space="0" w:color="auto"/>
              <w:right w:val="single" w:sz="4" w:space="0" w:color="auto"/>
            </w:tcBorders>
            <w:shd w:val="clear" w:color="auto" w:fill="auto"/>
            <w:noWrap/>
          </w:tcPr>
          <w:p w14:paraId="5E6FB5C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$238.79 </w:t>
            </w:r>
          </w:p>
        </w:tc>
        <w:tc>
          <w:tcPr>
            <w:tcW w:w="829" w:type="pct"/>
            <w:tcBorders>
              <w:top w:val="nil"/>
              <w:left w:val="nil"/>
              <w:bottom w:val="single" w:sz="4" w:space="0" w:color="auto"/>
              <w:right w:val="single" w:sz="4" w:space="0" w:color="auto"/>
            </w:tcBorders>
            <w:shd w:val="clear" w:color="auto" w:fill="auto"/>
            <w:noWrap/>
          </w:tcPr>
          <w:p w14:paraId="7E9E56D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0.003129</w:t>
            </w:r>
          </w:p>
        </w:tc>
      </w:tr>
      <w:tr w:rsidR="004F7D75" w:rsidRPr="00174DAA" w14:paraId="20EF7501"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1B4377A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4</w:t>
            </w:r>
          </w:p>
        </w:tc>
        <w:tc>
          <w:tcPr>
            <w:tcW w:w="1132" w:type="pct"/>
            <w:tcBorders>
              <w:top w:val="nil"/>
              <w:left w:val="nil"/>
              <w:bottom w:val="single" w:sz="4" w:space="0" w:color="auto"/>
              <w:right w:val="single" w:sz="4" w:space="0" w:color="auto"/>
            </w:tcBorders>
            <w:shd w:val="clear" w:color="auto" w:fill="auto"/>
            <w:noWrap/>
          </w:tcPr>
          <w:p w14:paraId="0650F59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$114,861.61 </w:t>
            </w:r>
          </w:p>
        </w:tc>
        <w:tc>
          <w:tcPr>
            <w:tcW w:w="1362" w:type="pct"/>
            <w:tcBorders>
              <w:top w:val="nil"/>
              <w:left w:val="nil"/>
              <w:bottom w:val="single" w:sz="4" w:space="0" w:color="auto"/>
              <w:right w:val="single" w:sz="4" w:space="0" w:color="auto"/>
            </w:tcBorders>
            <w:shd w:val="clear" w:color="auto" w:fill="auto"/>
            <w:noWrap/>
          </w:tcPr>
          <w:p w14:paraId="6AE9773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$160,348.42 </w:t>
            </w:r>
          </w:p>
        </w:tc>
        <w:tc>
          <w:tcPr>
            <w:tcW w:w="861" w:type="pct"/>
            <w:tcBorders>
              <w:top w:val="nil"/>
              <w:left w:val="nil"/>
              <w:bottom w:val="single" w:sz="4" w:space="0" w:color="auto"/>
              <w:right w:val="single" w:sz="4" w:space="0" w:color="auto"/>
            </w:tcBorders>
            <w:shd w:val="clear" w:color="auto" w:fill="auto"/>
            <w:noWrap/>
          </w:tcPr>
          <w:p w14:paraId="19906EE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$340.76 </w:t>
            </w:r>
          </w:p>
        </w:tc>
        <w:tc>
          <w:tcPr>
            <w:tcW w:w="829" w:type="pct"/>
            <w:tcBorders>
              <w:top w:val="nil"/>
              <w:left w:val="nil"/>
              <w:bottom w:val="single" w:sz="4" w:space="0" w:color="auto"/>
              <w:right w:val="single" w:sz="4" w:space="0" w:color="auto"/>
            </w:tcBorders>
            <w:shd w:val="clear" w:color="auto" w:fill="auto"/>
            <w:noWrap/>
          </w:tcPr>
          <w:p w14:paraId="54FA49D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0.003198</w:t>
            </w:r>
          </w:p>
        </w:tc>
      </w:tr>
      <w:tr w:rsidR="004F7D75" w:rsidRPr="00174DAA" w14:paraId="05DF5FEA"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1D686E2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5</w:t>
            </w:r>
          </w:p>
        </w:tc>
        <w:tc>
          <w:tcPr>
            <w:tcW w:w="1132" w:type="pct"/>
            <w:tcBorders>
              <w:top w:val="nil"/>
              <w:left w:val="nil"/>
              <w:bottom w:val="single" w:sz="4" w:space="0" w:color="auto"/>
              <w:right w:val="single" w:sz="4" w:space="0" w:color="auto"/>
            </w:tcBorders>
            <w:shd w:val="clear" w:color="auto" w:fill="auto"/>
            <w:noWrap/>
          </w:tcPr>
          <w:p w14:paraId="4A575A69"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$160,348.43 </w:t>
            </w:r>
          </w:p>
        </w:tc>
        <w:tc>
          <w:tcPr>
            <w:tcW w:w="1362" w:type="pct"/>
            <w:tcBorders>
              <w:top w:val="nil"/>
              <w:left w:val="nil"/>
              <w:bottom w:val="single" w:sz="4" w:space="0" w:color="auto"/>
              <w:right w:val="single" w:sz="4" w:space="0" w:color="auto"/>
            </w:tcBorders>
            <w:shd w:val="clear" w:color="auto" w:fill="auto"/>
            <w:noWrap/>
          </w:tcPr>
          <w:p w14:paraId="1434527A"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$223,848.68 </w:t>
            </w:r>
          </w:p>
        </w:tc>
        <w:tc>
          <w:tcPr>
            <w:tcW w:w="861" w:type="pct"/>
            <w:tcBorders>
              <w:top w:val="nil"/>
              <w:left w:val="nil"/>
              <w:bottom w:val="single" w:sz="4" w:space="0" w:color="auto"/>
              <w:right w:val="single" w:sz="4" w:space="0" w:color="auto"/>
            </w:tcBorders>
            <w:shd w:val="clear" w:color="auto" w:fill="auto"/>
            <w:noWrap/>
          </w:tcPr>
          <w:p w14:paraId="364CCE1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$486.27 </w:t>
            </w:r>
          </w:p>
        </w:tc>
        <w:tc>
          <w:tcPr>
            <w:tcW w:w="829" w:type="pct"/>
            <w:tcBorders>
              <w:top w:val="nil"/>
              <w:left w:val="nil"/>
              <w:bottom w:val="single" w:sz="4" w:space="0" w:color="auto"/>
              <w:right w:val="single" w:sz="4" w:space="0" w:color="auto"/>
            </w:tcBorders>
            <w:shd w:val="clear" w:color="auto" w:fill="auto"/>
            <w:noWrap/>
          </w:tcPr>
          <w:p w14:paraId="3B8C066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0.003269</w:t>
            </w:r>
          </w:p>
        </w:tc>
      </w:tr>
      <w:tr w:rsidR="004F7D75" w:rsidRPr="00174DAA" w14:paraId="51B1572C"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656F3F17"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6</w:t>
            </w:r>
          </w:p>
        </w:tc>
        <w:tc>
          <w:tcPr>
            <w:tcW w:w="1132" w:type="pct"/>
            <w:tcBorders>
              <w:top w:val="nil"/>
              <w:left w:val="nil"/>
              <w:bottom w:val="single" w:sz="4" w:space="0" w:color="auto"/>
              <w:right w:val="single" w:sz="4" w:space="0" w:color="auto"/>
            </w:tcBorders>
            <w:shd w:val="clear" w:color="auto" w:fill="auto"/>
            <w:noWrap/>
          </w:tcPr>
          <w:p w14:paraId="77D4403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$223,848.69 </w:t>
            </w:r>
          </w:p>
        </w:tc>
        <w:tc>
          <w:tcPr>
            <w:tcW w:w="1362" w:type="pct"/>
            <w:tcBorders>
              <w:top w:val="nil"/>
              <w:left w:val="nil"/>
              <w:bottom w:val="single" w:sz="4" w:space="0" w:color="auto"/>
              <w:right w:val="single" w:sz="4" w:space="0" w:color="auto"/>
            </w:tcBorders>
            <w:shd w:val="clear" w:color="auto" w:fill="auto"/>
            <w:noWrap/>
          </w:tcPr>
          <w:p w14:paraId="24AFE57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$312,496.00 </w:t>
            </w:r>
          </w:p>
        </w:tc>
        <w:tc>
          <w:tcPr>
            <w:tcW w:w="861" w:type="pct"/>
            <w:tcBorders>
              <w:top w:val="nil"/>
              <w:left w:val="nil"/>
              <w:bottom w:val="single" w:sz="4" w:space="0" w:color="auto"/>
              <w:right w:val="single" w:sz="4" w:space="0" w:color="auto"/>
            </w:tcBorders>
            <w:shd w:val="clear" w:color="auto" w:fill="auto"/>
            <w:noWrap/>
          </w:tcPr>
          <w:p w14:paraId="0B036A6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$693.92 </w:t>
            </w:r>
          </w:p>
        </w:tc>
        <w:tc>
          <w:tcPr>
            <w:tcW w:w="829" w:type="pct"/>
            <w:tcBorders>
              <w:top w:val="nil"/>
              <w:left w:val="nil"/>
              <w:bottom w:val="single" w:sz="4" w:space="0" w:color="auto"/>
              <w:right w:val="single" w:sz="4" w:space="0" w:color="auto"/>
            </w:tcBorders>
            <w:shd w:val="clear" w:color="auto" w:fill="auto"/>
            <w:noWrap/>
          </w:tcPr>
          <w:p w14:paraId="1D15357A"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0.003342</w:t>
            </w:r>
          </w:p>
        </w:tc>
      </w:tr>
      <w:tr w:rsidR="004F7D75" w:rsidRPr="00174DAA" w14:paraId="0A0BEE8A"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1B6A024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7</w:t>
            </w:r>
          </w:p>
        </w:tc>
        <w:tc>
          <w:tcPr>
            <w:tcW w:w="1132" w:type="pct"/>
            <w:tcBorders>
              <w:top w:val="nil"/>
              <w:left w:val="nil"/>
              <w:bottom w:val="single" w:sz="4" w:space="0" w:color="auto"/>
              <w:right w:val="single" w:sz="4" w:space="0" w:color="auto"/>
            </w:tcBorders>
            <w:shd w:val="clear" w:color="auto" w:fill="auto"/>
            <w:noWrap/>
          </w:tcPr>
          <w:p w14:paraId="4CE57E8F"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$312,496.01 </w:t>
            </w:r>
          </w:p>
        </w:tc>
        <w:tc>
          <w:tcPr>
            <w:tcW w:w="1362" w:type="pct"/>
            <w:tcBorders>
              <w:top w:val="nil"/>
              <w:left w:val="nil"/>
              <w:bottom w:val="single" w:sz="4" w:space="0" w:color="auto"/>
              <w:right w:val="single" w:sz="4" w:space="0" w:color="auto"/>
            </w:tcBorders>
            <w:shd w:val="clear" w:color="auto" w:fill="auto"/>
            <w:noWrap/>
          </w:tcPr>
          <w:p w14:paraId="1B3512F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$436,248.95 </w:t>
            </w:r>
          </w:p>
        </w:tc>
        <w:tc>
          <w:tcPr>
            <w:tcW w:w="861" w:type="pct"/>
            <w:tcBorders>
              <w:top w:val="nil"/>
              <w:left w:val="nil"/>
              <w:bottom w:val="single" w:sz="4" w:space="0" w:color="auto"/>
              <w:right w:val="single" w:sz="4" w:space="0" w:color="auto"/>
            </w:tcBorders>
            <w:shd w:val="clear" w:color="auto" w:fill="auto"/>
            <w:noWrap/>
          </w:tcPr>
          <w:p w14:paraId="5E25272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$990.23 </w:t>
            </w:r>
          </w:p>
        </w:tc>
        <w:tc>
          <w:tcPr>
            <w:tcW w:w="829" w:type="pct"/>
            <w:tcBorders>
              <w:top w:val="nil"/>
              <w:left w:val="nil"/>
              <w:bottom w:val="single" w:sz="4" w:space="0" w:color="auto"/>
              <w:right w:val="single" w:sz="4" w:space="0" w:color="auto"/>
            </w:tcBorders>
            <w:shd w:val="clear" w:color="auto" w:fill="auto"/>
            <w:noWrap/>
          </w:tcPr>
          <w:p w14:paraId="525B0CE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0.003416</w:t>
            </w:r>
          </w:p>
        </w:tc>
      </w:tr>
      <w:tr w:rsidR="004F7D75" w:rsidRPr="00174DAA" w14:paraId="0AA21D1E"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06CAE31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8</w:t>
            </w:r>
          </w:p>
        </w:tc>
        <w:tc>
          <w:tcPr>
            <w:tcW w:w="1132" w:type="pct"/>
            <w:tcBorders>
              <w:top w:val="nil"/>
              <w:left w:val="nil"/>
              <w:bottom w:val="single" w:sz="4" w:space="0" w:color="auto"/>
              <w:right w:val="single" w:sz="4" w:space="0" w:color="auto"/>
            </w:tcBorders>
            <w:shd w:val="clear" w:color="auto" w:fill="auto"/>
            <w:noWrap/>
          </w:tcPr>
          <w:p w14:paraId="3076198F"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$436,248.96 </w:t>
            </w:r>
          </w:p>
        </w:tc>
        <w:tc>
          <w:tcPr>
            <w:tcW w:w="1362" w:type="pct"/>
            <w:tcBorders>
              <w:top w:val="nil"/>
              <w:left w:val="nil"/>
              <w:bottom w:val="single" w:sz="4" w:space="0" w:color="auto"/>
              <w:right w:val="single" w:sz="4" w:space="0" w:color="auto"/>
            </w:tcBorders>
            <w:shd w:val="clear" w:color="auto" w:fill="auto"/>
            <w:noWrap/>
          </w:tcPr>
          <w:p w14:paraId="3DBF4BA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$609,009.91 </w:t>
            </w:r>
          </w:p>
        </w:tc>
        <w:tc>
          <w:tcPr>
            <w:tcW w:w="861" w:type="pct"/>
            <w:tcBorders>
              <w:top w:val="nil"/>
              <w:left w:val="nil"/>
              <w:bottom w:val="single" w:sz="4" w:space="0" w:color="auto"/>
              <w:right w:val="single" w:sz="4" w:space="0" w:color="auto"/>
            </w:tcBorders>
            <w:shd w:val="clear" w:color="auto" w:fill="auto"/>
            <w:noWrap/>
          </w:tcPr>
          <w:p w14:paraId="6EC540A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$1,413.07 </w:t>
            </w:r>
          </w:p>
        </w:tc>
        <w:tc>
          <w:tcPr>
            <w:tcW w:w="829" w:type="pct"/>
            <w:tcBorders>
              <w:top w:val="nil"/>
              <w:left w:val="nil"/>
              <w:bottom w:val="single" w:sz="4" w:space="0" w:color="auto"/>
              <w:right w:val="single" w:sz="4" w:space="0" w:color="auto"/>
            </w:tcBorders>
            <w:shd w:val="clear" w:color="auto" w:fill="auto"/>
            <w:noWrap/>
          </w:tcPr>
          <w:p w14:paraId="204ED08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0.003492</w:t>
            </w:r>
          </w:p>
        </w:tc>
      </w:tr>
      <w:tr w:rsidR="004F7D75" w:rsidRPr="00174DAA" w14:paraId="6E36AA70"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0843AE1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9</w:t>
            </w:r>
          </w:p>
        </w:tc>
        <w:tc>
          <w:tcPr>
            <w:tcW w:w="1132" w:type="pct"/>
            <w:tcBorders>
              <w:top w:val="nil"/>
              <w:left w:val="nil"/>
              <w:bottom w:val="single" w:sz="4" w:space="0" w:color="auto"/>
              <w:right w:val="single" w:sz="4" w:space="0" w:color="auto"/>
            </w:tcBorders>
            <w:shd w:val="clear" w:color="auto" w:fill="auto"/>
            <w:noWrap/>
          </w:tcPr>
          <w:p w14:paraId="277B5A7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$609,009.92 </w:t>
            </w:r>
          </w:p>
        </w:tc>
        <w:tc>
          <w:tcPr>
            <w:tcW w:w="1362" w:type="pct"/>
            <w:tcBorders>
              <w:top w:val="nil"/>
              <w:left w:val="nil"/>
              <w:bottom w:val="single" w:sz="4" w:space="0" w:color="auto"/>
              <w:right w:val="single" w:sz="4" w:space="0" w:color="auto"/>
            </w:tcBorders>
            <w:shd w:val="clear" w:color="auto" w:fill="auto"/>
            <w:noWrap/>
          </w:tcPr>
          <w:p w14:paraId="4249549A"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$850,186.75 </w:t>
            </w:r>
          </w:p>
        </w:tc>
        <w:tc>
          <w:tcPr>
            <w:tcW w:w="861" w:type="pct"/>
            <w:tcBorders>
              <w:top w:val="nil"/>
              <w:left w:val="nil"/>
              <w:bottom w:val="single" w:sz="4" w:space="0" w:color="auto"/>
              <w:right w:val="single" w:sz="4" w:space="0" w:color="auto"/>
            </w:tcBorders>
            <w:shd w:val="clear" w:color="auto" w:fill="auto"/>
            <w:noWrap/>
          </w:tcPr>
          <w:p w14:paraId="123F7097"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$2,016.47 </w:t>
            </w:r>
          </w:p>
        </w:tc>
        <w:tc>
          <w:tcPr>
            <w:tcW w:w="829" w:type="pct"/>
            <w:tcBorders>
              <w:top w:val="nil"/>
              <w:left w:val="nil"/>
              <w:bottom w:val="single" w:sz="4" w:space="0" w:color="auto"/>
              <w:right w:val="single" w:sz="4" w:space="0" w:color="auto"/>
            </w:tcBorders>
            <w:shd w:val="clear" w:color="auto" w:fill="auto"/>
            <w:noWrap/>
          </w:tcPr>
          <w:p w14:paraId="26CEFFC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0.003570</w:t>
            </w:r>
          </w:p>
        </w:tc>
      </w:tr>
      <w:tr w:rsidR="004F7D75" w:rsidRPr="00174DAA" w14:paraId="50058F12"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4235794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10</w:t>
            </w:r>
          </w:p>
        </w:tc>
        <w:tc>
          <w:tcPr>
            <w:tcW w:w="1132" w:type="pct"/>
            <w:tcBorders>
              <w:top w:val="nil"/>
              <w:left w:val="nil"/>
              <w:bottom w:val="single" w:sz="4" w:space="0" w:color="auto"/>
              <w:right w:val="single" w:sz="4" w:space="0" w:color="auto"/>
            </w:tcBorders>
            <w:shd w:val="clear" w:color="auto" w:fill="auto"/>
            <w:noWrap/>
          </w:tcPr>
          <w:p w14:paraId="187A9CE5"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$850,186.76 </w:t>
            </w:r>
          </w:p>
        </w:tc>
        <w:tc>
          <w:tcPr>
            <w:tcW w:w="1362" w:type="pct"/>
            <w:tcBorders>
              <w:top w:val="nil"/>
              <w:left w:val="nil"/>
              <w:bottom w:val="single" w:sz="4" w:space="0" w:color="auto"/>
              <w:right w:val="single" w:sz="4" w:space="0" w:color="auto"/>
            </w:tcBorders>
            <w:shd w:val="clear" w:color="auto" w:fill="auto"/>
            <w:noWrap/>
          </w:tcPr>
          <w:p w14:paraId="32E1B99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$1,186,873.19 </w:t>
            </w:r>
          </w:p>
        </w:tc>
        <w:tc>
          <w:tcPr>
            <w:tcW w:w="861" w:type="pct"/>
            <w:tcBorders>
              <w:top w:val="nil"/>
              <w:left w:val="nil"/>
              <w:bottom w:val="single" w:sz="4" w:space="0" w:color="auto"/>
              <w:right w:val="single" w:sz="4" w:space="0" w:color="auto"/>
            </w:tcBorders>
            <w:shd w:val="clear" w:color="auto" w:fill="auto"/>
            <w:noWrap/>
          </w:tcPr>
          <w:p w14:paraId="1899726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$2,877.54 </w:t>
            </w:r>
          </w:p>
        </w:tc>
        <w:tc>
          <w:tcPr>
            <w:tcW w:w="829" w:type="pct"/>
            <w:tcBorders>
              <w:top w:val="nil"/>
              <w:left w:val="nil"/>
              <w:bottom w:val="single" w:sz="4" w:space="0" w:color="auto"/>
              <w:right w:val="single" w:sz="4" w:space="0" w:color="auto"/>
            </w:tcBorders>
            <w:shd w:val="clear" w:color="auto" w:fill="auto"/>
            <w:noWrap/>
          </w:tcPr>
          <w:p w14:paraId="51C6BB2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0.003649</w:t>
            </w:r>
          </w:p>
        </w:tc>
      </w:tr>
      <w:tr w:rsidR="004F7D75" w:rsidRPr="00174DAA" w14:paraId="11CB97C2"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004E743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11</w:t>
            </w:r>
          </w:p>
        </w:tc>
        <w:tc>
          <w:tcPr>
            <w:tcW w:w="1132" w:type="pct"/>
            <w:tcBorders>
              <w:top w:val="nil"/>
              <w:left w:val="nil"/>
              <w:bottom w:val="single" w:sz="4" w:space="0" w:color="auto"/>
              <w:right w:val="single" w:sz="4" w:space="0" w:color="auto"/>
            </w:tcBorders>
            <w:shd w:val="clear" w:color="auto" w:fill="auto"/>
            <w:noWrap/>
          </w:tcPr>
          <w:p w14:paraId="5CCD312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$1,186,873.20 </w:t>
            </w:r>
          </w:p>
        </w:tc>
        <w:tc>
          <w:tcPr>
            <w:tcW w:w="1362" w:type="pct"/>
            <w:tcBorders>
              <w:top w:val="nil"/>
              <w:left w:val="nil"/>
              <w:bottom w:val="single" w:sz="4" w:space="0" w:color="auto"/>
              <w:right w:val="single" w:sz="4" w:space="0" w:color="auto"/>
            </w:tcBorders>
            <w:shd w:val="clear" w:color="auto" w:fill="auto"/>
            <w:noWrap/>
          </w:tcPr>
          <w:p w14:paraId="46E48B5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$1,656,892.42 </w:t>
            </w:r>
          </w:p>
        </w:tc>
        <w:tc>
          <w:tcPr>
            <w:tcW w:w="861" w:type="pct"/>
            <w:tcBorders>
              <w:top w:val="nil"/>
              <w:left w:val="nil"/>
              <w:bottom w:val="single" w:sz="4" w:space="0" w:color="auto"/>
              <w:right w:val="single" w:sz="4" w:space="0" w:color="auto"/>
            </w:tcBorders>
            <w:shd w:val="clear" w:color="auto" w:fill="auto"/>
            <w:noWrap/>
          </w:tcPr>
          <w:p w14:paraId="48C1E0A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$4,106.29 </w:t>
            </w:r>
          </w:p>
        </w:tc>
        <w:tc>
          <w:tcPr>
            <w:tcW w:w="829" w:type="pct"/>
            <w:tcBorders>
              <w:top w:val="nil"/>
              <w:left w:val="nil"/>
              <w:bottom w:val="single" w:sz="4" w:space="0" w:color="auto"/>
              <w:right w:val="single" w:sz="4" w:space="0" w:color="auto"/>
            </w:tcBorders>
            <w:shd w:val="clear" w:color="auto" w:fill="auto"/>
            <w:noWrap/>
          </w:tcPr>
          <w:p w14:paraId="50D4E11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0.003730</w:t>
            </w:r>
          </w:p>
        </w:tc>
      </w:tr>
      <w:tr w:rsidR="004F7D75" w:rsidRPr="00174DAA" w14:paraId="667A2FD1"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4A8998A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12</w:t>
            </w:r>
          </w:p>
        </w:tc>
        <w:tc>
          <w:tcPr>
            <w:tcW w:w="1132" w:type="pct"/>
            <w:tcBorders>
              <w:top w:val="nil"/>
              <w:left w:val="nil"/>
              <w:bottom w:val="single" w:sz="4" w:space="0" w:color="auto"/>
              <w:right w:val="single" w:sz="4" w:space="0" w:color="auto"/>
            </w:tcBorders>
            <w:shd w:val="clear" w:color="auto" w:fill="auto"/>
            <w:noWrap/>
          </w:tcPr>
          <w:p w14:paraId="1BB170A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$1,656,892.43 </w:t>
            </w:r>
          </w:p>
        </w:tc>
        <w:tc>
          <w:tcPr>
            <w:tcW w:w="1362" w:type="pct"/>
            <w:tcBorders>
              <w:top w:val="nil"/>
              <w:left w:val="nil"/>
              <w:bottom w:val="single" w:sz="4" w:space="0" w:color="auto"/>
              <w:right w:val="single" w:sz="4" w:space="0" w:color="auto"/>
            </w:tcBorders>
            <w:shd w:val="clear" w:color="auto" w:fill="auto"/>
            <w:noWrap/>
          </w:tcPr>
          <w:p w14:paraId="013C269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$2,313,046.21 </w:t>
            </w:r>
          </w:p>
        </w:tc>
        <w:tc>
          <w:tcPr>
            <w:tcW w:w="861" w:type="pct"/>
            <w:tcBorders>
              <w:top w:val="nil"/>
              <w:left w:val="nil"/>
              <w:bottom w:val="single" w:sz="4" w:space="0" w:color="auto"/>
              <w:right w:val="single" w:sz="4" w:space="0" w:color="auto"/>
            </w:tcBorders>
            <w:shd w:val="clear" w:color="auto" w:fill="auto"/>
            <w:noWrap/>
          </w:tcPr>
          <w:p w14:paraId="7BA139D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$5,859.73 </w:t>
            </w:r>
          </w:p>
        </w:tc>
        <w:tc>
          <w:tcPr>
            <w:tcW w:w="829" w:type="pct"/>
            <w:tcBorders>
              <w:top w:val="nil"/>
              <w:left w:val="nil"/>
              <w:bottom w:val="single" w:sz="4" w:space="0" w:color="auto"/>
              <w:right w:val="single" w:sz="4" w:space="0" w:color="auto"/>
            </w:tcBorders>
            <w:shd w:val="clear" w:color="auto" w:fill="auto"/>
            <w:noWrap/>
          </w:tcPr>
          <w:p w14:paraId="73357FF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0.003813</w:t>
            </w:r>
          </w:p>
        </w:tc>
      </w:tr>
      <w:tr w:rsidR="004F7D75" w:rsidRPr="00174DAA" w14:paraId="12B9CB18"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78895B1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13</w:t>
            </w:r>
          </w:p>
        </w:tc>
        <w:tc>
          <w:tcPr>
            <w:tcW w:w="1132" w:type="pct"/>
            <w:tcBorders>
              <w:top w:val="nil"/>
              <w:left w:val="nil"/>
              <w:bottom w:val="single" w:sz="4" w:space="0" w:color="auto"/>
              <w:right w:val="single" w:sz="4" w:space="0" w:color="auto"/>
            </w:tcBorders>
            <w:shd w:val="clear" w:color="auto" w:fill="auto"/>
            <w:noWrap/>
          </w:tcPr>
          <w:p w14:paraId="487845F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$2,313,046.22 </w:t>
            </w:r>
          </w:p>
        </w:tc>
        <w:tc>
          <w:tcPr>
            <w:tcW w:w="1362" w:type="pct"/>
            <w:tcBorders>
              <w:top w:val="nil"/>
              <w:left w:val="nil"/>
              <w:bottom w:val="single" w:sz="4" w:space="0" w:color="auto"/>
              <w:right w:val="single" w:sz="4" w:space="0" w:color="auto"/>
            </w:tcBorders>
            <w:shd w:val="clear" w:color="auto" w:fill="auto"/>
            <w:noWrap/>
          </w:tcPr>
          <w:p w14:paraId="4921E36F"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$3,229,046.60 </w:t>
            </w:r>
          </w:p>
        </w:tc>
        <w:tc>
          <w:tcPr>
            <w:tcW w:w="861" w:type="pct"/>
            <w:tcBorders>
              <w:top w:val="nil"/>
              <w:left w:val="nil"/>
              <w:bottom w:val="single" w:sz="4" w:space="0" w:color="auto"/>
              <w:right w:val="single" w:sz="4" w:space="0" w:color="auto"/>
            </w:tcBorders>
            <w:shd w:val="clear" w:color="auto" w:fill="auto"/>
            <w:noWrap/>
          </w:tcPr>
          <w:p w14:paraId="341F021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$8,361.92 </w:t>
            </w:r>
          </w:p>
        </w:tc>
        <w:tc>
          <w:tcPr>
            <w:tcW w:w="829" w:type="pct"/>
            <w:tcBorders>
              <w:top w:val="nil"/>
              <w:left w:val="nil"/>
              <w:bottom w:val="single" w:sz="4" w:space="0" w:color="auto"/>
              <w:right w:val="single" w:sz="4" w:space="0" w:color="auto"/>
            </w:tcBorders>
            <w:shd w:val="clear" w:color="auto" w:fill="auto"/>
            <w:noWrap/>
          </w:tcPr>
          <w:p w14:paraId="249F6A32"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0.003898</w:t>
            </w:r>
          </w:p>
        </w:tc>
      </w:tr>
      <w:tr w:rsidR="004F7D75" w:rsidRPr="00174DAA" w14:paraId="69166402"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7CB123C5"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14</w:t>
            </w:r>
          </w:p>
        </w:tc>
        <w:tc>
          <w:tcPr>
            <w:tcW w:w="1132" w:type="pct"/>
            <w:tcBorders>
              <w:top w:val="nil"/>
              <w:left w:val="nil"/>
              <w:bottom w:val="single" w:sz="4" w:space="0" w:color="auto"/>
              <w:right w:val="single" w:sz="4" w:space="0" w:color="auto"/>
            </w:tcBorders>
            <w:shd w:val="clear" w:color="auto" w:fill="auto"/>
            <w:noWrap/>
          </w:tcPr>
          <w:p w14:paraId="32B6246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$3,229,046.61 </w:t>
            </w:r>
          </w:p>
        </w:tc>
        <w:tc>
          <w:tcPr>
            <w:tcW w:w="1362" w:type="pct"/>
            <w:tcBorders>
              <w:top w:val="nil"/>
              <w:left w:val="nil"/>
              <w:bottom w:val="single" w:sz="4" w:space="0" w:color="auto"/>
              <w:right w:val="single" w:sz="4" w:space="0" w:color="auto"/>
            </w:tcBorders>
            <w:shd w:val="clear" w:color="auto" w:fill="auto"/>
            <w:noWrap/>
          </w:tcPr>
          <w:p w14:paraId="109FED6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$4,507,796.66 </w:t>
            </w:r>
          </w:p>
        </w:tc>
        <w:tc>
          <w:tcPr>
            <w:tcW w:w="861" w:type="pct"/>
            <w:tcBorders>
              <w:top w:val="nil"/>
              <w:left w:val="nil"/>
              <w:bottom w:val="single" w:sz="4" w:space="0" w:color="auto"/>
              <w:right w:val="single" w:sz="4" w:space="0" w:color="auto"/>
            </w:tcBorders>
            <w:shd w:val="clear" w:color="auto" w:fill="auto"/>
            <w:noWrap/>
          </w:tcPr>
          <w:p w14:paraId="626405D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$11,932.58 </w:t>
            </w:r>
          </w:p>
        </w:tc>
        <w:tc>
          <w:tcPr>
            <w:tcW w:w="829" w:type="pct"/>
            <w:tcBorders>
              <w:top w:val="nil"/>
              <w:left w:val="nil"/>
              <w:bottom w:val="single" w:sz="4" w:space="0" w:color="auto"/>
              <w:right w:val="single" w:sz="4" w:space="0" w:color="auto"/>
            </w:tcBorders>
            <w:shd w:val="clear" w:color="auto" w:fill="auto"/>
            <w:noWrap/>
          </w:tcPr>
          <w:p w14:paraId="32405555"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0.003984</w:t>
            </w:r>
          </w:p>
        </w:tc>
      </w:tr>
      <w:tr w:rsidR="004F7D75" w:rsidRPr="00174DAA" w14:paraId="1090D098"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1B07A18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15</w:t>
            </w:r>
          </w:p>
        </w:tc>
        <w:tc>
          <w:tcPr>
            <w:tcW w:w="1132" w:type="pct"/>
            <w:tcBorders>
              <w:top w:val="nil"/>
              <w:left w:val="nil"/>
              <w:bottom w:val="single" w:sz="4" w:space="0" w:color="auto"/>
              <w:right w:val="single" w:sz="4" w:space="0" w:color="auto"/>
            </w:tcBorders>
            <w:shd w:val="clear" w:color="auto" w:fill="auto"/>
            <w:noWrap/>
          </w:tcPr>
          <w:p w14:paraId="0ECC9B1A"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$4,507,796.67 </w:t>
            </w:r>
          </w:p>
        </w:tc>
        <w:tc>
          <w:tcPr>
            <w:tcW w:w="1362" w:type="pct"/>
            <w:tcBorders>
              <w:top w:val="nil"/>
              <w:left w:val="nil"/>
              <w:bottom w:val="single" w:sz="4" w:space="0" w:color="auto"/>
              <w:right w:val="single" w:sz="4" w:space="0" w:color="auto"/>
            </w:tcBorders>
            <w:shd w:val="clear" w:color="auto" w:fill="auto"/>
            <w:noWrap/>
          </w:tcPr>
          <w:p w14:paraId="5A66ECD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$6,292,950.63 </w:t>
            </w:r>
          </w:p>
        </w:tc>
        <w:tc>
          <w:tcPr>
            <w:tcW w:w="861" w:type="pct"/>
            <w:tcBorders>
              <w:top w:val="nil"/>
              <w:left w:val="nil"/>
              <w:bottom w:val="single" w:sz="4" w:space="0" w:color="auto"/>
              <w:right w:val="single" w:sz="4" w:space="0" w:color="auto"/>
            </w:tcBorders>
            <w:shd w:val="clear" w:color="auto" w:fill="auto"/>
            <w:noWrap/>
          </w:tcPr>
          <w:p w14:paraId="3999D1DF"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$17,027.97 </w:t>
            </w:r>
          </w:p>
        </w:tc>
        <w:tc>
          <w:tcPr>
            <w:tcW w:w="829" w:type="pct"/>
            <w:tcBorders>
              <w:top w:val="nil"/>
              <w:left w:val="nil"/>
              <w:bottom w:val="single" w:sz="4" w:space="0" w:color="auto"/>
              <w:right w:val="single" w:sz="4" w:space="0" w:color="auto"/>
            </w:tcBorders>
            <w:shd w:val="clear" w:color="auto" w:fill="auto"/>
            <w:noWrap/>
          </w:tcPr>
          <w:p w14:paraId="5D152DF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0.004073</w:t>
            </w:r>
          </w:p>
        </w:tc>
      </w:tr>
      <w:tr w:rsidR="004F7D75" w:rsidRPr="00174DAA" w14:paraId="1EE06A4A"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1E9F20BA"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16</w:t>
            </w:r>
          </w:p>
        </w:tc>
        <w:tc>
          <w:tcPr>
            <w:tcW w:w="1132" w:type="pct"/>
            <w:tcBorders>
              <w:top w:val="nil"/>
              <w:left w:val="nil"/>
              <w:bottom w:val="single" w:sz="4" w:space="0" w:color="auto"/>
              <w:right w:val="single" w:sz="4" w:space="0" w:color="auto"/>
            </w:tcBorders>
            <w:shd w:val="clear" w:color="auto" w:fill="auto"/>
            <w:noWrap/>
          </w:tcPr>
          <w:p w14:paraId="59B73A5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$6,292,950.64 </w:t>
            </w:r>
          </w:p>
        </w:tc>
        <w:tc>
          <w:tcPr>
            <w:tcW w:w="1362" w:type="pct"/>
            <w:tcBorders>
              <w:top w:val="nil"/>
              <w:left w:val="nil"/>
              <w:bottom w:val="single" w:sz="4" w:space="0" w:color="auto"/>
              <w:right w:val="single" w:sz="4" w:space="0" w:color="auto"/>
            </w:tcBorders>
            <w:shd w:val="clear" w:color="auto" w:fill="auto"/>
            <w:noWrap/>
          </w:tcPr>
          <w:p w14:paraId="6544F87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$8,785,051.94 </w:t>
            </w:r>
          </w:p>
        </w:tc>
        <w:tc>
          <w:tcPr>
            <w:tcW w:w="861" w:type="pct"/>
            <w:tcBorders>
              <w:top w:val="nil"/>
              <w:left w:val="nil"/>
              <w:bottom w:val="single" w:sz="4" w:space="0" w:color="auto"/>
              <w:right w:val="single" w:sz="4" w:space="0" w:color="auto"/>
            </w:tcBorders>
            <w:shd w:val="clear" w:color="auto" w:fill="auto"/>
            <w:noWrap/>
          </w:tcPr>
          <w:p w14:paraId="21FD9CB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$24,299.17 </w:t>
            </w:r>
          </w:p>
        </w:tc>
        <w:tc>
          <w:tcPr>
            <w:tcW w:w="829" w:type="pct"/>
            <w:tcBorders>
              <w:top w:val="nil"/>
              <w:left w:val="nil"/>
              <w:bottom w:val="single" w:sz="4" w:space="0" w:color="auto"/>
              <w:right w:val="single" w:sz="4" w:space="0" w:color="auto"/>
            </w:tcBorders>
            <w:shd w:val="clear" w:color="auto" w:fill="auto"/>
            <w:noWrap/>
          </w:tcPr>
          <w:p w14:paraId="1970FE8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0.004163</w:t>
            </w:r>
          </w:p>
        </w:tc>
      </w:tr>
      <w:tr w:rsidR="004F7D75" w:rsidRPr="00174DAA" w14:paraId="4DF83F86"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225A610A"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17</w:t>
            </w:r>
          </w:p>
        </w:tc>
        <w:tc>
          <w:tcPr>
            <w:tcW w:w="1132" w:type="pct"/>
            <w:tcBorders>
              <w:top w:val="nil"/>
              <w:left w:val="nil"/>
              <w:bottom w:val="single" w:sz="4" w:space="0" w:color="auto"/>
              <w:right w:val="single" w:sz="4" w:space="0" w:color="auto"/>
            </w:tcBorders>
            <w:shd w:val="clear" w:color="auto" w:fill="auto"/>
            <w:noWrap/>
          </w:tcPr>
          <w:p w14:paraId="00499367"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$8,785,051.95 </w:t>
            </w:r>
          </w:p>
        </w:tc>
        <w:tc>
          <w:tcPr>
            <w:tcW w:w="1362" w:type="pct"/>
            <w:tcBorders>
              <w:top w:val="nil"/>
              <w:left w:val="nil"/>
              <w:bottom w:val="single" w:sz="4" w:space="0" w:color="auto"/>
              <w:right w:val="single" w:sz="4" w:space="0" w:color="auto"/>
            </w:tcBorders>
            <w:shd w:val="clear" w:color="auto" w:fill="auto"/>
            <w:noWrap/>
          </w:tcPr>
          <w:p w14:paraId="21A896EF"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$12,264,062.16 </w:t>
            </w:r>
          </w:p>
        </w:tc>
        <w:tc>
          <w:tcPr>
            <w:tcW w:w="861" w:type="pct"/>
            <w:tcBorders>
              <w:top w:val="nil"/>
              <w:left w:val="nil"/>
              <w:bottom w:val="single" w:sz="4" w:space="0" w:color="auto"/>
              <w:right w:val="single" w:sz="4" w:space="0" w:color="auto"/>
            </w:tcBorders>
            <w:shd w:val="clear" w:color="auto" w:fill="auto"/>
            <w:noWrap/>
          </w:tcPr>
          <w:p w14:paraId="5BB3115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$34,675.27 </w:t>
            </w:r>
          </w:p>
        </w:tc>
        <w:tc>
          <w:tcPr>
            <w:tcW w:w="829" w:type="pct"/>
            <w:tcBorders>
              <w:top w:val="nil"/>
              <w:left w:val="nil"/>
              <w:bottom w:val="single" w:sz="4" w:space="0" w:color="auto"/>
              <w:right w:val="single" w:sz="4" w:space="0" w:color="auto"/>
            </w:tcBorders>
            <w:shd w:val="clear" w:color="auto" w:fill="auto"/>
            <w:noWrap/>
          </w:tcPr>
          <w:p w14:paraId="7FADEA0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0.004256</w:t>
            </w:r>
          </w:p>
        </w:tc>
      </w:tr>
      <w:tr w:rsidR="004F7D75" w:rsidRPr="00174DAA" w14:paraId="40D3EA44"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47A9D304"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18</w:t>
            </w:r>
          </w:p>
        </w:tc>
        <w:tc>
          <w:tcPr>
            <w:tcW w:w="1132" w:type="pct"/>
            <w:tcBorders>
              <w:top w:val="nil"/>
              <w:left w:val="nil"/>
              <w:bottom w:val="single" w:sz="4" w:space="0" w:color="auto"/>
              <w:right w:val="single" w:sz="4" w:space="0" w:color="auto"/>
            </w:tcBorders>
            <w:shd w:val="clear" w:color="auto" w:fill="auto"/>
            <w:noWrap/>
          </w:tcPr>
          <w:p w14:paraId="59112A67"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$12,264,062.17 </w:t>
            </w:r>
          </w:p>
        </w:tc>
        <w:tc>
          <w:tcPr>
            <w:tcW w:w="1362" w:type="pct"/>
            <w:tcBorders>
              <w:top w:val="nil"/>
              <w:left w:val="nil"/>
              <w:bottom w:val="single" w:sz="4" w:space="0" w:color="auto"/>
              <w:right w:val="single" w:sz="4" w:space="0" w:color="auto"/>
            </w:tcBorders>
            <w:shd w:val="clear" w:color="auto" w:fill="auto"/>
            <w:noWrap/>
          </w:tcPr>
          <w:p w14:paraId="0294851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$17,120,811.80 </w:t>
            </w:r>
          </w:p>
        </w:tc>
        <w:tc>
          <w:tcPr>
            <w:tcW w:w="861" w:type="pct"/>
            <w:tcBorders>
              <w:top w:val="nil"/>
              <w:left w:val="nil"/>
              <w:bottom w:val="single" w:sz="4" w:space="0" w:color="auto"/>
              <w:right w:val="single" w:sz="4" w:space="0" w:color="auto"/>
            </w:tcBorders>
            <w:shd w:val="clear" w:color="auto" w:fill="auto"/>
            <w:noWrap/>
          </w:tcPr>
          <w:p w14:paraId="16C37F42"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$49,482.13 </w:t>
            </w:r>
          </w:p>
        </w:tc>
        <w:tc>
          <w:tcPr>
            <w:tcW w:w="829" w:type="pct"/>
            <w:tcBorders>
              <w:top w:val="nil"/>
              <w:left w:val="nil"/>
              <w:bottom w:val="single" w:sz="4" w:space="0" w:color="auto"/>
              <w:right w:val="single" w:sz="4" w:space="0" w:color="auto"/>
            </w:tcBorders>
            <w:shd w:val="clear" w:color="auto" w:fill="auto"/>
            <w:noWrap/>
          </w:tcPr>
          <w:p w14:paraId="64F5B2A9"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0.004350</w:t>
            </w:r>
          </w:p>
        </w:tc>
      </w:tr>
      <w:tr w:rsidR="004F7D75" w:rsidRPr="00174DAA" w14:paraId="60267456"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1CCF099F"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lastRenderedPageBreak/>
              <w:t>19</w:t>
            </w:r>
          </w:p>
        </w:tc>
        <w:tc>
          <w:tcPr>
            <w:tcW w:w="1132" w:type="pct"/>
            <w:tcBorders>
              <w:top w:val="nil"/>
              <w:left w:val="nil"/>
              <w:bottom w:val="single" w:sz="4" w:space="0" w:color="auto"/>
              <w:right w:val="single" w:sz="4" w:space="0" w:color="auto"/>
            </w:tcBorders>
            <w:shd w:val="clear" w:color="auto" w:fill="auto"/>
            <w:noWrap/>
          </w:tcPr>
          <w:p w14:paraId="4DB0E73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$17,120,811.81 </w:t>
            </w:r>
          </w:p>
        </w:tc>
        <w:tc>
          <w:tcPr>
            <w:tcW w:w="1362" w:type="pct"/>
            <w:tcBorders>
              <w:top w:val="nil"/>
              <w:left w:val="nil"/>
              <w:bottom w:val="single" w:sz="4" w:space="0" w:color="auto"/>
              <w:right w:val="single" w:sz="4" w:space="0" w:color="auto"/>
            </w:tcBorders>
            <w:shd w:val="clear" w:color="auto" w:fill="auto"/>
            <w:noWrap/>
          </w:tcPr>
          <w:p w14:paraId="16A2E347"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$23,900,906.02 </w:t>
            </w:r>
          </w:p>
        </w:tc>
        <w:tc>
          <w:tcPr>
            <w:tcW w:w="861" w:type="pct"/>
            <w:tcBorders>
              <w:top w:val="nil"/>
              <w:left w:val="nil"/>
              <w:bottom w:val="single" w:sz="4" w:space="0" w:color="auto"/>
              <w:right w:val="single" w:sz="4" w:space="0" w:color="auto"/>
            </w:tcBorders>
            <w:shd w:val="clear" w:color="auto" w:fill="auto"/>
            <w:noWrap/>
          </w:tcPr>
          <w:p w14:paraId="01F5DA69"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$70,611.73 </w:t>
            </w:r>
          </w:p>
        </w:tc>
        <w:tc>
          <w:tcPr>
            <w:tcW w:w="829" w:type="pct"/>
            <w:tcBorders>
              <w:top w:val="nil"/>
              <w:left w:val="nil"/>
              <w:bottom w:val="single" w:sz="4" w:space="0" w:color="auto"/>
              <w:right w:val="single" w:sz="4" w:space="0" w:color="auto"/>
            </w:tcBorders>
            <w:shd w:val="clear" w:color="auto" w:fill="auto"/>
            <w:noWrap/>
          </w:tcPr>
          <w:p w14:paraId="4FC8A9C9"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0.004447</w:t>
            </w:r>
          </w:p>
        </w:tc>
      </w:tr>
      <w:tr w:rsidR="004F7D75" w:rsidRPr="00174DAA" w14:paraId="5E1A1D16" w14:textId="77777777" w:rsidTr="004F7D75">
        <w:trPr>
          <w:trHeight w:val="20"/>
        </w:trPr>
        <w:tc>
          <w:tcPr>
            <w:tcW w:w="817" w:type="pct"/>
            <w:tcBorders>
              <w:top w:val="single" w:sz="4" w:space="0" w:color="auto"/>
              <w:left w:val="single" w:sz="4" w:space="0" w:color="auto"/>
              <w:bottom w:val="single" w:sz="4" w:space="0" w:color="auto"/>
              <w:right w:val="single" w:sz="4" w:space="0" w:color="auto"/>
            </w:tcBorders>
            <w:noWrap/>
            <w:vAlign w:val="center"/>
          </w:tcPr>
          <w:p w14:paraId="3E4A02C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20</w:t>
            </w:r>
          </w:p>
        </w:tc>
        <w:tc>
          <w:tcPr>
            <w:tcW w:w="1132" w:type="pct"/>
            <w:tcBorders>
              <w:top w:val="single" w:sz="4" w:space="0" w:color="auto"/>
              <w:left w:val="nil"/>
              <w:bottom w:val="single" w:sz="4" w:space="0" w:color="auto"/>
              <w:right w:val="single" w:sz="4" w:space="0" w:color="auto"/>
            </w:tcBorders>
            <w:shd w:val="clear" w:color="auto" w:fill="auto"/>
            <w:noWrap/>
          </w:tcPr>
          <w:p w14:paraId="385A3A1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$23,900,906.03 </w:t>
            </w:r>
          </w:p>
        </w:tc>
        <w:tc>
          <w:tcPr>
            <w:tcW w:w="1362" w:type="pct"/>
            <w:tcBorders>
              <w:top w:val="single" w:sz="4" w:space="0" w:color="auto"/>
              <w:left w:val="nil"/>
              <w:bottom w:val="single" w:sz="4" w:space="0" w:color="auto"/>
              <w:right w:val="single" w:sz="4" w:space="0" w:color="auto"/>
            </w:tcBorders>
            <w:shd w:val="clear" w:color="auto" w:fill="auto"/>
            <w:noWrap/>
          </w:tcPr>
          <w:p w14:paraId="7873EA2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$33,366,017.67 </w:t>
            </w:r>
          </w:p>
        </w:tc>
        <w:tc>
          <w:tcPr>
            <w:tcW w:w="861" w:type="pct"/>
            <w:tcBorders>
              <w:top w:val="single" w:sz="4" w:space="0" w:color="auto"/>
              <w:left w:val="nil"/>
              <w:bottom w:val="single" w:sz="4" w:space="0" w:color="auto"/>
              <w:right w:val="single" w:sz="4" w:space="0" w:color="auto"/>
            </w:tcBorders>
            <w:shd w:val="clear" w:color="auto" w:fill="auto"/>
            <w:noWrap/>
          </w:tcPr>
          <w:p w14:paraId="11EB0442"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$100,763.98 </w:t>
            </w:r>
          </w:p>
        </w:tc>
        <w:tc>
          <w:tcPr>
            <w:tcW w:w="829" w:type="pct"/>
            <w:tcBorders>
              <w:top w:val="single" w:sz="4" w:space="0" w:color="auto"/>
              <w:left w:val="nil"/>
              <w:bottom w:val="single" w:sz="4" w:space="0" w:color="auto"/>
              <w:right w:val="single" w:sz="4" w:space="0" w:color="auto"/>
            </w:tcBorders>
            <w:shd w:val="clear" w:color="auto" w:fill="auto"/>
            <w:noWrap/>
          </w:tcPr>
          <w:p w14:paraId="000F180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0.004545</w:t>
            </w:r>
          </w:p>
        </w:tc>
      </w:tr>
      <w:tr w:rsidR="004F7D75" w:rsidRPr="00174DAA" w14:paraId="46578229"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2ADAAC9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21</w:t>
            </w:r>
          </w:p>
        </w:tc>
        <w:tc>
          <w:tcPr>
            <w:tcW w:w="1132" w:type="pct"/>
            <w:tcBorders>
              <w:top w:val="nil"/>
              <w:left w:val="nil"/>
              <w:bottom w:val="single" w:sz="4" w:space="0" w:color="auto"/>
              <w:right w:val="single" w:sz="4" w:space="0" w:color="auto"/>
            </w:tcBorders>
            <w:shd w:val="clear" w:color="auto" w:fill="auto"/>
            <w:noWrap/>
          </w:tcPr>
          <w:p w14:paraId="221BC492"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$33,366,017.68 </w:t>
            </w:r>
          </w:p>
        </w:tc>
        <w:tc>
          <w:tcPr>
            <w:tcW w:w="1362" w:type="pct"/>
            <w:tcBorders>
              <w:top w:val="nil"/>
              <w:left w:val="nil"/>
              <w:bottom w:val="single" w:sz="4" w:space="0" w:color="auto"/>
              <w:right w:val="single" w:sz="4" w:space="0" w:color="auto"/>
            </w:tcBorders>
            <w:shd w:val="clear" w:color="auto" w:fill="auto"/>
            <w:noWrap/>
          </w:tcPr>
          <w:p w14:paraId="1E50D2D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$46,579,453.31 </w:t>
            </w:r>
          </w:p>
        </w:tc>
        <w:tc>
          <w:tcPr>
            <w:tcW w:w="861" w:type="pct"/>
            <w:tcBorders>
              <w:top w:val="nil"/>
              <w:left w:val="nil"/>
              <w:bottom w:val="single" w:sz="4" w:space="0" w:color="auto"/>
              <w:right w:val="single" w:sz="4" w:space="0" w:color="auto"/>
            </w:tcBorders>
            <w:shd w:val="clear" w:color="auto" w:fill="auto"/>
            <w:noWrap/>
          </w:tcPr>
          <w:p w14:paraId="1DB5EFC8"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$143,791.69 </w:t>
            </w:r>
          </w:p>
        </w:tc>
        <w:tc>
          <w:tcPr>
            <w:tcW w:w="829" w:type="pct"/>
            <w:tcBorders>
              <w:top w:val="nil"/>
              <w:left w:val="nil"/>
              <w:bottom w:val="single" w:sz="4" w:space="0" w:color="auto"/>
              <w:right w:val="single" w:sz="4" w:space="0" w:color="auto"/>
            </w:tcBorders>
            <w:shd w:val="clear" w:color="auto" w:fill="auto"/>
            <w:noWrap/>
          </w:tcPr>
          <w:p w14:paraId="67BC856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0.004646</w:t>
            </w:r>
          </w:p>
        </w:tc>
      </w:tr>
      <w:tr w:rsidR="004F7D75" w:rsidRPr="00174DAA" w14:paraId="2BCC967A"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2629376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22</w:t>
            </w:r>
          </w:p>
        </w:tc>
        <w:tc>
          <w:tcPr>
            <w:tcW w:w="1132" w:type="pct"/>
            <w:tcBorders>
              <w:top w:val="nil"/>
              <w:left w:val="nil"/>
              <w:bottom w:val="single" w:sz="4" w:space="0" w:color="auto"/>
              <w:right w:val="single" w:sz="4" w:space="0" w:color="auto"/>
            </w:tcBorders>
            <w:shd w:val="clear" w:color="auto" w:fill="auto"/>
            <w:noWrap/>
          </w:tcPr>
          <w:p w14:paraId="163E984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$46,579,453.32 </w:t>
            </w:r>
          </w:p>
        </w:tc>
        <w:tc>
          <w:tcPr>
            <w:tcW w:w="1362" w:type="pct"/>
            <w:tcBorders>
              <w:top w:val="nil"/>
              <w:left w:val="nil"/>
              <w:bottom w:val="single" w:sz="4" w:space="0" w:color="auto"/>
              <w:right w:val="single" w:sz="4" w:space="0" w:color="auto"/>
            </w:tcBorders>
            <w:shd w:val="clear" w:color="auto" w:fill="auto"/>
            <w:noWrap/>
          </w:tcPr>
          <w:p w14:paraId="7A657273"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$65,025,604.58 </w:t>
            </w:r>
          </w:p>
        </w:tc>
        <w:tc>
          <w:tcPr>
            <w:tcW w:w="861" w:type="pct"/>
            <w:tcBorders>
              <w:top w:val="nil"/>
              <w:left w:val="nil"/>
              <w:bottom w:val="single" w:sz="4" w:space="0" w:color="auto"/>
              <w:right w:val="single" w:sz="4" w:space="0" w:color="auto"/>
            </w:tcBorders>
            <w:shd w:val="clear" w:color="auto" w:fill="auto"/>
            <w:noWrap/>
          </w:tcPr>
          <w:p w14:paraId="20E493A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$205,192.86 </w:t>
            </w:r>
          </w:p>
        </w:tc>
        <w:tc>
          <w:tcPr>
            <w:tcW w:w="829" w:type="pct"/>
            <w:tcBorders>
              <w:top w:val="nil"/>
              <w:left w:val="nil"/>
              <w:bottom w:val="single" w:sz="4" w:space="0" w:color="auto"/>
              <w:right w:val="single" w:sz="4" w:space="0" w:color="auto"/>
            </w:tcBorders>
            <w:shd w:val="clear" w:color="auto" w:fill="auto"/>
            <w:noWrap/>
          </w:tcPr>
          <w:p w14:paraId="7C001FB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0.004750</w:t>
            </w:r>
          </w:p>
        </w:tc>
      </w:tr>
      <w:tr w:rsidR="004F7D75" w:rsidRPr="00174DAA" w14:paraId="67704C5C"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62B5A3C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23</w:t>
            </w:r>
          </w:p>
        </w:tc>
        <w:tc>
          <w:tcPr>
            <w:tcW w:w="1132" w:type="pct"/>
            <w:tcBorders>
              <w:top w:val="nil"/>
              <w:left w:val="nil"/>
              <w:bottom w:val="single" w:sz="4" w:space="0" w:color="auto"/>
              <w:right w:val="single" w:sz="4" w:space="0" w:color="auto"/>
            </w:tcBorders>
            <w:shd w:val="clear" w:color="auto" w:fill="auto"/>
            <w:noWrap/>
          </w:tcPr>
          <w:p w14:paraId="6D58105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$65,025,604.59 </w:t>
            </w:r>
          </w:p>
        </w:tc>
        <w:tc>
          <w:tcPr>
            <w:tcW w:w="1362" w:type="pct"/>
            <w:tcBorders>
              <w:top w:val="nil"/>
              <w:left w:val="nil"/>
              <w:bottom w:val="single" w:sz="4" w:space="0" w:color="auto"/>
              <w:right w:val="single" w:sz="4" w:space="0" w:color="auto"/>
            </w:tcBorders>
            <w:shd w:val="clear" w:color="auto" w:fill="auto"/>
            <w:noWrap/>
          </w:tcPr>
          <w:p w14:paraId="66786CD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$90,776,704.14 </w:t>
            </w:r>
          </w:p>
        </w:tc>
        <w:tc>
          <w:tcPr>
            <w:tcW w:w="861" w:type="pct"/>
            <w:tcBorders>
              <w:top w:val="nil"/>
              <w:left w:val="nil"/>
              <w:bottom w:val="single" w:sz="4" w:space="0" w:color="auto"/>
              <w:right w:val="single" w:sz="4" w:space="0" w:color="auto"/>
            </w:tcBorders>
            <w:shd w:val="clear" w:color="auto" w:fill="auto"/>
            <w:noWrap/>
          </w:tcPr>
          <w:p w14:paraId="34F36E36"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$292,813.24 </w:t>
            </w:r>
          </w:p>
        </w:tc>
        <w:tc>
          <w:tcPr>
            <w:tcW w:w="829" w:type="pct"/>
            <w:tcBorders>
              <w:top w:val="nil"/>
              <w:left w:val="nil"/>
              <w:bottom w:val="single" w:sz="4" w:space="0" w:color="auto"/>
              <w:right w:val="single" w:sz="4" w:space="0" w:color="auto"/>
            </w:tcBorders>
            <w:shd w:val="clear" w:color="auto" w:fill="auto"/>
            <w:noWrap/>
          </w:tcPr>
          <w:p w14:paraId="79D7D0C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0.004855</w:t>
            </w:r>
          </w:p>
        </w:tc>
      </w:tr>
      <w:tr w:rsidR="004F7D75" w:rsidRPr="00174DAA" w14:paraId="616BDC35"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5A2E53F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24</w:t>
            </w:r>
          </w:p>
        </w:tc>
        <w:tc>
          <w:tcPr>
            <w:tcW w:w="1132" w:type="pct"/>
            <w:tcBorders>
              <w:top w:val="nil"/>
              <w:left w:val="nil"/>
              <w:bottom w:val="single" w:sz="4" w:space="0" w:color="auto"/>
              <w:right w:val="single" w:sz="4" w:space="0" w:color="auto"/>
            </w:tcBorders>
            <w:shd w:val="clear" w:color="auto" w:fill="auto"/>
            <w:noWrap/>
          </w:tcPr>
          <w:p w14:paraId="3E571B51"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$90,776,704.15 </w:t>
            </w:r>
          </w:p>
        </w:tc>
        <w:tc>
          <w:tcPr>
            <w:tcW w:w="1362" w:type="pct"/>
            <w:tcBorders>
              <w:top w:val="nil"/>
              <w:left w:val="nil"/>
              <w:bottom w:val="single" w:sz="4" w:space="0" w:color="auto"/>
              <w:right w:val="single" w:sz="4" w:space="0" w:color="auto"/>
            </w:tcBorders>
            <w:shd w:val="clear" w:color="auto" w:fill="auto"/>
            <w:noWrap/>
          </w:tcPr>
          <w:p w14:paraId="2EBFD94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$126,725,619.38 </w:t>
            </w:r>
          </w:p>
        </w:tc>
        <w:tc>
          <w:tcPr>
            <w:tcW w:w="861" w:type="pct"/>
            <w:tcBorders>
              <w:top w:val="nil"/>
              <w:left w:val="nil"/>
              <w:bottom w:val="single" w:sz="4" w:space="0" w:color="auto"/>
              <w:right w:val="single" w:sz="4" w:space="0" w:color="auto"/>
            </w:tcBorders>
            <w:shd w:val="clear" w:color="auto" w:fill="auto"/>
            <w:noWrap/>
          </w:tcPr>
          <w:p w14:paraId="110047E0"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$417,848.82 </w:t>
            </w:r>
          </w:p>
        </w:tc>
        <w:tc>
          <w:tcPr>
            <w:tcW w:w="829" w:type="pct"/>
            <w:tcBorders>
              <w:top w:val="nil"/>
              <w:left w:val="nil"/>
              <w:bottom w:val="single" w:sz="4" w:space="0" w:color="auto"/>
              <w:right w:val="single" w:sz="4" w:space="0" w:color="auto"/>
            </w:tcBorders>
            <w:shd w:val="clear" w:color="auto" w:fill="auto"/>
            <w:noWrap/>
          </w:tcPr>
          <w:p w14:paraId="52D21B3D"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0.004963</w:t>
            </w:r>
          </w:p>
        </w:tc>
      </w:tr>
      <w:tr w:rsidR="004F7D75" w:rsidRPr="00174DAA" w14:paraId="1ECF6909" w14:textId="77777777" w:rsidTr="004F7D75">
        <w:trPr>
          <w:trHeight w:val="20"/>
        </w:trPr>
        <w:tc>
          <w:tcPr>
            <w:tcW w:w="817" w:type="pct"/>
            <w:tcBorders>
              <w:top w:val="nil"/>
              <w:left w:val="single" w:sz="4" w:space="0" w:color="auto"/>
              <w:bottom w:val="single" w:sz="4" w:space="0" w:color="auto"/>
              <w:right w:val="single" w:sz="4" w:space="0" w:color="auto"/>
            </w:tcBorders>
            <w:noWrap/>
            <w:vAlign w:val="center"/>
          </w:tcPr>
          <w:p w14:paraId="01EBD06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25</w:t>
            </w:r>
          </w:p>
        </w:tc>
        <w:tc>
          <w:tcPr>
            <w:tcW w:w="1132" w:type="pct"/>
            <w:tcBorders>
              <w:top w:val="nil"/>
              <w:left w:val="nil"/>
              <w:bottom w:val="single" w:sz="4" w:space="0" w:color="auto"/>
              <w:right w:val="single" w:sz="4" w:space="0" w:color="auto"/>
            </w:tcBorders>
            <w:shd w:val="clear" w:color="auto" w:fill="auto"/>
            <w:noWrap/>
          </w:tcPr>
          <w:p w14:paraId="4EA779A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$126,725,619.39 </w:t>
            </w:r>
          </w:p>
        </w:tc>
        <w:tc>
          <w:tcPr>
            <w:tcW w:w="1362" w:type="pct"/>
            <w:tcBorders>
              <w:top w:val="nil"/>
              <w:left w:val="nil"/>
              <w:bottom w:val="single" w:sz="4" w:space="0" w:color="auto"/>
              <w:right w:val="single" w:sz="4" w:space="0" w:color="auto"/>
            </w:tcBorders>
            <w:shd w:val="clear" w:color="auto" w:fill="auto"/>
            <w:noWrap/>
          </w:tcPr>
          <w:p w14:paraId="09F3D5C5"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En Adelante</w:t>
            </w:r>
          </w:p>
        </w:tc>
        <w:tc>
          <w:tcPr>
            <w:tcW w:w="861" w:type="pct"/>
            <w:tcBorders>
              <w:top w:val="nil"/>
              <w:left w:val="nil"/>
              <w:bottom w:val="single" w:sz="4" w:space="0" w:color="auto"/>
              <w:right w:val="single" w:sz="4" w:space="0" w:color="auto"/>
            </w:tcBorders>
            <w:shd w:val="clear" w:color="auto" w:fill="auto"/>
            <w:noWrap/>
          </w:tcPr>
          <w:p w14:paraId="6A5C8A9B"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 xml:space="preserve"> $596,276.43 </w:t>
            </w:r>
          </w:p>
        </w:tc>
        <w:tc>
          <w:tcPr>
            <w:tcW w:w="829" w:type="pct"/>
            <w:tcBorders>
              <w:top w:val="nil"/>
              <w:left w:val="nil"/>
              <w:bottom w:val="single" w:sz="4" w:space="0" w:color="auto"/>
              <w:right w:val="single" w:sz="4" w:space="0" w:color="auto"/>
            </w:tcBorders>
            <w:shd w:val="clear" w:color="auto" w:fill="auto"/>
            <w:noWrap/>
          </w:tcPr>
          <w:p w14:paraId="7B3E444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0.005073</w:t>
            </w:r>
          </w:p>
        </w:tc>
      </w:tr>
    </w:tbl>
    <w:p w14:paraId="15FD4C1F" w14:textId="77777777" w:rsidR="004F7D75" w:rsidRPr="00174DAA" w:rsidRDefault="004F7D75" w:rsidP="00F433C2">
      <w:pPr>
        <w:spacing w:after="0"/>
        <w:ind w:hanging="34"/>
        <w:jc w:val="center"/>
        <w:rPr>
          <w:rFonts w:ascii="Arial" w:hAnsi="Arial" w:cs="Arial"/>
          <w:sz w:val="20"/>
          <w:szCs w:val="20"/>
        </w:rPr>
      </w:pPr>
    </w:p>
    <w:p w14:paraId="315E1089" w14:textId="401CF492" w:rsidR="004F7D75" w:rsidRDefault="004F7D75" w:rsidP="00F433C2">
      <w:pPr>
        <w:spacing w:after="0"/>
        <w:ind w:left="742" w:hanging="34"/>
        <w:jc w:val="both"/>
        <w:rPr>
          <w:rFonts w:ascii="Arial" w:hAnsi="Arial" w:cs="Arial"/>
          <w:sz w:val="20"/>
          <w:szCs w:val="20"/>
        </w:rPr>
      </w:pPr>
      <w:r w:rsidRPr="00174DAA">
        <w:rPr>
          <w:rFonts w:ascii="Arial" w:hAnsi="Arial" w:cs="Arial"/>
          <w:sz w:val="20"/>
          <w:szCs w:val="20"/>
        </w:rPr>
        <w:t xml:space="preserve">Para el cálculo de este impuesto a la base gravable se le disminuirá el límite inferior que corresponda, y a la diferencia de límite inferior se le aplicará la tarifa sobre el excedente del límite inferior, al resultado se le sumará la cuota fija que corresponda </w:t>
      </w:r>
      <w:r w:rsidRPr="00736A1C">
        <w:rPr>
          <w:rFonts w:ascii="Arial" w:hAnsi="Arial" w:cs="Arial"/>
          <w:sz w:val="20"/>
          <w:szCs w:val="20"/>
        </w:rPr>
        <w:t>conforme al rango de la base gravable</w:t>
      </w:r>
      <w:r w:rsidRPr="00174DAA">
        <w:rPr>
          <w:rFonts w:ascii="Arial" w:hAnsi="Arial" w:cs="Arial"/>
          <w:sz w:val="20"/>
          <w:szCs w:val="20"/>
        </w:rPr>
        <w:t>; éste resultado se dividirá entre seis y el importe de dicha operación será el Impuesto Predial a pagar por cada bimestre.</w:t>
      </w:r>
    </w:p>
    <w:p w14:paraId="48EA14CD" w14:textId="77777777" w:rsidR="004C1F59" w:rsidRPr="00174DAA" w:rsidRDefault="004C1F59" w:rsidP="00F433C2">
      <w:pPr>
        <w:spacing w:after="0"/>
        <w:ind w:left="742" w:hanging="34"/>
        <w:jc w:val="both"/>
        <w:rPr>
          <w:rFonts w:ascii="Arial" w:hAnsi="Arial" w:cs="Arial"/>
          <w:sz w:val="20"/>
          <w:szCs w:val="20"/>
        </w:rPr>
      </w:pPr>
    </w:p>
    <w:p w14:paraId="1057B3B5" w14:textId="4A091290" w:rsidR="004F7D75" w:rsidRPr="00174DAA" w:rsidRDefault="004F7D75" w:rsidP="00F433C2">
      <w:pPr>
        <w:pStyle w:val="Prrafodelista"/>
        <w:numPr>
          <w:ilvl w:val="0"/>
          <w:numId w:val="80"/>
        </w:numPr>
        <w:spacing w:after="0"/>
        <w:jc w:val="both"/>
        <w:rPr>
          <w:rFonts w:ascii="Arial" w:hAnsi="Arial" w:cs="Arial"/>
          <w:sz w:val="20"/>
          <w:szCs w:val="20"/>
        </w:rPr>
      </w:pPr>
      <w:r w:rsidRPr="00174DAA">
        <w:rPr>
          <w:rFonts w:ascii="Arial" w:hAnsi="Arial" w:cs="Arial"/>
          <w:sz w:val="20"/>
          <w:szCs w:val="20"/>
        </w:rPr>
        <w:t>Las autoridades municipales tienen las siguientes facultades:</w:t>
      </w:r>
    </w:p>
    <w:p w14:paraId="0F95E686" w14:textId="77777777" w:rsidR="004F7D75" w:rsidRPr="00174DAA" w:rsidRDefault="004F7D75" w:rsidP="00F433C2">
      <w:pPr>
        <w:spacing w:after="0"/>
        <w:ind w:hanging="34"/>
        <w:jc w:val="both"/>
        <w:rPr>
          <w:rFonts w:ascii="Arial" w:hAnsi="Arial" w:cs="Arial"/>
          <w:sz w:val="20"/>
          <w:szCs w:val="20"/>
        </w:rPr>
      </w:pPr>
    </w:p>
    <w:p w14:paraId="04B95167"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 xml:space="preserve">Solicitar de los sujetos del impuesto, responsables solidarios y terceros, los datos, informes o documentos para verificar el cumplimiento dado a las disposiciones de esta Ley; </w:t>
      </w:r>
    </w:p>
    <w:p w14:paraId="5474866A" w14:textId="77777777" w:rsidR="004F7D75" w:rsidRPr="00174DAA" w:rsidRDefault="004F7D75" w:rsidP="00F433C2">
      <w:pPr>
        <w:pStyle w:val="Prrafodelista"/>
        <w:spacing w:after="0"/>
        <w:jc w:val="both"/>
        <w:rPr>
          <w:rFonts w:ascii="Arial" w:hAnsi="Arial" w:cs="Arial"/>
          <w:sz w:val="20"/>
          <w:szCs w:val="20"/>
        </w:rPr>
      </w:pPr>
    </w:p>
    <w:p w14:paraId="1555763A"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 xml:space="preserve">Solicitar a los Peritos Valuadores con registro en el Estado de Querétaro, la práctica de avalúos comerciales de predios, referidos al primero de enero de cada año o a la fecha en que sucedan los supuestos en los cuales modifiquen el valor catastral del inmueble, en los siguientes casos: </w:t>
      </w:r>
    </w:p>
    <w:p w14:paraId="0AA54579" w14:textId="77777777" w:rsidR="004F7D75" w:rsidRPr="00174DAA" w:rsidRDefault="004F7D75" w:rsidP="00F433C2">
      <w:pPr>
        <w:spacing w:after="0"/>
        <w:ind w:hanging="34"/>
        <w:jc w:val="both"/>
        <w:rPr>
          <w:rFonts w:ascii="Arial" w:hAnsi="Arial" w:cs="Arial"/>
          <w:sz w:val="20"/>
          <w:szCs w:val="20"/>
        </w:rPr>
      </w:pPr>
    </w:p>
    <w:p w14:paraId="0166E17E" w14:textId="77777777" w:rsidR="004F7D75" w:rsidRPr="00174DAA" w:rsidRDefault="004F7D75" w:rsidP="00F433C2">
      <w:pPr>
        <w:pStyle w:val="Prrafodelista"/>
        <w:numPr>
          <w:ilvl w:val="0"/>
          <w:numId w:val="84"/>
        </w:numPr>
        <w:spacing w:after="0"/>
        <w:ind w:left="884" w:hanging="425"/>
        <w:jc w:val="both"/>
        <w:rPr>
          <w:rFonts w:ascii="Arial" w:hAnsi="Arial" w:cs="Arial"/>
          <w:sz w:val="20"/>
          <w:szCs w:val="20"/>
        </w:rPr>
      </w:pPr>
      <w:r w:rsidRPr="00174DAA">
        <w:rPr>
          <w:rFonts w:ascii="Arial" w:hAnsi="Arial" w:cs="Arial"/>
          <w:sz w:val="20"/>
          <w:szCs w:val="20"/>
        </w:rPr>
        <w:t>Cuando el contribuyente lo solicite.</w:t>
      </w:r>
    </w:p>
    <w:p w14:paraId="62E54A88" w14:textId="77777777" w:rsidR="004F7D75" w:rsidRPr="00174DAA" w:rsidRDefault="004F7D75" w:rsidP="00F433C2">
      <w:pPr>
        <w:pStyle w:val="Prrafodelista"/>
        <w:spacing w:after="0"/>
        <w:jc w:val="both"/>
        <w:rPr>
          <w:rFonts w:ascii="Arial" w:hAnsi="Arial" w:cs="Arial"/>
          <w:sz w:val="20"/>
          <w:szCs w:val="20"/>
        </w:rPr>
      </w:pPr>
    </w:p>
    <w:p w14:paraId="1169203F" w14:textId="77777777" w:rsidR="004F7D75" w:rsidRPr="00174DAA" w:rsidRDefault="004F7D75" w:rsidP="00F433C2">
      <w:pPr>
        <w:pStyle w:val="Prrafodelista"/>
        <w:numPr>
          <w:ilvl w:val="0"/>
          <w:numId w:val="84"/>
        </w:numPr>
        <w:spacing w:after="0"/>
        <w:ind w:left="884" w:hanging="425"/>
        <w:jc w:val="both"/>
        <w:rPr>
          <w:rFonts w:ascii="Arial" w:hAnsi="Arial" w:cs="Arial"/>
          <w:sz w:val="20"/>
          <w:szCs w:val="20"/>
        </w:rPr>
      </w:pPr>
      <w:r w:rsidRPr="00174DAA">
        <w:rPr>
          <w:rFonts w:ascii="Arial" w:hAnsi="Arial" w:cs="Arial"/>
          <w:sz w:val="20"/>
          <w:szCs w:val="20"/>
        </w:rPr>
        <w:t>Tratándose de bienes inmuebles no inscritos en el padrón catastral, cuando el contribuyente no haya declarado el valor comercial de su predio en los términos de la Ley de la materia, debiendo solicitar la inscripción correspondiente en la Dirección de Catastro Estatal o en la Delegación de Catastro Municipal.</w:t>
      </w:r>
    </w:p>
    <w:p w14:paraId="0906D1DA" w14:textId="77777777" w:rsidR="004F7D75" w:rsidRPr="00174DAA" w:rsidRDefault="004F7D75" w:rsidP="00F433C2">
      <w:pPr>
        <w:spacing w:after="0"/>
        <w:jc w:val="both"/>
        <w:rPr>
          <w:rFonts w:ascii="Arial" w:hAnsi="Arial" w:cs="Arial"/>
          <w:sz w:val="20"/>
          <w:szCs w:val="20"/>
        </w:rPr>
      </w:pPr>
    </w:p>
    <w:p w14:paraId="65AD5E2D" w14:textId="77777777" w:rsidR="004F7D75" w:rsidRPr="00174DAA" w:rsidRDefault="004F7D75" w:rsidP="00F433C2">
      <w:pPr>
        <w:pStyle w:val="Prrafodelista"/>
        <w:numPr>
          <w:ilvl w:val="0"/>
          <w:numId w:val="84"/>
        </w:numPr>
        <w:spacing w:after="0"/>
        <w:ind w:left="884"/>
        <w:jc w:val="both"/>
        <w:rPr>
          <w:rFonts w:ascii="Arial" w:hAnsi="Arial" w:cs="Arial"/>
          <w:sz w:val="20"/>
          <w:szCs w:val="20"/>
        </w:rPr>
      </w:pPr>
      <w:r w:rsidRPr="00174DAA">
        <w:rPr>
          <w:rFonts w:ascii="Arial" w:hAnsi="Arial" w:cs="Arial"/>
          <w:sz w:val="20"/>
          <w:szCs w:val="20"/>
        </w:rPr>
        <w:t>Cuando el valor comercial declarado por el contribuyente sea menor, en más de un diez por ciento, del valor catastral; la autoridad encargada de las finanzas públicas en uso de su facultad de verificación, deberá fijar el valor comercial del predio mediante avalúo practicado por Perito Valuador con registro en el Estado de Querétaro.</w:t>
      </w:r>
    </w:p>
    <w:p w14:paraId="4702D736" w14:textId="77777777" w:rsidR="004F7D75" w:rsidRPr="00174DAA" w:rsidRDefault="004F7D75" w:rsidP="00F433C2">
      <w:pPr>
        <w:spacing w:after="0"/>
        <w:jc w:val="both"/>
        <w:rPr>
          <w:rFonts w:ascii="Arial" w:hAnsi="Arial" w:cs="Arial"/>
          <w:sz w:val="20"/>
          <w:szCs w:val="20"/>
        </w:rPr>
      </w:pPr>
    </w:p>
    <w:p w14:paraId="53071DEA"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 xml:space="preserve">Fijar estimativamente el valor comercial del predio, a través del avalúo, en los casos que el propietario o poseedor impida el acceso del valuador al inmueble objeto de este Impuesto; </w:t>
      </w:r>
    </w:p>
    <w:p w14:paraId="5313780B" w14:textId="77777777" w:rsidR="004F7D75" w:rsidRPr="00174DAA" w:rsidRDefault="004F7D75" w:rsidP="00F433C2">
      <w:pPr>
        <w:pStyle w:val="Prrafodelista"/>
        <w:spacing w:after="0"/>
        <w:jc w:val="both"/>
        <w:rPr>
          <w:rFonts w:ascii="Arial" w:hAnsi="Arial" w:cs="Arial"/>
          <w:sz w:val="20"/>
          <w:szCs w:val="20"/>
        </w:rPr>
      </w:pPr>
    </w:p>
    <w:p w14:paraId="2CF11643"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Requerir el pago de cantidades omitidas por concepto de este impuesto; a través del procedimiento administrativo de ejecución en los términos de las leyes fiscales relativas;</w:t>
      </w:r>
    </w:p>
    <w:p w14:paraId="37EFE121" w14:textId="77777777" w:rsidR="004F7D75" w:rsidRPr="00174DAA" w:rsidRDefault="004F7D75" w:rsidP="00F433C2">
      <w:pPr>
        <w:pStyle w:val="Prrafodelista"/>
        <w:spacing w:after="0"/>
        <w:jc w:val="both"/>
        <w:rPr>
          <w:rFonts w:ascii="Arial" w:hAnsi="Arial" w:cs="Arial"/>
          <w:sz w:val="20"/>
          <w:szCs w:val="20"/>
        </w:rPr>
      </w:pPr>
    </w:p>
    <w:p w14:paraId="089C9232"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Designar a los Peritos Valuadores con registro en el Estado de Querétaro que deben practicar los avalúos de predios conforme al presente ordenamiento;</w:t>
      </w:r>
    </w:p>
    <w:p w14:paraId="79A14E85" w14:textId="77777777" w:rsidR="004F7D75" w:rsidRPr="00174DAA" w:rsidRDefault="004F7D75" w:rsidP="00F433C2">
      <w:pPr>
        <w:spacing w:after="0"/>
        <w:jc w:val="both"/>
        <w:rPr>
          <w:rFonts w:ascii="Arial" w:hAnsi="Arial" w:cs="Arial"/>
          <w:sz w:val="20"/>
          <w:szCs w:val="20"/>
        </w:rPr>
      </w:pPr>
    </w:p>
    <w:p w14:paraId="3C4E33A9"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Imponer las sanciones administrativas por infracciones a esta Ley;</w:t>
      </w:r>
    </w:p>
    <w:p w14:paraId="1F20B13D" w14:textId="77777777" w:rsidR="004F7D75" w:rsidRPr="00174DAA" w:rsidRDefault="004F7D75" w:rsidP="00F433C2">
      <w:pPr>
        <w:pStyle w:val="Prrafodelista"/>
        <w:spacing w:after="0"/>
        <w:jc w:val="both"/>
        <w:rPr>
          <w:rFonts w:ascii="Arial" w:hAnsi="Arial" w:cs="Arial"/>
          <w:sz w:val="20"/>
          <w:szCs w:val="20"/>
        </w:rPr>
      </w:pPr>
    </w:p>
    <w:p w14:paraId="443C38A4"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lastRenderedPageBreak/>
        <w:t xml:space="preserve">Formular, ante las autoridades competentes, las denuncias o querellas por la presunta comisión de delitos fiscales; </w:t>
      </w:r>
    </w:p>
    <w:p w14:paraId="5555D05B" w14:textId="77777777" w:rsidR="004F7D75" w:rsidRPr="00174DAA" w:rsidRDefault="004F7D75" w:rsidP="00F433C2">
      <w:pPr>
        <w:pStyle w:val="Prrafodelista"/>
        <w:spacing w:after="0"/>
        <w:jc w:val="both"/>
        <w:rPr>
          <w:rFonts w:ascii="Arial" w:hAnsi="Arial" w:cs="Arial"/>
          <w:sz w:val="20"/>
          <w:szCs w:val="20"/>
        </w:rPr>
      </w:pPr>
    </w:p>
    <w:p w14:paraId="582718A9"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 xml:space="preserve">Ejercer facultades de comprobación en términos de lo dispuesto en el Código Fiscal del Estado de Querétaro; y </w:t>
      </w:r>
    </w:p>
    <w:p w14:paraId="6EE9F0EB" w14:textId="77777777" w:rsidR="004F7D75" w:rsidRPr="00174DAA" w:rsidRDefault="004F7D75" w:rsidP="00F433C2">
      <w:pPr>
        <w:pStyle w:val="Prrafodelista"/>
        <w:spacing w:after="0"/>
        <w:jc w:val="both"/>
        <w:rPr>
          <w:rFonts w:ascii="Arial" w:hAnsi="Arial" w:cs="Arial"/>
          <w:sz w:val="20"/>
          <w:szCs w:val="20"/>
        </w:rPr>
      </w:pPr>
    </w:p>
    <w:p w14:paraId="1FCC6C4C" w14:textId="77777777" w:rsidR="004F7D75" w:rsidRPr="00174DAA" w:rsidRDefault="004F7D75" w:rsidP="00F433C2">
      <w:pPr>
        <w:pStyle w:val="Prrafodelista"/>
        <w:numPr>
          <w:ilvl w:val="0"/>
          <w:numId w:val="83"/>
        </w:numPr>
        <w:spacing w:after="0"/>
        <w:jc w:val="both"/>
        <w:rPr>
          <w:rFonts w:ascii="Arial" w:hAnsi="Arial" w:cs="Arial"/>
          <w:sz w:val="20"/>
          <w:szCs w:val="20"/>
        </w:rPr>
      </w:pPr>
      <w:r w:rsidRPr="00174DAA">
        <w:rPr>
          <w:rFonts w:ascii="Arial" w:hAnsi="Arial" w:cs="Arial"/>
          <w:sz w:val="20"/>
          <w:szCs w:val="20"/>
        </w:rPr>
        <w:t>Determinar diferencias por concepto de impuesto predial derivadas de omisiones imputables al contribuyente.</w:t>
      </w:r>
    </w:p>
    <w:p w14:paraId="00635C15" w14:textId="77777777" w:rsidR="004F7D75" w:rsidRPr="00174DAA" w:rsidRDefault="004F7D75" w:rsidP="00F433C2">
      <w:pPr>
        <w:spacing w:after="0"/>
        <w:ind w:hanging="34"/>
        <w:rPr>
          <w:rFonts w:ascii="Arial" w:hAnsi="Arial" w:cs="Arial"/>
          <w:sz w:val="20"/>
          <w:szCs w:val="20"/>
        </w:rPr>
      </w:pPr>
    </w:p>
    <w:p w14:paraId="7ED03524" w14:textId="77777777" w:rsidR="004F7D75" w:rsidRPr="006B37D2" w:rsidRDefault="004F7D75" w:rsidP="006B37D2">
      <w:pPr>
        <w:spacing w:after="0"/>
        <w:jc w:val="both"/>
        <w:rPr>
          <w:rFonts w:ascii="Arial" w:hAnsi="Arial" w:cs="Arial"/>
          <w:color w:val="00B050"/>
          <w:sz w:val="20"/>
          <w:szCs w:val="20"/>
        </w:rPr>
      </w:pPr>
      <w:r w:rsidRPr="006B37D2">
        <w:rPr>
          <w:rFonts w:ascii="Arial" w:hAnsi="Arial" w:cs="Arial"/>
          <w:color w:val="00B050"/>
          <w:sz w:val="20"/>
          <w:szCs w:val="20"/>
        </w:rPr>
        <w:t>El incumplimiento a lo dispuesto en el presente artículo será sancionado conforme a lo dispuesto por la legislación fiscal aplicable.</w:t>
      </w:r>
    </w:p>
    <w:p w14:paraId="1493AA08" w14:textId="77777777" w:rsidR="004F7D75" w:rsidRPr="006B37D2" w:rsidRDefault="004F7D75" w:rsidP="00F433C2">
      <w:pPr>
        <w:spacing w:after="0"/>
        <w:ind w:hanging="34"/>
        <w:rPr>
          <w:rFonts w:ascii="Arial" w:hAnsi="Arial" w:cs="Arial"/>
          <w:color w:val="00B050"/>
          <w:sz w:val="20"/>
          <w:szCs w:val="20"/>
        </w:rPr>
      </w:pPr>
      <w:r w:rsidRPr="006B37D2">
        <w:rPr>
          <w:rFonts w:ascii="Arial" w:hAnsi="Arial" w:cs="Arial"/>
          <w:color w:val="00B050"/>
          <w:sz w:val="20"/>
          <w:szCs w:val="20"/>
        </w:rPr>
        <w:t xml:space="preserve"> </w:t>
      </w:r>
    </w:p>
    <w:p w14:paraId="7FEEB1D2" w14:textId="781539D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$238,569,232</w:t>
      </w:r>
      <w:r w:rsidR="009972F4">
        <w:rPr>
          <w:rFonts w:ascii="Arial" w:hAnsi="Arial" w:cs="Arial"/>
          <w:b/>
          <w:sz w:val="20"/>
          <w:szCs w:val="20"/>
        </w:rPr>
        <w:t>.00</w:t>
      </w:r>
    </w:p>
    <w:p w14:paraId="0328B8FB" w14:textId="77777777" w:rsidR="004F7D75" w:rsidRPr="00174DAA" w:rsidRDefault="004F7D75" w:rsidP="00F433C2">
      <w:pPr>
        <w:spacing w:after="0"/>
        <w:ind w:hanging="34"/>
        <w:jc w:val="right"/>
        <w:rPr>
          <w:rFonts w:ascii="Arial" w:hAnsi="Arial" w:cs="Arial"/>
          <w:b/>
          <w:sz w:val="20"/>
          <w:szCs w:val="20"/>
        </w:rPr>
      </w:pPr>
    </w:p>
    <w:p w14:paraId="4C4D3A0B"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14.</w:t>
      </w:r>
      <w:r w:rsidRPr="00174DAA">
        <w:rPr>
          <w:rFonts w:ascii="Arial" w:hAnsi="Arial" w:cs="Arial"/>
          <w:sz w:val="20"/>
          <w:szCs w:val="20"/>
        </w:rPr>
        <w:t xml:space="preserve"> El Impuesto sobre Traslado de Dominio de inmuebles, causará y pagará conforme a los elementos siguientes:</w:t>
      </w:r>
    </w:p>
    <w:p w14:paraId="49B88F11" w14:textId="77777777" w:rsidR="004F7D75" w:rsidRPr="00174DAA" w:rsidRDefault="004F7D75" w:rsidP="00F433C2">
      <w:pPr>
        <w:spacing w:after="0"/>
        <w:jc w:val="both"/>
        <w:rPr>
          <w:rFonts w:ascii="Arial" w:hAnsi="Arial" w:cs="Arial"/>
          <w:sz w:val="20"/>
          <w:szCs w:val="20"/>
        </w:rPr>
      </w:pPr>
    </w:p>
    <w:p w14:paraId="48554C34"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Es objeto del Impuesto Sobre Traslado de Dominio, la adquisición de inmuebles que consistan en el suelo y las construcciones adheridas a él, ubicados en el territorio del Municipio de Corregidora, Querétaro, así como los derechos relacionados con los mismos.</w:t>
      </w:r>
    </w:p>
    <w:p w14:paraId="0B59363E" w14:textId="77777777" w:rsidR="004F7D75" w:rsidRPr="00174DAA" w:rsidRDefault="004F7D75" w:rsidP="00F433C2">
      <w:pPr>
        <w:pStyle w:val="Prrafodelista"/>
        <w:spacing w:after="0"/>
        <w:jc w:val="both"/>
        <w:rPr>
          <w:rFonts w:ascii="Arial" w:hAnsi="Arial" w:cs="Arial"/>
          <w:sz w:val="20"/>
          <w:szCs w:val="20"/>
        </w:rPr>
      </w:pPr>
    </w:p>
    <w:p w14:paraId="7882A9B5"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Son sujetos obligados del Impuesto Sobre Traslado de Dominio de bienes inmuebles, las personas físicas o morales que adquieran inmuebles que consistan en el suelo y las construcciones adheridas a él, ubicados en el territorio del Municipio de Corregidora, Querétaro, así como los derechos relacionados con los mismos.</w:t>
      </w:r>
    </w:p>
    <w:p w14:paraId="47B58601" w14:textId="77777777" w:rsidR="004F7D75" w:rsidRPr="00174DAA" w:rsidRDefault="004F7D75" w:rsidP="00F433C2">
      <w:pPr>
        <w:pStyle w:val="Prrafodelista"/>
        <w:spacing w:after="0"/>
        <w:jc w:val="both"/>
        <w:rPr>
          <w:rFonts w:ascii="Arial" w:hAnsi="Arial" w:cs="Arial"/>
          <w:sz w:val="20"/>
          <w:szCs w:val="20"/>
        </w:rPr>
      </w:pPr>
    </w:p>
    <w:p w14:paraId="19E2BAF1"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 xml:space="preserve">Tratándose de la adquisición de un terreno sin construcción y que al momento del pago del Impuesto Sobre el Traslado de Dominio, reportara construcción o mejora que no haya sido objeto de la transmisión, el adquirente deberá acreditar con la documentación oficial que las construcciones o mejoras fueron realizadas por él posteriormente a la adquisición, de lo contrario, éstas quedarán también gravadas por este impuesto en los términos de la presente Ley, ya que se considerará que no solamente se transmitió el terreno sin construir, sino también la construcción misma. </w:t>
      </w:r>
    </w:p>
    <w:p w14:paraId="2A2A7C94" w14:textId="77777777" w:rsidR="004F7D75" w:rsidRPr="00174DAA" w:rsidRDefault="004F7D75" w:rsidP="00F433C2">
      <w:pPr>
        <w:pStyle w:val="Prrafodelista"/>
        <w:spacing w:after="0"/>
        <w:jc w:val="both"/>
        <w:rPr>
          <w:rFonts w:ascii="Arial" w:hAnsi="Arial" w:cs="Arial"/>
          <w:sz w:val="20"/>
          <w:szCs w:val="20"/>
        </w:rPr>
      </w:pPr>
    </w:p>
    <w:p w14:paraId="3AFA091E"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Será base gravable de este impuesto, el valor que resulte mayor entre el valor de operación y el valor comercial del inmueble determinado por avalúo fiscal a la fecha de operación, éste último avalúo determinado, deberá ser practicado por perito valuador autorizado por el Poder Ejecutivo del Estado, el cual tendrá vigencia de un año a partir de su elaboración, o en tratándose de la primera enajenación de parcelas sobre las que se hubiere adoptado el dominio pleno, por el avalúo practicado en los términos de la Ley Agraria.</w:t>
      </w:r>
    </w:p>
    <w:p w14:paraId="253C8517" w14:textId="77777777" w:rsidR="004F7D75" w:rsidRPr="00174DAA" w:rsidRDefault="004F7D75" w:rsidP="00F433C2">
      <w:pPr>
        <w:pStyle w:val="Prrafodelista"/>
        <w:spacing w:after="0"/>
        <w:jc w:val="both"/>
        <w:rPr>
          <w:rFonts w:ascii="Arial" w:hAnsi="Arial" w:cs="Arial"/>
          <w:sz w:val="20"/>
          <w:szCs w:val="20"/>
        </w:rPr>
      </w:pPr>
    </w:p>
    <w:p w14:paraId="1DCA77E2"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Cuando no se pacte precio o monto de la operación, el impuesto se calculará tomando en cuenta el valor comercial determinado por un avalúo fiscal, conforme al párrafo anterior.</w:t>
      </w:r>
    </w:p>
    <w:p w14:paraId="7B65D93D" w14:textId="77777777" w:rsidR="004F7D75" w:rsidRPr="00174DAA" w:rsidRDefault="004F7D75" w:rsidP="00F433C2">
      <w:pPr>
        <w:pStyle w:val="Prrafodelista"/>
        <w:spacing w:after="0"/>
        <w:jc w:val="both"/>
        <w:rPr>
          <w:rFonts w:ascii="Arial" w:hAnsi="Arial" w:cs="Arial"/>
          <w:sz w:val="20"/>
          <w:szCs w:val="20"/>
        </w:rPr>
      </w:pPr>
    </w:p>
    <w:p w14:paraId="0D4BE596"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La vigencia del avalúo señalado en los párrafos que anteceden, se mantendrá siempre que el inmueble determinado, al momento de la adquisición, guarde las mismas características físicas y técnicas que se tenían cuando se practicó dicho avalúo.</w:t>
      </w:r>
    </w:p>
    <w:p w14:paraId="33B358AD" w14:textId="77777777" w:rsidR="004F7D75" w:rsidRPr="00174DAA" w:rsidRDefault="004F7D75" w:rsidP="00F433C2">
      <w:pPr>
        <w:pStyle w:val="Prrafodelista"/>
        <w:spacing w:after="0"/>
        <w:jc w:val="both"/>
        <w:rPr>
          <w:rFonts w:ascii="Arial" w:hAnsi="Arial" w:cs="Arial"/>
          <w:sz w:val="20"/>
          <w:szCs w:val="20"/>
        </w:rPr>
      </w:pPr>
    </w:p>
    <w:p w14:paraId="025DACA2"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lastRenderedPageBreak/>
        <w:t>En el supuesto de adquirir una fracción de la totalidad del inmueble, la base gravable será el valor total del inmueble objeto de la operación traslativa, y una vez determinado el impuesto, se aplicará la proporción correspondiente a la fracción adquirida y el monto resultante, será el importe a pagar; para efectos de esta Ley, si existe usufructo y nuda propiedad, tendrán cada uno de ellos, el 50% del valor del inmueble.</w:t>
      </w:r>
    </w:p>
    <w:p w14:paraId="5EB476C6" w14:textId="77777777" w:rsidR="004F7D75" w:rsidRPr="00174DAA" w:rsidRDefault="004F7D75" w:rsidP="00F433C2">
      <w:pPr>
        <w:pStyle w:val="Prrafodelista"/>
        <w:spacing w:after="0"/>
        <w:jc w:val="both"/>
        <w:rPr>
          <w:rFonts w:ascii="Arial" w:hAnsi="Arial" w:cs="Arial"/>
          <w:sz w:val="20"/>
          <w:szCs w:val="20"/>
        </w:rPr>
      </w:pPr>
    </w:p>
    <w:p w14:paraId="4C3D856A"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En la adquisición de bienes por remate, el avalúo fiscal deberá referirse a la fecha en que quede firme la aprobación del mismo.</w:t>
      </w:r>
    </w:p>
    <w:p w14:paraId="6F340B2C" w14:textId="77777777" w:rsidR="004F7D75" w:rsidRPr="00174DAA" w:rsidRDefault="004F7D75" w:rsidP="00F433C2">
      <w:pPr>
        <w:pStyle w:val="Prrafodelista"/>
        <w:spacing w:after="0"/>
        <w:jc w:val="both"/>
        <w:rPr>
          <w:rFonts w:ascii="Arial" w:hAnsi="Arial" w:cs="Arial"/>
          <w:sz w:val="20"/>
          <w:szCs w:val="20"/>
        </w:rPr>
      </w:pPr>
    </w:p>
    <w:p w14:paraId="3A9D84C1"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 xml:space="preserve">Para los efectos de este artículo, son supuestos legales de causación del impuesto, la realización de los siguientes actos traslativos de dominio de bienes inmuebles: </w:t>
      </w:r>
    </w:p>
    <w:p w14:paraId="47FABE00" w14:textId="77777777" w:rsidR="004F7D75" w:rsidRPr="00174DAA" w:rsidRDefault="004F7D75" w:rsidP="00F433C2">
      <w:pPr>
        <w:spacing w:after="0"/>
        <w:jc w:val="both"/>
        <w:rPr>
          <w:rFonts w:ascii="Arial" w:hAnsi="Arial" w:cs="Arial"/>
          <w:sz w:val="20"/>
          <w:szCs w:val="20"/>
        </w:rPr>
      </w:pPr>
    </w:p>
    <w:p w14:paraId="7957D053"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Todo acto por el que se transmita la propiedad, incluyendo la donación, la que ocurra por causa de muerte y la aportación a toda clase de asociaciones y sociedades; </w:t>
      </w:r>
    </w:p>
    <w:p w14:paraId="38E0078C" w14:textId="77777777" w:rsidR="004F7D75" w:rsidRPr="00174DAA" w:rsidRDefault="004F7D75" w:rsidP="00F433C2">
      <w:pPr>
        <w:spacing w:after="0"/>
        <w:jc w:val="both"/>
        <w:rPr>
          <w:rFonts w:ascii="Arial" w:hAnsi="Arial" w:cs="Arial"/>
          <w:sz w:val="20"/>
          <w:szCs w:val="20"/>
        </w:rPr>
      </w:pPr>
    </w:p>
    <w:p w14:paraId="058E6865"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La compraventa en la que el vendedor se reserve la propiedad, aun cuando la transferencia de ésta opere con posterioridad; </w:t>
      </w:r>
    </w:p>
    <w:p w14:paraId="434798B3" w14:textId="77777777" w:rsidR="004F7D75" w:rsidRPr="00174DAA" w:rsidRDefault="004F7D75" w:rsidP="00F433C2">
      <w:pPr>
        <w:spacing w:after="0"/>
        <w:jc w:val="both"/>
        <w:rPr>
          <w:rFonts w:ascii="Arial" w:hAnsi="Arial" w:cs="Arial"/>
          <w:sz w:val="20"/>
          <w:szCs w:val="20"/>
        </w:rPr>
      </w:pPr>
    </w:p>
    <w:p w14:paraId="2CB9D2BC"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El contrato en el que se pacte que el futuro comprador entra en posesión de los bienes o que el futuro vendedor reciba el precio de la venta o parte de él, antes de que se formalice el contrato prometido; </w:t>
      </w:r>
    </w:p>
    <w:p w14:paraId="6FD6499D" w14:textId="77777777" w:rsidR="004F7D75" w:rsidRPr="00174DAA" w:rsidRDefault="004F7D75" w:rsidP="00F433C2">
      <w:pPr>
        <w:spacing w:after="0"/>
        <w:jc w:val="both"/>
        <w:rPr>
          <w:rFonts w:ascii="Arial" w:hAnsi="Arial" w:cs="Arial"/>
          <w:sz w:val="20"/>
          <w:szCs w:val="20"/>
        </w:rPr>
      </w:pPr>
    </w:p>
    <w:p w14:paraId="0AD30BA4"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La cesión de derechos al comprador o al futuro comprador en los casos de los dos supuestos que anteceden, respectivamente; </w:t>
      </w:r>
    </w:p>
    <w:p w14:paraId="5D7252F1" w14:textId="77777777" w:rsidR="004F7D75" w:rsidRPr="00174DAA" w:rsidRDefault="004F7D75" w:rsidP="00F433C2">
      <w:pPr>
        <w:spacing w:after="0"/>
        <w:jc w:val="both"/>
        <w:rPr>
          <w:rFonts w:ascii="Arial" w:hAnsi="Arial" w:cs="Arial"/>
          <w:sz w:val="20"/>
          <w:szCs w:val="20"/>
        </w:rPr>
      </w:pPr>
    </w:p>
    <w:p w14:paraId="05E4C285"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La fusión y escisión de sociedades; </w:t>
      </w:r>
    </w:p>
    <w:p w14:paraId="34070910" w14:textId="77777777" w:rsidR="004F7D75" w:rsidRPr="00174DAA" w:rsidRDefault="004F7D75" w:rsidP="00F433C2">
      <w:pPr>
        <w:spacing w:after="0"/>
        <w:jc w:val="both"/>
        <w:rPr>
          <w:rFonts w:ascii="Arial" w:hAnsi="Arial" w:cs="Arial"/>
          <w:sz w:val="20"/>
          <w:szCs w:val="20"/>
        </w:rPr>
      </w:pPr>
    </w:p>
    <w:p w14:paraId="0CF36CC1"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El pago en especie, independientemente del acto jurídico que lo origine; </w:t>
      </w:r>
    </w:p>
    <w:p w14:paraId="719FD598" w14:textId="77777777" w:rsidR="004F7D75" w:rsidRPr="00174DAA" w:rsidRDefault="004F7D75" w:rsidP="00F433C2">
      <w:pPr>
        <w:spacing w:after="0"/>
        <w:jc w:val="both"/>
        <w:rPr>
          <w:rFonts w:ascii="Arial" w:hAnsi="Arial" w:cs="Arial"/>
          <w:sz w:val="20"/>
          <w:szCs w:val="20"/>
        </w:rPr>
      </w:pPr>
    </w:p>
    <w:p w14:paraId="1BD20BE0"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La constitución de usufructo, transmisión de éste entre vivos o de la nuda propiedad, así como la extinción de usufructo temporal; </w:t>
      </w:r>
    </w:p>
    <w:p w14:paraId="641E5A54" w14:textId="77777777" w:rsidR="004F7D75" w:rsidRPr="00174DAA" w:rsidRDefault="004F7D75" w:rsidP="00F433C2">
      <w:pPr>
        <w:spacing w:after="0"/>
        <w:jc w:val="both"/>
        <w:rPr>
          <w:rFonts w:ascii="Arial" w:hAnsi="Arial" w:cs="Arial"/>
          <w:sz w:val="20"/>
          <w:szCs w:val="20"/>
        </w:rPr>
      </w:pPr>
    </w:p>
    <w:p w14:paraId="7B7C2D11"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 xml:space="preserve">La adquisición de inmuebles por prescripción; </w:t>
      </w:r>
    </w:p>
    <w:p w14:paraId="65D9DC3C" w14:textId="77777777" w:rsidR="004F7D75" w:rsidRPr="00174DAA" w:rsidRDefault="004F7D75" w:rsidP="00F433C2">
      <w:pPr>
        <w:spacing w:after="0"/>
        <w:jc w:val="both"/>
        <w:rPr>
          <w:rFonts w:ascii="Arial" w:hAnsi="Arial" w:cs="Arial"/>
          <w:sz w:val="20"/>
          <w:szCs w:val="20"/>
        </w:rPr>
      </w:pPr>
    </w:p>
    <w:p w14:paraId="71E2DBC3"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La cesión de derechos del heredero, legatario o copropietario en la parte relativa y en proporción a los inmuebles.</w:t>
      </w:r>
    </w:p>
    <w:p w14:paraId="2715AC3F" w14:textId="77777777" w:rsidR="004F7D75" w:rsidRPr="00174DAA" w:rsidRDefault="004F7D75" w:rsidP="00F433C2">
      <w:pPr>
        <w:spacing w:after="0"/>
        <w:jc w:val="both"/>
        <w:rPr>
          <w:rFonts w:ascii="Arial" w:hAnsi="Arial" w:cs="Arial"/>
          <w:sz w:val="20"/>
          <w:szCs w:val="20"/>
        </w:rPr>
      </w:pPr>
    </w:p>
    <w:p w14:paraId="057DAFA7" w14:textId="77777777" w:rsidR="004F7D75" w:rsidRPr="00174DAA" w:rsidRDefault="004F7D75" w:rsidP="00F433C2">
      <w:pPr>
        <w:pStyle w:val="Prrafodelista"/>
        <w:numPr>
          <w:ilvl w:val="0"/>
          <w:numId w:val="70"/>
        </w:numPr>
        <w:spacing w:after="0"/>
        <w:jc w:val="both"/>
        <w:rPr>
          <w:rFonts w:ascii="Arial" w:hAnsi="Arial" w:cs="Arial"/>
          <w:sz w:val="20"/>
          <w:szCs w:val="20"/>
        </w:rPr>
      </w:pPr>
      <w:r w:rsidRPr="00174DAA">
        <w:rPr>
          <w:rFonts w:ascii="Arial" w:hAnsi="Arial" w:cs="Arial"/>
          <w:sz w:val="20"/>
          <w:szCs w:val="20"/>
        </w:rPr>
        <w:t>Se considerará cesión de derechos hereditarios, cuando se configuren los siguientes supuestos:</w:t>
      </w:r>
    </w:p>
    <w:p w14:paraId="41C84713" w14:textId="77777777" w:rsidR="004F7D75" w:rsidRPr="00174DAA" w:rsidRDefault="004F7D75" w:rsidP="00F433C2">
      <w:pPr>
        <w:spacing w:after="0"/>
        <w:jc w:val="both"/>
        <w:rPr>
          <w:rFonts w:ascii="Arial" w:hAnsi="Arial" w:cs="Arial"/>
          <w:sz w:val="20"/>
          <w:szCs w:val="20"/>
        </w:rPr>
      </w:pPr>
    </w:p>
    <w:p w14:paraId="3B5B8097" w14:textId="77777777" w:rsidR="004F7D75" w:rsidRPr="00174DAA" w:rsidRDefault="004F7D75" w:rsidP="00F433C2">
      <w:pPr>
        <w:pStyle w:val="Prrafodelista"/>
        <w:numPr>
          <w:ilvl w:val="0"/>
          <w:numId w:val="71"/>
        </w:numPr>
        <w:spacing w:after="0"/>
        <w:ind w:left="1068"/>
        <w:jc w:val="both"/>
        <w:rPr>
          <w:rFonts w:ascii="Arial" w:hAnsi="Arial" w:cs="Arial"/>
          <w:sz w:val="20"/>
          <w:szCs w:val="20"/>
        </w:rPr>
      </w:pPr>
      <w:r w:rsidRPr="00174DAA">
        <w:rPr>
          <w:rFonts w:ascii="Arial" w:hAnsi="Arial" w:cs="Arial"/>
          <w:sz w:val="20"/>
          <w:szCs w:val="20"/>
        </w:rPr>
        <w:t xml:space="preserve">La renuncia o repudiación de la herencia o legado efectuada después de la declaratoria de herederos o legatarios, </w:t>
      </w:r>
    </w:p>
    <w:p w14:paraId="4060EEC8" w14:textId="77777777" w:rsidR="004F7D75" w:rsidRPr="00174DAA" w:rsidRDefault="004F7D75" w:rsidP="00F433C2">
      <w:pPr>
        <w:spacing w:after="0"/>
        <w:ind w:left="348"/>
        <w:jc w:val="both"/>
        <w:rPr>
          <w:rFonts w:ascii="Arial" w:hAnsi="Arial" w:cs="Arial"/>
          <w:sz w:val="20"/>
          <w:szCs w:val="20"/>
        </w:rPr>
      </w:pPr>
    </w:p>
    <w:p w14:paraId="61B544E6" w14:textId="77777777" w:rsidR="004F7D75" w:rsidRPr="00174DAA" w:rsidRDefault="004F7D75" w:rsidP="00F433C2">
      <w:pPr>
        <w:pStyle w:val="Prrafodelista"/>
        <w:numPr>
          <w:ilvl w:val="0"/>
          <w:numId w:val="71"/>
        </w:numPr>
        <w:spacing w:after="0"/>
        <w:ind w:left="1068"/>
        <w:jc w:val="both"/>
        <w:rPr>
          <w:rFonts w:ascii="Arial" w:hAnsi="Arial" w:cs="Arial"/>
          <w:sz w:val="20"/>
          <w:szCs w:val="20"/>
        </w:rPr>
      </w:pPr>
      <w:r w:rsidRPr="00174DAA">
        <w:rPr>
          <w:rFonts w:ascii="Arial" w:hAnsi="Arial" w:cs="Arial"/>
          <w:sz w:val="20"/>
          <w:szCs w:val="20"/>
        </w:rPr>
        <w:t xml:space="preserve">Cuando se incrementen las porciones de los coherederos o legatarios, </w:t>
      </w:r>
    </w:p>
    <w:p w14:paraId="02210805" w14:textId="77777777" w:rsidR="004F7D75" w:rsidRPr="00174DAA" w:rsidRDefault="004F7D75" w:rsidP="00F433C2">
      <w:pPr>
        <w:spacing w:after="0"/>
        <w:ind w:left="348"/>
        <w:jc w:val="both"/>
        <w:rPr>
          <w:rFonts w:ascii="Arial" w:hAnsi="Arial" w:cs="Arial"/>
          <w:sz w:val="20"/>
          <w:szCs w:val="20"/>
        </w:rPr>
      </w:pPr>
    </w:p>
    <w:p w14:paraId="483D60D6" w14:textId="77777777" w:rsidR="004F7D75" w:rsidRPr="00174DAA" w:rsidRDefault="004F7D75" w:rsidP="00F433C2">
      <w:pPr>
        <w:pStyle w:val="Prrafodelista"/>
        <w:numPr>
          <w:ilvl w:val="0"/>
          <w:numId w:val="71"/>
        </w:numPr>
        <w:spacing w:after="0"/>
        <w:ind w:left="1068"/>
        <w:jc w:val="both"/>
        <w:rPr>
          <w:rFonts w:ascii="Arial" w:hAnsi="Arial" w:cs="Arial"/>
          <w:sz w:val="20"/>
          <w:szCs w:val="20"/>
        </w:rPr>
      </w:pPr>
      <w:r w:rsidRPr="00174DAA">
        <w:rPr>
          <w:rFonts w:ascii="Arial" w:hAnsi="Arial" w:cs="Arial"/>
          <w:sz w:val="20"/>
          <w:szCs w:val="20"/>
        </w:rPr>
        <w:t xml:space="preserve">El repudio o cesión de derechos hereditarios hecha en favor de persona determinada cuando se realice antes de la declaratoria de herederos o legatarios, sin que sea óbice para lo anterior, la aplicación material de los inmuebles objeto de la sucesión; </w:t>
      </w:r>
    </w:p>
    <w:p w14:paraId="75B8D459" w14:textId="77777777" w:rsidR="004F7D75" w:rsidRPr="00174DAA" w:rsidRDefault="004F7D75" w:rsidP="00F433C2">
      <w:pPr>
        <w:spacing w:after="0"/>
        <w:ind w:left="348"/>
        <w:jc w:val="both"/>
        <w:rPr>
          <w:rFonts w:ascii="Arial" w:hAnsi="Arial" w:cs="Arial"/>
          <w:sz w:val="20"/>
          <w:szCs w:val="20"/>
        </w:rPr>
      </w:pPr>
    </w:p>
    <w:p w14:paraId="4EB74CAC" w14:textId="77777777" w:rsidR="004F7D75" w:rsidRPr="00174DAA" w:rsidRDefault="004F7D75" w:rsidP="00F433C2">
      <w:pPr>
        <w:pStyle w:val="Prrafodelista"/>
        <w:numPr>
          <w:ilvl w:val="0"/>
          <w:numId w:val="71"/>
        </w:numPr>
        <w:spacing w:after="0"/>
        <w:ind w:left="1068"/>
        <w:jc w:val="both"/>
        <w:rPr>
          <w:rFonts w:ascii="Arial" w:hAnsi="Arial" w:cs="Arial"/>
          <w:sz w:val="20"/>
          <w:szCs w:val="20"/>
        </w:rPr>
      </w:pPr>
      <w:r w:rsidRPr="00174DAA">
        <w:rPr>
          <w:rFonts w:ascii="Arial" w:hAnsi="Arial" w:cs="Arial"/>
          <w:sz w:val="20"/>
          <w:szCs w:val="20"/>
        </w:rPr>
        <w:t xml:space="preserve">La adquisición por medio de fideicomiso, en los siguientes casos: </w:t>
      </w:r>
    </w:p>
    <w:p w14:paraId="69054384" w14:textId="77777777" w:rsidR="004F7D75" w:rsidRPr="00174DAA" w:rsidRDefault="004F7D75" w:rsidP="00F433C2">
      <w:pPr>
        <w:spacing w:after="0"/>
        <w:jc w:val="both"/>
        <w:rPr>
          <w:rFonts w:ascii="Arial" w:hAnsi="Arial" w:cs="Arial"/>
          <w:sz w:val="20"/>
          <w:szCs w:val="20"/>
        </w:rPr>
      </w:pPr>
    </w:p>
    <w:p w14:paraId="09FC016A" w14:textId="77777777" w:rsidR="004F7D75" w:rsidRPr="00174DAA" w:rsidRDefault="004F7D75" w:rsidP="00F433C2">
      <w:pPr>
        <w:pStyle w:val="Prrafodelista"/>
        <w:numPr>
          <w:ilvl w:val="0"/>
          <w:numId w:val="72"/>
        </w:numPr>
        <w:spacing w:after="0"/>
        <w:jc w:val="both"/>
        <w:rPr>
          <w:rFonts w:ascii="Arial" w:hAnsi="Arial" w:cs="Arial"/>
          <w:sz w:val="20"/>
          <w:szCs w:val="20"/>
        </w:rPr>
      </w:pPr>
      <w:r w:rsidRPr="00174DAA">
        <w:rPr>
          <w:rFonts w:ascii="Arial" w:hAnsi="Arial" w:cs="Arial"/>
          <w:sz w:val="20"/>
          <w:szCs w:val="20"/>
        </w:rPr>
        <w:lastRenderedPageBreak/>
        <w:t xml:space="preserve">En el acto en el que el fideicomitente designa o se obliga a designar fideicomisario diverso de él, siempre que no tenga derecho a readquirir del fiduciario los bienes; </w:t>
      </w:r>
    </w:p>
    <w:p w14:paraId="23CEE68C" w14:textId="77777777" w:rsidR="004F7D75" w:rsidRPr="00174DAA" w:rsidRDefault="004F7D75" w:rsidP="00F433C2">
      <w:pPr>
        <w:spacing w:after="0"/>
        <w:ind w:left="708"/>
        <w:jc w:val="both"/>
        <w:rPr>
          <w:rFonts w:ascii="Arial" w:hAnsi="Arial" w:cs="Arial"/>
          <w:sz w:val="20"/>
          <w:szCs w:val="20"/>
        </w:rPr>
      </w:pPr>
    </w:p>
    <w:p w14:paraId="536F54B0" w14:textId="77777777" w:rsidR="004F7D75" w:rsidRPr="00174DAA" w:rsidRDefault="004F7D75" w:rsidP="00F433C2">
      <w:pPr>
        <w:pStyle w:val="Prrafodelista"/>
        <w:numPr>
          <w:ilvl w:val="0"/>
          <w:numId w:val="72"/>
        </w:numPr>
        <w:spacing w:after="0"/>
        <w:jc w:val="both"/>
        <w:rPr>
          <w:rFonts w:ascii="Arial" w:hAnsi="Arial" w:cs="Arial"/>
          <w:sz w:val="20"/>
          <w:szCs w:val="20"/>
        </w:rPr>
      </w:pPr>
      <w:r w:rsidRPr="00174DAA">
        <w:rPr>
          <w:rFonts w:ascii="Arial" w:hAnsi="Arial" w:cs="Arial"/>
          <w:sz w:val="20"/>
          <w:szCs w:val="20"/>
        </w:rPr>
        <w:t xml:space="preserve">El acto en el que el fideicomitente pierda el derecho a readquirir los bienes del fiduciario, si se hubiera reservado tal derecho; </w:t>
      </w:r>
    </w:p>
    <w:p w14:paraId="7110B6E1" w14:textId="77777777" w:rsidR="004F7D75" w:rsidRPr="00174DAA" w:rsidRDefault="004F7D75" w:rsidP="00F433C2">
      <w:pPr>
        <w:spacing w:after="0"/>
        <w:ind w:left="708"/>
        <w:jc w:val="both"/>
        <w:rPr>
          <w:rFonts w:ascii="Arial" w:hAnsi="Arial" w:cs="Arial"/>
          <w:sz w:val="20"/>
          <w:szCs w:val="20"/>
        </w:rPr>
      </w:pPr>
    </w:p>
    <w:p w14:paraId="2944D8DD" w14:textId="77777777" w:rsidR="004F7D75" w:rsidRPr="00174DAA" w:rsidRDefault="004F7D75" w:rsidP="00F433C2">
      <w:pPr>
        <w:pStyle w:val="Prrafodelista"/>
        <w:numPr>
          <w:ilvl w:val="0"/>
          <w:numId w:val="72"/>
        </w:numPr>
        <w:spacing w:after="0"/>
        <w:jc w:val="both"/>
        <w:rPr>
          <w:rFonts w:ascii="Arial" w:hAnsi="Arial" w:cs="Arial"/>
          <w:sz w:val="20"/>
          <w:szCs w:val="20"/>
        </w:rPr>
      </w:pPr>
      <w:r w:rsidRPr="00174DAA">
        <w:rPr>
          <w:rFonts w:ascii="Arial" w:hAnsi="Arial" w:cs="Arial"/>
          <w:sz w:val="20"/>
          <w:szCs w:val="20"/>
        </w:rPr>
        <w:t xml:space="preserve">En la cesión de los derechos que se tengan sobre los bienes afectos al fideicomiso, en cualquiera de los siguientes momentos: </w:t>
      </w:r>
    </w:p>
    <w:p w14:paraId="51406B54" w14:textId="77777777" w:rsidR="004F7D75" w:rsidRPr="00174DAA" w:rsidRDefault="004F7D75" w:rsidP="00F433C2">
      <w:pPr>
        <w:spacing w:after="0"/>
        <w:jc w:val="both"/>
        <w:rPr>
          <w:rFonts w:ascii="Arial" w:hAnsi="Arial" w:cs="Arial"/>
          <w:sz w:val="20"/>
          <w:szCs w:val="20"/>
        </w:rPr>
      </w:pPr>
    </w:p>
    <w:p w14:paraId="2F625593" w14:textId="77777777" w:rsidR="004F7D75" w:rsidRPr="00174DAA" w:rsidRDefault="004F7D75" w:rsidP="00F433C2">
      <w:pPr>
        <w:pStyle w:val="Prrafodelista"/>
        <w:numPr>
          <w:ilvl w:val="2"/>
          <w:numId w:val="73"/>
        </w:numPr>
        <w:spacing w:after="0"/>
        <w:jc w:val="both"/>
        <w:rPr>
          <w:rFonts w:ascii="Arial" w:hAnsi="Arial" w:cs="Arial"/>
          <w:sz w:val="20"/>
          <w:szCs w:val="20"/>
        </w:rPr>
      </w:pPr>
      <w:r w:rsidRPr="00174DAA">
        <w:rPr>
          <w:rFonts w:ascii="Arial" w:hAnsi="Arial" w:cs="Arial"/>
          <w:sz w:val="20"/>
          <w:szCs w:val="20"/>
        </w:rPr>
        <w:t xml:space="preserve">El acto en el que el fideicomisario designado ceda sus derechos o dé instrucciones al fiduciario para que transmita la propiedad de los bienes a un tercero. </w:t>
      </w:r>
    </w:p>
    <w:p w14:paraId="6A79BCFE" w14:textId="77777777" w:rsidR="004F7D75" w:rsidRPr="00174DAA" w:rsidRDefault="004F7D75" w:rsidP="00F433C2">
      <w:pPr>
        <w:spacing w:after="0"/>
        <w:jc w:val="both"/>
        <w:rPr>
          <w:rFonts w:ascii="Arial" w:hAnsi="Arial" w:cs="Arial"/>
          <w:sz w:val="20"/>
          <w:szCs w:val="20"/>
        </w:rPr>
      </w:pPr>
    </w:p>
    <w:p w14:paraId="5B545F3F" w14:textId="77777777" w:rsidR="004F7D75" w:rsidRPr="00174DAA" w:rsidRDefault="004F7D75" w:rsidP="00F433C2">
      <w:pPr>
        <w:pStyle w:val="Prrafodelista"/>
        <w:spacing w:after="0"/>
        <w:ind w:left="2160"/>
        <w:jc w:val="both"/>
        <w:rPr>
          <w:rFonts w:ascii="Arial" w:hAnsi="Arial" w:cs="Arial"/>
          <w:sz w:val="20"/>
          <w:szCs w:val="20"/>
        </w:rPr>
      </w:pPr>
      <w:r w:rsidRPr="00174DAA">
        <w:rPr>
          <w:rFonts w:ascii="Arial" w:hAnsi="Arial" w:cs="Arial"/>
          <w:sz w:val="20"/>
          <w:szCs w:val="20"/>
        </w:rPr>
        <w:t xml:space="preserve">En estos casos, se considerará que el fideicomisario adquiere los bienes en el acto de su designación y que los enajena en el momento de ceder sus derechos o de dar dichas instrucciones; y </w:t>
      </w:r>
    </w:p>
    <w:p w14:paraId="4ED6E135" w14:textId="77777777" w:rsidR="004F7D75" w:rsidRPr="00174DAA" w:rsidRDefault="004F7D75" w:rsidP="00F433C2">
      <w:pPr>
        <w:pStyle w:val="Prrafodelista"/>
        <w:spacing w:after="0"/>
        <w:ind w:left="2160"/>
        <w:jc w:val="both"/>
        <w:rPr>
          <w:rFonts w:ascii="Arial" w:hAnsi="Arial" w:cs="Arial"/>
          <w:sz w:val="20"/>
          <w:szCs w:val="20"/>
        </w:rPr>
      </w:pPr>
    </w:p>
    <w:p w14:paraId="248A889F" w14:textId="77777777" w:rsidR="004F7D75" w:rsidRPr="00174DAA" w:rsidRDefault="004F7D75" w:rsidP="00F433C2">
      <w:pPr>
        <w:pStyle w:val="Prrafodelista"/>
        <w:numPr>
          <w:ilvl w:val="2"/>
          <w:numId w:val="73"/>
        </w:numPr>
        <w:spacing w:after="0"/>
        <w:jc w:val="both"/>
        <w:rPr>
          <w:rFonts w:ascii="Arial" w:hAnsi="Arial" w:cs="Arial"/>
          <w:sz w:val="20"/>
          <w:szCs w:val="20"/>
        </w:rPr>
      </w:pPr>
      <w:r w:rsidRPr="00174DAA">
        <w:rPr>
          <w:rFonts w:ascii="Arial" w:hAnsi="Arial" w:cs="Arial"/>
          <w:sz w:val="20"/>
          <w:szCs w:val="20"/>
        </w:rPr>
        <w:t>El acto en el que el fideicomitente ceda sus derechos, si entre éstos se incluye el de que los bienes se transmitan a su favor.</w:t>
      </w:r>
    </w:p>
    <w:p w14:paraId="71A7F17C" w14:textId="77777777" w:rsidR="004F7D75" w:rsidRPr="00174DAA" w:rsidRDefault="004F7D75" w:rsidP="00F433C2">
      <w:pPr>
        <w:spacing w:after="0"/>
        <w:jc w:val="both"/>
        <w:rPr>
          <w:rFonts w:ascii="Arial" w:hAnsi="Arial" w:cs="Arial"/>
          <w:sz w:val="20"/>
          <w:szCs w:val="20"/>
        </w:rPr>
      </w:pPr>
    </w:p>
    <w:p w14:paraId="52E804F4" w14:textId="77777777" w:rsidR="004F7D75" w:rsidRPr="00174DAA" w:rsidRDefault="004F7D75" w:rsidP="00F433C2">
      <w:pPr>
        <w:pStyle w:val="Prrafodelista"/>
        <w:numPr>
          <w:ilvl w:val="0"/>
          <w:numId w:val="74"/>
        </w:numPr>
        <w:spacing w:after="0"/>
        <w:ind w:left="742" w:hanging="425"/>
        <w:jc w:val="both"/>
        <w:rPr>
          <w:rFonts w:ascii="Arial" w:hAnsi="Arial" w:cs="Arial"/>
          <w:sz w:val="20"/>
          <w:szCs w:val="20"/>
        </w:rPr>
      </w:pPr>
      <w:r w:rsidRPr="00174DAA">
        <w:rPr>
          <w:rFonts w:ascii="Arial" w:hAnsi="Arial" w:cs="Arial"/>
          <w:sz w:val="20"/>
          <w:szCs w:val="20"/>
        </w:rPr>
        <w:t xml:space="preserve">Por la división o disolución de la copropiedad y la constitución o disolución de la sociedad conyugal, así como la modificación de las capitulaciones matrimoniales, por la parte que se adquiera en demasía del porcentaje que le corresponda al copropietario o cónyuge; </w:t>
      </w:r>
    </w:p>
    <w:p w14:paraId="2A12D57D" w14:textId="77777777" w:rsidR="004F7D75" w:rsidRPr="00174DAA" w:rsidRDefault="004F7D75" w:rsidP="00F433C2">
      <w:pPr>
        <w:pStyle w:val="Prrafodelista"/>
        <w:spacing w:after="0"/>
        <w:ind w:left="742"/>
        <w:jc w:val="both"/>
        <w:rPr>
          <w:rFonts w:ascii="Arial" w:hAnsi="Arial" w:cs="Arial"/>
          <w:sz w:val="20"/>
          <w:szCs w:val="20"/>
        </w:rPr>
      </w:pPr>
    </w:p>
    <w:p w14:paraId="2F94F5E0" w14:textId="77777777" w:rsidR="004F7D75" w:rsidRPr="00174DAA" w:rsidRDefault="004F7D75" w:rsidP="00F433C2">
      <w:pPr>
        <w:pStyle w:val="Prrafodelista"/>
        <w:numPr>
          <w:ilvl w:val="0"/>
          <w:numId w:val="74"/>
        </w:numPr>
        <w:spacing w:after="0"/>
        <w:ind w:left="742" w:hanging="425"/>
        <w:jc w:val="both"/>
        <w:rPr>
          <w:rFonts w:ascii="Arial" w:hAnsi="Arial" w:cs="Arial"/>
          <w:sz w:val="20"/>
          <w:szCs w:val="20"/>
        </w:rPr>
      </w:pPr>
      <w:r w:rsidRPr="00174DAA">
        <w:rPr>
          <w:rFonts w:ascii="Arial" w:hAnsi="Arial" w:cs="Arial"/>
          <w:sz w:val="20"/>
          <w:szCs w:val="20"/>
        </w:rPr>
        <w:t xml:space="preserve">La adquisición, a través de permuta, caso en el que se considerará que se efectúan dos adquisiciones. </w:t>
      </w:r>
    </w:p>
    <w:p w14:paraId="00A96793" w14:textId="77777777" w:rsidR="004F7D75" w:rsidRPr="00174DAA" w:rsidRDefault="004F7D75" w:rsidP="00F433C2">
      <w:pPr>
        <w:pStyle w:val="Prrafodelista"/>
        <w:spacing w:after="0"/>
        <w:ind w:left="742"/>
        <w:jc w:val="both"/>
        <w:rPr>
          <w:rFonts w:ascii="Arial" w:hAnsi="Arial" w:cs="Arial"/>
          <w:sz w:val="20"/>
          <w:szCs w:val="20"/>
        </w:rPr>
      </w:pPr>
    </w:p>
    <w:p w14:paraId="7DF713AB" w14:textId="77777777" w:rsidR="004F7D75" w:rsidRPr="00174DAA" w:rsidRDefault="004F7D75" w:rsidP="00F433C2">
      <w:pPr>
        <w:pStyle w:val="Prrafodelista"/>
        <w:numPr>
          <w:ilvl w:val="0"/>
          <w:numId w:val="74"/>
        </w:numPr>
        <w:spacing w:after="0"/>
        <w:ind w:left="742" w:hanging="425"/>
        <w:jc w:val="both"/>
        <w:rPr>
          <w:rFonts w:ascii="Arial" w:hAnsi="Arial" w:cs="Arial"/>
          <w:sz w:val="20"/>
          <w:szCs w:val="20"/>
        </w:rPr>
      </w:pPr>
      <w:r w:rsidRPr="00174DAA">
        <w:rPr>
          <w:rFonts w:ascii="Arial" w:hAnsi="Arial" w:cs="Arial"/>
          <w:sz w:val="20"/>
          <w:szCs w:val="20"/>
        </w:rPr>
        <w:t>La adquisición de la propiedad de bienes inmuebles, en virtud de remate judicial o administrativo; y</w:t>
      </w:r>
    </w:p>
    <w:p w14:paraId="0ABA79D7" w14:textId="77777777" w:rsidR="004F7D75" w:rsidRPr="00174DAA" w:rsidRDefault="004F7D75" w:rsidP="00F433C2">
      <w:pPr>
        <w:pStyle w:val="Prrafodelista"/>
        <w:spacing w:after="0"/>
        <w:ind w:left="742"/>
        <w:jc w:val="both"/>
        <w:rPr>
          <w:rFonts w:ascii="Arial" w:hAnsi="Arial" w:cs="Arial"/>
          <w:sz w:val="20"/>
          <w:szCs w:val="20"/>
        </w:rPr>
      </w:pPr>
    </w:p>
    <w:p w14:paraId="2EE0EFB8" w14:textId="77777777" w:rsidR="004F7D75" w:rsidRPr="00174DAA" w:rsidRDefault="004F7D75" w:rsidP="00F433C2">
      <w:pPr>
        <w:pStyle w:val="Prrafodelista"/>
        <w:numPr>
          <w:ilvl w:val="0"/>
          <w:numId w:val="74"/>
        </w:numPr>
        <w:spacing w:after="0"/>
        <w:ind w:left="742" w:hanging="425"/>
        <w:jc w:val="both"/>
        <w:rPr>
          <w:rFonts w:ascii="Arial" w:hAnsi="Arial" w:cs="Arial"/>
          <w:sz w:val="20"/>
          <w:szCs w:val="20"/>
        </w:rPr>
      </w:pPr>
      <w:r w:rsidRPr="00174DAA">
        <w:rPr>
          <w:rFonts w:ascii="Arial" w:hAnsi="Arial" w:cs="Arial"/>
          <w:sz w:val="20"/>
          <w:szCs w:val="20"/>
        </w:rPr>
        <w:t>La devolución de la propiedad de bienes a consecuencia de la rescisión o terminación del contrato por mutuo acuerdo o la reversión en caso de expropiaciones, así como por procedimientos judiciales o administrativos.</w:t>
      </w:r>
    </w:p>
    <w:p w14:paraId="06592BAE" w14:textId="77777777" w:rsidR="004F7D75" w:rsidRPr="00174DAA" w:rsidRDefault="004F7D75" w:rsidP="00F433C2">
      <w:pPr>
        <w:spacing w:after="0"/>
        <w:jc w:val="both"/>
        <w:rPr>
          <w:rFonts w:ascii="Arial" w:hAnsi="Arial" w:cs="Arial"/>
          <w:sz w:val="20"/>
          <w:szCs w:val="20"/>
        </w:rPr>
      </w:pPr>
    </w:p>
    <w:p w14:paraId="25ED70C7"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El pago del Impuesto deberá hacerse dentro de los quince días hábiles siguientes a aquel en que se realice cualquiera de los supuestos que a continuación se señalan:</w:t>
      </w:r>
    </w:p>
    <w:p w14:paraId="210C4F79" w14:textId="77777777" w:rsidR="004F7D75" w:rsidRPr="00174DAA" w:rsidRDefault="004F7D75" w:rsidP="00F433C2">
      <w:pPr>
        <w:spacing w:after="0"/>
        <w:jc w:val="both"/>
        <w:rPr>
          <w:rFonts w:ascii="Arial" w:hAnsi="Arial" w:cs="Arial"/>
          <w:sz w:val="20"/>
          <w:szCs w:val="20"/>
        </w:rPr>
      </w:pPr>
    </w:p>
    <w:p w14:paraId="70518BE0"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t xml:space="preserve">A partir de que el acto quede perfeccionado con la firma de los otorgantes, razón por la cual los Notarios, están obligados a dejar constancia del día y hora en que se realice la firma; </w:t>
      </w:r>
    </w:p>
    <w:p w14:paraId="0370160D" w14:textId="77777777" w:rsidR="004F7D75" w:rsidRPr="00174DAA" w:rsidRDefault="004F7D75" w:rsidP="00F433C2">
      <w:pPr>
        <w:spacing w:after="0"/>
        <w:jc w:val="both"/>
        <w:rPr>
          <w:rFonts w:ascii="Arial" w:hAnsi="Arial" w:cs="Arial"/>
          <w:sz w:val="20"/>
          <w:szCs w:val="20"/>
        </w:rPr>
      </w:pPr>
    </w:p>
    <w:p w14:paraId="7E0AA5FE"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t xml:space="preserve">A los tres años de la muerte del autor de la sucesión, si transcurrido dicho plazo no se hubiera llevado a cabo la adjudicación, así como al cederse los derechos hereditarios o al enajenarse bienes por la sucesión;  En estos últimos casos, sin que sea necesario que transcurra el plazo antes citado, el Impuesto correspondiente a la adquisición por causas de muerte, se causará en el momento en que se realice la cesión o la enajenación independientemente del que se cause por el cesionario o por el adquirente; </w:t>
      </w:r>
    </w:p>
    <w:p w14:paraId="798F0718" w14:textId="77777777" w:rsidR="004F7D75" w:rsidRPr="00174DAA" w:rsidRDefault="004F7D75" w:rsidP="00F433C2">
      <w:pPr>
        <w:spacing w:after="0"/>
        <w:jc w:val="both"/>
        <w:rPr>
          <w:rFonts w:ascii="Arial" w:hAnsi="Arial" w:cs="Arial"/>
          <w:sz w:val="20"/>
          <w:szCs w:val="20"/>
        </w:rPr>
      </w:pPr>
    </w:p>
    <w:p w14:paraId="7F100D70"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lastRenderedPageBreak/>
        <w:t>En el acto en el que el fideicomitente designa o se obliga a designar fideicomisario diverso de él, siempre que no tenga derecho a readquirir del fiduciario los bienes. El acto en el que el fideicomitente pierda el derecho a readquirir los bienes del fiduciario, si se hubiere reservado tal derecho, tratándose de adquisiciones efectuadas a través de fideicomiso.</w:t>
      </w:r>
    </w:p>
    <w:p w14:paraId="25E08D48" w14:textId="77777777" w:rsidR="004F7D75" w:rsidRPr="00174DAA" w:rsidRDefault="004F7D75" w:rsidP="00F433C2">
      <w:pPr>
        <w:spacing w:after="0"/>
        <w:jc w:val="both"/>
        <w:rPr>
          <w:rFonts w:ascii="Arial" w:hAnsi="Arial" w:cs="Arial"/>
          <w:sz w:val="20"/>
          <w:szCs w:val="20"/>
        </w:rPr>
      </w:pPr>
    </w:p>
    <w:p w14:paraId="3298C5EB"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t xml:space="preserve">A los tres meses de que haya quedado firme la resolución judicial de prescripción positiva o información de dominio. </w:t>
      </w:r>
    </w:p>
    <w:p w14:paraId="29ED9C25" w14:textId="77777777" w:rsidR="004F7D75" w:rsidRPr="00174DAA" w:rsidRDefault="004F7D75" w:rsidP="00F433C2">
      <w:pPr>
        <w:spacing w:after="0"/>
        <w:jc w:val="both"/>
        <w:rPr>
          <w:rFonts w:ascii="Arial" w:hAnsi="Arial" w:cs="Arial"/>
          <w:sz w:val="20"/>
          <w:szCs w:val="20"/>
        </w:rPr>
      </w:pPr>
    </w:p>
    <w:p w14:paraId="1B8BEDC4"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t xml:space="preserve">Al constituir o adquirir el usufructo o la nuda propiedad. </w:t>
      </w:r>
    </w:p>
    <w:p w14:paraId="622D4620" w14:textId="77777777" w:rsidR="004F7D75" w:rsidRPr="00174DAA" w:rsidRDefault="004F7D75" w:rsidP="00F433C2">
      <w:pPr>
        <w:spacing w:after="0"/>
        <w:jc w:val="both"/>
        <w:rPr>
          <w:rFonts w:ascii="Arial" w:hAnsi="Arial" w:cs="Arial"/>
          <w:sz w:val="20"/>
          <w:szCs w:val="20"/>
        </w:rPr>
      </w:pPr>
    </w:p>
    <w:p w14:paraId="7DE8363A"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t>A los seis meses posteriores de que haya quedado firme la resolución judicial que apruebe adjudicaciones por remate.</w:t>
      </w:r>
    </w:p>
    <w:p w14:paraId="507551E5" w14:textId="77777777" w:rsidR="004F7D75" w:rsidRPr="00174DAA" w:rsidRDefault="004F7D75" w:rsidP="00F433C2">
      <w:pPr>
        <w:spacing w:after="0"/>
        <w:jc w:val="both"/>
        <w:rPr>
          <w:rFonts w:ascii="Arial" w:hAnsi="Arial" w:cs="Arial"/>
          <w:sz w:val="20"/>
          <w:szCs w:val="20"/>
        </w:rPr>
      </w:pPr>
    </w:p>
    <w:p w14:paraId="3FD39DBA"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t xml:space="preserve">A la fecha del contrato por el que se realice la transmisión de propiedad o derechos sobre la misma, por cualquier documento de carácter privado. </w:t>
      </w:r>
    </w:p>
    <w:p w14:paraId="3456B2C0" w14:textId="77777777" w:rsidR="004F7D75" w:rsidRPr="00174DAA" w:rsidRDefault="004F7D75" w:rsidP="00F433C2">
      <w:pPr>
        <w:spacing w:after="0"/>
        <w:jc w:val="both"/>
        <w:rPr>
          <w:rFonts w:ascii="Arial" w:hAnsi="Arial" w:cs="Arial"/>
          <w:sz w:val="20"/>
          <w:szCs w:val="20"/>
        </w:rPr>
      </w:pPr>
    </w:p>
    <w:p w14:paraId="7D1442D8" w14:textId="77777777" w:rsidR="004F7D75" w:rsidRPr="00174DAA" w:rsidRDefault="004F7D75" w:rsidP="00F433C2">
      <w:pPr>
        <w:pStyle w:val="Prrafodelista"/>
        <w:numPr>
          <w:ilvl w:val="0"/>
          <w:numId w:val="75"/>
        </w:numPr>
        <w:spacing w:after="0"/>
        <w:jc w:val="both"/>
        <w:rPr>
          <w:rFonts w:ascii="Arial" w:hAnsi="Arial" w:cs="Arial"/>
          <w:sz w:val="20"/>
          <w:szCs w:val="20"/>
        </w:rPr>
      </w:pPr>
      <w:r w:rsidRPr="00174DAA">
        <w:rPr>
          <w:rFonts w:ascii="Arial" w:hAnsi="Arial" w:cs="Arial"/>
          <w:sz w:val="20"/>
          <w:szCs w:val="20"/>
        </w:rPr>
        <w:t>A la firma la escritura pública por adquisición de los contratos en los que la condición suspensiva consista en el otorgamiento de un crédito para adquisición, que celebre con instituciones bancarias o financieras, organismos públicos o similares.</w:t>
      </w:r>
    </w:p>
    <w:p w14:paraId="0D55432C" w14:textId="77777777" w:rsidR="004F7D75" w:rsidRPr="00174DAA" w:rsidRDefault="004F7D75" w:rsidP="00F433C2">
      <w:pPr>
        <w:spacing w:after="0"/>
        <w:jc w:val="both"/>
        <w:rPr>
          <w:rFonts w:ascii="Arial" w:hAnsi="Arial" w:cs="Arial"/>
          <w:sz w:val="20"/>
          <w:szCs w:val="20"/>
        </w:rPr>
      </w:pPr>
    </w:p>
    <w:p w14:paraId="1AFE9546"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El Impuesto Sobre Traslado de Dominio a cargo de los contribuyentes, se determinará, causará y pagará aplicando la siguiente tarifa progresiva:</w:t>
      </w:r>
    </w:p>
    <w:p w14:paraId="33B1714D"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70" w:type="dxa"/>
          <w:right w:w="70" w:type="dxa"/>
        </w:tblCellMar>
        <w:tblLook w:val="00A0" w:firstRow="1" w:lastRow="0" w:firstColumn="1" w:lastColumn="0" w:noHBand="0" w:noVBand="0"/>
      </w:tblPr>
      <w:tblGrid>
        <w:gridCol w:w="1584"/>
        <w:gridCol w:w="1680"/>
        <w:gridCol w:w="1682"/>
        <w:gridCol w:w="1512"/>
        <w:gridCol w:w="1803"/>
      </w:tblGrid>
      <w:tr w:rsidR="004F7D75" w:rsidRPr="00174DAA" w14:paraId="03BD8A76" w14:textId="77777777" w:rsidTr="004F7D75">
        <w:trPr>
          <w:trHeight w:val="20"/>
        </w:trPr>
        <w:tc>
          <w:tcPr>
            <w:tcW w:w="959"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39546CC4" w14:textId="77777777" w:rsidR="004F7D75" w:rsidRPr="00174DAA" w:rsidRDefault="004F7D75" w:rsidP="00F433C2">
            <w:pPr>
              <w:spacing w:after="0" w:line="240" w:lineRule="auto"/>
              <w:ind w:hanging="34"/>
              <w:jc w:val="center"/>
              <w:rPr>
                <w:rFonts w:ascii="Arial" w:hAnsi="Arial" w:cs="Arial"/>
                <w:b/>
                <w:bCs/>
                <w:sz w:val="20"/>
                <w:szCs w:val="20"/>
                <w:lang w:eastAsia="es-MX"/>
              </w:rPr>
            </w:pPr>
            <w:r w:rsidRPr="00174DAA">
              <w:rPr>
                <w:rFonts w:ascii="Arial" w:hAnsi="Arial" w:cs="Arial"/>
                <w:sz w:val="20"/>
                <w:szCs w:val="20"/>
              </w:rPr>
              <w:t xml:space="preserve"> </w:t>
            </w:r>
            <w:r w:rsidRPr="00174DAA">
              <w:rPr>
                <w:rFonts w:ascii="Arial" w:hAnsi="Arial" w:cs="Arial"/>
                <w:b/>
                <w:bCs/>
                <w:sz w:val="20"/>
                <w:szCs w:val="20"/>
                <w:lang w:eastAsia="es-MX"/>
              </w:rPr>
              <w:t>Número de Rango</w:t>
            </w:r>
          </w:p>
        </w:tc>
        <w:tc>
          <w:tcPr>
            <w:tcW w:w="2035" w:type="pct"/>
            <w:gridSpan w:val="2"/>
            <w:tcBorders>
              <w:top w:val="single" w:sz="4" w:space="0" w:color="auto"/>
              <w:left w:val="nil"/>
              <w:bottom w:val="single" w:sz="4" w:space="0" w:color="auto"/>
              <w:right w:val="single" w:sz="4" w:space="0" w:color="auto"/>
            </w:tcBorders>
            <w:shd w:val="clear" w:color="auto" w:fill="AEAAAA" w:themeFill="background2" w:themeFillShade="BF"/>
            <w:vAlign w:val="center"/>
          </w:tcPr>
          <w:p w14:paraId="76DD7437" w14:textId="77777777" w:rsidR="004F7D75" w:rsidRPr="00174DAA" w:rsidRDefault="004F7D75" w:rsidP="00F433C2">
            <w:pPr>
              <w:spacing w:after="0" w:line="240" w:lineRule="auto"/>
              <w:ind w:hanging="34"/>
              <w:jc w:val="center"/>
              <w:rPr>
                <w:rFonts w:ascii="Arial" w:hAnsi="Arial" w:cs="Arial"/>
                <w:b/>
                <w:bCs/>
                <w:sz w:val="20"/>
                <w:szCs w:val="20"/>
                <w:lang w:eastAsia="es-MX"/>
              </w:rPr>
            </w:pPr>
            <w:r w:rsidRPr="00174DAA">
              <w:rPr>
                <w:rFonts w:ascii="Arial" w:hAnsi="Arial" w:cs="Arial"/>
                <w:b/>
                <w:bCs/>
                <w:sz w:val="20"/>
                <w:szCs w:val="20"/>
                <w:lang w:eastAsia="es-MX"/>
              </w:rPr>
              <w:t xml:space="preserve">Rango de Valores </w:t>
            </w:r>
          </w:p>
        </w:tc>
        <w:tc>
          <w:tcPr>
            <w:tcW w:w="915"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8C05A18" w14:textId="77777777" w:rsidR="004F7D75" w:rsidRPr="00174DAA" w:rsidRDefault="004F7D75" w:rsidP="00F433C2">
            <w:pPr>
              <w:spacing w:after="0" w:line="240" w:lineRule="auto"/>
              <w:ind w:hanging="34"/>
              <w:jc w:val="center"/>
              <w:rPr>
                <w:rFonts w:ascii="Arial" w:hAnsi="Arial" w:cs="Arial"/>
                <w:b/>
                <w:bCs/>
                <w:sz w:val="20"/>
                <w:szCs w:val="20"/>
                <w:lang w:eastAsia="es-MX"/>
              </w:rPr>
            </w:pPr>
            <w:r w:rsidRPr="00174DAA">
              <w:rPr>
                <w:rFonts w:ascii="Arial" w:hAnsi="Arial" w:cs="Arial"/>
                <w:b/>
                <w:bCs/>
                <w:sz w:val="20"/>
                <w:szCs w:val="20"/>
                <w:lang w:eastAsia="es-MX"/>
              </w:rPr>
              <w:t>Cuota fija en Pesos</w:t>
            </w:r>
          </w:p>
        </w:tc>
        <w:tc>
          <w:tcPr>
            <w:tcW w:w="1092"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64D04C9" w14:textId="77777777" w:rsidR="004F7D75" w:rsidRPr="00174DAA" w:rsidRDefault="004F7D75" w:rsidP="00F433C2">
            <w:pPr>
              <w:spacing w:after="0" w:line="240" w:lineRule="auto"/>
              <w:ind w:hanging="34"/>
              <w:jc w:val="center"/>
              <w:rPr>
                <w:rFonts w:ascii="Arial" w:hAnsi="Arial" w:cs="Arial"/>
                <w:b/>
                <w:bCs/>
                <w:sz w:val="20"/>
                <w:szCs w:val="20"/>
                <w:lang w:eastAsia="es-MX"/>
              </w:rPr>
            </w:pPr>
            <w:r w:rsidRPr="00174DAA">
              <w:rPr>
                <w:rFonts w:ascii="Arial" w:hAnsi="Arial" w:cs="Arial"/>
                <w:b/>
                <w:bCs/>
                <w:sz w:val="20"/>
                <w:szCs w:val="20"/>
                <w:lang w:eastAsia="es-MX"/>
              </w:rPr>
              <w:t>Tarifa sobre el excedente del límite inferior</w:t>
            </w:r>
          </w:p>
        </w:tc>
      </w:tr>
      <w:tr w:rsidR="004F7D75" w:rsidRPr="00174DAA" w14:paraId="49E26C8E" w14:textId="77777777" w:rsidTr="004F7D75">
        <w:trPr>
          <w:trHeight w:val="20"/>
        </w:trPr>
        <w:tc>
          <w:tcPr>
            <w:tcW w:w="959" w:type="pct"/>
            <w:vMerge/>
            <w:tcBorders>
              <w:top w:val="single" w:sz="4" w:space="0" w:color="auto"/>
              <w:left w:val="single" w:sz="4" w:space="0" w:color="auto"/>
              <w:bottom w:val="single" w:sz="4" w:space="0" w:color="auto"/>
              <w:right w:val="single" w:sz="4" w:space="0" w:color="auto"/>
            </w:tcBorders>
            <w:vAlign w:val="center"/>
          </w:tcPr>
          <w:p w14:paraId="197572AA" w14:textId="77777777" w:rsidR="004F7D75" w:rsidRPr="00174DAA" w:rsidRDefault="004F7D75" w:rsidP="00F433C2">
            <w:pPr>
              <w:spacing w:after="0" w:line="240" w:lineRule="auto"/>
              <w:jc w:val="center"/>
              <w:rPr>
                <w:rFonts w:ascii="Arial" w:hAnsi="Arial" w:cs="Arial"/>
                <w:b/>
                <w:bCs/>
                <w:sz w:val="20"/>
                <w:szCs w:val="20"/>
                <w:lang w:eastAsia="es-MX"/>
              </w:rPr>
            </w:pPr>
          </w:p>
        </w:tc>
        <w:tc>
          <w:tcPr>
            <w:tcW w:w="1017" w:type="pct"/>
            <w:tcBorders>
              <w:top w:val="nil"/>
              <w:left w:val="nil"/>
              <w:bottom w:val="single" w:sz="4" w:space="0" w:color="auto"/>
              <w:right w:val="single" w:sz="4" w:space="0" w:color="auto"/>
            </w:tcBorders>
            <w:shd w:val="clear" w:color="auto" w:fill="AEAAAA" w:themeFill="background2" w:themeFillShade="BF"/>
            <w:vAlign w:val="center"/>
          </w:tcPr>
          <w:p w14:paraId="49BC9429" w14:textId="77777777" w:rsidR="004F7D75" w:rsidRPr="00174DAA" w:rsidRDefault="004F7D75" w:rsidP="00F433C2">
            <w:pPr>
              <w:spacing w:after="0" w:line="240" w:lineRule="auto"/>
              <w:ind w:hanging="34"/>
              <w:jc w:val="center"/>
              <w:rPr>
                <w:rFonts w:ascii="Arial" w:hAnsi="Arial" w:cs="Arial"/>
                <w:b/>
                <w:bCs/>
                <w:sz w:val="20"/>
                <w:szCs w:val="20"/>
                <w:lang w:eastAsia="es-MX"/>
              </w:rPr>
            </w:pPr>
            <w:r w:rsidRPr="00174DAA">
              <w:rPr>
                <w:rFonts w:ascii="Arial" w:hAnsi="Arial" w:cs="Arial"/>
                <w:b/>
                <w:bCs/>
                <w:sz w:val="20"/>
                <w:szCs w:val="20"/>
                <w:lang w:eastAsia="es-MX"/>
              </w:rPr>
              <w:t>Inferior</w:t>
            </w:r>
          </w:p>
        </w:tc>
        <w:tc>
          <w:tcPr>
            <w:tcW w:w="1018" w:type="pct"/>
            <w:tcBorders>
              <w:top w:val="nil"/>
              <w:left w:val="nil"/>
              <w:bottom w:val="single" w:sz="4" w:space="0" w:color="auto"/>
              <w:right w:val="single" w:sz="4" w:space="0" w:color="auto"/>
            </w:tcBorders>
            <w:shd w:val="clear" w:color="auto" w:fill="AEAAAA" w:themeFill="background2" w:themeFillShade="BF"/>
            <w:vAlign w:val="center"/>
          </w:tcPr>
          <w:p w14:paraId="628CCFC5" w14:textId="77777777" w:rsidR="004F7D75" w:rsidRPr="00174DAA" w:rsidRDefault="004F7D75" w:rsidP="00F433C2">
            <w:pPr>
              <w:spacing w:after="0" w:line="240" w:lineRule="auto"/>
              <w:ind w:hanging="34"/>
              <w:jc w:val="center"/>
              <w:rPr>
                <w:rFonts w:ascii="Arial" w:hAnsi="Arial" w:cs="Arial"/>
                <w:b/>
                <w:bCs/>
                <w:sz w:val="20"/>
                <w:szCs w:val="20"/>
                <w:lang w:eastAsia="es-MX"/>
              </w:rPr>
            </w:pPr>
            <w:r w:rsidRPr="00174DAA">
              <w:rPr>
                <w:rFonts w:ascii="Arial" w:hAnsi="Arial" w:cs="Arial"/>
                <w:b/>
                <w:bCs/>
                <w:sz w:val="20"/>
                <w:szCs w:val="20"/>
                <w:lang w:eastAsia="es-MX"/>
              </w:rPr>
              <w:t>Superior</w:t>
            </w:r>
          </w:p>
        </w:tc>
        <w:tc>
          <w:tcPr>
            <w:tcW w:w="915" w:type="pct"/>
            <w:vMerge/>
            <w:tcBorders>
              <w:top w:val="single" w:sz="4" w:space="0" w:color="auto"/>
              <w:left w:val="single" w:sz="4" w:space="0" w:color="auto"/>
              <w:bottom w:val="single" w:sz="4" w:space="0" w:color="auto"/>
              <w:right w:val="single" w:sz="4" w:space="0" w:color="auto"/>
            </w:tcBorders>
            <w:vAlign w:val="center"/>
          </w:tcPr>
          <w:p w14:paraId="4F0BA177" w14:textId="77777777" w:rsidR="004F7D75" w:rsidRPr="00174DAA" w:rsidRDefault="004F7D75" w:rsidP="00F433C2">
            <w:pPr>
              <w:spacing w:after="0" w:line="240" w:lineRule="auto"/>
              <w:jc w:val="center"/>
              <w:rPr>
                <w:rFonts w:ascii="Arial" w:hAnsi="Arial" w:cs="Arial"/>
                <w:b/>
                <w:bCs/>
                <w:sz w:val="20"/>
                <w:szCs w:val="20"/>
                <w:lang w:eastAsia="es-MX"/>
              </w:rPr>
            </w:pPr>
          </w:p>
        </w:tc>
        <w:tc>
          <w:tcPr>
            <w:tcW w:w="1092" w:type="pct"/>
            <w:vMerge/>
            <w:tcBorders>
              <w:top w:val="single" w:sz="4" w:space="0" w:color="auto"/>
              <w:left w:val="single" w:sz="4" w:space="0" w:color="auto"/>
              <w:bottom w:val="single" w:sz="4" w:space="0" w:color="auto"/>
              <w:right w:val="single" w:sz="4" w:space="0" w:color="auto"/>
            </w:tcBorders>
            <w:vAlign w:val="center"/>
          </w:tcPr>
          <w:p w14:paraId="0C3E3776" w14:textId="77777777" w:rsidR="004F7D75" w:rsidRPr="00174DAA" w:rsidRDefault="004F7D75" w:rsidP="00F433C2">
            <w:pPr>
              <w:spacing w:after="0" w:line="240" w:lineRule="auto"/>
              <w:jc w:val="center"/>
              <w:rPr>
                <w:rFonts w:ascii="Arial" w:hAnsi="Arial" w:cs="Arial"/>
                <w:b/>
                <w:bCs/>
                <w:sz w:val="20"/>
                <w:szCs w:val="20"/>
                <w:lang w:eastAsia="es-MX"/>
              </w:rPr>
            </w:pPr>
          </w:p>
        </w:tc>
      </w:tr>
      <w:tr w:rsidR="004F7D75" w:rsidRPr="00174DAA" w14:paraId="06F20533" w14:textId="77777777" w:rsidTr="004F7D75">
        <w:trPr>
          <w:trHeight w:val="20"/>
        </w:trPr>
        <w:tc>
          <w:tcPr>
            <w:tcW w:w="959" w:type="pct"/>
            <w:tcBorders>
              <w:top w:val="nil"/>
              <w:left w:val="single" w:sz="4" w:space="0" w:color="auto"/>
              <w:bottom w:val="single" w:sz="4" w:space="0" w:color="auto"/>
              <w:right w:val="single" w:sz="4" w:space="0" w:color="auto"/>
            </w:tcBorders>
            <w:noWrap/>
            <w:vAlign w:val="bottom"/>
          </w:tcPr>
          <w:p w14:paraId="0E6B506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w:t>
            </w:r>
          </w:p>
        </w:tc>
        <w:tc>
          <w:tcPr>
            <w:tcW w:w="1017" w:type="pct"/>
            <w:tcBorders>
              <w:top w:val="nil"/>
              <w:left w:val="nil"/>
              <w:bottom w:val="single" w:sz="4" w:space="0" w:color="auto"/>
              <w:right w:val="single" w:sz="4" w:space="0" w:color="auto"/>
            </w:tcBorders>
            <w:shd w:val="clear" w:color="auto" w:fill="auto"/>
            <w:noWrap/>
            <w:vAlign w:val="bottom"/>
          </w:tcPr>
          <w:p w14:paraId="45F7C6C6"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$0.01</w:t>
            </w:r>
          </w:p>
        </w:tc>
        <w:tc>
          <w:tcPr>
            <w:tcW w:w="1018" w:type="pct"/>
            <w:tcBorders>
              <w:top w:val="nil"/>
              <w:left w:val="nil"/>
              <w:bottom w:val="single" w:sz="4" w:space="0" w:color="auto"/>
              <w:right w:val="single" w:sz="4" w:space="0" w:color="auto"/>
            </w:tcBorders>
            <w:shd w:val="clear" w:color="auto" w:fill="auto"/>
            <w:noWrap/>
            <w:vAlign w:val="bottom"/>
          </w:tcPr>
          <w:p w14:paraId="4D91677B"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$250,516.71</w:t>
            </w:r>
          </w:p>
        </w:tc>
        <w:tc>
          <w:tcPr>
            <w:tcW w:w="915" w:type="pct"/>
            <w:tcBorders>
              <w:top w:val="nil"/>
              <w:left w:val="nil"/>
              <w:bottom w:val="single" w:sz="4" w:space="0" w:color="auto"/>
              <w:right w:val="single" w:sz="4" w:space="0" w:color="auto"/>
            </w:tcBorders>
            <w:shd w:val="clear" w:color="auto" w:fill="auto"/>
            <w:noWrap/>
            <w:vAlign w:val="bottom"/>
          </w:tcPr>
          <w:p w14:paraId="5E3BB372"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$0.00</w:t>
            </w:r>
          </w:p>
        </w:tc>
        <w:tc>
          <w:tcPr>
            <w:tcW w:w="1092" w:type="pct"/>
            <w:tcBorders>
              <w:top w:val="nil"/>
              <w:left w:val="nil"/>
              <w:bottom w:val="single" w:sz="4" w:space="0" w:color="auto"/>
              <w:right w:val="single" w:sz="4" w:space="0" w:color="auto"/>
            </w:tcBorders>
            <w:shd w:val="clear" w:color="auto" w:fill="auto"/>
            <w:noWrap/>
            <w:vAlign w:val="bottom"/>
          </w:tcPr>
          <w:p w14:paraId="33600D7B"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0.044999</w:t>
            </w:r>
          </w:p>
        </w:tc>
      </w:tr>
      <w:tr w:rsidR="004F7D75" w:rsidRPr="00174DAA" w14:paraId="1C48D5FA" w14:textId="77777777" w:rsidTr="004F7D75">
        <w:trPr>
          <w:trHeight w:val="20"/>
        </w:trPr>
        <w:tc>
          <w:tcPr>
            <w:tcW w:w="959" w:type="pct"/>
            <w:tcBorders>
              <w:top w:val="nil"/>
              <w:left w:val="single" w:sz="4" w:space="0" w:color="auto"/>
              <w:bottom w:val="single" w:sz="4" w:space="0" w:color="auto"/>
              <w:right w:val="single" w:sz="4" w:space="0" w:color="auto"/>
            </w:tcBorders>
            <w:noWrap/>
            <w:vAlign w:val="bottom"/>
          </w:tcPr>
          <w:p w14:paraId="0DBE1D0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w:t>
            </w:r>
          </w:p>
        </w:tc>
        <w:tc>
          <w:tcPr>
            <w:tcW w:w="1017" w:type="pct"/>
            <w:tcBorders>
              <w:top w:val="nil"/>
              <w:left w:val="nil"/>
              <w:bottom w:val="single" w:sz="4" w:space="0" w:color="auto"/>
              <w:right w:val="single" w:sz="4" w:space="0" w:color="auto"/>
            </w:tcBorders>
            <w:shd w:val="clear" w:color="auto" w:fill="auto"/>
            <w:noWrap/>
            <w:vAlign w:val="bottom"/>
          </w:tcPr>
          <w:p w14:paraId="516BF1BA"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$250,516.72</w:t>
            </w:r>
          </w:p>
        </w:tc>
        <w:tc>
          <w:tcPr>
            <w:tcW w:w="1018" w:type="pct"/>
            <w:tcBorders>
              <w:top w:val="nil"/>
              <w:left w:val="nil"/>
              <w:bottom w:val="single" w:sz="4" w:space="0" w:color="auto"/>
              <w:right w:val="single" w:sz="4" w:space="0" w:color="auto"/>
            </w:tcBorders>
            <w:shd w:val="clear" w:color="auto" w:fill="auto"/>
            <w:noWrap/>
            <w:vAlign w:val="bottom"/>
          </w:tcPr>
          <w:p w14:paraId="35254D27"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$405,451.75</w:t>
            </w:r>
          </w:p>
        </w:tc>
        <w:tc>
          <w:tcPr>
            <w:tcW w:w="915" w:type="pct"/>
            <w:tcBorders>
              <w:top w:val="nil"/>
              <w:left w:val="nil"/>
              <w:bottom w:val="single" w:sz="4" w:space="0" w:color="auto"/>
              <w:right w:val="single" w:sz="4" w:space="0" w:color="auto"/>
            </w:tcBorders>
            <w:shd w:val="clear" w:color="auto" w:fill="auto"/>
            <w:noWrap/>
            <w:vAlign w:val="bottom"/>
          </w:tcPr>
          <w:p w14:paraId="730DB02D"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$11,273.25</w:t>
            </w:r>
          </w:p>
        </w:tc>
        <w:tc>
          <w:tcPr>
            <w:tcW w:w="1092" w:type="pct"/>
            <w:tcBorders>
              <w:top w:val="nil"/>
              <w:left w:val="nil"/>
              <w:bottom w:val="single" w:sz="4" w:space="0" w:color="auto"/>
              <w:right w:val="single" w:sz="4" w:space="0" w:color="auto"/>
            </w:tcBorders>
            <w:shd w:val="clear" w:color="auto" w:fill="auto"/>
            <w:noWrap/>
            <w:vAlign w:val="bottom"/>
          </w:tcPr>
          <w:p w14:paraId="6F2C9479"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0.050205</w:t>
            </w:r>
          </w:p>
        </w:tc>
      </w:tr>
      <w:tr w:rsidR="004F7D75" w:rsidRPr="00174DAA" w14:paraId="5823F3CB" w14:textId="77777777" w:rsidTr="004F7D75">
        <w:trPr>
          <w:trHeight w:val="20"/>
        </w:trPr>
        <w:tc>
          <w:tcPr>
            <w:tcW w:w="959" w:type="pct"/>
            <w:tcBorders>
              <w:top w:val="nil"/>
              <w:left w:val="single" w:sz="4" w:space="0" w:color="auto"/>
              <w:bottom w:val="single" w:sz="4" w:space="0" w:color="auto"/>
              <w:right w:val="single" w:sz="4" w:space="0" w:color="auto"/>
            </w:tcBorders>
            <w:noWrap/>
            <w:vAlign w:val="bottom"/>
          </w:tcPr>
          <w:p w14:paraId="3145A09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w:t>
            </w:r>
          </w:p>
        </w:tc>
        <w:tc>
          <w:tcPr>
            <w:tcW w:w="1017" w:type="pct"/>
            <w:tcBorders>
              <w:top w:val="nil"/>
              <w:left w:val="nil"/>
              <w:bottom w:val="single" w:sz="4" w:space="0" w:color="auto"/>
              <w:right w:val="single" w:sz="4" w:space="0" w:color="auto"/>
            </w:tcBorders>
            <w:shd w:val="clear" w:color="auto" w:fill="auto"/>
            <w:noWrap/>
            <w:vAlign w:val="bottom"/>
          </w:tcPr>
          <w:p w14:paraId="572E0F8D"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$405,451.76</w:t>
            </w:r>
          </w:p>
        </w:tc>
        <w:tc>
          <w:tcPr>
            <w:tcW w:w="1018" w:type="pct"/>
            <w:tcBorders>
              <w:top w:val="nil"/>
              <w:left w:val="nil"/>
              <w:bottom w:val="single" w:sz="4" w:space="0" w:color="auto"/>
              <w:right w:val="single" w:sz="4" w:space="0" w:color="auto"/>
            </w:tcBorders>
            <w:shd w:val="clear" w:color="auto" w:fill="auto"/>
            <w:noWrap/>
            <w:vAlign w:val="bottom"/>
          </w:tcPr>
          <w:p w14:paraId="1D17807F"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$656,208.21</w:t>
            </w:r>
          </w:p>
        </w:tc>
        <w:tc>
          <w:tcPr>
            <w:tcW w:w="915" w:type="pct"/>
            <w:tcBorders>
              <w:top w:val="nil"/>
              <w:left w:val="nil"/>
              <w:bottom w:val="single" w:sz="4" w:space="0" w:color="auto"/>
              <w:right w:val="single" w:sz="4" w:space="0" w:color="auto"/>
            </w:tcBorders>
            <w:shd w:val="clear" w:color="auto" w:fill="auto"/>
            <w:noWrap/>
            <w:vAlign w:val="bottom"/>
          </w:tcPr>
          <w:p w14:paraId="29A94DAC"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$19,051.79</w:t>
            </w:r>
          </w:p>
        </w:tc>
        <w:tc>
          <w:tcPr>
            <w:tcW w:w="1092" w:type="pct"/>
            <w:tcBorders>
              <w:top w:val="nil"/>
              <w:left w:val="nil"/>
              <w:bottom w:val="single" w:sz="4" w:space="0" w:color="auto"/>
              <w:right w:val="single" w:sz="4" w:space="0" w:color="auto"/>
            </w:tcBorders>
            <w:shd w:val="clear" w:color="auto" w:fill="auto"/>
            <w:noWrap/>
            <w:vAlign w:val="bottom"/>
          </w:tcPr>
          <w:p w14:paraId="5F15888A"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0.052424</w:t>
            </w:r>
          </w:p>
        </w:tc>
      </w:tr>
      <w:tr w:rsidR="004F7D75" w:rsidRPr="00174DAA" w14:paraId="06157955" w14:textId="77777777" w:rsidTr="004F7D75">
        <w:trPr>
          <w:trHeight w:val="20"/>
        </w:trPr>
        <w:tc>
          <w:tcPr>
            <w:tcW w:w="959" w:type="pct"/>
            <w:tcBorders>
              <w:top w:val="nil"/>
              <w:left w:val="single" w:sz="4" w:space="0" w:color="auto"/>
              <w:bottom w:val="single" w:sz="4" w:space="0" w:color="auto"/>
              <w:right w:val="single" w:sz="4" w:space="0" w:color="auto"/>
            </w:tcBorders>
            <w:noWrap/>
            <w:vAlign w:val="bottom"/>
          </w:tcPr>
          <w:p w14:paraId="764C8E8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4</w:t>
            </w:r>
          </w:p>
        </w:tc>
        <w:tc>
          <w:tcPr>
            <w:tcW w:w="1017" w:type="pct"/>
            <w:tcBorders>
              <w:top w:val="nil"/>
              <w:left w:val="nil"/>
              <w:bottom w:val="single" w:sz="4" w:space="0" w:color="auto"/>
              <w:right w:val="single" w:sz="4" w:space="0" w:color="auto"/>
            </w:tcBorders>
            <w:shd w:val="clear" w:color="auto" w:fill="auto"/>
            <w:noWrap/>
            <w:vAlign w:val="bottom"/>
          </w:tcPr>
          <w:p w14:paraId="7204E4CC"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$656,208.22</w:t>
            </w:r>
          </w:p>
        </w:tc>
        <w:tc>
          <w:tcPr>
            <w:tcW w:w="1018" w:type="pct"/>
            <w:tcBorders>
              <w:top w:val="nil"/>
              <w:left w:val="nil"/>
              <w:bottom w:val="single" w:sz="4" w:space="0" w:color="auto"/>
              <w:right w:val="single" w:sz="4" w:space="0" w:color="auto"/>
            </w:tcBorders>
            <w:shd w:val="clear" w:color="auto" w:fill="auto"/>
            <w:noWrap/>
            <w:vAlign w:val="bottom"/>
          </w:tcPr>
          <w:p w14:paraId="40CA6DCE"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$1,062,047.99</w:t>
            </w:r>
          </w:p>
        </w:tc>
        <w:tc>
          <w:tcPr>
            <w:tcW w:w="915" w:type="pct"/>
            <w:tcBorders>
              <w:top w:val="nil"/>
              <w:left w:val="nil"/>
              <w:bottom w:val="single" w:sz="4" w:space="0" w:color="auto"/>
              <w:right w:val="single" w:sz="4" w:space="0" w:color="auto"/>
            </w:tcBorders>
            <w:shd w:val="clear" w:color="auto" w:fill="auto"/>
            <w:noWrap/>
            <w:vAlign w:val="bottom"/>
          </w:tcPr>
          <w:p w14:paraId="30E34FE1"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$32,197.52</w:t>
            </w:r>
          </w:p>
        </w:tc>
        <w:tc>
          <w:tcPr>
            <w:tcW w:w="1092" w:type="pct"/>
            <w:tcBorders>
              <w:top w:val="nil"/>
              <w:left w:val="nil"/>
              <w:bottom w:val="single" w:sz="4" w:space="0" w:color="auto"/>
              <w:right w:val="single" w:sz="4" w:space="0" w:color="auto"/>
            </w:tcBorders>
            <w:shd w:val="clear" w:color="auto" w:fill="auto"/>
            <w:noWrap/>
            <w:vAlign w:val="bottom"/>
          </w:tcPr>
          <w:p w14:paraId="1B7C2EA0"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0.054741</w:t>
            </w:r>
          </w:p>
        </w:tc>
      </w:tr>
      <w:tr w:rsidR="004F7D75" w:rsidRPr="00174DAA" w14:paraId="28947D3B" w14:textId="77777777" w:rsidTr="004F7D75">
        <w:trPr>
          <w:trHeight w:val="20"/>
        </w:trPr>
        <w:tc>
          <w:tcPr>
            <w:tcW w:w="959" w:type="pct"/>
            <w:tcBorders>
              <w:top w:val="nil"/>
              <w:left w:val="single" w:sz="4" w:space="0" w:color="auto"/>
              <w:bottom w:val="single" w:sz="4" w:space="0" w:color="auto"/>
              <w:right w:val="single" w:sz="4" w:space="0" w:color="auto"/>
            </w:tcBorders>
            <w:noWrap/>
            <w:vAlign w:val="bottom"/>
          </w:tcPr>
          <w:p w14:paraId="00DC771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w:t>
            </w:r>
          </w:p>
        </w:tc>
        <w:tc>
          <w:tcPr>
            <w:tcW w:w="1017" w:type="pct"/>
            <w:tcBorders>
              <w:top w:val="nil"/>
              <w:left w:val="nil"/>
              <w:bottom w:val="single" w:sz="4" w:space="0" w:color="auto"/>
              <w:right w:val="single" w:sz="4" w:space="0" w:color="auto"/>
            </w:tcBorders>
            <w:shd w:val="clear" w:color="auto" w:fill="auto"/>
            <w:noWrap/>
            <w:vAlign w:val="bottom"/>
          </w:tcPr>
          <w:p w14:paraId="24D26715"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$1,062,048.00</w:t>
            </w:r>
          </w:p>
        </w:tc>
        <w:tc>
          <w:tcPr>
            <w:tcW w:w="1018" w:type="pct"/>
            <w:tcBorders>
              <w:top w:val="nil"/>
              <w:left w:val="nil"/>
              <w:bottom w:val="single" w:sz="4" w:space="0" w:color="auto"/>
              <w:right w:val="single" w:sz="4" w:space="0" w:color="auto"/>
            </w:tcBorders>
            <w:shd w:val="clear" w:color="auto" w:fill="auto"/>
            <w:noWrap/>
            <w:vAlign w:val="bottom"/>
          </w:tcPr>
          <w:p w14:paraId="36C9586A"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$1,718,884.20</w:t>
            </w:r>
          </w:p>
        </w:tc>
        <w:tc>
          <w:tcPr>
            <w:tcW w:w="915" w:type="pct"/>
            <w:tcBorders>
              <w:top w:val="nil"/>
              <w:left w:val="nil"/>
              <w:bottom w:val="single" w:sz="4" w:space="0" w:color="auto"/>
              <w:right w:val="single" w:sz="4" w:space="0" w:color="auto"/>
            </w:tcBorders>
            <w:shd w:val="clear" w:color="auto" w:fill="auto"/>
            <w:noWrap/>
            <w:vAlign w:val="bottom"/>
          </w:tcPr>
          <w:p w14:paraId="655199EF"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$54,413.80</w:t>
            </w:r>
          </w:p>
        </w:tc>
        <w:tc>
          <w:tcPr>
            <w:tcW w:w="1092" w:type="pct"/>
            <w:tcBorders>
              <w:top w:val="nil"/>
              <w:left w:val="nil"/>
              <w:bottom w:val="single" w:sz="4" w:space="0" w:color="auto"/>
              <w:right w:val="single" w:sz="4" w:space="0" w:color="auto"/>
            </w:tcBorders>
            <w:shd w:val="clear" w:color="auto" w:fill="auto"/>
            <w:noWrap/>
            <w:vAlign w:val="bottom"/>
          </w:tcPr>
          <w:p w14:paraId="068B49A2"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0.057161</w:t>
            </w:r>
          </w:p>
        </w:tc>
      </w:tr>
      <w:tr w:rsidR="004F7D75" w:rsidRPr="00174DAA" w14:paraId="6A26B31F" w14:textId="77777777" w:rsidTr="004F7D75">
        <w:trPr>
          <w:trHeight w:val="64"/>
        </w:trPr>
        <w:tc>
          <w:tcPr>
            <w:tcW w:w="959" w:type="pct"/>
            <w:tcBorders>
              <w:top w:val="nil"/>
              <w:left w:val="single" w:sz="4" w:space="0" w:color="auto"/>
              <w:bottom w:val="single" w:sz="4" w:space="0" w:color="auto"/>
              <w:right w:val="single" w:sz="4" w:space="0" w:color="auto"/>
            </w:tcBorders>
            <w:noWrap/>
            <w:vAlign w:val="bottom"/>
          </w:tcPr>
          <w:p w14:paraId="63950EC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6</w:t>
            </w:r>
          </w:p>
        </w:tc>
        <w:tc>
          <w:tcPr>
            <w:tcW w:w="1017" w:type="pct"/>
            <w:tcBorders>
              <w:top w:val="nil"/>
              <w:left w:val="nil"/>
              <w:bottom w:val="single" w:sz="4" w:space="0" w:color="auto"/>
              <w:right w:val="single" w:sz="4" w:space="0" w:color="auto"/>
            </w:tcBorders>
            <w:shd w:val="clear" w:color="auto" w:fill="auto"/>
            <w:noWrap/>
            <w:vAlign w:val="bottom"/>
          </w:tcPr>
          <w:p w14:paraId="6865F4E3"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$1,718,884.21</w:t>
            </w:r>
          </w:p>
        </w:tc>
        <w:tc>
          <w:tcPr>
            <w:tcW w:w="1018" w:type="pct"/>
            <w:tcBorders>
              <w:top w:val="nil"/>
              <w:left w:val="nil"/>
              <w:bottom w:val="single" w:sz="4" w:space="0" w:color="auto"/>
              <w:right w:val="single" w:sz="4" w:space="0" w:color="auto"/>
            </w:tcBorders>
            <w:shd w:val="clear" w:color="auto" w:fill="auto"/>
            <w:noWrap/>
            <w:vAlign w:val="bottom"/>
          </w:tcPr>
          <w:p w14:paraId="2A709291"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$2,781,948.57</w:t>
            </w:r>
          </w:p>
        </w:tc>
        <w:tc>
          <w:tcPr>
            <w:tcW w:w="915" w:type="pct"/>
            <w:tcBorders>
              <w:top w:val="nil"/>
              <w:left w:val="nil"/>
              <w:bottom w:val="single" w:sz="4" w:space="0" w:color="auto"/>
              <w:right w:val="single" w:sz="4" w:space="0" w:color="auto"/>
            </w:tcBorders>
            <w:shd w:val="clear" w:color="auto" w:fill="auto"/>
            <w:noWrap/>
            <w:vAlign w:val="bottom"/>
          </w:tcPr>
          <w:p w14:paraId="3BB37FF2"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$91,959.32</w:t>
            </w:r>
          </w:p>
        </w:tc>
        <w:tc>
          <w:tcPr>
            <w:tcW w:w="1092" w:type="pct"/>
            <w:tcBorders>
              <w:top w:val="nil"/>
              <w:left w:val="nil"/>
              <w:bottom w:val="single" w:sz="4" w:space="0" w:color="auto"/>
              <w:right w:val="single" w:sz="4" w:space="0" w:color="auto"/>
            </w:tcBorders>
            <w:shd w:val="clear" w:color="auto" w:fill="auto"/>
            <w:noWrap/>
            <w:vAlign w:val="bottom"/>
          </w:tcPr>
          <w:p w14:paraId="70403463"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0.059687</w:t>
            </w:r>
          </w:p>
        </w:tc>
      </w:tr>
      <w:tr w:rsidR="004F7D75" w:rsidRPr="00174DAA" w14:paraId="13FCDAD6" w14:textId="77777777" w:rsidTr="004F7D75">
        <w:trPr>
          <w:trHeight w:val="20"/>
        </w:trPr>
        <w:tc>
          <w:tcPr>
            <w:tcW w:w="959" w:type="pct"/>
            <w:tcBorders>
              <w:top w:val="nil"/>
              <w:left w:val="single" w:sz="4" w:space="0" w:color="auto"/>
              <w:bottom w:val="single" w:sz="4" w:space="0" w:color="auto"/>
              <w:right w:val="single" w:sz="4" w:space="0" w:color="auto"/>
            </w:tcBorders>
            <w:noWrap/>
            <w:vAlign w:val="bottom"/>
          </w:tcPr>
          <w:p w14:paraId="69B2A186"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7</w:t>
            </w:r>
          </w:p>
        </w:tc>
        <w:tc>
          <w:tcPr>
            <w:tcW w:w="1017" w:type="pct"/>
            <w:tcBorders>
              <w:top w:val="nil"/>
              <w:left w:val="nil"/>
              <w:bottom w:val="single" w:sz="4" w:space="0" w:color="auto"/>
              <w:right w:val="single" w:sz="4" w:space="0" w:color="auto"/>
            </w:tcBorders>
            <w:shd w:val="clear" w:color="auto" w:fill="auto"/>
            <w:noWrap/>
            <w:vAlign w:val="bottom"/>
          </w:tcPr>
          <w:p w14:paraId="04EB75CA"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$2,781,948.58</w:t>
            </w:r>
          </w:p>
        </w:tc>
        <w:tc>
          <w:tcPr>
            <w:tcW w:w="1018" w:type="pct"/>
            <w:tcBorders>
              <w:top w:val="nil"/>
              <w:left w:val="nil"/>
              <w:bottom w:val="single" w:sz="4" w:space="0" w:color="auto"/>
              <w:right w:val="single" w:sz="4" w:space="0" w:color="auto"/>
            </w:tcBorders>
            <w:shd w:val="clear" w:color="auto" w:fill="auto"/>
            <w:noWrap/>
            <w:vAlign w:val="bottom"/>
          </w:tcPr>
          <w:p w14:paraId="58126D45"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$4,502,477.76</w:t>
            </w:r>
          </w:p>
        </w:tc>
        <w:tc>
          <w:tcPr>
            <w:tcW w:w="915" w:type="pct"/>
            <w:tcBorders>
              <w:top w:val="nil"/>
              <w:left w:val="nil"/>
              <w:bottom w:val="single" w:sz="4" w:space="0" w:color="auto"/>
              <w:right w:val="single" w:sz="4" w:space="0" w:color="auto"/>
            </w:tcBorders>
            <w:shd w:val="clear" w:color="auto" w:fill="auto"/>
            <w:noWrap/>
            <w:vAlign w:val="bottom"/>
          </w:tcPr>
          <w:p w14:paraId="55F6D452"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$155,411.25</w:t>
            </w:r>
          </w:p>
        </w:tc>
        <w:tc>
          <w:tcPr>
            <w:tcW w:w="1092" w:type="pct"/>
            <w:tcBorders>
              <w:top w:val="nil"/>
              <w:left w:val="nil"/>
              <w:bottom w:val="single" w:sz="4" w:space="0" w:color="auto"/>
              <w:right w:val="single" w:sz="4" w:space="0" w:color="auto"/>
            </w:tcBorders>
            <w:shd w:val="clear" w:color="auto" w:fill="auto"/>
            <w:noWrap/>
            <w:vAlign w:val="bottom"/>
          </w:tcPr>
          <w:p w14:paraId="793C28F9"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0.062326</w:t>
            </w:r>
          </w:p>
        </w:tc>
      </w:tr>
      <w:tr w:rsidR="004F7D75" w:rsidRPr="00174DAA" w14:paraId="3CB4453B" w14:textId="77777777" w:rsidTr="004F7D75">
        <w:trPr>
          <w:trHeight w:val="20"/>
        </w:trPr>
        <w:tc>
          <w:tcPr>
            <w:tcW w:w="959" w:type="pct"/>
            <w:tcBorders>
              <w:top w:val="nil"/>
              <w:left w:val="single" w:sz="4" w:space="0" w:color="auto"/>
              <w:bottom w:val="single" w:sz="4" w:space="0" w:color="auto"/>
              <w:right w:val="single" w:sz="4" w:space="0" w:color="auto"/>
            </w:tcBorders>
            <w:noWrap/>
            <w:vAlign w:val="bottom"/>
          </w:tcPr>
          <w:p w14:paraId="6663F95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8</w:t>
            </w:r>
          </w:p>
        </w:tc>
        <w:tc>
          <w:tcPr>
            <w:tcW w:w="1017" w:type="pct"/>
            <w:tcBorders>
              <w:top w:val="nil"/>
              <w:left w:val="nil"/>
              <w:bottom w:val="single" w:sz="4" w:space="0" w:color="auto"/>
              <w:right w:val="single" w:sz="4" w:space="0" w:color="auto"/>
            </w:tcBorders>
            <w:shd w:val="clear" w:color="auto" w:fill="auto"/>
            <w:noWrap/>
            <w:vAlign w:val="bottom"/>
          </w:tcPr>
          <w:p w14:paraId="24606D65"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$4,502,477.77</w:t>
            </w:r>
          </w:p>
        </w:tc>
        <w:tc>
          <w:tcPr>
            <w:tcW w:w="1018" w:type="pct"/>
            <w:tcBorders>
              <w:top w:val="nil"/>
              <w:left w:val="nil"/>
              <w:bottom w:val="single" w:sz="4" w:space="0" w:color="auto"/>
              <w:right w:val="single" w:sz="4" w:space="0" w:color="auto"/>
            </w:tcBorders>
            <w:shd w:val="clear" w:color="auto" w:fill="auto"/>
            <w:noWrap/>
            <w:vAlign w:val="bottom"/>
          </w:tcPr>
          <w:p w14:paraId="225194C9"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En Adelante</w:t>
            </w:r>
          </w:p>
        </w:tc>
        <w:tc>
          <w:tcPr>
            <w:tcW w:w="915" w:type="pct"/>
            <w:tcBorders>
              <w:top w:val="nil"/>
              <w:left w:val="nil"/>
              <w:bottom w:val="single" w:sz="4" w:space="0" w:color="auto"/>
              <w:right w:val="single" w:sz="4" w:space="0" w:color="auto"/>
            </w:tcBorders>
            <w:shd w:val="clear" w:color="auto" w:fill="auto"/>
            <w:noWrap/>
            <w:vAlign w:val="bottom"/>
          </w:tcPr>
          <w:p w14:paraId="2EC5955F"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$262,645.01</w:t>
            </w:r>
          </w:p>
        </w:tc>
        <w:tc>
          <w:tcPr>
            <w:tcW w:w="1092" w:type="pct"/>
            <w:tcBorders>
              <w:top w:val="nil"/>
              <w:left w:val="nil"/>
              <w:bottom w:val="single" w:sz="4" w:space="0" w:color="auto"/>
              <w:right w:val="single" w:sz="4" w:space="0" w:color="auto"/>
            </w:tcBorders>
            <w:shd w:val="clear" w:color="auto" w:fill="auto"/>
            <w:noWrap/>
            <w:vAlign w:val="bottom"/>
          </w:tcPr>
          <w:p w14:paraId="6D0039BF" w14:textId="77777777" w:rsidR="004F7D75" w:rsidRPr="00174DAA" w:rsidRDefault="004F7D75" w:rsidP="00F433C2">
            <w:pPr>
              <w:spacing w:after="0" w:line="240" w:lineRule="auto"/>
              <w:jc w:val="center"/>
              <w:rPr>
                <w:rFonts w:ascii="Arial" w:hAnsi="Arial" w:cs="Arial"/>
                <w:sz w:val="20"/>
                <w:szCs w:val="20"/>
              </w:rPr>
            </w:pPr>
            <w:r w:rsidRPr="00174DAA">
              <w:rPr>
                <w:rFonts w:ascii="Arial" w:eastAsia="Times New Roman" w:hAnsi="Arial" w:cs="Arial"/>
                <w:sz w:val="20"/>
                <w:szCs w:val="20"/>
                <w:lang w:eastAsia="es-MX"/>
              </w:rPr>
              <w:t>0.065081</w:t>
            </w:r>
          </w:p>
        </w:tc>
      </w:tr>
    </w:tbl>
    <w:p w14:paraId="755F29F7" w14:textId="77777777" w:rsidR="003475A2" w:rsidRDefault="003475A2" w:rsidP="00F433C2">
      <w:pPr>
        <w:spacing w:after="0"/>
        <w:ind w:left="742" w:hanging="34"/>
        <w:jc w:val="both"/>
        <w:rPr>
          <w:rFonts w:ascii="Arial" w:hAnsi="Arial" w:cs="Arial"/>
          <w:sz w:val="20"/>
          <w:szCs w:val="20"/>
        </w:rPr>
      </w:pPr>
    </w:p>
    <w:p w14:paraId="632A6696" w14:textId="10A7C95F" w:rsidR="004F7D75" w:rsidRPr="00174DAA" w:rsidRDefault="004F7D75" w:rsidP="00F433C2">
      <w:pPr>
        <w:spacing w:after="0"/>
        <w:ind w:left="742" w:hanging="34"/>
        <w:jc w:val="both"/>
        <w:rPr>
          <w:rFonts w:ascii="Arial" w:hAnsi="Arial" w:cs="Arial"/>
          <w:sz w:val="20"/>
          <w:szCs w:val="20"/>
        </w:rPr>
      </w:pPr>
      <w:r w:rsidRPr="00174DAA">
        <w:rPr>
          <w:rFonts w:ascii="Arial" w:hAnsi="Arial" w:cs="Arial"/>
          <w:sz w:val="20"/>
          <w:szCs w:val="20"/>
        </w:rPr>
        <w:t xml:space="preserve">Para el cálculo de este impuesto a la base gravable se le disminuirá el límite inferior que corresponda, y a la diferencia de límite </w:t>
      </w:r>
      <w:r w:rsidRPr="009972F4">
        <w:rPr>
          <w:rFonts w:ascii="Arial" w:hAnsi="Arial" w:cs="Arial"/>
          <w:sz w:val="20"/>
          <w:szCs w:val="20"/>
        </w:rPr>
        <w:t>inferior</w:t>
      </w:r>
      <w:r w:rsidR="003475A2" w:rsidRPr="009972F4">
        <w:rPr>
          <w:rFonts w:ascii="Arial" w:hAnsi="Arial" w:cs="Arial"/>
          <w:sz w:val="20"/>
          <w:szCs w:val="20"/>
        </w:rPr>
        <w:t>,</w:t>
      </w:r>
      <w:r w:rsidRPr="00174DAA">
        <w:rPr>
          <w:rFonts w:ascii="Arial" w:hAnsi="Arial" w:cs="Arial"/>
          <w:sz w:val="20"/>
          <w:szCs w:val="20"/>
        </w:rPr>
        <w:t xml:space="preserve"> se le aplicará la tarifa sobre el excedente del límite inferior, al resultado se le sumará la cuota fija que corresponda </w:t>
      </w:r>
      <w:r w:rsidRPr="00736A1C">
        <w:rPr>
          <w:rFonts w:ascii="Arial" w:hAnsi="Arial" w:cs="Arial"/>
          <w:sz w:val="20"/>
          <w:szCs w:val="20"/>
        </w:rPr>
        <w:t>conforme al rango de la base gravable</w:t>
      </w:r>
      <w:r w:rsidRPr="00174DAA">
        <w:rPr>
          <w:rFonts w:ascii="Arial" w:hAnsi="Arial" w:cs="Arial"/>
          <w:sz w:val="20"/>
          <w:szCs w:val="20"/>
        </w:rPr>
        <w:t>, el importe de dicha operación será el Impuesto sobre Traslado de Dominio a pagar.</w:t>
      </w:r>
    </w:p>
    <w:p w14:paraId="6CAE74E9" w14:textId="77777777" w:rsidR="004F7D75" w:rsidRPr="00174DAA" w:rsidRDefault="004F7D75" w:rsidP="00F433C2">
      <w:pPr>
        <w:spacing w:after="0"/>
        <w:ind w:left="708"/>
        <w:jc w:val="both"/>
        <w:rPr>
          <w:rFonts w:ascii="Arial" w:hAnsi="Arial" w:cs="Arial"/>
          <w:sz w:val="20"/>
          <w:szCs w:val="20"/>
        </w:rPr>
      </w:pPr>
    </w:p>
    <w:p w14:paraId="7BC8087A"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Las deducciones contempladas para las viviendas de interés social y popular contempladas en la Ley de Hacienda de los Municipios del Estado de Querétaro, se aplicarán de acuerdo lo previsto en el artículo 48, fracción II, numeral 16 de esta Ley, para aquellas operaciones traslativas correspondientes al presente Ejercicio Fiscal.</w:t>
      </w:r>
    </w:p>
    <w:p w14:paraId="43FA17A6" w14:textId="77777777" w:rsidR="004F7D75" w:rsidRPr="00174DAA" w:rsidRDefault="004F7D75" w:rsidP="00F433C2">
      <w:pPr>
        <w:pStyle w:val="Prrafodelista"/>
        <w:spacing w:after="0"/>
        <w:jc w:val="both"/>
        <w:rPr>
          <w:rFonts w:ascii="Arial" w:hAnsi="Arial" w:cs="Arial"/>
          <w:sz w:val="20"/>
          <w:szCs w:val="20"/>
        </w:rPr>
      </w:pPr>
    </w:p>
    <w:p w14:paraId="6C6A015C"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 xml:space="preserve">Los causantes de este Impuesto, deberán presentar a través de medios electrónicos en el portal de servicios en línea del Municipio de Corregidora, Querétaro, una declaración o aviso que contendrá: los nombres, domicilios y Registro Federal de Contribuyentes de las partes; fecha en que se extendió la escritura pública y su número, fecha de la celebración del contrato privado o fecha de la resolución </w:t>
      </w:r>
      <w:r w:rsidRPr="00174DAA">
        <w:rPr>
          <w:rFonts w:ascii="Arial" w:hAnsi="Arial" w:cs="Arial"/>
          <w:sz w:val="20"/>
          <w:szCs w:val="20"/>
        </w:rPr>
        <w:lastRenderedPageBreak/>
        <w:t>administrativa, judicial o de cualquiera otra autoridad competente y fecha en que fue declarada firme en su caso; número de Notaría y nombre del Notario ante quien se haya extendido la escritura, mención de que se trata de contrato privado o indicación de qué autoridad dictó la resolución; la naturaleza o concepto del acto jurídico que se trate; identificación del inmueble, señalando su ubicación, nomenclatura si la tiene, superficie, linderos y nombre de los colindantes; antecedentes de propiedad o de posesión del inmueble en el Registro Público de la Propiedad y del Comercio del Estado de Querétaro; valor gravable conforme a las disposiciones contenidas en este numeral; clave catastral con la que se identifica el inmueble o inmuebles objeto de la traslación de dominio; fecha de la retención realizada por el Notario Público; monto del impuesto, su actualización y recargos, si fuere el caso, así como el cálculo desglosado de los mismos; copia certificada de la escritura pública, en su caso; comprobante de retención del Impuesto Sobre Traslado de Dominio.</w:t>
      </w:r>
    </w:p>
    <w:p w14:paraId="39C32042" w14:textId="77777777" w:rsidR="004F7D75" w:rsidRPr="00174DAA" w:rsidRDefault="004F7D75" w:rsidP="00F433C2">
      <w:pPr>
        <w:pStyle w:val="Prrafodelista"/>
        <w:spacing w:after="0"/>
        <w:jc w:val="both"/>
        <w:rPr>
          <w:rFonts w:ascii="Arial" w:hAnsi="Arial" w:cs="Arial"/>
          <w:sz w:val="20"/>
          <w:szCs w:val="20"/>
        </w:rPr>
      </w:pPr>
    </w:p>
    <w:p w14:paraId="0DB944F1"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Los causantes de este impuesto que celebren adquisiciones de bienes inmuebles derivados de resolución administrativa, judicial o de cualquiera otra autoridad competente, deberán presentar por escrito una declaración o aviso que contendrá: los nombres y domicilios de las partes; fecha de la celebración del contrato privado o fecha de la resolución de que se trate y fecha en que fue declarada firme en su caso o indicación de qué autoridad dictó la resolución; la naturaleza o concepto del acto jurídico que se trate; identificación del inmueble, señalando su ubicación, nomenclatura si la tiene, superficie, linderos y nombre de los colindantes; antecedentes de propiedad o de posesión del inmueble en el Registro Público de la Propiedad y del Comercio; valor gravable conforme a las disposiciones contenidas en este numeral; clave catastral con la que se identifica el inmueble o inmuebles objeto de la traslación de dominio; monto del Impuesto, su actualización y recargos, si fuere el caso, así como el cálculo desglosado de los mismos.</w:t>
      </w:r>
    </w:p>
    <w:p w14:paraId="17969789" w14:textId="77777777" w:rsidR="004F7D75" w:rsidRPr="00174DAA" w:rsidRDefault="004F7D75" w:rsidP="00F433C2">
      <w:pPr>
        <w:pStyle w:val="Prrafodelista"/>
        <w:spacing w:after="0"/>
        <w:jc w:val="both"/>
        <w:rPr>
          <w:rFonts w:ascii="Arial" w:hAnsi="Arial" w:cs="Arial"/>
          <w:sz w:val="20"/>
          <w:szCs w:val="20"/>
        </w:rPr>
      </w:pPr>
    </w:p>
    <w:p w14:paraId="07402F46"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Las declaraciones presentadas electrónicamente o por escrito, se harán conforme a las siguientes reglas: si el acto o contrato traslativo de dominio se hace constar en escritura pública, la declaración será firmada por el Notario que la hubiera autorizado, cuya presentación podrá realizarla un tercero, mismo que previamente el Notario, autorizará a través de los medios electrónicos que señale la Autoridad Fiscal Municipal; cuando se trate de resolución administrativa, judicial o de cualquiera otra autoridad competente, respecto a la adquisición de la propiedad, la declaración será firmada indistintamente por el enajenante, la autoridad jurisdiccional o el Notario, debiéndose acompañar copia certificada de la resolución respectiva así como el documento cuando cause ejecutoria.</w:t>
      </w:r>
    </w:p>
    <w:p w14:paraId="4462555D" w14:textId="77777777" w:rsidR="004F7D75" w:rsidRPr="00174DAA" w:rsidRDefault="004F7D75" w:rsidP="00F433C2">
      <w:pPr>
        <w:pStyle w:val="Prrafodelista"/>
        <w:spacing w:after="0"/>
        <w:jc w:val="both"/>
        <w:rPr>
          <w:rFonts w:ascii="Arial" w:hAnsi="Arial" w:cs="Arial"/>
          <w:sz w:val="20"/>
          <w:szCs w:val="20"/>
        </w:rPr>
      </w:pPr>
    </w:p>
    <w:p w14:paraId="0B71AED3"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 xml:space="preserve">Las declaraciones deberán acompañarse del avalúo fiscal con firma autógrafa y sello original, o en su defecto, copia certificada del mismo. </w:t>
      </w:r>
    </w:p>
    <w:p w14:paraId="234C868F" w14:textId="77777777" w:rsidR="004F7D75" w:rsidRPr="00174DAA" w:rsidRDefault="004F7D75" w:rsidP="00F433C2">
      <w:pPr>
        <w:pStyle w:val="Prrafodelista"/>
        <w:spacing w:after="0"/>
        <w:jc w:val="both"/>
        <w:rPr>
          <w:rFonts w:ascii="Arial" w:hAnsi="Arial" w:cs="Arial"/>
          <w:sz w:val="20"/>
          <w:szCs w:val="20"/>
        </w:rPr>
      </w:pPr>
    </w:p>
    <w:p w14:paraId="49D2CE60"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En aquellos casos en los que la declaración del impuesto sea realizada por Fedatario Público cuya demarcación sea diversa a esta Demarcación territorial, deberá presentar mediante Fedatario local las gestiones referentes al acto traslativo de que se trate.</w:t>
      </w:r>
    </w:p>
    <w:p w14:paraId="37441C15" w14:textId="77777777" w:rsidR="004F7D75" w:rsidRPr="00174DAA" w:rsidRDefault="004F7D75" w:rsidP="00F433C2">
      <w:pPr>
        <w:spacing w:after="0"/>
        <w:jc w:val="both"/>
        <w:rPr>
          <w:rFonts w:ascii="Arial" w:hAnsi="Arial" w:cs="Arial"/>
          <w:sz w:val="20"/>
          <w:szCs w:val="20"/>
        </w:rPr>
      </w:pPr>
    </w:p>
    <w:p w14:paraId="4AF617FC"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 xml:space="preserve">Asimismo, se les agregará el recibo de pago de Impuesto Predial cubierto a la fecha del bimestre en que se celebre la operación y cualquier otro gravamen fiscal derivado de los bienes inmuebles, expedido dentro de los seis meses anteriores a la fecha de presentación del aviso de traslado de dominio en las oficinas catastrales correspondientes; o bien, se podrá exhibir constancia de no adeudo de Impuesto </w:t>
      </w:r>
      <w:r w:rsidRPr="00174DAA">
        <w:rPr>
          <w:rFonts w:ascii="Arial" w:hAnsi="Arial" w:cs="Arial"/>
          <w:sz w:val="20"/>
          <w:szCs w:val="20"/>
        </w:rPr>
        <w:lastRenderedPageBreak/>
        <w:t>Predial, siempre y cuando el inmueble se encuentre al corriente dentro del plazo señalado.</w:t>
      </w:r>
    </w:p>
    <w:p w14:paraId="5E030DE4" w14:textId="77777777" w:rsidR="004F7D75" w:rsidRPr="00174DAA" w:rsidRDefault="004F7D75" w:rsidP="00F433C2">
      <w:pPr>
        <w:pStyle w:val="Prrafodelista"/>
        <w:spacing w:after="0"/>
        <w:jc w:val="both"/>
        <w:rPr>
          <w:rFonts w:ascii="Arial" w:hAnsi="Arial" w:cs="Arial"/>
          <w:sz w:val="20"/>
          <w:szCs w:val="20"/>
        </w:rPr>
      </w:pPr>
    </w:p>
    <w:p w14:paraId="3638BA85"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El personal de la dependencia encargada de las finanzas públicas no recibirá las declaraciones y demás documentos cuando no cumplan los requisitos señalados en el presente artículo y en el artículo 13 de este ordenamiento.</w:t>
      </w:r>
    </w:p>
    <w:p w14:paraId="3958603A" w14:textId="77777777" w:rsidR="004F7D75" w:rsidRPr="00174DAA" w:rsidRDefault="004F7D75" w:rsidP="00F433C2">
      <w:pPr>
        <w:spacing w:after="0"/>
        <w:jc w:val="both"/>
        <w:rPr>
          <w:rFonts w:ascii="Arial" w:hAnsi="Arial" w:cs="Arial"/>
          <w:sz w:val="20"/>
          <w:szCs w:val="20"/>
        </w:rPr>
      </w:pPr>
    </w:p>
    <w:p w14:paraId="0E7057BB"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El Notario que retenga el Impuesto Sobre Traslado de Dominio en su carácter de Auxiliar del Fisco Municipal, deberá proporcionar al contribuyente que efectúe la operación correspondiente, la información relativa a la determinación de dicho cálculo, y deberá expedir comprobante fiscal de retención en el que conste la operación, el cálculo del Impuesto y las disposiciones legales correspondientes, documento que podrá ser requerido por la Autoridad Fiscal Municipal competente, para asegurar el cabal cumplimiento de la retención de dicho tributo.</w:t>
      </w:r>
    </w:p>
    <w:p w14:paraId="06E25F6D" w14:textId="77777777" w:rsidR="004F7D75" w:rsidRPr="00174DAA" w:rsidRDefault="004F7D75" w:rsidP="00F433C2">
      <w:pPr>
        <w:pStyle w:val="Prrafodelista"/>
        <w:spacing w:after="0"/>
        <w:jc w:val="both"/>
        <w:rPr>
          <w:rFonts w:ascii="Arial" w:hAnsi="Arial" w:cs="Arial"/>
          <w:sz w:val="20"/>
          <w:szCs w:val="20"/>
        </w:rPr>
      </w:pPr>
    </w:p>
    <w:p w14:paraId="35739ECE"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Los Notarios Públicos estarán obligados, en su caso cuando así se le requiera por parte de la Autoridad Fiscal Municipal competente a presentar la liquidación y el comprobante de cobro relativo a la retención del Impuesto Sobre Traslado de Dominio de la operación que haya pasado ante su fe, cuando presenten la declaración o aviso del entero de dicho impuesto, ante la dependencia encargada de las Finanzas Públicas Municipales.</w:t>
      </w:r>
    </w:p>
    <w:p w14:paraId="2FA0263E" w14:textId="77777777" w:rsidR="004F7D75" w:rsidRPr="00174DAA" w:rsidRDefault="004F7D75" w:rsidP="00F433C2">
      <w:pPr>
        <w:pStyle w:val="Prrafodelista"/>
        <w:spacing w:after="0"/>
        <w:jc w:val="both"/>
        <w:rPr>
          <w:rFonts w:ascii="Arial" w:hAnsi="Arial" w:cs="Arial"/>
          <w:sz w:val="20"/>
          <w:szCs w:val="20"/>
        </w:rPr>
      </w:pPr>
    </w:p>
    <w:p w14:paraId="2DE7F776"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 xml:space="preserve">Para la liquidación y cobro de los impuestos y derechos que se generen con motivo de actos traslativos que ante la fe de los Notarios Públicos se lleven a cabo, éstos están obligados a plasmar en la protocolización de los actos jurídicos, los valores, alcances y consecuencias legales del contenido, asimismo, dentro del instrumento jurídico correspondiente, el cual deberá ser firmado por todos y cada uno de los declarantes. </w:t>
      </w:r>
    </w:p>
    <w:p w14:paraId="370D22AA" w14:textId="77777777" w:rsidR="004F7D75" w:rsidRPr="00174DAA" w:rsidRDefault="004F7D75" w:rsidP="00F433C2">
      <w:pPr>
        <w:pStyle w:val="Prrafodelista"/>
        <w:spacing w:after="0"/>
        <w:jc w:val="both"/>
        <w:rPr>
          <w:rFonts w:ascii="Arial" w:hAnsi="Arial" w:cs="Arial"/>
          <w:sz w:val="20"/>
          <w:szCs w:val="20"/>
        </w:rPr>
      </w:pPr>
    </w:p>
    <w:p w14:paraId="0DF7A176"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La Autoridad Fiscal Municipal competente, podrá verificar la determinación y pago del Impuesto Sobre Traslado de Dominio realizado por el sujeto de este impuesto, con el fin de comprobar el completo y efectivo cumplimiento de las obligaciones fiscales a su cargo, lo anterior hasta por el tiempo de un año después de que se haya llevado a cabo el pago del Impuesto sobre Traslado de Dominio.</w:t>
      </w:r>
    </w:p>
    <w:p w14:paraId="6FF9ED34" w14:textId="77777777" w:rsidR="004F7D75" w:rsidRPr="00174DAA" w:rsidRDefault="004F7D75" w:rsidP="00F433C2">
      <w:pPr>
        <w:pStyle w:val="Prrafodelista"/>
        <w:spacing w:after="0"/>
        <w:jc w:val="both"/>
        <w:rPr>
          <w:rFonts w:ascii="Arial" w:hAnsi="Arial" w:cs="Arial"/>
          <w:sz w:val="20"/>
          <w:szCs w:val="20"/>
        </w:rPr>
      </w:pPr>
    </w:p>
    <w:p w14:paraId="620DCCB7" w14:textId="292E42A3" w:rsidR="004F7D75"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Cuando derivado de la revisión llevada a cabo por parte de la dependencia encargada de las finanzas respecto a los trámites presentados a través de medios electrónicos, resulte la falta de cualquier documento o instrumento, o diferencia en pago que sea indispensable para su empadronamiento, éstos se deberán de subsanar en un plazo de diez días hábiles contados a partir de la fecha de notificación por vía electrónica, con el fin de integrar debidamente el expediente fiscal del trámite de que se trate.</w:t>
      </w:r>
    </w:p>
    <w:p w14:paraId="478B461B" w14:textId="77777777" w:rsidR="00A82957" w:rsidRPr="00A82957" w:rsidRDefault="00A82957" w:rsidP="00A82957">
      <w:pPr>
        <w:pStyle w:val="Prrafodelista"/>
        <w:rPr>
          <w:rFonts w:ascii="Arial" w:hAnsi="Arial" w:cs="Arial"/>
          <w:sz w:val="20"/>
          <w:szCs w:val="20"/>
        </w:rPr>
      </w:pPr>
    </w:p>
    <w:p w14:paraId="38BD886D" w14:textId="77777777" w:rsidR="00195AEB" w:rsidRPr="00195AEB" w:rsidRDefault="00A82957" w:rsidP="00195AEB">
      <w:pPr>
        <w:pStyle w:val="Prrafodelista"/>
        <w:numPr>
          <w:ilvl w:val="0"/>
          <w:numId w:val="69"/>
        </w:numPr>
        <w:rPr>
          <w:rFonts w:ascii="Arial" w:hAnsi="Arial" w:cs="Arial"/>
          <w:color w:val="00B050"/>
          <w:sz w:val="20"/>
          <w:szCs w:val="20"/>
        </w:rPr>
      </w:pPr>
      <w:r w:rsidRPr="00195AEB">
        <w:rPr>
          <w:rFonts w:ascii="Arial" w:hAnsi="Arial" w:cs="Arial"/>
          <w:color w:val="00B050"/>
          <w:sz w:val="20"/>
          <w:szCs w:val="20"/>
        </w:rPr>
        <w:t xml:space="preserve">Los </w:t>
      </w:r>
      <w:r w:rsidR="00195AEB" w:rsidRPr="00195AEB">
        <w:rPr>
          <w:rFonts w:ascii="Arial" w:hAnsi="Arial" w:cs="Arial"/>
          <w:color w:val="00B050"/>
          <w:sz w:val="20"/>
          <w:szCs w:val="20"/>
        </w:rPr>
        <w:t xml:space="preserve">Los causantes de este impuesto, deberán acompañar al trámite que se efectué ante la Dirección de Catastro de la Secretaría de Planeación y Finanzas del Poder Ejecutivo del Estado de Querétaro, con motivo del proceso de empadronamiento del predio, el Recibo de Pago del Impuesto Sobre Traslado de Dominio, conforme a lo dispuesto en el presente artículo. </w:t>
      </w:r>
    </w:p>
    <w:p w14:paraId="467366D1" w14:textId="77777777" w:rsidR="004F7D75" w:rsidRPr="00174DAA" w:rsidRDefault="004F7D75" w:rsidP="00F433C2">
      <w:pPr>
        <w:pStyle w:val="Prrafodelista"/>
        <w:spacing w:after="0"/>
        <w:jc w:val="both"/>
        <w:rPr>
          <w:rFonts w:ascii="Arial" w:hAnsi="Arial" w:cs="Arial"/>
          <w:sz w:val="20"/>
          <w:szCs w:val="20"/>
        </w:rPr>
      </w:pPr>
    </w:p>
    <w:p w14:paraId="543C2DB3" w14:textId="77777777" w:rsidR="004F7D75" w:rsidRPr="00174DAA" w:rsidRDefault="004F7D75" w:rsidP="00F433C2">
      <w:pPr>
        <w:pStyle w:val="Prrafodelista"/>
        <w:numPr>
          <w:ilvl w:val="0"/>
          <w:numId w:val="69"/>
        </w:numPr>
        <w:spacing w:after="0"/>
        <w:jc w:val="both"/>
        <w:rPr>
          <w:rFonts w:ascii="Arial" w:hAnsi="Arial" w:cs="Arial"/>
          <w:sz w:val="20"/>
          <w:szCs w:val="20"/>
        </w:rPr>
      </w:pPr>
      <w:r w:rsidRPr="00174DAA">
        <w:rPr>
          <w:rFonts w:ascii="Arial" w:hAnsi="Arial" w:cs="Arial"/>
          <w:sz w:val="20"/>
          <w:szCs w:val="20"/>
        </w:rPr>
        <w:t>El incumplimiento a lo dispuesto en el presente artículo será sancionado conforme a lo dispuesto por la legislación fiscal aplicable.</w:t>
      </w:r>
    </w:p>
    <w:p w14:paraId="23B21AB3" w14:textId="77777777" w:rsidR="004F7D75" w:rsidRPr="00174DAA" w:rsidRDefault="004F7D75" w:rsidP="00F433C2">
      <w:pPr>
        <w:spacing w:after="0"/>
        <w:ind w:hanging="34"/>
        <w:rPr>
          <w:rFonts w:ascii="Arial" w:hAnsi="Arial" w:cs="Arial"/>
          <w:sz w:val="20"/>
          <w:szCs w:val="20"/>
        </w:rPr>
      </w:pPr>
    </w:p>
    <w:p w14:paraId="02B7035F" w14:textId="77777777"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$256,112,170</w:t>
      </w:r>
    </w:p>
    <w:p w14:paraId="42090BC8" w14:textId="77777777" w:rsidR="004F7D75" w:rsidRPr="00174DAA" w:rsidRDefault="004F7D75" w:rsidP="00F433C2">
      <w:pPr>
        <w:spacing w:after="0"/>
        <w:ind w:hanging="34"/>
        <w:rPr>
          <w:rFonts w:ascii="Arial" w:hAnsi="Arial" w:cs="Arial"/>
          <w:b/>
          <w:sz w:val="20"/>
          <w:szCs w:val="20"/>
        </w:rPr>
      </w:pPr>
    </w:p>
    <w:p w14:paraId="7015E14E"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15.</w:t>
      </w:r>
      <w:r w:rsidRPr="00174DAA">
        <w:rPr>
          <w:rFonts w:ascii="Arial" w:hAnsi="Arial" w:cs="Arial"/>
          <w:sz w:val="20"/>
          <w:szCs w:val="20"/>
        </w:rPr>
        <w:t xml:space="preserve"> El Impuesto sobre Fraccionamientos, Condominios, Fusión, Subdivisión y Relotificación de Predios, causará y pagará: </w:t>
      </w:r>
    </w:p>
    <w:p w14:paraId="12716287" w14:textId="77777777" w:rsidR="004F7D75" w:rsidRPr="00174DAA" w:rsidRDefault="004F7D75" w:rsidP="00F433C2">
      <w:pPr>
        <w:spacing w:after="0"/>
        <w:jc w:val="both"/>
        <w:rPr>
          <w:rFonts w:ascii="Arial" w:hAnsi="Arial" w:cs="Arial"/>
          <w:sz w:val="20"/>
          <w:szCs w:val="20"/>
        </w:rPr>
      </w:pPr>
    </w:p>
    <w:p w14:paraId="22DD8BD1" w14:textId="77777777" w:rsidR="004F7D75" w:rsidRPr="00174DAA" w:rsidRDefault="004F7D75" w:rsidP="00F433C2">
      <w:pPr>
        <w:pStyle w:val="Prrafodelista"/>
        <w:numPr>
          <w:ilvl w:val="0"/>
          <w:numId w:val="85"/>
        </w:numPr>
        <w:spacing w:after="0"/>
        <w:ind w:left="743" w:hanging="567"/>
        <w:jc w:val="both"/>
        <w:rPr>
          <w:rFonts w:ascii="Arial" w:hAnsi="Arial" w:cs="Arial"/>
          <w:sz w:val="20"/>
          <w:szCs w:val="20"/>
        </w:rPr>
      </w:pPr>
      <w:r w:rsidRPr="00174DAA">
        <w:rPr>
          <w:rFonts w:ascii="Arial" w:hAnsi="Arial" w:cs="Arial"/>
          <w:sz w:val="20"/>
          <w:szCs w:val="20"/>
        </w:rPr>
        <w:t>El impuesto sobre Fraccionamientos y Condominios por superficie vendible, en cualquier modalidad, deberá de pagarse dentro de los diez días hábiles siguientes a su autorización de acuerdo a la siguiente tabla:</w:t>
      </w:r>
    </w:p>
    <w:p w14:paraId="2849A24D" w14:textId="77777777" w:rsidR="004F7D75" w:rsidRPr="00174DAA" w:rsidRDefault="004F7D75" w:rsidP="00F433C2">
      <w:pPr>
        <w:spacing w:after="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6"/>
        <w:gridCol w:w="3187"/>
        <w:gridCol w:w="2288"/>
      </w:tblGrid>
      <w:tr w:rsidR="004F7D75" w:rsidRPr="00174DAA" w14:paraId="55AE8404" w14:textId="77777777" w:rsidTr="00B814B2">
        <w:trPr>
          <w:trHeight w:val="20"/>
          <w:jc w:val="center"/>
        </w:trPr>
        <w:tc>
          <w:tcPr>
            <w:tcW w:w="1686" w:type="pct"/>
            <w:shd w:val="clear" w:color="auto" w:fill="A6A6A6" w:themeFill="background1" w:themeFillShade="A6"/>
            <w:noWrap/>
            <w:vAlign w:val="center"/>
            <w:hideMark/>
          </w:tcPr>
          <w:p w14:paraId="2BE4217E" w14:textId="77777777" w:rsidR="004F7D75" w:rsidRPr="00174DAA" w:rsidRDefault="004F7D75" w:rsidP="00F433C2">
            <w:pPr>
              <w:spacing w:after="0" w:line="240" w:lineRule="auto"/>
              <w:ind w:right="169"/>
              <w:jc w:val="center"/>
              <w:rPr>
                <w:rFonts w:ascii="Arial" w:hAnsi="Arial" w:cs="Arial"/>
                <w:b/>
                <w:sz w:val="20"/>
                <w:szCs w:val="20"/>
              </w:rPr>
            </w:pPr>
            <w:r w:rsidRPr="00174DAA">
              <w:rPr>
                <w:rFonts w:ascii="Arial" w:hAnsi="Arial" w:cs="Arial"/>
                <w:b/>
                <w:sz w:val="20"/>
                <w:szCs w:val="20"/>
              </w:rPr>
              <w:t>TIPO</w:t>
            </w:r>
          </w:p>
        </w:tc>
        <w:tc>
          <w:tcPr>
            <w:tcW w:w="1929" w:type="pct"/>
            <w:shd w:val="clear" w:color="auto" w:fill="A6A6A6" w:themeFill="background1" w:themeFillShade="A6"/>
            <w:noWrap/>
            <w:vAlign w:val="center"/>
            <w:hideMark/>
          </w:tcPr>
          <w:p w14:paraId="69E5971E" w14:textId="77777777" w:rsidR="004F7D75" w:rsidRPr="00174DAA" w:rsidRDefault="004F7D75" w:rsidP="00F433C2">
            <w:pPr>
              <w:spacing w:after="0" w:line="240" w:lineRule="auto"/>
              <w:ind w:right="169"/>
              <w:jc w:val="center"/>
              <w:rPr>
                <w:rFonts w:ascii="Arial" w:hAnsi="Arial" w:cs="Arial"/>
                <w:b/>
                <w:sz w:val="20"/>
                <w:szCs w:val="20"/>
              </w:rPr>
            </w:pPr>
            <w:r w:rsidRPr="00174DAA">
              <w:rPr>
                <w:rFonts w:ascii="Arial" w:hAnsi="Arial" w:cs="Arial"/>
                <w:b/>
                <w:sz w:val="20"/>
                <w:szCs w:val="20"/>
              </w:rPr>
              <w:t>DENSIDAD</w:t>
            </w:r>
          </w:p>
        </w:tc>
        <w:tc>
          <w:tcPr>
            <w:tcW w:w="1385" w:type="pct"/>
            <w:shd w:val="clear" w:color="auto" w:fill="A6A6A6" w:themeFill="background1" w:themeFillShade="A6"/>
            <w:noWrap/>
            <w:vAlign w:val="center"/>
            <w:hideMark/>
          </w:tcPr>
          <w:p w14:paraId="27E34A84" w14:textId="77777777" w:rsidR="004F7D75" w:rsidRPr="00174DAA" w:rsidRDefault="004F7D75" w:rsidP="00F433C2">
            <w:pPr>
              <w:spacing w:after="0" w:line="240" w:lineRule="auto"/>
              <w:ind w:right="169"/>
              <w:jc w:val="center"/>
              <w:rPr>
                <w:rFonts w:ascii="Arial" w:hAnsi="Arial" w:cs="Arial"/>
                <w:b/>
                <w:sz w:val="20"/>
                <w:szCs w:val="20"/>
              </w:rPr>
            </w:pPr>
            <w:r w:rsidRPr="00174DAA">
              <w:rPr>
                <w:rFonts w:ascii="Arial" w:hAnsi="Arial" w:cs="Arial"/>
                <w:b/>
                <w:sz w:val="20"/>
                <w:szCs w:val="20"/>
              </w:rPr>
              <w:t>IMPORTE POR M</w:t>
            </w:r>
            <w:r w:rsidRPr="00174DAA">
              <w:rPr>
                <w:rFonts w:ascii="Arial" w:hAnsi="Arial" w:cs="Arial"/>
                <w:b/>
                <w:sz w:val="20"/>
                <w:szCs w:val="20"/>
                <w:vertAlign w:val="superscript"/>
              </w:rPr>
              <w:t>2</w:t>
            </w:r>
          </w:p>
        </w:tc>
      </w:tr>
      <w:tr w:rsidR="004F7D75" w:rsidRPr="00174DAA" w14:paraId="50E1D4A8" w14:textId="77777777" w:rsidTr="00B814B2">
        <w:trPr>
          <w:trHeight w:val="20"/>
          <w:jc w:val="center"/>
        </w:trPr>
        <w:tc>
          <w:tcPr>
            <w:tcW w:w="1686" w:type="pct"/>
            <w:vMerge w:val="restart"/>
            <w:shd w:val="clear" w:color="auto" w:fill="auto"/>
            <w:vAlign w:val="center"/>
            <w:hideMark/>
          </w:tcPr>
          <w:p w14:paraId="230B740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w:t>
            </w:r>
          </w:p>
          <w:p w14:paraId="096F23F0" w14:textId="77777777" w:rsidR="004F7D75" w:rsidRPr="00174DAA" w:rsidRDefault="004F7D75" w:rsidP="00F433C2">
            <w:pPr>
              <w:spacing w:after="0" w:line="240" w:lineRule="auto"/>
              <w:ind w:right="169"/>
              <w:jc w:val="center"/>
              <w:rPr>
                <w:rFonts w:ascii="Arial" w:hAnsi="Arial" w:cs="Arial"/>
                <w:sz w:val="20"/>
                <w:szCs w:val="20"/>
              </w:rPr>
            </w:pPr>
            <w:r w:rsidRPr="00174DAA">
              <w:rPr>
                <w:rFonts w:ascii="Arial" w:eastAsia="Times New Roman" w:hAnsi="Arial" w:cs="Arial"/>
                <w:sz w:val="20"/>
                <w:szCs w:val="20"/>
                <w:lang w:eastAsia="es-MX"/>
              </w:rPr>
              <w:t>(H, HM, HMM, HC)</w:t>
            </w:r>
          </w:p>
        </w:tc>
        <w:tc>
          <w:tcPr>
            <w:tcW w:w="1929" w:type="pct"/>
            <w:shd w:val="clear" w:color="auto" w:fill="auto"/>
            <w:vAlign w:val="center"/>
            <w:hideMark/>
          </w:tcPr>
          <w:p w14:paraId="07C2572D"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Aislada</w:t>
            </w:r>
          </w:p>
        </w:tc>
        <w:tc>
          <w:tcPr>
            <w:tcW w:w="1385" w:type="pct"/>
            <w:shd w:val="clear" w:color="auto" w:fill="auto"/>
            <w:noWrap/>
            <w:vAlign w:val="center"/>
            <w:hideMark/>
          </w:tcPr>
          <w:p w14:paraId="45971A8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$12.00</w:t>
            </w:r>
          </w:p>
        </w:tc>
      </w:tr>
      <w:tr w:rsidR="004F7D75" w:rsidRPr="00174DAA" w14:paraId="4321B338" w14:textId="77777777" w:rsidTr="00B814B2">
        <w:trPr>
          <w:trHeight w:val="20"/>
          <w:jc w:val="center"/>
        </w:trPr>
        <w:tc>
          <w:tcPr>
            <w:tcW w:w="1686" w:type="pct"/>
            <w:vMerge/>
            <w:shd w:val="clear" w:color="auto" w:fill="auto"/>
            <w:vAlign w:val="center"/>
            <w:hideMark/>
          </w:tcPr>
          <w:p w14:paraId="02A8178A" w14:textId="77777777" w:rsidR="004F7D75" w:rsidRPr="00174DAA" w:rsidRDefault="004F7D75" w:rsidP="00F433C2">
            <w:pPr>
              <w:spacing w:after="0" w:line="240" w:lineRule="auto"/>
              <w:ind w:right="169"/>
              <w:jc w:val="both"/>
              <w:rPr>
                <w:rFonts w:ascii="Arial" w:hAnsi="Arial" w:cs="Arial"/>
                <w:sz w:val="20"/>
                <w:szCs w:val="20"/>
              </w:rPr>
            </w:pPr>
          </w:p>
        </w:tc>
        <w:tc>
          <w:tcPr>
            <w:tcW w:w="1929" w:type="pct"/>
            <w:shd w:val="clear" w:color="auto" w:fill="auto"/>
            <w:vAlign w:val="center"/>
            <w:hideMark/>
          </w:tcPr>
          <w:p w14:paraId="059BA8D5"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Mínima</w:t>
            </w:r>
          </w:p>
        </w:tc>
        <w:tc>
          <w:tcPr>
            <w:tcW w:w="1385" w:type="pct"/>
            <w:shd w:val="clear" w:color="auto" w:fill="auto"/>
            <w:vAlign w:val="center"/>
            <w:hideMark/>
          </w:tcPr>
          <w:p w14:paraId="3FA8A07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$22.00</w:t>
            </w:r>
          </w:p>
        </w:tc>
      </w:tr>
      <w:tr w:rsidR="004F7D75" w:rsidRPr="00174DAA" w14:paraId="41C457BB" w14:textId="77777777" w:rsidTr="00B814B2">
        <w:trPr>
          <w:trHeight w:val="20"/>
          <w:jc w:val="center"/>
        </w:trPr>
        <w:tc>
          <w:tcPr>
            <w:tcW w:w="1686" w:type="pct"/>
            <w:vMerge/>
            <w:shd w:val="clear" w:color="auto" w:fill="auto"/>
            <w:vAlign w:val="center"/>
            <w:hideMark/>
          </w:tcPr>
          <w:p w14:paraId="7EE53166" w14:textId="77777777" w:rsidR="004F7D75" w:rsidRPr="00174DAA" w:rsidRDefault="004F7D75" w:rsidP="00F433C2">
            <w:pPr>
              <w:spacing w:after="0" w:line="240" w:lineRule="auto"/>
              <w:ind w:right="169"/>
              <w:jc w:val="both"/>
              <w:rPr>
                <w:rFonts w:ascii="Arial" w:hAnsi="Arial" w:cs="Arial"/>
                <w:sz w:val="20"/>
                <w:szCs w:val="20"/>
              </w:rPr>
            </w:pPr>
          </w:p>
        </w:tc>
        <w:tc>
          <w:tcPr>
            <w:tcW w:w="1929" w:type="pct"/>
            <w:shd w:val="clear" w:color="auto" w:fill="auto"/>
            <w:vAlign w:val="center"/>
            <w:hideMark/>
          </w:tcPr>
          <w:p w14:paraId="39A50FE4"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Baja</w:t>
            </w:r>
          </w:p>
        </w:tc>
        <w:tc>
          <w:tcPr>
            <w:tcW w:w="1385" w:type="pct"/>
            <w:shd w:val="clear" w:color="auto" w:fill="auto"/>
            <w:vAlign w:val="center"/>
            <w:hideMark/>
          </w:tcPr>
          <w:p w14:paraId="0C5F5EC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$14.00</w:t>
            </w:r>
          </w:p>
        </w:tc>
      </w:tr>
      <w:tr w:rsidR="004F7D75" w:rsidRPr="00174DAA" w14:paraId="4A3A8D60" w14:textId="77777777" w:rsidTr="00B814B2">
        <w:trPr>
          <w:trHeight w:val="20"/>
          <w:jc w:val="center"/>
        </w:trPr>
        <w:tc>
          <w:tcPr>
            <w:tcW w:w="1686" w:type="pct"/>
            <w:vMerge/>
            <w:shd w:val="clear" w:color="auto" w:fill="auto"/>
            <w:vAlign w:val="center"/>
            <w:hideMark/>
          </w:tcPr>
          <w:p w14:paraId="24666D70" w14:textId="77777777" w:rsidR="004F7D75" w:rsidRPr="00174DAA" w:rsidRDefault="004F7D75" w:rsidP="00F433C2">
            <w:pPr>
              <w:spacing w:after="0" w:line="240" w:lineRule="auto"/>
              <w:ind w:right="169"/>
              <w:jc w:val="both"/>
              <w:rPr>
                <w:rFonts w:ascii="Arial" w:hAnsi="Arial" w:cs="Arial"/>
                <w:sz w:val="20"/>
                <w:szCs w:val="20"/>
              </w:rPr>
            </w:pPr>
          </w:p>
        </w:tc>
        <w:tc>
          <w:tcPr>
            <w:tcW w:w="1929" w:type="pct"/>
            <w:shd w:val="clear" w:color="auto" w:fill="auto"/>
            <w:vAlign w:val="center"/>
            <w:hideMark/>
          </w:tcPr>
          <w:p w14:paraId="088126A0"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Media</w:t>
            </w:r>
          </w:p>
        </w:tc>
        <w:tc>
          <w:tcPr>
            <w:tcW w:w="1385" w:type="pct"/>
            <w:shd w:val="clear" w:color="auto" w:fill="auto"/>
            <w:vAlign w:val="center"/>
            <w:hideMark/>
          </w:tcPr>
          <w:p w14:paraId="5DB37FCC"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$11.00</w:t>
            </w:r>
          </w:p>
        </w:tc>
      </w:tr>
      <w:tr w:rsidR="004F7D75" w:rsidRPr="00174DAA" w14:paraId="5E551D56" w14:textId="77777777" w:rsidTr="00B814B2">
        <w:trPr>
          <w:trHeight w:val="20"/>
          <w:jc w:val="center"/>
        </w:trPr>
        <w:tc>
          <w:tcPr>
            <w:tcW w:w="1686" w:type="pct"/>
            <w:vMerge/>
            <w:shd w:val="clear" w:color="auto" w:fill="auto"/>
            <w:vAlign w:val="center"/>
            <w:hideMark/>
          </w:tcPr>
          <w:p w14:paraId="434E74AA" w14:textId="77777777" w:rsidR="004F7D75" w:rsidRPr="00174DAA" w:rsidRDefault="004F7D75" w:rsidP="00F433C2">
            <w:pPr>
              <w:spacing w:after="0" w:line="240" w:lineRule="auto"/>
              <w:ind w:right="169"/>
              <w:jc w:val="both"/>
              <w:rPr>
                <w:rFonts w:ascii="Arial" w:hAnsi="Arial" w:cs="Arial"/>
                <w:sz w:val="20"/>
                <w:szCs w:val="20"/>
              </w:rPr>
            </w:pPr>
          </w:p>
        </w:tc>
        <w:tc>
          <w:tcPr>
            <w:tcW w:w="1929" w:type="pct"/>
            <w:shd w:val="clear" w:color="auto" w:fill="auto"/>
            <w:vAlign w:val="center"/>
            <w:hideMark/>
          </w:tcPr>
          <w:p w14:paraId="33DE80F7"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Alta</w:t>
            </w:r>
          </w:p>
        </w:tc>
        <w:tc>
          <w:tcPr>
            <w:tcW w:w="1385" w:type="pct"/>
            <w:shd w:val="clear" w:color="auto" w:fill="auto"/>
            <w:vAlign w:val="center"/>
            <w:hideMark/>
          </w:tcPr>
          <w:p w14:paraId="7A064A16"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$14.00</w:t>
            </w:r>
          </w:p>
        </w:tc>
      </w:tr>
      <w:tr w:rsidR="004F7D75" w:rsidRPr="00174DAA" w14:paraId="2BF090E7" w14:textId="77777777" w:rsidTr="00B814B2">
        <w:trPr>
          <w:trHeight w:val="20"/>
          <w:jc w:val="center"/>
        </w:trPr>
        <w:tc>
          <w:tcPr>
            <w:tcW w:w="1686" w:type="pct"/>
            <w:vMerge/>
            <w:shd w:val="clear" w:color="auto" w:fill="auto"/>
            <w:vAlign w:val="center"/>
            <w:hideMark/>
          </w:tcPr>
          <w:p w14:paraId="02534317" w14:textId="77777777" w:rsidR="004F7D75" w:rsidRPr="00174DAA" w:rsidRDefault="004F7D75" w:rsidP="00F433C2">
            <w:pPr>
              <w:spacing w:after="0" w:line="240" w:lineRule="auto"/>
              <w:ind w:right="169"/>
              <w:jc w:val="both"/>
              <w:rPr>
                <w:rFonts w:ascii="Arial" w:hAnsi="Arial" w:cs="Arial"/>
                <w:sz w:val="20"/>
                <w:szCs w:val="20"/>
              </w:rPr>
            </w:pPr>
          </w:p>
        </w:tc>
        <w:tc>
          <w:tcPr>
            <w:tcW w:w="1929" w:type="pct"/>
            <w:shd w:val="clear" w:color="auto" w:fill="auto"/>
            <w:vAlign w:val="center"/>
            <w:hideMark/>
          </w:tcPr>
          <w:p w14:paraId="4F416A79"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Muy Alta</w:t>
            </w:r>
          </w:p>
        </w:tc>
        <w:tc>
          <w:tcPr>
            <w:tcW w:w="1385" w:type="pct"/>
            <w:shd w:val="clear" w:color="auto" w:fill="auto"/>
            <w:vAlign w:val="center"/>
            <w:hideMark/>
          </w:tcPr>
          <w:p w14:paraId="1B9E88B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$18.00</w:t>
            </w:r>
          </w:p>
        </w:tc>
      </w:tr>
      <w:tr w:rsidR="004F7D75" w:rsidRPr="00174DAA" w14:paraId="6D15185D" w14:textId="77777777" w:rsidTr="00B814B2">
        <w:trPr>
          <w:trHeight w:val="20"/>
          <w:jc w:val="center"/>
        </w:trPr>
        <w:tc>
          <w:tcPr>
            <w:tcW w:w="3615" w:type="pct"/>
            <w:gridSpan w:val="2"/>
            <w:shd w:val="clear" w:color="auto" w:fill="auto"/>
            <w:noWrap/>
            <w:vAlign w:val="center"/>
            <w:hideMark/>
          </w:tcPr>
          <w:p w14:paraId="46F3CA61"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Comercial</w:t>
            </w:r>
          </w:p>
        </w:tc>
        <w:tc>
          <w:tcPr>
            <w:tcW w:w="1385" w:type="pct"/>
            <w:shd w:val="clear" w:color="auto" w:fill="auto"/>
            <w:vAlign w:val="center"/>
            <w:hideMark/>
          </w:tcPr>
          <w:p w14:paraId="11A7CAA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 $14.00</w:t>
            </w:r>
          </w:p>
        </w:tc>
      </w:tr>
      <w:tr w:rsidR="004F7D75" w:rsidRPr="00174DAA" w14:paraId="01986135" w14:textId="77777777" w:rsidTr="00B814B2">
        <w:trPr>
          <w:trHeight w:val="20"/>
          <w:jc w:val="center"/>
        </w:trPr>
        <w:tc>
          <w:tcPr>
            <w:tcW w:w="3615" w:type="pct"/>
            <w:gridSpan w:val="2"/>
            <w:shd w:val="clear" w:color="auto" w:fill="auto"/>
            <w:noWrap/>
            <w:vAlign w:val="center"/>
            <w:hideMark/>
          </w:tcPr>
          <w:p w14:paraId="5D54A97C" w14:textId="77777777" w:rsidR="004F7D75" w:rsidRPr="00174DAA" w:rsidRDefault="004F7D75" w:rsidP="00F433C2">
            <w:pPr>
              <w:spacing w:after="0" w:line="240" w:lineRule="auto"/>
              <w:ind w:right="169"/>
              <w:jc w:val="both"/>
              <w:rPr>
                <w:rFonts w:ascii="Arial" w:hAnsi="Arial" w:cs="Arial"/>
                <w:sz w:val="20"/>
                <w:szCs w:val="20"/>
              </w:rPr>
            </w:pPr>
            <w:r w:rsidRPr="00174DAA">
              <w:rPr>
                <w:rFonts w:ascii="Arial" w:hAnsi="Arial" w:cs="Arial"/>
                <w:sz w:val="20"/>
                <w:szCs w:val="20"/>
              </w:rPr>
              <w:t>Industrial</w:t>
            </w:r>
          </w:p>
        </w:tc>
        <w:tc>
          <w:tcPr>
            <w:tcW w:w="1385" w:type="pct"/>
            <w:shd w:val="clear" w:color="auto" w:fill="auto"/>
            <w:vAlign w:val="center"/>
            <w:hideMark/>
          </w:tcPr>
          <w:p w14:paraId="13F6E413"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 $18.00</w:t>
            </w:r>
          </w:p>
        </w:tc>
      </w:tr>
    </w:tbl>
    <w:p w14:paraId="4DD5D97D" w14:textId="77777777" w:rsidR="004F7D75" w:rsidRPr="00174DAA" w:rsidRDefault="004F7D75" w:rsidP="00F433C2">
      <w:pPr>
        <w:spacing w:after="0"/>
        <w:jc w:val="both"/>
        <w:rPr>
          <w:rFonts w:ascii="Arial" w:hAnsi="Arial" w:cs="Arial"/>
          <w:sz w:val="20"/>
          <w:szCs w:val="20"/>
        </w:rPr>
      </w:pPr>
    </w:p>
    <w:p w14:paraId="200562D6"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Para la modalidad de Fraccionamientos, dicho impuesto se causará y pagará por metro cuadrado de la superficie vendible objeto de la autorización de Venta de Lotes.</w:t>
      </w:r>
    </w:p>
    <w:p w14:paraId="09AD6331" w14:textId="77777777" w:rsidR="004F7D75" w:rsidRPr="00174DAA" w:rsidRDefault="004F7D75" w:rsidP="00F433C2">
      <w:pPr>
        <w:pStyle w:val="Prrafodelista"/>
        <w:spacing w:after="0"/>
        <w:ind w:left="22"/>
        <w:jc w:val="both"/>
        <w:rPr>
          <w:rFonts w:ascii="Arial" w:hAnsi="Arial" w:cs="Arial"/>
          <w:sz w:val="20"/>
          <w:szCs w:val="20"/>
        </w:rPr>
      </w:pPr>
    </w:p>
    <w:p w14:paraId="5BC31229"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Para el caso de desarrollos inmobiliarios en modalidad de Condominio, se causará y pagará por metro cuadrado, de la superficie resultante de la sumatoria de las unidades privativas y las áreas y bienes de uso común totales del condominio.</w:t>
      </w:r>
    </w:p>
    <w:p w14:paraId="659C940C" w14:textId="77777777" w:rsidR="004F7D75" w:rsidRPr="00174DAA" w:rsidRDefault="004F7D75" w:rsidP="00F433C2">
      <w:pPr>
        <w:spacing w:after="0"/>
        <w:rPr>
          <w:rFonts w:ascii="Arial" w:hAnsi="Arial" w:cs="Arial"/>
          <w:sz w:val="20"/>
          <w:szCs w:val="20"/>
        </w:rPr>
      </w:pPr>
    </w:p>
    <w:p w14:paraId="42E87271"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Su autorización se sujetará a las bases y procedimientos señalados en la Ley de Hacienda de los Municipios del Estado de Querétaro.</w:t>
      </w:r>
    </w:p>
    <w:p w14:paraId="6A7B29F9" w14:textId="77777777" w:rsidR="004F7D75" w:rsidRPr="00174DAA" w:rsidRDefault="004F7D75" w:rsidP="00F433C2">
      <w:pPr>
        <w:spacing w:after="0"/>
        <w:ind w:left="743"/>
        <w:jc w:val="both"/>
        <w:rPr>
          <w:rFonts w:ascii="Arial" w:hAnsi="Arial" w:cs="Arial"/>
          <w:sz w:val="20"/>
          <w:szCs w:val="20"/>
        </w:rPr>
      </w:pPr>
    </w:p>
    <w:p w14:paraId="120615E5"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No podrá surtir sus efectos jurídicos y materiales, el hecho generador de este Impuesto sobre el bien inmueble correspondiente, hasta en tanto no se realice o se acredite haber realizado el pago por el concepto causado.</w:t>
      </w:r>
    </w:p>
    <w:p w14:paraId="0E829CE7" w14:textId="77777777" w:rsidR="004F7D75" w:rsidRPr="00174DAA" w:rsidRDefault="004F7D75" w:rsidP="00F433C2">
      <w:pPr>
        <w:spacing w:after="0"/>
        <w:ind w:left="851"/>
        <w:rPr>
          <w:rFonts w:ascii="Arial" w:hAnsi="Arial" w:cs="Arial"/>
          <w:sz w:val="20"/>
          <w:szCs w:val="20"/>
        </w:rPr>
      </w:pPr>
    </w:p>
    <w:p w14:paraId="43CA11ED" w14:textId="46E9D235"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$13,240,028</w:t>
      </w:r>
      <w:r w:rsidR="009972F4">
        <w:rPr>
          <w:rFonts w:ascii="Arial" w:hAnsi="Arial" w:cs="Arial"/>
          <w:b/>
          <w:sz w:val="20"/>
          <w:szCs w:val="20"/>
        </w:rPr>
        <w:t>.00</w:t>
      </w:r>
    </w:p>
    <w:p w14:paraId="3A1E79EE" w14:textId="77777777" w:rsidR="004F7D75" w:rsidRPr="00174DAA" w:rsidRDefault="004F7D75" w:rsidP="00F433C2">
      <w:pPr>
        <w:spacing w:after="0"/>
        <w:ind w:hanging="34"/>
        <w:jc w:val="right"/>
        <w:rPr>
          <w:rFonts w:ascii="Arial" w:hAnsi="Arial" w:cs="Arial"/>
          <w:sz w:val="20"/>
          <w:szCs w:val="20"/>
        </w:rPr>
      </w:pPr>
    </w:p>
    <w:p w14:paraId="3E386837" w14:textId="77777777" w:rsidR="004F7D75" w:rsidRPr="00174DAA" w:rsidRDefault="004F7D75" w:rsidP="00F433C2">
      <w:pPr>
        <w:pStyle w:val="Prrafodelista"/>
        <w:numPr>
          <w:ilvl w:val="0"/>
          <w:numId w:val="85"/>
        </w:numPr>
        <w:spacing w:after="0"/>
        <w:ind w:left="742" w:hanging="425"/>
        <w:jc w:val="both"/>
        <w:rPr>
          <w:rFonts w:ascii="Arial" w:hAnsi="Arial" w:cs="Arial"/>
          <w:sz w:val="20"/>
          <w:szCs w:val="20"/>
        </w:rPr>
      </w:pPr>
      <w:r w:rsidRPr="00174DAA">
        <w:rPr>
          <w:rFonts w:ascii="Arial" w:hAnsi="Arial" w:cs="Arial"/>
          <w:sz w:val="20"/>
          <w:szCs w:val="20"/>
        </w:rPr>
        <w:t>El Impuesto por Subdivisión, causará y pagará de acuerdo a lo siguiente:</w:t>
      </w:r>
    </w:p>
    <w:p w14:paraId="1502EE22" w14:textId="77777777" w:rsidR="004F7D75" w:rsidRPr="00174DAA" w:rsidRDefault="004F7D75" w:rsidP="00F433C2">
      <w:pPr>
        <w:spacing w:after="0"/>
        <w:rPr>
          <w:rFonts w:ascii="Arial" w:hAnsi="Arial" w:cs="Arial"/>
          <w:sz w:val="20"/>
          <w:szCs w:val="20"/>
        </w:rPr>
      </w:pPr>
    </w:p>
    <w:p w14:paraId="2C765443"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Es objeto de este impuesto, la realización de la subdivisión de terrenos, en los términos del Código Urbano del Estado de Querétaro y demás disposiciones legales aplicables.</w:t>
      </w:r>
    </w:p>
    <w:p w14:paraId="528B53DF" w14:textId="77777777" w:rsidR="004F7D75" w:rsidRPr="00174DAA" w:rsidRDefault="004F7D75" w:rsidP="00F433C2">
      <w:pPr>
        <w:spacing w:after="0"/>
        <w:ind w:left="720"/>
        <w:contextualSpacing/>
        <w:jc w:val="both"/>
        <w:rPr>
          <w:rFonts w:ascii="Arial" w:hAnsi="Arial" w:cs="Arial"/>
          <w:sz w:val="20"/>
          <w:szCs w:val="20"/>
        </w:rPr>
      </w:pPr>
    </w:p>
    <w:p w14:paraId="461D816E"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Son sujetos de este impuesto las personas que efectúen subdivisiones de terrenos urbanos, conforme las disposiciones establecidas en el Código Urbano del Estado de Querétaro.</w:t>
      </w:r>
    </w:p>
    <w:p w14:paraId="74FB369E" w14:textId="77777777" w:rsidR="004F7D75" w:rsidRPr="00174DAA" w:rsidRDefault="004F7D75" w:rsidP="00F433C2">
      <w:pPr>
        <w:spacing w:after="0"/>
        <w:ind w:left="720"/>
        <w:contextualSpacing/>
        <w:jc w:val="both"/>
        <w:rPr>
          <w:rFonts w:ascii="Arial" w:hAnsi="Arial" w:cs="Arial"/>
          <w:sz w:val="20"/>
          <w:szCs w:val="20"/>
        </w:rPr>
      </w:pPr>
    </w:p>
    <w:p w14:paraId="646B4D8C"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El adquirente de un terreno urbano resultante de una subdivisión será responsable solidario del pago de dicho Impuesto.</w:t>
      </w:r>
    </w:p>
    <w:p w14:paraId="038AE155" w14:textId="77777777" w:rsidR="004F7D75" w:rsidRPr="00174DAA" w:rsidRDefault="004F7D75" w:rsidP="00F433C2">
      <w:pPr>
        <w:spacing w:after="0"/>
        <w:ind w:left="720"/>
        <w:contextualSpacing/>
        <w:jc w:val="both"/>
        <w:rPr>
          <w:rFonts w:ascii="Arial" w:hAnsi="Arial" w:cs="Arial"/>
          <w:sz w:val="20"/>
          <w:szCs w:val="20"/>
        </w:rPr>
      </w:pPr>
    </w:p>
    <w:p w14:paraId="01F33BD2"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En la subdivisión, el Impuesto se calculará sobre el valor de la fracción objeto de la subdivisión, determinado por avalúo fiscal practicado por Perito Valuador autorizado por el Poder Ejecutivo del Estado de Querétaro, mismo que será presentado por el particular.</w:t>
      </w:r>
    </w:p>
    <w:p w14:paraId="6B4A94C5" w14:textId="77777777" w:rsidR="004F7D75" w:rsidRPr="00174DAA" w:rsidRDefault="004F7D75" w:rsidP="00F433C2">
      <w:pPr>
        <w:spacing w:after="0"/>
        <w:ind w:left="720"/>
        <w:contextualSpacing/>
        <w:jc w:val="both"/>
        <w:rPr>
          <w:rFonts w:ascii="Arial" w:hAnsi="Arial" w:cs="Arial"/>
          <w:sz w:val="20"/>
          <w:szCs w:val="20"/>
        </w:rPr>
      </w:pPr>
    </w:p>
    <w:p w14:paraId="273A2D3A"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lastRenderedPageBreak/>
        <w:t>En los actos traslativos sobre parcelas en las que se hubiere adoptado el dominio público, podrá presentarse avalúo en los términos de la Ley Agraria, siempre y cuando, el predio continúe bajo la clasificación de rústico.</w:t>
      </w:r>
    </w:p>
    <w:p w14:paraId="7DE5C496" w14:textId="77777777" w:rsidR="004F7D75" w:rsidRPr="00174DAA" w:rsidRDefault="004F7D75" w:rsidP="00F433C2">
      <w:pPr>
        <w:spacing w:after="0"/>
        <w:ind w:left="720"/>
        <w:contextualSpacing/>
        <w:jc w:val="both"/>
        <w:rPr>
          <w:rFonts w:ascii="Arial" w:hAnsi="Arial" w:cs="Arial"/>
          <w:sz w:val="20"/>
          <w:szCs w:val="20"/>
        </w:rPr>
      </w:pPr>
    </w:p>
    <w:p w14:paraId="72B3A95F"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Para el caso de las subdivisiones, se entiende que se está obligado al pago de este impuesto, una vez obtenida la autorización correspondiente por parte de la autoridad municipal competente, debiéndose efectuar el pago por el presente concepto dentro de los quince días hábiles posteriores a dicha autorización. La detección de la omisión en el pago del impuesto una vez concluido el término señalado para ello, dará lugar a la cancelación del oficio de autorización, obligando al interesado a dar nuevo trámite a la misma.</w:t>
      </w:r>
    </w:p>
    <w:p w14:paraId="71759D84" w14:textId="77777777" w:rsidR="004F7D75" w:rsidRPr="00174DAA" w:rsidRDefault="004F7D75" w:rsidP="00F433C2">
      <w:pPr>
        <w:spacing w:after="0"/>
        <w:ind w:left="720"/>
        <w:contextualSpacing/>
        <w:jc w:val="both"/>
        <w:rPr>
          <w:rFonts w:ascii="Arial" w:hAnsi="Arial" w:cs="Arial"/>
          <w:sz w:val="20"/>
          <w:szCs w:val="20"/>
        </w:rPr>
      </w:pPr>
    </w:p>
    <w:p w14:paraId="4828C278"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En la subdivisión, el Impuesto se calculará aplicando al valor de la fracción subdividida resultante, el equivalente al 50% de la suma de la cuota fija y del resultado de la aplicación de la tarifa sobre el excedente del límite inferior que se fije al rango correspondiente para calcular el pago del Impuesto sobre Traslado de Dominio.</w:t>
      </w:r>
    </w:p>
    <w:p w14:paraId="5EB956A0" w14:textId="77777777" w:rsidR="004F7D75" w:rsidRPr="00174DAA" w:rsidRDefault="004F7D75" w:rsidP="00F433C2">
      <w:pPr>
        <w:spacing w:after="0"/>
        <w:ind w:left="720"/>
        <w:contextualSpacing/>
        <w:jc w:val="both"/>
        <w:rPr>
          <w:rFonts w:ascii="Arial" w:hAnsi="Arial" w:cs="Arial"/>
          <w:sz w:val="20"/>
          <w:szCs w:val="20"/>
        </w:rPr>
      </w:pPr>
    </w:p>
    <w:p w14:paraId="073D1A96"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No podrá surtir sus efectos jurídicos y materiales, el hecho generador de este Impuesto sobre el bien inmueble correspondiente, hasta en tanto no se realice o se acredite haber realizado el pago por el concepto causado.</w:t>
      </w:r>
    </w:p>
    <w:p w14:paraId="4E319387" w14:textId="77777777" w:rsidR="004F7D75" w:rsidRPr="00174DAA" w:rsidRDefault="004F7D75" w:rsidP="00F433C2">
      <w:pPr>
        <w:spacing w:after="0"/>
        <w:ind w:left="720"/>
        <w:contextualSpacing/>
        <w:jc w:val="both"/>
        <w:rPr>
          <w:rFonts w:ascii="Arial" w:hAnsi="Arial" w:cs="Arial"/>
          <w:sz w:val="20"/>
          <w:szCs w:val="20"/>
        </w:rPr>
      </w:pPr>
    </w:p>
    <w:p w14:paraId="5EF5943B"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Los causantes de este Impuesto, presentarán en la dependencia encargada de las Finanzas Públicas Municipales: oficio de autorización y plano por parte de la Dirección de Desarrollo Urbano; avalúo fiscal con firma autógrafa y sello original del Perito, o bien, copia certificada del mismo, practicado por Perito Valuador autorizado por el Poder Ejecutivo del Estado, el cual tendrá vigencia de un año a partir de su elaboración; copia del pago de los derechos y autorizaciones por concepto de dictamen sobre la subdivisión; recibo de pago de Impuesto Predial cubierto a la fecha del bimestre de su autorización, de presentar una autorización extemporánea, el recibo de pago deberá ser expedido dentro de los seis meses anteriores a la presentación; identificación oficial del propietario.</w:t>
      </w:r>
    </w:p>
    <w:p w14:paraId="0E4494BF" w14:textId="77777777" w:rsidR="004F7D75" w:rsidRPr="00174DAA" w:rsidRDefault="004F7D75" w:rsidP="00F433C2">
      <w:pPr>
        <w:spacing w:after="0"/>
        <w:contextualSpacing/>
        <w:jc w:val="both"/>
        <w:rPr>
          <w:rFonts w:ascii="Arial" w:hAnsi="Arial" w:cs="Arial"/>
          <w:sz w:val="20"/>
          <w:szCs w:val="20"/>
        </w:rPr>
      </w:pPr>
    </w:p>
    <w:p w14:paraId="780B19C8"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Es facultad de la Autoridad Municipal solicitar de los sujetos del Impuesto, responsables solidarios y terceros, informes o documentos para verificar el cumplimiento dado a las disposiciones de esta Ley así como, solicitar a los Peritos Valuadores con registro en el Estado, la práctica de avalúos comerciales de predios referidos a la fecha en que sucedan los supuestos en los cuales se modifique el valor catastral del inmueble cuando el valor comercial declarado por el contribuyente sea menor, en más de un diez por ciento, del valor catastral.</w:t>
      </w:r>
    </w:p>
    <w:p w14:paraId="5CE908E9" w14:textId="77777777" w:rsidR="004F7D75" w:rsidRPr="00174DAA" w:rsidRDefault="004F7D75" w:rsidP="00F433C2">
      <w:pPr>
        <w:spacing w:after="0"/>
        <w:ind w:left="743"/>
        <w:jc w:val="both"/>
        <w:rPr>
          <w:rFonts w:ascii="Arial" w:hAnsi="Arial" w:cs="Arial"/>
          <w:sz w:val="20"/>
          <w:szCs w:val="20"/>
        </w:rPr>
      </w:pPr>
    </w:p>
    <w:p w14:paraId="7307CB34"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La Autoridad Fiscal Municipal competente, podrá verificar la determinación y pago del Impuesto por Subdivisión realizado por el sujeto obligado de este Impuesto, con el fin de comprobar el completo y efectivo cumplimiento de las obligaciones fiscales a su cargo; pudiendo, si fuera el caso, determinar diferencias por concepto de Impuesto por Subdivisión, para lo anterior, deberán observarse los lineamientos que la Autoridad Municipal emita para ello.</w:t>
      </w:r>
    </w:p>
    <w:p w14:paraId="0D0B6DB3" w14:textId="77777777" w:rsidR="004F7D75" w:rsidRPr="00174DAA" w:rsidRDefault="004F7D75" w:rsidP="00F433C2">
      <w:pPr>
        <w:spacing w:after="0"/>
        <w:ind w:left="743"/>
        <w:jc w:val="both"/>
        <w:rPr>
          <w:rFonts w:ascii="Arial" w:hAnsi="Arial" w:cs="Arial"/>
          <w:sz w:val="20"/>
          <w:szCs w:val="20"/>
        </w:rPr>
      </w:pPr>
    </w:p>
    <w:p w14:paraId="0A7C1D69"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El incumplimiento a lo dispuesto en el presente artículo, podrá sancionarse en los términos dispuestos por la legislación fiscal aplicable.</w:t>
      </w:r>
    </w:p>
    <w:p w14:paraId="5680ED28" w14:textId="77777777" w:rsidR="004F7D75" w:rsidRPr="00174DAA" w:rsidRDefault="004F7D75" w:rsidP="00F433C2">
      <w:pPr>
        <w:spacing w:after="0"/>
        <w:ind w:left="720"/>
        <w:contextualSpacing/>
        <w:jc w:val="both"/>
        <w:rPr>
          <w:rFonts w:ascii="Arial" w:hAnsi="Arial" w:cs="Arial"/>
          <w:sz w:val="20"/>
          <w:szCs w:val="20"/>
        </w:rPr>
      </w:pPr>
    </w:p>
    <w:p w14:paraId="2B16F139"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lastRenderedPageBreak/>
        <w:t>A falta de cualquier requisito de los establecidos en el presente ordenamiento, la dependencia encargada de las Finanzas Públicas Municipales se abstendrá de recibir la solicitud para realizar el entero del impuesto de mérito.</w:t>
      </w:r>
    </w:p>
    <w:p w14:paraId="2A30DB72" w14:textId="77777777" w:rsidR="004F7D75" w:rsidRPr="00174DAA" w:rsidRDefault="004F7D75" w:rsidP="00F433C2">
      <w:pPr>
        <w:spacing w:after="0"/>
        <w:ind w:left="720" w:hanging="34"/>
        <w:rPr>
          <w:rFonts w:ascii="Arial" w:hAnsi="Arial" w:cs="Arial"/>
          <w:b/>
          <w:sz w:val="20"/>
          <w:szCs w:val="20"/>
        </w:rPr>
      </w:pPr>
    </w:p>
    <w:p w14:paraId="2F5F5FAF" w14:textId="4CDA170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$2,477,529</w:t>
      </w:r>
      <w:r w:rsidR="0034047E">
        <w:rPr>
          <w:rFonts w:ascii="Arial" w:hAnsi="Arial" w:cs="Arial"/>
          <w:b/>
          <w:sz w:val="20"/>
          <w:szCs w:val="20"/>
        </w:rPr>
        <w:t>.00</w:t>
      </w:r>
    </w:p>
    <w:p w14:paraId="78E68A0C" w14:textId="77777777" w:rsidR="004F7D75" w:rsidRPr="00174DAA" w:rsidRDefault="004F7D75" w:rsidP="00F433C2">
      <w:pPr>
        <w:spacing w:after="0"/>
        <w:ind w:hanging="34"/>
        <w:rPr>
          <w:rFonts w:ascii="Arial" w:hAnsi="Arial" w:cs="Arial"/>
          <w:b/>
          <w:sz w:val="20"/>
          <w:szCs w:val="20"/>
        </w:rPr>
      </w:pPr>
    </w:p>
    <w:p w14:paraId="3F4AE785" w14:textId="77777777" w:rsidR="004F7D75" w:rsidRPr="00174DAA" w:rsidRDefault="004F7D75" w:rsidP="00F433C2">
      <w:pPr>
        <w:pStyle w:val="Prrafodelista"/>
        <w:numPr>
          <w:ilvl w:val="0"/>
          <w:numId w:val="85"/>
        </w:numPr>
        <w:spacing w:after="0"/>
        <w:ind w:left="743" w:hanging="567"/>
        <w:jc w:val="both"/>
        <w:rPr>
          <w:rFonts w:ascii="Arial" w:hAnsi="Arial" w:cs="Arial"/>
          <w:b/>
          <w:sz w:val="20"/>
          <w:szCs w:val="20"/>
        </w:rPr>
      </w:pPr>
      <w:r w:rsidRPr="00174DAA">
        <w:rPr>
          <w:rFonts w:ascii="Arial" w:hAnsi="Arial" w:cs="Arial"/>
          <w:sz w:val="20"/>
          <w:szCs w:val="20"/>
        </w:rPr>
        <w:t>El Impuesto por Fusión causará y pagará de acuerdo a lo siguiente:</w:t>
      </w:r>
    </w:p>
    <w:p w14:paraId="37A0A837" w14:textId="77777777" w:rsidR="004F7D75" w:rsidRPr="00174DAA" w:rsidRDefault="004F7D75" w:rsidP="00F433C2">
      <w:pPr>
        <w:spacing w:after="0"/>
        <w:ind w:left="720"/>
        <w:contextualSpacing/>
        <w:jc w:val="both"/>
        <w:rPr>
          <w:rFonts w:ascii="Arial" w:hAnsi="Arial" w:cs="Arial"/>
          <w:b/>
          <w:sz w:val="20"/>
          <w:szCs w:val="20"/>
        </w:rPr>
      </w:pPr>
    </w:p>
    <w:p w14:paraId="29622A16" w14:textId="77777777" w:rsidR="004F7D75" w:rsidRPr="00174DAA" w:rsidRDefault="004F7D75" w:rsidP="00F433C2">
      <w:pPr>
        <w:spacing w:after="0"/>
        <w:ind w:left="743"/>
        <w:contextualSpacing/>
        <w:jc w:val="both"/>
        <w:rPr>
          <w:rFonts w:ascii="Arial" w:hAnsi="Arial" w:cs="Arial"/>
          <w:b/>
          <w:sz w:val="20"/>
          <w:szCs w:val="20"/>
        </w:rPr>
      </w:pPr>
      <w:r w:rsidRPr="00174DAA">
        <w:rPr>
          <w:rFonts w:ascii="Arial" w:hAnsi="Arial" w:cs="Arial"/>
          <w:sz w:val="20"/>
          <w:szCs w:val="20"/>
        </w:rPr>
        <w:t>Es objeto de este Impuesto la realización de fusiones, en los términos del Código Urbano del Estado de Querétaro y demás disposiciones legales aplicables.</w:t>
      </w:r>
    </w:p>
    <w:p w14:paraId="35F55B3F" w14:textId="77777777" w:rsidR="004F7D75" w:rsidRPr="00174DAA" w:rsidRDefault="004F7D75" w:rsidP="00F433C2">
      <w:pPr>
        <w:spacing w:after="0"/>
        <w:ind w:left="720"/>
        <w:contextualSpacing/>
        <w:jc w:val="both"/>
        <w:rPr>
          <w:rFonts w:ascii="Arial" w:hAnsi="Arial" w:cs="Arial"/>
          <w:b/>
          <w:sz w:val="20"/>
          <w:szCs w:val="20"/>
        </w:rPr>
      </w:pPr>
    </w:p>
    <w:p w14:paraId="20BA3DC8" w14:textId="77777777" w:rsidR="004F7D75" w:rsidRPr="00174DAA" w:rsidRDefault="004F7D75" w:rsidP="00F433C2">
      <w:pPr>
        <w:spacing w:after="0"/>
        <w:ind w:left="743"/>
        <w:contextualSpacing/>
        <w:jc w:val="both"/>
        <w:rPr>
          <w:rFonts w:ascii="Arial" w:hAnsi="Arial" w:cs="Arial"/>
          <w:b/>
          <w:sz w:val="20"/>
          <w:szCs w:val="20"/>
        </w:rPr>
      </w:pPr>
      <w:r w:rsidRPr="00174DAA">
        <w:rPr>
          <w:rFonts w:ascii="Arial" w:hAnsi="Arial" w:cs="Arial"/>
          <w:sz w:val="20"/>
          <w:szCs w:val="20"/>
        </w:rPr>
        <w:t>Son sujetos de este Impuesto las personas que efectúen fusiones de predios, conforme las disposiciones establecidas en el Código Urbano del Estado de Querétaro.</w:t>
      </w:r>
    </w:p>
    <w:p w14:paraId="23E0D67C" w14:textId="77777777" w:rsidR="004F7D75" w:rsidRPr="00174DAA" w:rsidRDefault="004F7D75" w:rsidP="00F433C2">
      <w:pPr>
        <w:spacing w:after="0"/>
        <w:ind w:left="720"/>
        <w:contextualSpacing/>
        <w:jc w:val="both"/>
        <w:rPr>
          <w:rFonts w:ascii="Arial" w:hAnsi="Arial" w:cs="Arial"/>
          <w:b/>
          <w:sz w:val="20"/>
          <w:szCs w:val="20"/>
        </w:rPr>
      </w:pPr>
    </w:p>
    <w:p w14:paraId="039108B3" w14:textId="77777777" w:rsidR="004F7D75" w:rsidRPr="00174DAA" w:rsidRDefault="004F7D75" w:rsidP="00F433C2">
      <w:pPr>
        <w:spacing w:after="0"/>
        <w:ind w:left="743"/>
        <w:contextualSpacing/>
        <w:jc w:val="both"/>
        <w:rPr>
          <w:rFonts w:ascii="Arial" w:hAnsi="Arial" w:cs="Arial"/>
          <w:b/>
          <w:sz w:val="20"/>
          <w:szCs w:val="20"/>
        </w:rPr>
      </w:pPr>
      <w:r w:rsidRPr="00174DAA">
        <w:rPr>
          <w:rFonts w:ascii="Arial" w:hAnsi="Arial" w:cs="Arial"/>
          <w:sz w:val="20"/>
          <w:szCs w:val="20"/>
        </w:rPr>
        <w:t>En la fusión de predios, el Impuesto se calculará sobre el valor de la fracción o predio fusionado, objeto de la modificación del inmueble, determinado por avalúo fiscal practicado por Perito Valuador autorizado por el Poder Ejecutivo del Estado de Querétaro, mismo que será presentado por el particular.</w:t>
      </w:r>
    </w:p>
    <w:p w14:paraId="6E077099" w14:textId="77777777" w:rsidR="004F7D75" w:rsidRPr="00174DAA" w:rsidRDefault="004F7D75" w:rsidP="00F433C2">
      <w:pPr>
        <w:spacing w:after="0"/>
        <w:ind w:left="720"/>
        <w:contextualSpacing/>
        <w:jc w:val="both"/>
        <w:rPr>
          <w:rFonts w:ascii="Arial" w:hAnsi="Arial" w:cs="Arial"/>
          <w:b/>
          <w:sz w:val="20"/>
          <w:szCs w:val="20"/>
        </w:rPr>
      </w:pPr>
    </w:p>
    <w:p w14:paraId="2E7798EA" w14:textId="77777777" w:rsidR="004F7D75" w:rsidRPr="00174DAA" w:rsidRDefault="004F7D75" w:rsidP="00F433C2">
      <w:pPr>
        <w:spacing w:after="0"/>
        <w:ind w:left="743"/>
        <w:contextualSpacing/>
        <w:jc w:val="both"/>
        <w:rPr>
          <w:rFonts w:ascii="Arial" w:hAnsi="Arial" w:cs="Arial"/>
          <w:b/>
          <w:sz w:val="20"/>
          <w:szCs w:val="20"/>
        </w:rPr>
      </w:pPr>
      <w:r w:rsidRPr="00174DAA">
        <w:rPr>
          <w:rFonts w:ascii="Arial" w:hAnsi="Arial" w:cs="Arial"/>
          <w:sz w:val="20"/>
          <w:szCs w:val="20"/>
        </w:rPr>
        <w:t>Para el caso de las fusiones, se entiende que se está obligado al pago de este Impuesto, una vez obtenida la autorización correspondiente.</w:t>
      </w:r>
    </w:p>
    <w:p w14:paraId="3D32223F" w14:textId="77777777" w:rsidR="004F7D75" w:rsidRPr="00174DAA" w:rsidRDefault="004F7D75" w:rsidP="00F433C2">
      <w:pPr>
        <w:spacing w:after="0"/>
        <w:ind w:left="720"/>
        <w:contextualSpacing/>
        <w:jc w:val="both"/>
        <w:rPr>
          <w:rFonts w:ascii="Arial" w:hAnsi="Arial" w:cs="Arial"/>
          <w:b/>
          <w:sz w:val="20"/>
          <w:szCs w:val="20"/>
        </w:rPr>
      </w:pPr>
    </w:p>
    <w:p w14:paraId="4758B18A"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El pago por el presente concepto, se realizará dentro de los quince días hábiles posteriores a la autorización emitida por la autoridad municipal competente, la cual tendrá vigencia de un año, contado a partir de su emisión, obligando al interesado a dar nuevo trámite a la misma.</w:t>
      </w:r>
    </w:p>
    <w:p w14:paraId="309FCF21" w14:textId="77777777" w:rsidR="004F7D75" w:rsidRPr="00174DAA" w:rsidRDefault="004F7D75" w:rsidP="00F433C2">
      <w:pPr>
        <w:spacing w:after="0"/>
        <w:rPr>
          <w:rFonts w:ascii="Arial" w:hAnsi="Arial" w:cs="Arial"/>
          <w:sz w:val="20"/>
          <w:szCs w:val="20"/>
        </w:rPr>
      </w:pPr>
    </w:p>
    <w:p w14:paraId="7DD9F036" w14:textId="77777777" w:rsidR="004F7D75" w:rsidRPr="00174DAA" w:rsidRDefault="004F7D75" w:rsidP="00F433C2">
      <w:pPr>
        <w:spacing w:after="0"/>
        <w:ind w:left="743"/>
        <w:contextualSpacing/>
        <w:jc w:val="both"/>
        <w:rPr>
          <w:rFonts w:ascii="Arial" w:hAnsi="Arial" w:cs="Arial"/>
          <w:b/>
          <w:sz w:val="20"/>
          <w:szCs w:val="20"/>
        </w:rPr>
      </w:pPr>
      <w:r w:rsidRPr="00174DAA">
        <w:rPr>
          <w:rFonts w:ascii="Arial" w:hAnsi="Arial" w:cs="Arial"/>
          <w:sz w:val="20"/>
          <w:szCs w:val="20"/>
        </w:rPr>
        <w:t>En la fusión, el impuesto se calculará aplicando al valor determinado por el avalúo fiscal, el equivalente al 50% de la suma de la cuota fija y del resultado de la aplicación de la tarifa sobre el excedente del límite inferior que se fije al rango correspondiente para calcular el pago del Impuesto sobre Traslado de Dominio.</w:t>
      </w:r>
    </w:p>
    <w:p w14:paraId="2CE155E8" w14:textId="77777777" w:rsidR="004F7D75" w:rsidRPr="00174DAA" w:rsidRDefault="004F7D75" w:rsidP="00F433C2">
      <w:pPr>
        <w:spacing w:after="0"/>
        <w:ind w:left="720"/>
        <w:contextualSpacing/>
        <w:jc w:val="both"/>
        <w:rPr>
          <w:rFonts w:ascii="Arial" w:hAnsi="Arial" w:cs="Arial"/>
          <w:b/>
          <w:sz w:val="20"/>
          <w:szCs w:val="20"/>
        </w:rPr>
      </w:pPr>
    </w:p>
    <w:p w14:paraId="5BA97CB9"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No podrá surtir sus efectos jurídicos y materiales, el hecho generador de este impuesto sobre el bien inmueble correspondiente, hasta en tanto no se realice o se acredite haber realizado el pago por el concepto causado.</w:t>
      </w:r>
    </w:p>
    <w:p w14:paraId="10229E13" w14:textId="77777777" w:rsidR="004F7D75" w:rsidRPr="00174DAA" w:rsidRDefault="004F7D75" w:rsidP="00F433C2">
      <w:pPr>
        <w:spacing w:after="0"/>
        <w:ind w:left="720"/>
        <w:contextualSpacing/>
        <w:jc w:val="both"/>
        <w:rPr>
          <w:rFonts w:ascii="Arial" w:hAnsi="Arial" w:cs="Arial"/>
          <w:b/>
          <w:sz w:val="20"/>
          <w:szCs w:val="20"/>
        </w:rPr>
      </w:pPr>
    </w:p>
    <w:p w14:paraId="1B1702B7"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Los causantes de este Impuesto, presentarán en la dependencia encargada de las Finanzas Públicas Municipales: oficio de autorización y plano por parte de la Dirección de Desarrollo Urbano; avalúo fiscal con firma autógrafa y sello original del perito, o bien, copia certificada del mismo, practicado por perito valuador autorizado por el Poder Ejecutivo del Estado, el cual tendrá vigencia de un año a partir de su elaboración; copia del pago de los derechos y autorizaciones por concepto de dictamen sobre la fusión; recibo de pago de Impuesto Predial cubierto a la fecha del bimestre de su autorización, de presentar una autorización extemporánea, el recibo de pago deberá ser expedido dentro de los seis meses anteriores a la presentación; identificación oficial del propietario.</w:t>
      </w:r>
    </w:p>
    <w:p w14:paraId="5CCFE8B7" w14:textId="77777777" w:rsidR="004F7D75" w:rsidRPr="00174DAA" w:rsidRDefault="004F7D75" w:rsidP="00F433C2">
      <w:pPr>
        <w:spacing w:after="0"/>
        <w:contextualSpacing/>
        <w:jc w:val="both"/>
        <w:rPr>
          <w:rFonts w:ascii="Arial" w:hAnsi="Arial" w:cs="Arial"/>
          <w:sz w:val="20"/>
          <w:szCs w:val="20"/>
        </w:rPr>
      </w:pPr>
    </w:p>
    <w:p w14:paraId="2F1FA433"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 xml:space="preserve">Es facultad de la Autoridad Municipal solicitar de los sujetos del Impuesto, responsables solidarios y terceros, informes o documentos para verificar el cumplimiento dado a las disposiciones de esta Ley así como, solicitar a los Peritos Valuadores con registro en el Estado, la práctica de avalúos comerciales de predios </w:t>
      </w:r>
      <w:r w:rsidRPr="00174DAA">
        <w:rPr>
          <w:rFonts w:ascii="Arial" w:hAnsi="Arial" w:cs="Arial"/>
          <w:sz w:val="20"/>
          <w:szCs w:val="20"/>
        </w:rPr>
        <w:lastRenderedPageBreak/>
        <w:t>referidos a la fecha en que sucedan los supuestos en los cuales se modifique el valor catastral del inmueble cuando el valor comercial declarado por el contribuyente sea menor, en más de un diez por ciento, del valor catastral.</w:t>
      </w:r>
    </w:p>
    <w:p w14:paraId="6BEB0BB2" w14:textId="77777777" w:rsidR="004F7D75" w:rsidRPr="00174DAA" w:rsidRDefault="004F7D75" w:rsidP="00F433C2">
      <w:pPr>
        <w:spacing w:after="0"/>
        <w:ind w:left="743"/>
        <w:jc w:val="both"/>
        <w:rPr>
          <w:rFonts w:ascii="Arial" w:hAnsi="Arial" w:cs="Arial"/>
          <w:sz w:val="20"/>
          <w:szCs w:val="20"/>
        </w:rPr>
      </w:pPr>
    </w:p>
    <w:p w14:paraId="332C9D55"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La Autoridad Fiscal Municipal competente, podrá verificar la determinación y pago del Impuesto por Subdivisión realizado por el sujeto obligado de este Impuesto, con el fin de comprobar el completo y efectivo cumplimiento de las obligaciones fiscales a su cargo; pudiendo, si fuera el caso, determinar diferencias por concepto de Impuesto por Subdivisión, para lo anterior, deberán observarse los lineamientos que la Autoridad Municipal emita para ello.</w:t>
      </w:r>
    </w:p>
    <w:p w14:paraId="519C8E7C" w14:textId="77777777" w:rsidR="004F7D75" w:rsidRPr="00174DAA" w:rsidRDefault="004F7D75" w:rsidP="00F433C2">
      <w:pPr>
        <w:spacing w:after="0"/>
        <w:jc w:val="both"/>
        <w:rPr>
          <w:rFonts w:ascii="Arial" w:hAnsi="Arial" w:cs="Arial"/>
          <w:sz w:val="20"/>
          <w:szCs w:val="20"/>
        </w:rPr>
      </w:pPr>
    </w:p>
    <w:p w14:paraId="7E130542"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El incumplimiento a lo dispuesto en el presente artículo, podrá sancionarse en los términos dispuestos por la legislación fiscal aplicable.</w:t>
      </w:r>
    </w:p>
    <w:p w14:paraId="3ABDA97E" w14:textId="77777777" w:rsidR="004F7D75" w:rsidRPr="00174DAA" w:rsidRDefault="004F7D75" w:rsidP="00F433C2">
      <w:pPr>
        <w:spacing w:after="0"/>
        <w:ind w:left="720"/>
        <w:contextualSpacing/>
        <w:jc w:val="both"/>
        <w:rPr>
          <w:rFonts w:ascii="Arial" w:hAnsi="Arial" w:cs="Arial"/>
          <w:sz w:val="20"/>
          <w:szCs w:val="20"/>
        </w:rPr>
      </w:pPr>
    </w:p>
    <w:p w14:paraId="191C0BA3"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A falta de cualquier requisito de los establecidos en el presente ordenamiento, la dependencia encargada de las Finanzas Públicas, se abstendrá de recibir la solicitud para realizar el entero del impuesto de mérito.</w:t>
      </w:r>
    </w:p>
    <w:p w14:paraId="63F71CEB" w14:textId="77777777" w:rsidR="004F7D75" w:rsidRPr="00174DAA" w:rsidRDefault="004F7D75" w:rsidP="00F433C2">
      <w:pPr>
        <w:spacing w:after="0"/>
        <w:ind w:hanging="34"/>
        <w:rPr>
          <w:rFonts w:ascii="Arial" w:hAnsi="Arial" w:cs="Arial"/>
          <w:sz w:val="20"/>
          <w:szCs w:val="20"/>
        </w:rPr>
      </w:pPr>
    </w:p>
    <w:p w14:paraId="1A1D3FC3" w14:textId="55400B99"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34047E">
        <w:rPr>
          <w:rFonts w:ascii="Arial" w:hAnsi="Arial" w:cs="Arial"/>
          <w:b/>
          <w:sz w:val="20"/>
          <w:szCs w:val="20"/>
        </w:rPr>
        <w:t>.00</w:t>
      </w:r>
    </w:p>
    <w:p w14:paraId="6F23CDE4" w14:textId="77777777" w:rsidR="004F7D75" w:rsidRPr="00174DAA" w:rsidRDefault="004F7D75" w:rsidP="00F433C2">
      <w:pPr>
        <w:spacing w:after="0"/>
        <w:ind w:hanging="34"/>
        <w:jc w:val="right"/>
        <w:rPr>
          <w:rFonts w:ascii="Arial" w:hAnsi="Arial" w:cs="Arial"/>
          <w:b/>
          <w:sz w:val="20"/>
          <w:szCs w:val="20"/>
        </w:rPr>
      </w:pPr>
    </w:p>
    <w:p w14:paraId="4B9E8A8E" w14:textId="77777777" w:rsidR="004F7D75" w:rsidRPr="00174DAA" w:rsidRDefault="004F7D75" w:rsidP="00F433C2">
      <w:pPr>
        <w:numPr>
          <w:ilvl w:val="0"/>
          <w:numId w:val="50"/>
        </w:numPr>
        <w:spacing w:after="0"/>
        <w:contextualSpacing/>
        <w:jc w:val="both"/>
        <w:rPr>
          <w:rFonts w:ascii="Arial" w:hAnsi="Arial" w:cs="Arial"/>
          <w:b/>
          <w:sz w:val="20"/>
          <w:szCs w:val="20"/>
        </w:rPr>
      </w:pPr>
      <w:r w:rsidRPr="00174DAA">
        <w:rPr>
          <w:rFonts w:ascii="Arial" w:hAnsi="Arial" w:cs="Arial"/>
          <w:sz w:val="20"/>
          <w:szCs w:val="20"/>
        </w:rPr>
        <w:t>El Impuesto por Relotificación de Predios de acuerdo a lo siguiente, causará y pagará:</w:t>
      </w:r>
    </w:p>
    <w:p w14:paraId="1C3644A0" w14:textId="77777777" w:rsidR="004F7D75" w:rsidRPr="00174DAA" w:rsidRDefault="004F7D75" w:rsidP="00F433C2">
      <w:pPr>
        <w:spacing w:after="0"/>
        <w:ind w:left="720"/>
        <w:contextualSpacing/>
        <w:jc w:val="both"/>
        <w:rPr>
          <w:rFonts w:ascii="Arial" w:hAnsi="Arial" w:cs="Arial"/>
          <w:sz w:val="20"/>
          <w:szCs w:val="20"/>
        </w:rPr>
      </w:pPr>
    </w:p>
    <w:p w14:paraId="68F37C33"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Es objeto de este impuesto la realización de relotificaciones, cuando de éstas surjan diversas fracciones de las que en un inicio se autorizaron, en los términos del Código Urbano del Estado de Querétaro y demás disposiciones legales aplicables.</w:t>
      </w:r>
    </w:p>
    <w:p w14:paraId="5FF094B4" w14:textId="77777777" w:rsidR="004F7D75" w:rsidRPr="00174DAA" w:rsidRDefault="004F7D75" w:rsidP="00F433C2">
      <w:pPr>
        <w:spacing w:after="0"/>
        <w:ind w:left="720"/>
        <w:contextualSpacing/>
        <w:jc w:val="both"/>
        <w:rPr>
          <w:rFonts w:ascii="Arial" w:hAnsi="Arial" w:cs="Arial"/>
          <w:sz w:val="20"/>
          <w:szCs w:val="20"/>
        </w:rPr>
      </w:pPr>
    </w:p>
    <w:p w14:paraId="2B85B7FA"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Son sujetos de este impuesto las personas que efectúen relotificaciones realizadas en fraccionamientos, predios urbanos y que de ellos originen diversas fracciones a las autorizadas, conforme las disposiciones establecidas en el Código Urbano del Estado de Querétaro.</w:t>
      </w:r>
    </w:p>
    <w:p w14:paraId="43EFAB97" w14:textId="77777777" w:rsidR="004F7D75" w:rsidRPr="00174DAA" w:rsidRDefault="004F7D75" w:rsidP="00F433C2">
      <w:pPr>
        <w:spacing w:after="0"/>
        <w:rPr>
          <w:rFonts w:ascii="Arial" w:hAnsi="Arial" w:cs="Arial"/>
          <w:sz w:val="20"/>
          <w:szCs w:val="20"/>
        </w:rPr>
      </w:pPr>
    </w:p>
    <w:p w14:paraId="5C969B6B"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Se entiende que se está obligado al pago de dicha contribución, una vez obtenida la autorización para la relotificación del predio correspondiente, tendiente a la reordenación de las superficies y colindancias pretendidas, debiendo efectuar el pago, dentro de los quince días hábiles siguientes a dicha autorización.</w:t>
      </w:r>
    </w:p>
    <w:p w14:paraId="18D5305D" w14:textId="77777777" w:rsidR="004F7D75" w:rsidRPr="00174DAA" w:rsidRDefault="004F7D75" w:rsidP="00F433C2">
      <w:pPr>
        <w:spacing w:after="0"/>
        <w:ind w:left="720"/>
        <w:contextualSpacing/>
        <w:jc w:val="both"/>
        <w:rPr>
          <w:rFonts w:ascii="Arial" w:hAnsi="Arial" w:cs="Arial"/>
          <w:sz w:val="20"/>
          <w:szCs w:val="20"/>
        </w:rPr>
      </w:pPr>
    </w:p>
    <w:p w14:paraId="45AD271E"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 xml:space="preserve">El Impuesto por Relotificación, causará y pagará $20.00 por metro cuadrado de cada lote que a través de la autorización de Relotificación haya modificado su superficie, uso, destino, altura, número de viviendas, número de unidades privativas, restricciones, medidas, colindancias, y cualquier otra especificación que en la autorización previa de lotificación no haya sido contemplada y autorizada. </w:t>
      </w:r>
    </w:p>
    <w:p w14:paraId="1EC280BE" w14:textId="77777777" w:rsidR="004F7D75" w:rsidRPr="00174DAA" w:rsidRDefault="004F7D75" w:rsidP="00F433C2">
      <w:pPr>
        <w:spacing w:after="0"/>
        <w:ind w:left="743"/>
        <w:contextualSpacing/>
        <w:jc w:val="both"/>
        <w:rPr>
          <w:rFonts w:ascii="Arial" w:hAnsi="Arial" w:cs="Arial"/>
          <w:sz w:val="20"/>
          <w:szCs w:val="20"/>
        </w:rPr>
      </w:pPr>
    </w:p>
    <w:p w14:paraId="26D1C082" w14:textId="77777777" w:rsidR="004F7D75" w:rsidRPr="00174DAA" w:rsidRDefault="004F7D75" w:rsidP="00F433C2">
      <w:pPr>
        <w:spacing w:after="0"/>
        <w:ind w:left="743"/>
        <w:contextualSpacing/>
        <w:jc w:val="both"/>
        <w:rPr>
          <w:rFonts w:ascii="Arial" w:hAnsi="Arial" w:cs="Arial"/>
          <w:sz w:val="20"/>
          <w:szCs w:val="20"/>
        </w:rPr>
      </w:pPr>
      <w:r w:rsidRPr="00174DAA">
        <w:rPr>
          <w:rFonts w:ascii="Arial" w:hAnsi="Arial" w:cs="Arial"/>
          <w:sz w:val="20"/>
          <w:szCs w:val="20"/>
        </w:rPr>
        <w:t>No podrá surtir sus efectos jurídicos y materiales, el hecho generador de este Impuesto sobre el bien inmueble correspondiente, hasta en tanto no se realice o se acredite haber realizado el pago por el concepto causado.</w:t>
      </w:r>
    </w:p>
    <w:p w14:paraId="57D2F9A4" w14:textId="77777777" w:rsidR="004F7D75" w:rsidRPr="00174DAA" w:rsidRDefault="004F7D75" w:rsidP="00F433C2">
      <w:pPr>
        <w:spacing w:after="0"/>
        <w:ind w:left="743"/>
        <w:contextualSpacing/>
        <w:jc w:val="both"/>
        <w:rPr>
          <w:rFonts w:ascii="Arial" w:hAnsi="Arial" w:cs="Arial"/>
          <w:sz w:val="20"/>
          <w:szCs w:val="20"/>
        </w:rPr>
      </w:pPr>
    </w:p>
    <w:p w14:paraId="53BFEE2E" w14:textId="77777777" w:rsidR="004F7D75" w:rsidRPr="00174DAA" w:rsidRDefault="004F7D75" w:rsidP="00F433C2">
      <w:pPr>
        <w:tabs>
          <w:tab w:val="left" w:pos="1232"/>
        </w:tabs>
        <w:spacing w:after="0"/>
        <w:rPr>
          <w:rFonts w:ascii="Arial" w:hAnsi="Arial" w:cs="Arial"/>
          <w:b/>
          <w:sz w:val="20"/>
          <w:szCs w:val="20"/>
        </w:rPr>
      </w:pPr>
    </w:p>
    <w:p w14:paraId="0521403E" w14:textId="42C2022A" w:rsidR="004F7D75" w:rsidRPr="00174DAA" w:rsidRDefault="004F7D75" w:rsidP="00F433C2">
      <w:pPr>
        <w:spacing w:after="0"/>
        <w:ind w:left="567"/>
        <w:jc w:val="right"/>
        <w:rPr>
          <w:rFonts w:ascii="Arial" w:hAnsi="Arial" w:cs="Arial"/>
          <w:b/>
          <w:sz w:val="20"/>
          <w:szCs w:val="20"/>
        </w:rPr>
      </w:pPr>
      <w:r w:rsidRPr="00174DAA">
        <w:rPr>
          <w:rFonts w:ascii="Arial" w:hAnsi="Arial" w:cs="Arial"/>
          <w:b/>
          <w:sz w:val="20"/>
          <w:szCs w:val="20"/>
        </w:rPr>
        <w:t>Ingreso anual estimado por esta fracción $20,386</w:t>
      </w:r>
      <w:r w:rsidR="0034047E">
        <w:rPr>
          <w:rFonts w:ascii="Arial" w:hAnsi="Arial" w:cs="Arial"/>
          <w:b/>
          <w:sz w:val="20"/>
          <w:szCs w:val="20"/>
        </w:rPr>
        <w:t>.00</w:t>
      </w:r>
    </w:p>
    <w:p w14:paraId="67AA42B8" w14:textId="77777777" w:rsidR="004F7D75" w:rsidRPr="00174DAA" w:rsidRDefault="004F7D75" w:rsidP="00F433C2">
      <w:pPr>
        <w:spacing w:after="0"/>
        <w:ind w:left="567"/>
        <w:jc w:val="right"/>
        <w:rPr>
          <w:rFonts w:ascii="Arial" w:hAnsi="Arial" w:cs="Arial"/>
          <w:b/>
          <w:sz w:val="20"/>
          <w:szCs w:val="20"/>
        </w:rPr>
      </w:pPr>
    </w:p>
    <w:p w14:paraId="09CE6F87" w14:textId="2D387A95" w:rsidR="004F7D75" w:rsidRPr="00174DAA" w:rsidRDefault="004F7D75" w:rsidP="00F433C2">
      <w:pPr>
        <w:spacing w:after="0"/>
        <w:ind w:left="567"/>
        <w:jc w:val="right"/>
        <w:rPr>
          <w:rFonts w:ascii="Arial" w:hAnsi="Arial" w:cs="Arial"/>
          <w:b/>
          <w:sz w:val="20"/>
          <w:szCs w:val="20"/>
        </w:rPr>
      </w:pPr>
      <w:r w:rsidRPr="00174DAA">
        <w:rPr>
          <w:rFonts w:ascii="Arial" w:hAnsi="Arial" w:cs="Arial"/>
          <w:b/>
          <w:sz w:val="20"/>
          <w:szCs w:val="20"/>
        </w:rPr>
        <w:t>Ingreso anual estimado por este artículo $15,737,943</w:t>
      </w:r>
      <w:r w:rsidR="0034047E">
        <w:rPr>
          <w:rFonts w:ascii="Arial" w:hAnsi="Arial" w:cs="Arial"/>
          <w:b/>
          <w:sz w:val="20"/>
          <w:szCs w:val="20"/>
        </w:rPr>
        <w:t>.00</w:t>
      </w:r>
    </w:p>
    <w:p w14:paraId="4F9949FC" w14:textId="77777777" w:rsidR="004F7D75" w:rsidRPr="00174DAA" w:rsidRDefault="004F7D75" w:rsidP="00F433C2">
      <w:pPr>
        <w:spacing w:after="0"/>
        <w:jc w:val="both"/>
        <w:rPr>
          <w:rFonts w:ascii="Arial" w:hAnsi="Arial" w:cs="Arial"/>
          <w:b/>
          <w:sz w:val="20"/>
          <w:szCs w:val="20"/>
        </w:rPr>
      </w:pPr>
    </w:p>
    <w:p w14:paraId="46B82E60"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lastRenderedPageBreak/>
        <w:t>Artículo 16.</w:t>
      </w:r>
      <w:r w:rsidRPr="00174DAA">
        <w:rPr>
          <w:rFonts w:ascii="Arial" w:hAnsi="Arial" w:cs="Arial"/>
          <w:sz w:val="20"/>
          <w:szCs w:val="20"/>
        </w:rPr>
        <w:t xml:space="preserve"> Cuando no se cubran en tiempo y forma las contribuciones a cargo del Fisco Municipal y no se paguen en la fecha establecida en las disposiciones fiscales, el importe de las mismas se actualizará desde el mes en que se debió realizar el pago y hasta que el mismo se efectúe, determinándose su cálculo conforme a lo dispuesto en el Código Fiscal del Estado de Querétaro y la Ley de Hacienda de los Municipios del Estado de Querétaro.</w:t>
      </w:r>
    </w:p>
    <w:p w14:paraId="22D7ECF2" w14:textId="77777777" w:rsidR="004F7D75" w:rsidRPr="00174DAA" w:rsidRDefault="004F7D75" w:rsidP="00F433C2">
      <w:pPr>
        <w:spacing w:after="0"/>
        <w:jc w:val="both"/>
        <w:rPr>
          <w:rFonts w:ascii="Arial" w:hAnsi="Arial" w:cs="Arial"/>
          <w:b/>
          <w:sz w:val="20"/>
          <w:szCs w:val="20"/>
        </w:rPr>
      </w:pPr>
    </w:p>
    <w:p w14:paraId="50A9D21C"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Las cantidades determinadas conservan la naturaleza jurídica que tenían antes de la actualización.</w:t>
      </w:r>
    </w:p>
    <w:p w14:paraId="1DEE5FFB" w14:textId="77777777" w:rsidR="004F7D75" w:rsidRPr="00174DAA" w:rsidRDefault="004F7D75" w:rsidP="00F433C2">
      <w:pPr>
        <w:spacing w:after="0"/>
        <w:jc w:val="both"/>
        <w:rPr>
          <w:rFonts w:ascii="Arial" w:hAnsi="Arial" w:cs="Arial"/>
          <w:sz w:val="20"/>
          <w:szCs w:val="20"/>
        </w:rPr>
      </w:pPr>
    </w:p>
    <w:p w14:paraId="5CE4D18F"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La falta de pago de un crédito fiscal en la fecha o plazo fijado, determinará que el crédito sea exigible, quedando la autoridad exactora municipal en aptitud de iniciar el Procedimiento Administrativo de Ejecución para su recuperación, junto con sus accesorios legales, actualizaciones, indemnización, recargos, multas, gastos de ejecución y de embargo, generados con motivo de la falta del pago de la contribución, de conformidad con lo dispuesto en el Código Fiscal del Estado de Querétaro.</w:t>
      </w:r>
    </w:p>
    <w:p w14:paraId="51484FB0" w14:textId="77777777" w:rsidR="004F7D75" w:rsidRPr="00174DAA" w:rsidRDefault="004F7D75" w:rsidP="00F433C2">
      <w:pPr>
        <w:spacing w:after="0"/>
        <w:jc w:val="both"/>
        <w:rPr>
          <w:rFonts w:ascii="Arial" w:hAnsi="Arial" w:cs="Arial"/>
          <w:sz w:val="20"/>
          <w:szCs w:val="20"/>
        </w:rPr>
      </w:pPr>
    </w:p>
    <w:p w14:paraId="5E25ECA0" w14:textId="6BC14C19"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este artículo $22,580,734</w:t>
      </w:r>
      <w:r w:rsidR="0034047E">
        <w:rPr>
          <w:rFonts w:ascii="Arial" w:hAnsi="Arial" w:cs="Arial"/>
          <w:b/>
          <w:sz w:val="20"/>
          <w:szCs w:val="20"/>
        </w:rPr>
        <w:t>.00</w:t>
      </w:r>
    </w:p>
    <w:p w14:paraId="6FF3A039" w14:textId="77777777" w:rsidR="004F7D75" w:rsidRPr="00174DAA" w:rsidRDefault="004F7D75" w:rsidP="00F433C2">
      <w:pPr>
        <w:spacing w:after="0"/>
        <w:rPr>
          <w:rFonts w:ascii="Arial" w:hAnsi="Arial" w:cs="Arial"/>
          <w:b/>
          <w:sz w:val="20"/>
          <w:szCs w:val="20"/>
        </w:rPr>
      </w:pPr>
    </w:p>
    <w:p w14:paraId="70568C56" w14:textId="2C6C3D0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17.</w:t>
      </w:r>
      <w:r w:rsidRPr="00174DAA">
        <w:rPr>
          <w:rFonts w:ascii="Arial" w:hAnsi="Arial" w:cs="Arial"/>
          <w:sz w:val="20"/>
          <w:szCs w:val="20"/>
        </w:rPr>
        <w:t xml:space="preserve"> Sobre los diferentes impuestos y derechos previstos en leyes de ingresos de ejercicios fiscales anteriores al 2014, causará y pagará el Impuesto para Educación y Obras Públicas Municipales, a razón de una cantidad equivalente al 25% sobre </w:t>
      </w:r>
      <w:r w:rsidR="003475A2">
        <w:rPr>
          <w:rFonts w:ascii="Arial" w:hAnsi="Arial" w:cs="Arial"/>
          <w:sz w:val="20"/>
          <w:szCs w:val="20"/>
        </w:rPr>
        <w:t xml:space="preserve">su base gravable, el entero de </w:t>
      </w:r>
      <w:r w:rsidR="00F368BE">
        <w:rPr>
          <w:rFonts w:ascii="Arial" w:hAnsi="Arial" w:cs="Arial"/>
          <w:sz w:val="20"/>
          <w:szCs w:val="20"/>
        </w:rPr>
        <w:t>e</w:t>
      </w:r>
      <w:r w:rsidRPr="00174DAA">
        <w:rPr>
          <w:rFonts w:ascii="Arial" w:hAnsi="Arial" w:cs="Arial"/>
          <w:sz w:val="20"/>
          <w:szCs w:val="20"/>
        </w:rPr>
        <w:t>ste impuesto se hará en el momento en que sean cubiertos dichos impuestos y derechos.</w:t>
      </w:r>
    </w:p>
    <w:p w14:paraId="4352B328" w14:textId="77777777" w:rsidR="004F7D75" w:rsidRPr="00174DAA" w:rsidRDefault="004F7D75" w:rsidP="00F433C2">
      <w:pPr>
        <w:spacing w:after="0"/>
        <w:ind w:hanging="34"/>
        <w:jc w:val="both"/>
        <w:rPr>
          <w:rFonts w:ascii="Arial" w:hAnsi="Arial" w:cs="Arial"/>
          <w:sz w:val="20"/>
          <w:szCs w:val="20"/>
        </w:rPr>
      </w:pPr>
    </w:p>
    <w:p w14:paraId="56AFDF5F" w14:textId="77777777" w:rsidR="004F7D75" w:rsidRPr="00174DAA" w:rsidRDefault="004F7D75" w:rsidP="00F433C2">
      <w:pPr>
        <w:spacing w:after="0"/>
        <w:ind w:hanging="34"/>
        <w:jc w:val="both"/>
        <w:rPr>
          <w:rFonts w:ascii="Arial" w:hAnsi="Arial" w:cs="Arial"/>
          <w:sz w:val="20"/>
          <w:szCs w:val="20"/>
        </w:rPr>
      </w:pPr>
      <w:commentRangeStart w:id="1"/>
      <w:r w:rsidRPr="00174DAA">
        <w:rPr>
          <w:rFonts w:ascii="Arial" w:hAnsi="Arial" w:cs="Arial"/>
          <w:sz w:val="20"/>
          <w:szCs w:val="20"/>
        </w:rPr>
        <w:t>Para los impuestos y derechos generados a partir del Ejercicio Fiscal 2014, no se causará el correspondiente Impuesto para Educación y Obras Públicas Municipales.</w:t>
      </w:r>
      <w:commentRangeEnd w:id="1"/>
      <w:r w:rsidR="00C25752">
        <w:rPr>
          <w:rStyle w:val="Refdecomentario"/>
        </w:rPr>
        <w:commentReference w:id="1"/>
      </w:r>
    </w:p>
    <w:p w14:paraId="3419112F" w14:textId="77777777" w:rsidR="004F7D75" w:rsidRPr="00174DAA" w:rsidRDefault="004F7D75" w:rsidP="00F433C2">
      <w:pPr>
        <w:spacing w:after="0"/>
        <w:ind w:hanging="34"/>
        <w:jc w:val="both"/>
        <w:rPr>
          <w:rFonts w:ascii="Arial" w:hAnsi="Arial" w:cs="Arial"/>
          <w:sz w:val="20"/>
          <w:szCs w:val="20"/>
        </w:rPr>
      </w:pPr>
    </w:p>
    <w:p w14:paraId="40B51177" w14:textId="50E709CB"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$594,888</w:t>
      </w:r>
      <w:r w:rsidR="0034047E">
        <w:rPr>
          <w:rFonts w:ascii="Arial" w:hAnsi="Arial" w:cs="Arial"/>
          <w:b/>
          <w:sz w:val="20"/>
          <w:szCs w:val="20"/>
        </w:rPr>
        <w:t>.00</w:t>
      </w:r>
    </w:p>
    <w:p w14:paraId="7D6BD074" w14:textId="77777777" w:rsidR="004F7D75" w:rsidRPr="00174DAA" w:rsidRDefault="004F7D75" w:rsidP="00F433C2">
      <w:pPr>
        <w:spacing w:after="0"/>
        <w:ind w:hanging="34"/>
        <w:jc w:val="both"/>
        <w:rPr>
          <w:rFonts w:ascii="Arial" w:hAnsi="Arial" w:cs="Arial"/>
          <w:b/>
          <w:sz w:val="20"/>
          <w:szCs w:val="20"/>
        </w:rPr>
      </w:pPr>
    </w:p>
    <w:p w14:paraId="2C28E442"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18.</w:t>
      </w:r>
      <w:r w:rsidRPr="00174DAA">
        <w:rPr>
          <w:rFonts w:ascii="Arial" w:hAnsi="Arial" w:cs="Arial"/>
          <w:sz w:val="20"/>
          <w:szCs w:val="20"/>
        </w:rPr>
        <w:t xml:space="preserve"> Por los impuestos no comprendidos en la Ley de Ingresos vigente causados en ejercicios fiscales anteriores pendientes de liquidación o pago.</w:t>
      </w:r>
    </w:p>
    <w:p w14:paraId="37C98408" w14:textId="77777777" w:rsidR="004F7D75" w:rsidRPr="00174DAA" w:rsidRDefault="004F7D75" w:rsidP="00F433C2">
      <w:pPr>
        <w:spacing w:after="0"/>
        <w:ind w:hanging="34"/>
        <w:jc w:val="both"/>
        <w:rPr>
          <w:rFonts w:ascii="Arial" w:hAnsi="Arial" w:cs="Arial"/>
          <w:sz w:val="20"/>
          <w:szCs w:val="20"/>
        </w:rPr>
      </w:pPr>
    </w:p>
    <w:p w14:paraId="48DAE865" w14:textId="3F5FEFD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$76,087,853</w:t>
      </w:r>
      <w:r w:rsidR="0034047E">
        <w:rPr>
          <w:rFonts w:ascii="Arial" w:hAnsi="Arial" w:cs="Arial"/>
          <w:b/>
          <w:sz w:val="20"/>
          <w:szCs w:val="20"/>
        </w:rPr>
        <w:t>.00</w:t>
      </w:r>
    </w:p>
    <w:p w14:paraId="11123B18" w14:textId="77777777" w:rsidR="004F7D75" w:rsidRPr="00174DAA" w:rsidRDefault="004F7D75" w:rsidP="00F433C2">
      <w:pPr>
        <w:spacing w:after="0"/>
        <w:ind w:hanging="34"/>
        <w:rPr>
          <w:rFonts w:ascii="Arial" w:hAnsi="Arial" w:cs="Arial"/>
          <w:b/>
          <w:sz w:val="20"/>
          <w:szCs w:val="20"/>
        </w:rPr>
      </w:pPr>
    </w:p>
    <w:p w14:paraId="0371B761" w14:textId="77777777" w:rsidR="004F7D75" w:rsidRPr="00174DAA" w:rsidRDefault="004F7D75" w:rsidP="00F433C2">
      <w:pPr>
        <w:spacing w:after="0"/>
        <w:ind w:hanging="34"/>
        <w:rPr>
          <w:rFonts w:ascii="Arial" w:hAnsi="Arial" w:cs="Arial"/>
          <w:b/>
          <w:sz w:val="20"/>
          <w:szCs w:val="20"/>
        </w:rPr>
      </w:pPr>
    </w:p>
    <w:p w14:paraId="3C94A56F"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Segunda</w:t>
      </w:r>
    </w:p>
    <w:p w14:paraId="2D9B58B6"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Contribuciones de Mejoras</w:t>
      </w:r>
    </w:p>
    <w:p w14:paraId="3BA6F93C" w14:textId="77777777" w:rsidR="004F7D75" w:rsidRPr="00174DAA" w:rsidRDefault="004F7D75" w:rsidP="00F433C2">
      <w:pPr>
        <w:spacing w:after="0"/>
        <w:ind w:hanging="34"/>
        <w:rPr>
          <w:rFonts w:ascii="Arial" w:hAnsi="Arial" w:cs="Arial"/>
          <w:b/>
          <w:sz w:val="20"/>
          <w:szCs w:val="20"/>
        </w:rPr>
      </w:pPr>
    </w:p>
    <w:p w14:paraId="0FB458B4" w14:textId="77777777" w:rsidR="004F7D75" w:rsidRPr="00174DAA" w:rsidRDefault="004F7D75" w:rsidP="00F433C2">
      <w:pPr>
        <w:spacing w:after="0"/>
        <w:rPr>
          <w:rFonts w:ascii="Arial" w:hAnsi="Arial" w:cs="Arial"/>
          <w:sz w:val="20"/>
          <w:szCs w:val="20"/>
        </w:rPr>
      </w:pPr>
      <w:r w:rsidRPr="00174DAA">
        <w:rPr>
          <w:rFonts w:ascii="Arial" w:hAnsi="Arial" w:cs="Arial"/>
          <w:b/>
          <w:sz w:val="20"/>
          <w:szCs w:val="20"/>
        </w:rPr>
        <w:t>Artículo 19.</w:t>
      </w:r>
      <w:r w:rsidRPr="00174DAA">
        <w:rPr>
          <w:rFonts w:ascii="Arial" w:hAnsi="Arial" w:cs="Arial"/>
          <w:sz w:val="20"/>
          <w:szCs w:val="20"/>
        </w:rPr>
        <w:t xml:space="preserve"> Las Contribuciones de Mejoras, por obras públicas, causará y pagará:</w:t>
      </w:r>
    </w:p>
    <w:p w14:paraId="14BBA611" w14:textId="77777777" w:rsidR="004F7D75" w:rsidRPr="00174DAA" w:rsidRDefault="004F7D75" w:rsidP="00F433C2">
      <w:pPr>
        <w:spacing w:after="0"/>
        <w:rPr>
          <w:rFonts w:ascii="Arial" w:hAnsi="Arial" w:cs="Arial"/>
          <w:sz w:val="20"/>
          <w:szCs w:val="20"/>
        </w:rPr>
      </w:pPr>
    </w:p>
    <w:p w14:paraId="7DDEA83F" w14:textId="77777777" w:rsidR="004F7D75" w:rsidRPr="00174DAA" w:rsidRDefault="004F7D75" w:rsidP="00F433C2">
      <w:pPr>
        <w:numPr>
          <w:ilvl w:val="0"/>
          <w:numId w:val="86"/>
        </w:numPr>
        <w:spacing w:after="0"/>
        <w:contextualSpacing/>
        <w:rPr>
          <w:rFonts w:ascii="Arial" w:hAnsi="Arial" w:cs="Arial"/>
          <w:sz w:val="20"/>
          <w:szCs w:val="20"/>
        </w:rPr>
      </w:pPr>
      <w:r w:rsidRPr="00174DAA">
        <w:rPr>
          <w:rFonts w:ascii="Arial" w:hAnsi="Arial" w:cs="Arial"/>
          <w:sz w:val="20"/>
          <w:szCs w:val="20"/>
        </w:rPr>
        <w:t>Conforme a lo establecido en los convenios celebrados por este Municipio.</w:t>
      </w:r>
    </w:p>
    <w:p w14:paraId="61E9836D" w14:textId="77777777" w:rsidR="004F7D75" w:rsidRPr="00174DAA" w:rsidRDefault="004F7D75" w:rsidP="00F433C2">
      <w:pPr>
        <w:spacing w:after="0"/>
        <w:ind w:left="720"/>
        <w:contextualSpacing/>
        <w:rPr>
          <w:rFonts w:ascii="Arial" w:hAnsi="Arial" w:cs="Arial"/>
          <w:sz w:val="20"/>
          <w:szCs w:val="20"/>
        </w:rPr>
      </w:pPr>
    </w:p>
    <w:p w14:paraId="5663E741" w14:textId="22A9DC80"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esta fracción $0</w:t>
      </w:r>
      <w:r w:rsidR="00D844B4">
        <w:rPr>
          <w:rFonts w:ascii="Arial" w:hAnsi="Arial" w:cs="Arial"/>
          <w:b/>
          <w:sz w:val="20"/>
          <w:szCs w:val="20"/>
        </w:rPr>
        <w:t>.00</w:t>
      </w:r>
    </w:p>
    <w:p w14:paraId="51AB8FB7" w14:textId="77777777" w:rsidR="004F7D75" w:rsidRPr="00174DAA" w:rsidRDefault="004F7D75" w:rsidP="00F433C2">
      <w:pPr>
        <w:spacing w:after="0"/>
        <w:ind w:left="720"/>
        <w:contextualSpacing/>
        <w:rPr>
          <w:rFonts w:ascii="Arial" w:hAnsi="Arial" w:cs="Arial"/>
          <w:sz w:val="20"/>
          <w:szCs w:val="20"/>
        </w:rPr>
      </w:pPr>
    </w:p>
    <w:p w14:paraId="3DB536EC" w14:textId="77777777" w:rsidR="004F7D75" w:rsidRPr="00174DAA" w:rsidRDefault="004F7D75" w:rsidP="00F433C2">
      <w:pPr>
        <w:numPr>
          <w:ilvl w:val="0"/>
          <w:numId w:val="86"/>
        </w:numPr>
        <w:spacing w:after="0"/>
        <w:contextualSpacing/>
        <w:jc w:val="both"/>
        <w:rPr>
          <w:rFonts w:ascii="Arial" w:hAnsi="Arial" w:cs="Arial"/>
          <w:sz w:val="20"/>
          <w:szCs w:val="20"/>
        </w:rPr>
      </w:pPr>
      <w:r w:rsidRPr="00174DAA">
        <w:rPr>
          <w:rFonts w:ascii="Arial" w:eastAsia="Calibri" w:hAnsi="Arial" w:cs="Arial"/>
          <w:sz w:val="20"/>
          <w:szCs w:val="20"/>
        </w:rPr>
        <w:t>Por el Estudio y Dictamen de Factibilidad Vial para los Desarrollos Inmobiliarios, causará y pagará en los términos que para tales efectos señale la autoridad competente en la materia.</w:t>
      </w:r>
    </w:p>
    <w:p w14:paraId="6C08D499" w14:textId="77777777" w:rsidR="004F7D75" w:rsidRPr="00174DAA" w:rsidRDefault="004F7D75" w:rsidP="00F433C2">
      <w:pPr>
        <w:spacing w:after="0"/>
        <w:ind w:left="828"/>
        <w:rPr>
          <w:rFonts w:ascii="Arial" w:eastAsia="Calibri" w:hAnsi="Arial" w:cs="Arial"/>
          <w:b/>
          <w:sz w:val="20"/>
          <w:szCs w:val="20"/>
          <w:lang w:val="es-ES"/>
        </w:rPr>
      </w:pPr>
    </w:p>
    <w:p w14:paraId="29D0DBC2" w14:textId="77777777" w:rsidR="004F7D75" w:rsidRPr="00174DAA" w:rsidRDefault="004F7D75" w:rsidP="00F433C2">
      <w:pPr>
        <w:spacing w:after="0"/>
        <w:ind w:left="828"/>
        <w:rPr>
          <w:rFonts w:ascii="Arial" w:eastAsia="Calibri" w:hAnsi="Arial" w:cs="Arial"/>
          <w:b/>
          <w:sz w:val="20"/>
          <w:szCs w:val="20"/>
          <w:lang w:val="es-ES"/>
        </w:rPr>
      </w:pPr>
    </w:p>
    <w:p w14:paraId="4C8B63CA" w14:textId="6432EA70"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esta fracción $0</w:t>
      </w:r>
      <w:r w:rsidR="00D844B4">
        <w:rPr>
          <w:rFonts w:ascii="Arial" w:hAnsi="Arial" w:cs="Arial"/>
          <w:b/>
          <w:sz w:val="20"/>
          <w:szCs w:val="20"/>
        </w:rPr>
        <w:t>.00</w:t>
      </w:r>
    </w:p>
    <w:p w14:paraId="1A800CB5" w14:textId="77777777" w:rsidR="004F7D75" w:rsidRPr="00174DAA" w:rsidRDefault="004F7D75" w:rsidP="00F433C2">
      <w:pPr>
        <w:spacing w:after="0"/>
        <w:jc w:val="right"/>
        <w:rPr>
          <w:rFonts w:ascii="Arial" w:eastAsia="Calibri" w:hAnsi="Arial" w:cs="Arial"/>
          <w:b/>
          <w:sz w:val="20"/>
          <w:szCs w:val="20"/>
        </w:rPr>
      </w:pPr>
    </w:p>
    <w:p w14:paraId="3D744ACE" w14:textId="77777777" w:rsidR="004F7D75" w:rsidRPr="00174DAA" w:rsidRDefault="004F7D75" w:rsidP="00F433C2">
      <w:pPr>
        <w:numPr>
          <w:ilvl w:val="0"/>
          <w:numId w:val="86"/>
        </w:numPr>
        <w:spacing w:after="0"/>
        <w:contextualSpacing/>
        <w:jc w:val="both"/>
        <w:rPr>
          <w:rFonts w:ascii="Arial" w:hAnsi="Arial" w:cs="Arial"/>
          <w:b/>
          <w:sz w:val="20"/>
          <w:szCs w:val="20"/>
        </w:rPr>
      </w:pPr>
      <w:r w:rsidRPr="00174DAA">
        <w:rPr>
          <w:rFonts w:ascii="Arial" w:eastAsia="Calibri" w:hAnsi="Arial" w:cs="Arial"/>
          <w:sz w:val="20"/>
          <w:szCs w:val="20"/>
        </w:rPr>
        <w:lastRenderedPageBreak/>
        <w:t>Los</w:t>
      </w:r>
      <w:r w:rsidRPr="00174DAA">
        <w:rPr>
          <w:rFonts w:ascii="Arial" w:hAnsi="Arial" w:cs="Arial"/>
          <w:sz w:val="20"/>
          <w:szCs w:val="20"/>
        </w:rPr>
        <w:t xml:space="preserve"> propietarios o poseedores de los predios que resulten beneficiados con obras públicas, estarán obligados a cubrir el importe de tales obras en la siguiente forma:</w:t>
      </w:r>
    </w:p>
    <w:p w14:paraId="31668C84" w14:textId="77777777" w:rsidR="004F7D75" w:rsidRPr="00174DAA" w:rsidRDefault="004F7D75" w:rsidP="00F433C2">
      <w:pPr>
        <w:spacing w:after="0"/>
        <w:ind w:left="720"/>
        <w:contextualSpacing/>
        <w:rPr>
          <w:rFonts w:ascii="Arial" w:hAnsi="Arial" w:cs="Arial"/>
          <w:b/>
          <w:sz w:val="20"/>
          <w:szCs w:val="20"/>
        </w:rPr>
      </w:pPr>
    </w:p>
    <w:p w14:paraId="462968F6" w14:textId="77777777" w:rsidR="004F7D75" w:rsidRPr="00174DAA" w:rsidRDefault="004F7D75" w:rsidP="00F433C2">
      <w:pPr>
        <w:spacing w:after="0"/>
        <w:ind w:left="720"/>
        <w:contextualSpacing/>
        <w:jc w:val="both"/>
        <w:rPr>
          <w:rFonts w:ascii="Arial" w:hAnsi="Arial" w:cs="Arial"/>
          <w:b/>
          <w:sz w:val="20"/>
          <w:szCs w:val="20"/>
        </w:rPr>
      </w:pPr>
      <w:r w:rsidRPr="00174DAA">
        <w:rPr>
          <w:rFonts w:ascii="Arial" w:hAnsi="Arial" w:cs="Arial"/>
          <w:sz w:val="20"/>
          <w:szCs w:val="20"/>
        </w:rPr>
        <w:t>Su naturaleza es de carácter real sobre los predios que sean beneficiados por una obra pública, por estimarse que su desarrollo y conclusión acrecentará el valor de dichos predios, sin que esto se deba al esfuerzo económico de sus propietarios o poseedores.</w:t>
      </w:r>
    </w:p>
    <w:p w14:paraId="3DAC8A5F" w14:textId="77777777" w:rsidR="004F7D75" w:rsidRPr="00174DAA" w:rsidRDefault="004F7D75" w:rsidP="00F433C2">
      <w:pPr>
        <w:spacing w:after="0"/>
        <w:ind w:left="720"/>
        <w:contextualSpacing/>
        <w:jc w:val="both"/>
        <w:rPr>
          <w:rFonts w:ascii="Arial" w:hAnsi="Arial" w:cs="Arial"/>
          <w:b/>
          <w:sz w:val="20"/>
          <w:szCs w:val="20"/>
        </w:rPr>
      </w:pPr>
    </w:p>
    <w:p w14:paraId="1F4532A9" w14:textId="77777777" w:rsidR="004F7D75" w:rsidRPr="00174DAA" w:rsidRDefault="004F7D75" w:rsidP="00F433C2">
      <w:pPr>
        <w:spacing w:after="0"/>
        <w:ind w:left="720"/>
        <w:contextualSpacing/>
        <w:jc w:val="both"/>
        <w:rPr>
          <w:rFonts w:ascii="Arial" w:hAnsi="Arial" w:cs="Arial"/>
          <w:sz w:val="20"/>
          <w:szCs w:val="20"/>
        </w:rPr>
      </w:pPr>
      <w:r w:rsidRPr="00174DAA">
        <w:rPr>
          <w:rFonts w:ascii="Arial" w:hAnsi="Arial" w:cs="Arial"/>
          <w:sz w:val="20"/>
          <w:szCs w:val="20"/>
        </w:rPr>
        <w:t>Son sujetos de esta contribución:</w:t>
      </w:r>
    </w:p>
    <w:p w14:paraId="3CB53032" w14:textId="77777777" w:rsidR="004F7D75" w:rsidRPr="00174DAA" w:rsidRDefault="004F7D75" w:rsidP="00F433C2">
      <w:pPr>
        <w:spacing w:after="0"/>
        <w:ind w:left="720"/>
        <w:contextualSpacing/>
        <w:jc w:val="both"/>
        <w:rPr>
          <w:rFonts w:ascii="Arial" w:hAnsi="Arial" w:cs="Arial"/>
          <w:sz w:val="20"/>
          <w:szCs w:val="20"/>
        </w:rPr>
      </w:pPr>
    </w:p>
    <w:p w14:paraId="0E06CDDA" w14:textId="77777777" w:rsidR="004F7D75" w:rsidRPr="00174DAA" w:rsidRDefault="004F7D75" w:rsidP="00F433C2">
      <w:pPr>
        <w:spacing w:after="0"/>
        <w:ind w:left="720"/>
        <w:contextualSpacing/>
        <w:jc w:val="both"/>
        <w:rPr>
          <w:rFonts w:ascii="Arial" w:hAnsi="Arial" w:cs="Arial"/>
          <w:b/>
          <w:sz w:val="20"/>
          <w:szCs w:val="20"/>
        </w:rPr>
      </w:pPr>
      <w:r w:rsidRPr="00174DAA">
        <w:rPr>
          <w:rFonts w:ascii="Arial" w:hAnsi="Arial" w:cs="Arial"/>
          <w:sz w:val="20"/>
          <w:szCs w:val="20"/>
        </w:rPr>
        <w:t>Aquellos que tienen una responsabilidad directa: los propietarios de los predios y los poseedores de éstos, cuando no exista o no esté definido el propietario, así también con responsabilidad solidaria:</w:t>
      </w:r>
    </w:p>
    <w:p w14:paraId="3613D5F3" w14:textId="77777777" w:rsidR="004F7D75" w:rsidRPr="00174DAA" w:rsidRDefault="004F7D75" w:rsidP="00F433C2">
      <w:pPr>
        <w:spacing w:after="0"/>
        <w:ind w:left="828"/>
        <w:rPr>
          <w:rFonts w:ascii="Arial" w:hAnsi="Arial" w:cs="Arial"/>
          <w:sz w:val="20"/>
          <w:szCs w:val="20"/>
        </w:rPr>
      </w:pPr>
    </w:p>
    <w:p w14:paraId="32039622" w14:textId="77777777" w:rsidR="004F7D75" w:rsidRPr="00174DAA" w:rsidRDefault="004F7D75" w:rsidP="00F433C2">
      <w:pPr>
        <w:numPr>
          <w:ilvl w:val="0"/>
          <w:numId w:val="185"/>
        </w:numPr>
        <w:tabs>
          <w:tab w:val="left" w:pos="1843"/>
        </w:tabs>
        <w:spacing w:after="0"/>
        <w:ind w:left="1451"/>
        <w:contextualSpacing/>
        <w:jc w:val="both"/>
        <w:rPr>
          <w:rFonts w:ascii="Arial" w:hAnsi="Arial" w:cs="Arial"/>
          <w:sz w:val="20"/>
          <w:szCs w:val="20"/>
        </w:rPr>
      </w:pPr>
      <w:r w:rsidRPr="00174DAA">
        <w:rPr>
          <w:rFonts w:ascii="Arial" w:hAnsi="Arial" w:cs="Arial"/>
          <w:sz w:val="20"/>
          <w:szCs w:val="20"/>
        </w:rPr>
        <w:t>Los promitentes compradores;</w:t>
      </w:r>
    </w:p>
    <w:p w14:paraId="4EA35B6F" w14:textId="77777777" w:rsidR="004F7D75" w:rsidRPr="00174DAA" w:rsidRDefault="004F7D75" w:rsidP="00F433C2">
      <w:pPr>
        <w:spacing w:after="0"/>
        <w:ind w:left="1452"/>
        <w:jc w:val="both"/>
        <w:rPr>
          <w:rFonts w:ascii="Arial" w:hAnsi="Arial" w:cs="Arial"/>
          <w:sz w:val="20"/>
          <w:szCs w:val="20"/>
        </w:rPr>
      </w:pPr>
    </w:p>
    <w:p w14:paraId="6BF79D4B" w14:textId="77777777" w:rsidR="004F7D75" w:rsidRPr="00174DAA" w:rsidRDefault="004F7D75" w:rsidP="00F433C2">
      <w:pPr>
        <w:numPr>
          <w:ilvl w:val="0"/>
          <w:numId w:val="185"/>
        </w:numPr>
        <w:tabs>
          <w:tab w:val="left" w:pos="1843"/>
        </w:tabs>
        <w:spacing w:after="0"/>
        <w:ind w:left="1452"/>
        <w:contextualSpacing/>
        <w:jc w:val="both"/>
        <w:rPr>
          <w:rFonts w:ascii="Arial" w:hAnsi="Arial" w:cs="Arial"/>
          <w:sz w:val="20"/>
          <w:szCs w:val="20"/>
        </w:rPr>
      </w:pPr>
      <w:r w:rsidRPr="00174DAA">
        <w:rPr>
          <w:rFonts w:ascii="Arial" w:hAnsi="Arial" w:cs="Arial"/>
          <w:sz w:val="20"/>
          <w:szCs w:val="20"/>
        </w:rPr>
        <w:t>Los adquirentes, en las operaciones con reserva de dominio;</w:t>
      </w:r>
    </w:p>
    <w:p w14:paraId="155A3CA3" w14:textId="77777777" w:rsidR="004F7D75" w:rsidRPr="00174DAA" w:rsidRDefault="004F7D75" w:rsidP="00F433C2">
      <w:pPr>
        <w:spacing w:after="0"/>
        <w:ind w:left="1452"/>
        <w:jc w:val="both"/>
        <w:rPr>
          <w:rFonts w:ascii="Arial" w:hAnsi="Arial" w:cs="Arial"/>
          <w:sz w:val="20"/>
          <w:szCs w:val="20"/>
        </w:rPr>
      </w:pPr>
    </w:p>
    <w:p w14:paraId="41D4EC64" w14:textId="77777777" w:rsidR="004F7D75" w:rsidRPr="00174DAA" w:rsidRDefault="004F7D75" w:rsidP="00F433C2">
      <w:pPr>
        <w:numPr>
          <w:ilvl w:val="0"/>
          <w:numId w:val="185"/>
        </w:numPr>
        <w:tabs>
          <w:tab w:val="left" w:pos="1843"/>
        </w:tabs>
        <w:spacing w:after="0"/>
        <w:ind w:left="1452"/>
        <w:contextualSpacing/>
        <w:jc w:val="both"/>
        <w:rPr>
          <w:rFonts w:ascii="Arial" w:hAnsi="Arial" w:cs="Arial"/>
          <w:sz w:val="20"/>
          <w:szCs w:val="20"/>
        </w:rPr>
      </w:pPr>
      <w:r w:rsidRPr="00174DAA">
        <w:rPr>
          <w:rFonts w:ascii="Arial" w:hAnsi="Arial" w:cs="Arial"/>
          <w:sz w:val="20"/>
          <w:szCs w:val="20"/>
        </w:rPr>
        <w:t>Las Instituciones Fiduciarias si el predio está afectado en fideicomiso. La institución fiduciaria causará y pagará esta contribución con cargo a quien quede como propietario del predio beneficiado, una vez ejecutado el fideicomiso.</w:t>
      </w:r>
    </w:p>
    <w:p w14:paraId="207D947E" w14:textId="77777777" w:rsidR="004F7D75" w:rsidRPr="00174DAA" w:rsidRDefault="004F7D75" w:rsidP="00F433C2">
      <w:pPr>
        <w:pStyle w:val="Prrafodelista"/>
        <w:spacing w:after="0"/>
        <w:rPr>
          <w:rFonts w:ascii="Arial" w:hAnsi="Arial" w:cs="Arial"/>
          <w:sz w:val="20"/>
          <w:szCs w:val="20"/>
        </w:rPr>
      </w:pPr>
    </w:p>
    <w:p w14:paraId="0CB6694A"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Cuando sean personas distintas el propietario de la tierra y el de las construcciones, esta contribución recaerá sobre el primero con responsabilidad directa y sobre el segundo con responsabilidad solidaria.</w:t>
      </w:r>
    </w:p>
    <w:p w14:paraId="4CF1E23F" w14:textId="77777777" w:rsidR="004F7D75" w:rsidRPr="00174DAA" w:rsidRDefault="004F7D75" w:rsidP="00F433C2">
      <w:pPr>
        <w:spacing w:after="0"/>
        <w:ind w:left="743"/>
        <w:jc w:val="both"/>
        <w:rPr>
          <w:rFonts w:ascii="Arial" w:hAnsi="Arial" w:cs="Arial"/>
          <w:sz w:val="20"/>
          <w:szCs w:val="20"/>
        </w:rPr>
      </w:pPr>
    </w:p>
    <w:p w14:paraId="768164B9"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La base gravable es el costo por derramar de una obra pública que podrá estar constituido por:</w:t>
      </w:r>
    </w:p>
    <w:p w14:paraId="5D02053E" w14:textId="77777777" w:rsidR="004F7D75" w:rsidRPr="00174DAA" w:rsidRDefault="004F7D75" w:rsidP="00F433C2">
      <w:pPr>
        <w:spacing w:after="0"/>
        <w:ind w:left="743"/>
        <w:rPr>
          <w:rFonts w:ascii="Arial" w:hAnsi="Arial" w:cs="Arial"/>
          <w:sz w:val="20"/>
          <w:szCs w:val="20"/>
        </w:rPr>
      </w:pPr>
    </w:p>
    <w:p w14:paraId="318FF510" w14:textId="77777777" w:rsidR="004F7D75" w:rsidRPr="00174DAA" w:rsidRDefault="004F7D75" w:rsidP="00F433C2">
      <w:pPr>
        <w:pStyle w:val="Prrafodelista"/>
        <w:numPr>
          <w:ilvl w:val="0"/>
          <w:numId w:val="184"/>
        </w:numPr>
        <w:spacing w:after="0"/>
        <w:rPr>
          <w:rFonts w:ascii="Arial" w:hAnsi="Arial" w:cs="Arial"/>
          <w:sz w:val="20"/>
          <w:szCs w:val="20"/>
        </w:rPr>
      </w:pPr>
      <w:r w:rsidRPr="00174DAA">
        <w:rPr>
          <w:rFonts w:ascii="Arial" w:hAnsi="Arial" w:cs="Arial"/>
          <w:sz w:val="20"/>
          <w:szCs w:val="20"/>
        </w:rPr>
        <w:t>El Importe del Anteproyecto y del Proyecto.</w:t>
      </w:r>
    </w:p>
    <w:p w14:paraId="7AB942F9" w14:textId="77777777" w:rsidR="004F7D75" w:rsidRPr="00174DAA" w:rsidRDefault="004F7D75" w:rsidP="00F433C2">
      <w:pPr>
        <w:pStyle w:val="Prrafodelista"/>
        <w:spacing w:after="0"/>
        <w:ind w:left="1439" w:firstLine="142"/>
        <w:rPr>
          <w:rFonts w:ascii="Arial" w:hAnsi="Arial" w:cs="Arial"/>
          <w:sz w:val="20"/>
          <w:szCs w:val="20"/>
        </w:rPr>
      </w:pPr>
    </w:p>
    <w:p w14:paraId="304B3455" w14:textId="77777777" w:rsidR="004F7D75" w:rsidRPr="00174DAA" w:rsidRDefault="004F7D75" w:rsidP="00F433C2">
      <w:pPr>
        <w:numPr>
          <w:ilvl w:val="0"/>
          <w:numId w:val="184"/>
        </w:numPr>
        <w:spacing w:after="0"/>
        <w:ind w:left="1812" w:hanging="284"/>
        <w:contextualSpacing/>
        <w:rPr>
          <w:rFonts w:ascii="Arial" w:hAnsi="Arial" w:cs="Arial"/>
          <w:sz w:val="20"/>
          <w:szCs w:val="20"/>
        </w:rPr>
      </w:pPr>
      <w:r w:rsidRPr="00174DAA">
        <w:rPr>
          <w:rFonts w:ascii="Arial" w:hAnsi="Arial" w:cs="Arial"/>
          <w:sz w:val="20"/>
          <w:szCs w:val="20"/>
        </w:rPr>
        <w:t>El Importe de las indemnizaciones.</w:t>
      </w:r>
    </w:p>
    <w:p w14:paraId="50236DAE" w14:textId="77777777" w:rsidR="004F7D75" w:rsidRPr="00174DAA" w:rsidRDefault="004F7D75" w:rsidP="00F433C2">
      <w:pPr>
        <w:spacing w:after="0"/>
        <w:ind w:left="1812" w:hanging="284"/>
        <w:rPr>
          <w:rFonts w:ascii="Arial" w:hAnsi="Arial" w:cs="Arial"/>
          <w:sz w:val="20"/>
          <w:szCs w:val="20"/>
        </w:rPr>
      </w:pPr>
    </w:p>
    <w:p w14:paraId="7A338D04" w14:textId="77777777" w:rsidR="004F7D75" w:rsidRPr="00174DAA" w:rsidRDefault="004F7D75" w:rsidP="00F433C2">
      <w:pPr>
        <w:numPr>
          <w:ilvl w:val="0"/>
          <w:numId w:val="184"/>
        </w:numPr>
        <w:spacing w:after="0"/>
        <w:ind w:left="1812" w:hanging="284"/>
        <w:contextualSpacing/>
        <w:rPr>
          <w:rFonts w:ascii="Arial" w:hAnsi="Arial" w:cs="Arial"/>
          <w:sz w:val="20"/>
          <w:szCs w:val="20"/>
        </w:rPr>
      </w:pPr>
      <w:r w:rsidRPr="00174DAA">
        <w:rPr>
          <w:rFonts w:ascii="Arial" w:hAnsi="Arial" w:cs="Arial"/>
          <w:sz w:val="20"/>
          <w:szCs w:val="20"/>
        </w:rPr>
        <w:t>El Importe de la obra.</w:t>
      </w:r>
    </w:p>
    <w:p w14:paraId="26B5C65E" w14:textId="77777777" w:rsidR="004F7D75" w:rsidRPr="00174DAA" w:rsidRDefault="004F7D75" w:rsidP="00F433C2">
      <w:pPr>
        <w:spacing w:after="0"/>
        <w:ind w:left="1812" w:hanging="284"/>
        <w:rPr>
          <w:rFonts w:ascii="Arial" w:hAnsi="Arial" w:cs="Arial"/>
          <w:sz w:val="20"/>
          <w:szCs w:val="20"/>
        </w:rPr>
      </w:pPr>
    </w:p>
    <w:p w14:paraId="2687DDFD" w14:textId="77777777" w:rsidR="004F7D75" w:rsidRPr="00174DAA" w:rsidRDefault="004F7D75" w:rsidP="00F433C2">
      <w:pPr>
        <w:numPr>
          <w:ilvl w:val="0"/>
          <w:numId w:val="184"/>
        </w:numPr>
        <w:spacing w:after="0"/>
        <w:ind w:left="1812" w:hanging="284"/>
        <w:contextualSpacing/>
        <w:rPr>
          <w:rFonts w:ascii="Arial" w:hAnsi="Arial" w:cs="Arial"/>
          <w:sz w:val="20"/>
          <w:szCs w:val="20"/>
        </w:rPr>
      </w:pPr>
      <w:r w:rsidRPr="00174DAA">
        <w:rPr>
          <w:rFonts w:ascii="Arial" w:hAnsi="Arial" w:cs="Arial"/>
          <w:sz w:val="20"/>
          <w:szCs w:val="20"/>
        </w:rPr>
        <w:t>El Pago de intereses y gastos bancarios si se requiere financiamiento.</w:t>
      </w:r>
    </w:p>
    <w:p w14:paraId="455C0495" w14:textId="77777777" w:rsidR="004F7D75" w:rsidRPr="00174DAA" w:rsidRDefault="004F7D75" w:rsidP="00F433C2">
      <w:pPr>
        <w:spacing w:after="0"/>
        <w:ind w:left="1812" w:hanging="284"/>
        <w:rPr>
          <w:rFonts w:ascii="Arial" w:hAnsi="Arial" w:cs="Arial"/>
          <w:sz w:val="20"/>
          <w:szCs w:val="20"/>
        </w:rPr>
      </w:pPr>
    </w:p>
    <w:p w14:paraId="7628A184" w14:textId="77777777" w:rsidR="004F7D75" w:rsidRPr="00174DAA" w:rsidRDefault="004F7D75" w:rsidP="00F433C2">
      <w:pPr>
        <w:numPr>
          <w:ilvl w:val="0"/>
          <w:numId w:val="184"/>
        </w:numPr>
        <w:spacing w:after="0"/>
        <w:ind w:left="1812" w:hanging="284"/>
        <w:contextualSpacing/>
        <w:rPr>
          <w:rFonts w:ascii="Arial" w:hAnsi="Arial" w:cs="Arial"/>
          <w:sz w:val="20"/>
          <w:szCs w:val="20"/>
        </w:rPr>
      </w:pPr>
      <w:r w:rsidRPr="00174DAA">
        <w:rPr>
          <w:rFonts w:ascii="Arial" w:hAnsi="Arial" w:cs="Arial"/>
          <w:sz w:val="20"/>
          <w:szCs w:val="20"/>
        </w:rPr>
        <w:t>Los Gastos generales para la realización del proyecto.</w:t>
      </w:r>
    </w:p>
    <w:p w14:paraId="0FC9398B" w14:textId="77777777" w:rsidR="004F7D75" w:rsidRPr="00174DAA" w:rsidRDefault="004F7D75" w:rsidP="00F433C2">
      <w:pPr>
        <w:spacing w:after="0"/>
        <w:ind w:left="828"/>
        <w:rPr>
          <w:rFonts w:ascii="Arial" w:hAnsi="Arial" w:cs="Arial"/>
          <w:sz w:val="20"/>
          <w:szCs w:val="20"/>
        </w:rPr>
      </w:pPr>
    </w:p>
    <w:p w14:paraId="35B15540"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El importe total de esta contribución no podrá exceder del costo de la obra pública de que se trate.</w:t>
      </w:r>
    </w:p>
    <w:p w14:paraId="6F20443A" w14:textId="77777777" w:rsidR="004F7D75" w:rsidRPr="00174DAA" w:rsidRDefault="004F7D75" w:rsidP="00F433C2">
      <w:pPr>
        <w:spacing w:after="0"/>
        <w:ind w:left="828"/>
        <w:rPr>
          <w:rFonts w:ascii="Arial" w:hAnsi="Arial" w:cs="Arial"/>
          <w:sz w:val="20"/>
          <w:szCs w:val="20"/>
        </w:rPr>
      </w:pPr>
    </w:p>
    <w:p w14:paraId="43E645F4"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Cuando un predio afectado por expropiación o por la indemnización de la obra, lo sea también por esta contribución, el importe de este último se abonará al costo de la primera en la medida de su respectiva compensación.</w:t>
      </w:r>
    </w:p>
    <w:p w14:paraId="7416763B" w14:textId="77777777" w:rsidR="004F7D75" w:rsidRPr="00174DAA" w:rsidRDefault="004F7D75" w:rsidP="00F433C2">
      <w:pPr>
        <w:spacing w:after="0"/>
        <w:ind w:left="743"/>
        <w:jc w:val="both"/>
        <w:rPr>
          <w:rFonts w:ascii="Arial" w:hAnsi="Arial" w:cs="Arial"/>
          <w:sz w:val="20"/>
          <w:szCs w:val="20"/>
        </w:rPr>
      </w:pPr>
    </w:p>
    <w:p w14:paraId="1CC2B869"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Esta contribución se causa objetivamente sobre el predio y, en consecuencia, sigue la suerte de éste, que responde preferentemente por el crédito fiscal cualquiera que sea el propietario o poseedor sucesivo, al momento en que se cause.</w:t>
      </w:r>
    </w:p>
    <w:p w14:paraId="75295B19" w14:textId="77777777" w:rsidR="004F7D75" w:rsidRPr="00174DAA" w:rsidRDefault="004F7D75" w:rsidP="00F433C2">
      <w:pPr>
        <w:spacing w:after="0"/>
        <w:ind w:left="743"/>
        <w:jc w:val="both"/>
        <w:rPr>
          <w:rFonts w:ascii="Arial" w:hAnsi="Arial" w:cs="Arial"/>
          <w:sz w:val="20"/>
          <w:szCs w:val="20"/>
        </w:rPr>
      </w:pPr>
    </w:p>
    <w:p w14:paraId="4E98CECF"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lastRenderedPageBreak/>
        <w:t>Esta contribución causará al día siguiente de la ejecución de la obra y deberá ser pagado dentro de los diez días siguientes de notificada la liquidación correspondiente.</w:t>
      </w:r>
    </w:p>
    <w:p w14:paraId="5742B76F" w14:textId="77777777" w:rsidR="004F7D75" w:rsidRPr="00174DAA" w:rsidRDefault="004F7D75" w:rsidP="00F433C2">
      <w:pPr>
        <w:spacing w:after="0"/>
        <w:ind w:left="743"/>
        <w:jc w:val="both"/>
        <w:rPr>
          <w:rFonts w:ascii="Arial" w:hAnsi="Arial" w:cs="Arial"/>
          <w:sz w:val="20"/>
          <w:szCs w:val="20"/>
        </w:rPr>
      </w:pPr>
    </w:p>
    <w:p w14:paraId="35840E2B"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Para calcular esta contribución se requiere determinar primeramente su área de imposición atendiendo a los siguientes factores:</w:t>
      </w:r>
    </w:p>
    <w:p w14:paraId="2620503A" w14:textId="77777777" w:rsidR="004F7D75" w:rsidRPr="00174DAA" w:rsidRDefault="004F7D75" w:rsidP="00F433C2">
      <w:pPr>
        <w:spacing w:after="0"/>
        <w:ind w:left="828"/>
        <w:rPr>
          <w:rFonts w:ascii="Arial" w:hAnsi="Arial" w:cs="Arial"/>
          <w:sz w:val="20"/>
          <w:szCs w:val="20"/>
        </w:rPr>
      </w:pPr>
    </w:p>
    <w:p w14:paraId="40B29B49" w14:textId="77777777" w:rsidR="004F7D75" w:rsidRPr="00174DAA" w:rsidRDefault="004F7D75" w:rsidP="00F433C2">
      <w:pPr>
        <w:numPr>
          <w:ilvl w:val="0"/>
          <w:numId w:val="87"/>
        </w:numPr>
        <w:spacing w:after="0"/>
        <w:ind w:left="1452" w:hanging="283"/>
        <w:contextualSpacing/>
        <w:jc w:val="both"/>
        <w:rPr>
          <w:rFonts w:ascii="Arial" w:hAnsi="Arial" w:cs="Arial"/>
          <w:sz w:val="20"/>
          <w:szCs w:val="20"/>
        </w:rPr>
      </w:pPr>
      <w:r w:rsidRPr="00174DAA">
        <w:rPr>
          <w:rFonts w:ascii="Arial" w:hAnsi="Arial" w:cs="Arial"/>
          <w:sz w:val="20"/>
          <w:szCs w:val="20"/>
        </w:rPr>
        <w:t>Las características, magnitud e importancia de la obra.</w:t>
      </w:r>
    </w:p>
    <w:p w14:paraId="1EFC0DAC" w14:textId="77777777" w:rsidR="004F7D75" w:rsidRPr="00174DAA" w:rsidRDefault="004F7D75" w:rsidP="00F433C2">
      <w:pPr>
        <w:spacing w:after="0"/>
        <w:ind w:left="1439"/>
        <w:contextualSpacing/>
        <w:jc w:val="both"/>
        <w:rPr>
          <w:rFonts w:ascii="Arial" w:hAnsi="Arial" w:cs="Arial"/>
          <w:sz w:val="20"/>
          <w:szCs w:val="20"/>
        </w:rPr>
      </w:pPr>
    </w:p>
    <w:p w14:paraId="46A54445" w14:textId="77777777" w:rsidR="004F7D75" w:rsidRPr="00174DAA" w:rsidRDefault="004F7D75" w:rsidP="00F433C2">
      <w:pPr>
        <w:numPr>
          <w:ilvl w:val="0"/>
          <w:numId w:val="87"/>
        </w:numPr>
        <w:spacing w:after="0"/>
        <w:ind w:left="1439" w:hanging="283"/>
        <w:contextualSpacing/>
        <w:jc w:val="both"/>
        <w:rPr>
          <w:rFonts w:ascii="Arial" w:hAnsi="Arial" w:cs="Arial"/>
          <w:sz w:val="20"/>
          <w:szCs w:val="20"/>
        </w:rPr>
      </w:pPr>
      <w:r w:rsidRPr="00174DAA">
        <w:rPr>
          <w:rFonts w:ascii="Arial" w:hAnsi="Arial" w:cs="Arial"/>
          <w:sz w:val="20"/>
          <w:szCs w:val="20"/>
        </w:rPr>
        <w:t>La estimación de los beneficios que se derivan de la obra, y de los que se traduzcan en forma de aumento de valor de los terrenos de la zona o zonas que abarque, considerando las condiciones previas y posteriores a la ejecución de la obra, así como el alcance o extensión de los beneficios o aumentos de valor para los predios colindantes o próximos a dicha obra.</w:t>
      </w:r>
    </w:p>
    <w:p w14:paraId="4D38DB2A" w14:textId="77777777" w:rsidR="004F7D75" w:rsidRPr="00174DAA" w:rsidRDefault="004F7D75" w:rsidP="00F433C2">
      <w:pPr>
        <w:spacing w:after="0"/>
        <w:contextualSpacing/>
        <w:jc w:val="both"/>
        <w:rPr>
          <w:rFonts w:ascii="Arial" w:hAnsi="Arial" w:cs="Arial"/>
          <w:sz w:val="20"/>
          <w:szCs w:val="20"/>
        </w:rPr>
      </w:pPr>
    </w:p>
    <w:p w14:paraId="193CBAC5"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Determinada dicha área de imposición, se calculará esta contribución correspondiente a cada predio, tomándose para ello en cuenta lo siguiente:</w:t>
      </w:r>
    </w:p>
    <w:p w14:paraId="49D5C93E" w14:textId="77777777" w:rsidR="004F7D75" w:rsidRPr="00174DAA" w:rsidRDefault="004F7D75" w:rsidP="00F433C2">
      <w:pPr>
        <w:spacing w:after="0"/>
        <w:ind w:left="851"/>
        <w:rPr>
          <w:rFonts w:ascii="Arial" w:hAnsi="Arial" w:cs="Arial"/>
          <w:sz w:val="20"/>
          <w:szCs w:val="20"/>
        </w:rPr>
      </w:pPr>
    </w:p>
    <w:p w14:paraId="299639C6" w14:textId="77777777" w:rsidR="004F7D75" w:rsidRPr="00174DAA" w:rsidRDefault="004F7D75" w:rsidP="00F433C2">
      <w:pPr>
        <w:numPr>
          <w:ilvl w:val="0"/>
          <w:numId w:val="51"/>
        </w:numPr>
        <w:tabs>
          <w:tab w:val="clear" w:pos="720"/>
        </w:tabs>
        <w:spacing w:after="0"/>
        <w:ind w:left="1439" w:hanging="425"/>
        <w:contextualSpacing/>
        <w:jc w:val="both"/>
        <w:rPr>
          <w:rFonts w:ascii="Arial" w:hAnsi="Arial" w:cs="Arial"/>
          <w:sz w:val="20"/>
          <w:szCs w:val="20"/>
        </w:rPr>
      </w:pPr>
      <w:r w:rsidRPr="00174DAA">
        <w:rPr>
          <w:rFonts w:ascii="Arial" w:hAnsi="Arial" w:cs="Arial"/>
          <w:sz w:val="20"/>
          <w:szCs w:val="20"/>
        </w:rPr>
        <w:t>Costo de la obra por derramar.</w:t>
      </w:r>
    </w:p>
    <w:p w14:paraId="03332A23" w14:textId="77777777" w:rsidR="004F7D75" w:rsidRPr="00174DAA" w:rsidRDefault="004F7D75" w:rsidP="00F433C2">
      <w:pPr>
        <w:spacing w:after="0"/>
        <w:ind w:left="1452"/>
        <w:contextualSpacing/>
        <w:jc w:val="both"/>
        <w:rPr>
          <w:rFonts w:ascii="Arial" w:hAnsi="Arial" w:cs="Arial"/>
          <w:sz w:val="20"/>
          <w:szCs w:val="20"/>
        </w:rPr>
      </w:pPr>
    </w:p>
    <w:p w14:paraId="5CE445F2" w14:textId="77777777" w:rsidR="004F7D75" w:rsidRPr="00174DAA" w:rsidRDefault="004F7D75" w:rsidP="00F433C2">
      <w:pPr>
        <w:numPr>
          <w:ilvl w:val="0"/>
          <w:numId w:val="51"/>
        </w:numPr>
        <w:spacing w:after="0"/>
        <w:ind w:left="1452" w:hanging="425"/>
        <w:contextualSpacing/>
        <w:jc w:val="both"/>
        <w:rPr>
          <w:rFonts w:ascii="Arial" w:hAnsi="Arial" w:cs="Arial"/>
          <w:sz w:val="20"/>
          <w:szCs w:val="20"/>
        </w:rPr>
      </w:pPr>
      <w:r w:rsidRPr="00174DAA">
        <w:rPr>
          <w:rFonts w:ascii="Arial" w:hAnsi="Arial" w:cs="Arial"/>
          <w:sz w:val="20"/>
          <w:szCs w:val="20"/>
        </w:rPr>
        <w:t>El plano de conjunto del área de imposición, considerándose para cada predio su ubicación, su área, la distancia de su centro de gravedad al eje de la mejora y sus características propias como son:</w:t>
      </w:r>
    </w:p>
    <w:p w14:paraId="3C5C4ED3" w14:textId="77777777" w:rsidR="004F7D75" w:rsidRPr="00174DAA" w:rsidRDefault="004F7D75" w:rsidP="00F433C2">
      <w:pPr>
        <w:spacing w:after="0"/>
        <w:ind w:left="1571"/>
        <w:rPr>
          <w:rFonts w:ascii="Arial" w:hAnsi="Arial" w:cs="Arial"/>
          <w:sz w:val="20"/>
          <w:szCs w:val="20"/>
        </w:rPr>
      </w:pPr>
    </w:p>
    <w:p w14:paraId="3C48D370" w14:textId="77777777" w:rsidR="004F7D75" w:rsidRPr="00174DAA" w:rsidRDefault="004F7D75" w:rsidP="00F433C2">
      <w:pPr>
        <w:numPr>
          <w:ilvl w:val="0"/>
          <w:numId w:val="52"/>
        </w:numPr>
        <w:spacing w:after="0"/>
        <w:ind w:left="1776"/>
        <w:contextualSpacing/>
        <w:jc w:val="both"/>
        <w:rPr>
          <w:rFonts w:ascii="Arial" w:hAnsi="Arial" w:cs="Arial"/>
          <w:sz w:val="20"/>
          <w:szCs w:val="20"/>
        </w:rPr>
      </w:pPr>
      <w:r w:rsidRPr="00174DAA">
        <w:rPr>
          <w:rFonts w:ascii="Arial" w:hAnsi="Arial" w:cs="Arial"/>
          <w:sz w:val="20"/>
          <w:szCs w:val="20"/>
        </w:rPr>
        <w:t>Su importancia actual y futura dentro de la zona en que esté ubicado, así como la proporcionalidad que existe actualmente y que vaya a existir en el futuro, respecto a la importancia entre él y los demás predios de su manzana, entre él y las demás manzanas de su zona y entre él y las demás zonas incluidas en el área de imposición en su caso.</w:t>
      </w:r>
    </w:p>
    <w:p w14:paraId="50E440E9" w14:textId="77777777" w:rsidR="004F7D75" w:rsidRPr="00174DAA" w:rsidRDefault="004F7D75" w:rsidP="00F433C2">
      <w:pPr>
        <w:spacing w:after="0"/>
        <w:ind w:left="720"/>
        <w:contextualSpacing/>
        <w:jc w:val="both"/>
        <w:rPr>
          <w:rFonts w:ascii="Arial" w:hAnsi="Arial" w:cs="Arial"/>
          <w:sz w:val="20"/>
          <w:szCs w:val="20"/>
        </w:rPr>
      </w:pPr>
      <w:r w:rsidRPr="00174DAA">
        <w:rPr>
          <w:rFonts w:ascii="Arial" w:hAnsi="Arial" w:cs="Arial"/>
          <w:sz w:val="20"/>
          <w:szCs w:val="20"/>
        </w:rPr>
        <w:t>.</w:t>
      </w:r>
    </w:p>
    <w:p w14:paraId="5F9B0096" w14:textId="77777777" w:rsidR="004F7D75" w:rsidRPr="00174DAA" w:rsidRDefault="004F7D75" w:rsidP="00F433C2">
      <w:pPr>
        <w:numPr>
          <w:ilvl w:val="0"/>
          <w:numId w:val="52"/>
        </w:numPr>
        <w:spacing w:after="0"/>
        <w:ind w:left="1700" w:hanging="284"/>
        <w:contextualSpacing/>
        <w:jc w:val="both"/>
        <w:rPr>
          <w:rFonts w:ascii="Arial" w:hAnsi="Arial" w:cs="Arial"/>
          <w:sz w:val="20"/>
          <w:szCs w:val="20"/>
        </w:rPr>
      </w:pPr>
      <w:r w:rsidRPr="00174DAA">
        <w:rPr>
          <w:rFonts w:ascii="Arial" w:hAnsi="Arial" w:cs="Arial"/>
          <w:sz w:val="20"/>
          <w:szCs w:val="20"/>
        </w:rPr>
        <w:t>A fin de determinar la importancia de cada predio y proporcionalidad del impuesto, se tomará en cuenta las características topográficas de cada predio en particular, el uso o aprovechamiento del mismo, aplicables para cada zona, sector o municipio; o de conformidad a los factores que se establezcan en la autorización que apruebe la aplicación del impuesto.</w:t>
      </w:r>
    </w:p>
    <w:p w14:paraId="58726171" w14:textId="77777777" w:rsidR="004F7D75" w:rsidRPr="00174DAA" w:rsidRDefault="004F7D75" w:rsidP="00F433C2">
      <w:pPr>
        <w:spacing w:after="0"/>
        <w:rPr>
          <w:rFonts w:ascii="Arial" w:hAnsi="Arial" w:cs="Arial"/>
          <w:sz w:val="20"/>
          <w:szCs w:val="20"/>
        </w:rPr>
      </w:pPr>
    </w:p>
    <w:p w14:paraId="37111BEB" w14:textId="77777777" w:rsidR="004F7D75" w:rsidRPr="00174DAA" w:rsidRDefault="004F7D75" w:rsidP="00F433C2">
      <w:pPr>
        <w:tabs>
          <w:tab w:val="left" w:pos="567"/>
          <w:tab w:val="left" w:pos="743"/>
        </w:tabs>
        <w:spacing w:after="0"/>
        <w:ind w:left="743"/>
        <w:jc w:val="both"/>
        <w:rPr>
          <w:rFonts w:ascii="Arial" w:hAnsi="Arial" w:cs="Arial"/>
          <w:sz w:val="20"/>
          <w:szCs w:val="20"/>
        </w:rPr>
      </w:pPr>
      <w:r w:rsidRPr="00174DAA">
        <w:rPr>
          <w:rFonts w:ascii="Arial" w:hAnsi="Arial" w:cs="Arial"/>
          <w:sz w:val="20"/>
          <w:szCs w:val="20"/>
        </w:rPr>
        <w:t>El impuesto correspondiente a cada predio, dentro del área de imposición, se calculará aplicando la siguiente fórmula:</w:t>
      </w:r>
    </w:p>
    <w:p w14:paraId="2668E77B" w14:textId="77777777" w:rsidR="004F7D75" w:rsidRPr="00174DAA" w:rsidRDefault="004F7D75" w:rsidP="00F433C2">
      <w:pPr>
        <w:tabs>
          <w:tab w:val="left" w:pos="567"/>
          <w:tab w:val="left" w:pos="743"/>
        </w:tabs>
        <w:spacing w:after="0"/>
        <w:ind w:left="743"/>
        <w:jc w:val="both"/>
        <w:rPr>
          <w:rFonts w:ascii="Arial" w:hAnsi="Arial" w:cs="Arial"/>
          <w:sz w:val="20"/>
          <w:szCs w:val="20"/>
        </w:rPr>
      </w:pPr>
    </w:p>
    <w:p w14:paraId="21851CBF" w14:textId="77777777" w:rsidR="004F7D75" w:rsidRPr="00174DAA" w:rsidRDefault="004F7D75" w:rsidP="00F433C2">
      <w:pPr>
        <w:spacing w:after="0"/>
        <w:ind w:left="851"/>
        <w:jc w:val="center"/>
        <w:rPr>
          <w:rFonts w:ascii="Arial" w:hAnsi="Arial" w:cs="Arial"/>
          <w:b/>
          <w:sz w:val="20"/>
          <w:szCs w:val="20"/>
          <w:lang w:val="en-US"/>
        </w:rPr>
      </w:pPr>
      <w:r w:rsidRPr="00174DAA">
        <w:rPr>
          <w:rFonts w:ascii="Arial" w:hAnsi="Arial" w:cs="Arial"/>
          <w:b/>
          <w:sz w:val="20"/>
          <w:szCs w:val="20"/>
          <w:lang w:val="en-US"/>
        </w:rPr>
        <w:t>Ix= C</w:t>
      </w:r>
    </w:p>
    <w:p w14:paraId="0AAC94AC" w14:textId="77777777" w:rsidR="004F7D75" w:rsidRPr="00174DAA" w:rsidRDefault="004F7D75" w:rsidP="00F433C2">
      <w:pPr>
        <w:spacing w:after="0"/>
        <w:ind w:left="851"/>
        <w:jc w:val="center"/>
        <w:rPr>
          <w:rFonts w:ascii="Arial" w:hAnsi="Arial" w:cs="Arial"/>
          <w:b/>
          <w:sz w:val="20"/>
          <w:szCs w:val="20"/>
          <w:lang w:val="en-US"/>
        </w:rPr>
      </w:pPr>
      <w:r w:rsidRPr="00174DAA">
        <w:rPr>
          <w:rFonts w:ascii="Arial" w:hAnsi="Arial" w:cs="Arial"/>
          <w:b/>
          <w:sz w:val="20"/>
          <w:szCs w:val="20"/>
          <w:lang w:val="en-US"/>
        </w:rPr>
        <w:t>K1 A1 + K2 A2+ Kn An</w:t>
      </w:r>
    </w:p>
    <w:p w14:paraId="19D03053" w14:textId="77777777" w:rsidR="004F7D75" w:rsidRPr="00174DAA" w:rsidRDefault="004F7D75" w:rsidP="00F433C2">
      <w:pPr>
        <w:spacing w:after="0"/>
        <w:ind w:left="851"/>
        <w:jc w:val="center"/>
        <w:rPr>
          <w:rFonts w:ascii="Arial" w:hAnsi="Arial" w:cs="Arial"/>
          <w:b/>
          <w:sz w:val="20"/>
          <w:szCs w:val="20"/>
        </w:rPr>
      </w:pPr>
      <w:r w:rsidRPr="00174DAA">
        <w:rPr>
          <w:rFonts w:ascii="Arial" w:hAnsi="Arial" w:cs="Arial"/>
          <w:noProof/>
          <w:sz w:val="20"/>
          <w:szCs w:val="20"/>
          <w:lang w:val="es-419" w:eastAsia="es-419"/>
        </w:rPr>
        <mc:AlternateContent>
          <mc:Choice Requires="wps">
            <w:drawing>
              <wp:anchor distT="0" distB="0" distL="114300" distR="114300" simplePos="0" relativeHeight="251659264" behindDoc="0" locked="0" layoutInCell="1" allowOverlap="1" wp14:anchorId="1C19F7E1" wp14:editId="2B472671">
                <wp:simplePos x="0" y="0"/>
                <wp:positionH relativeFrom="margin">
                  <wp:posOffset>2191029</wp:posOffset>
                </wp:positionH>
                <wp:positionV relativeFrom="paragraph">
                  <wp:posOffset>12065</wp:posOffset>
                </wp:positionV>
                <wp:extent cx="1359243" cy="0"/>
                <wp:effectExtent l="0" t="0" r="317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9243"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6883D" id="Conector recto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2.5pt,.95pt" to="279.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" strokeweight=".5pt">
                <v:stroke joinstyle="miter"/>
                <w10:wrap anchorx="margin"/>
              </v:line>
            </w:pict>
          </mc:Fallback>
        </mc:AlternateContent>
      </w:r>
      <w:r w:rsidRPr="00174DAA">
        <w:rPr>
          <w:rFonts w:ascii="Arial" w:hAnsi="Arial" w:cs="Arial"/>
          <w:b/>
          <w:sz w:val="20"/>
          <w:szCs w:val="20"/>
        </w:rPr>
        <w:t>L1 L2 Ln</w:t>
      </w:r>
    </w:p>
    <w:p w14:paraId="62DAAF93" w14:textId="77777777" w:rsidR="004F7D75" w:rsidRPr="00174DAA" w:rsidRDefault="004F7D75" w:rsidP="00F433C2">
      <w:pPr>
        <w:spacing w:after="0"/>
        <w:ind w:left="708"/>
        <w:rPr>
          <w:rFonts w:ascii="Arial" w:hAnsi="Arial" w:cs="Arial"/>
          <w:sz w:val="20"/>
          <w:szCs w:val="20"/>
        </w:rPr>
      </w:pPr>
    </w:p>
    <w:p w14:paraId="7A8E88EB"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En esta fórmula Ix, representa el impuesto correspondiente a cada predio; C, el costo por derramar; A1, A2, An, las áreas de cada predio; L1, L2, Ln, las distancias más cortas de los centros de gravedad de cada predio al eje de la mejora y K1, K2, Kn, el factor de proporcionalidad que caracteriza a cada predio y a que se refiere la última parte del inciso b), del artículo anterior.</w:t>
      </w:r>
    </w:p>
    <w:p w14:paraId="49279C80" w14:textId="77777777" w:rsidR="004F7D75" w:rsidRPr="00174DAA" w:rsidRDefault="004F7D75" w:rsidP="00F433C2">
      <w:pPr>
        <w:spacing w:after="0"/>
        <w:ind w:left="743"/>
        <w:jc w:val="both"/>
        <w:rPr>
          <w:rFonts w:ascii="Arial" w:hAnsi="Arial" w:cs="Arial"/>
          <w:sz w:val="20"/>
          <w:szCs w:val="20"/>
        </w:rPr>
      </w:pPr>
    </w:p>
    <w:p w14:paraId="0FABC188"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Esta fórmula se ha deducido tomando en consideración que esta contribución corresponde a cada predio o porción de predio, debiendo ser inversamente proporcional a la distancia de su centro de gravedad al eje de la mejora.</w:t>
      </w:r>
    </w:p>
    <w:p w14:paraId="4B2C2884" w14:textId="77777777" w:rsidR="004F7D75" w:rsidRPr="00174DAA" w:rsidRDefault="004F7D75" w:rsidP="00F433C2">
      <w:pPr>
        <w:spacing w:after="0"/>
        <w:ind w:left="851"/>
        <w:rPr>
          <w:rFonts w:ascii="Arial" w:hAnsi="Arial" w:cs="Arial"/>
          <w:sz w:val="20"/>
          <w:szCs w:val="20"/>
        </w:rPr>
      </w:pPr>
    </w:p>
    <w:p w14:paraId="781B2CF0" w14:textId="411877B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lastRenderedPageBreak/>
        <w:t>Ingreso anual estimado por esta fracción $0</w:t>
      </w:r>
      <w:r w:rsidR="00D844B4">
        <w:rPr>
          <w:rFonts w:ascii="Arial" w:hAnsi="Arial" w:cs="Arial"/>
          <w:b/>
          <w:sz w:val="20"/>
          <w:szCs w:val="20"/>
        </w:rPr>
        <w:t>.00</w:t>
      </w:r>
    </w:p>
    <w:p w14:paraId="4597DCFC" w14:textId="77777777" w:rsidR="004F7D75" w:rsidRPr="00174DAA" w:rsidRDefault="004F7D75" w:rsidP="00F433C2">
      <w:pPr>
        <w:spacing w:after="0"/>
        <w:ind w:hanging="34"/>
        <w:jc w:val="right"/>
        <w:rPr>
          <w:rFonts w:ascii="Arial" w:hAnsi="Arial" w:cs="Arial"/>
          <w:b/>
          <w:sz w:val="20"/>
          <w:szCs w:val="20"/>
        </w:rPr>
      </w:pPr>
    </w:p>
    <w:p w14:paraId="6E059BAA" w14:textId="53B3F7C3"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D844B4">
        <w:rPr>
          <w:rFonts w:ascii="Arial" w:hAnsi="Arial" w:cs="Arial"/>
          <w:b/>
          <w:sz w:val="20"/>
          <w:szCs w:val="20"/>
        </w:rPr>
        <w:t>.00</w:t>
      </w:r>
    </w:p>
    <w:p w14:paraId="6831CD14" w14:textId="77777777" w:rsidR="004F7D75" w:rsidRPr="00174DAA" w:rsidRDefault="004F7D75" w:rsidP="00F433C2">
      <w:pPr>
        <w:spacing w:after="0"/>
        <w:jc w:val="both"/>
        <w:rPr>
          <w:rFonts w:ascii="Arial" w:hAnsi="Arial" w:cs="Arial"/>
          <w:b/>
          <w:sz w:val="20"/>
          <w:szCs w:val="20"/>
        </w:rPr>
      </w:pPr>
    </w:p>
    <w:p w14:paraId="59957013"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20.</w:t>
      </w:r>
      <w:r w:rsidRPr="00174DAA">
        <w:rPr>
          <w:rFonts w:ascii="Arial" w:hAnsi="Arial" w:cs="Arial"/>
          <w:sz w:val="20"/>
          <w:szCs w:val="20"/>
        </w:rPr>
        <w:t xml:space="preserve"> Las Contribuciones de Mejoras no comprendidas en las fracciones de la Ley de Ingresos vigente causados en ejercicios fiscales anteriores pendientes de liquidación o pago.</w:t>
      </w:r>
    </w:p>
    <w:p w14:paraId="54F973C0" w14:textId="77777777" w:rsidR="004F7D75" w:rsidRPr="00174DAA" w:rsidRDefault="004F7D75" w:rsidP="00F433C2">
      <w:pPr>
        <w:spacing w:after="0"/>
        <w:ind w:hanging="34"/>
        <w:rPr>
          <w:rFonts w:ascii="Arial" w:hAnsi="Arial" w:cs="Arial"/>
          <w:sz w:val="20"/>
          <w:szCs w:val="20"/>
        </w:rPr>
      </w:pPr>
    </w:p>
    <w:p w14:paraId="00DA6758" w14:textId="30BB3A1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D844B4">
        <w:rPr>
          <w:rFonts w:ascii="Arial" w:hAnsi="Arial" w:cs="Arial"/>
          <w:b/>
          <w:sz w:val="20"/>
          <w:szCs w:val="20"/>
        </w:rPr>
        <w:t>.00</w:t>
      </w:r>
    </w:p>
    <w:p w14:paraId="55BB3F3C" w14:textId="77777777" w:rsidR="004F7D75" w:rsidRPr="00174DAA" w:rsidRDefault="004F7D75" w:rsidP="00F433C2">
      <w:pPr>
        <w:spacing w:after="0"/>
        <w:ind w:hanging="34"/>
        <w:rPr>
          <w:rFonts w:ascii="Arial" w:hAnsi="Arial" w:cs="Arial"/>
          <w:b/>
          <w:sz w:val="20"/>
          <w:szCs w:val="20"/>
        </w:rPr>
      </w:pPr>
    </w:p>
    <w:p w14:paraId="2FFB88AE" w14:textId="77777777" w:rsidR="007E374D" w:rsidRDefault="007E374D" w:rsidP="00F433C2">
      <w:pPr>
        <w:spacing w:after="0"/>
        <w:ind w:hanging="34"/>
        <w:jc w:val="center"/>
        <w:rPr>
          <w:rFonts w:ascii="Arial" w:hAnsi="Arial" w:cs="Arial"/>
          <w:b/>
          <w:sz w:val="20"/>
          <w:szCs w:val="20"/>
        </w:rPr>
      </w:pPr>
    </w:p>
    <w:p w14:paraId="3E07620B" w14:textId="63402C9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Tercera</w:t>
      </w:r>
    </w:p>
    <w:p w14:paraId="3C4906E1"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Derechos</w:t>
      </w:r>
    </w:p>
    <w:p w14:paraId="5899B922" w14:textId="77777777" w:rsidR="004F7D75" w:rsidRPr="00174DAA" w:rsidRDefault="004F7D75" w:rsidP="00F433C2">
      <w:pPr>
        <w:spacing w:after="0"/>
        <w:ind w:hanging="34"/>
        <w:jc w:val="center"/>
        <w:rPr>
          <w:rFonts w:ascii="Arial" w:hAnsi="Arial" w:cs="Arial"/>
          <w:b/>
          <w:sz w:val="20"/>
          <w:szCs w:val="20"/>
        </w:rPr>
      </w:pPr>
    </w:p>
    <w:p w14:paraId="1C602D90"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21.</w:t>
      </w:r>
      <w:r w:rsidRPr="00174DAA">
        <w:rPr>
          <w:rFonts w:ascii="Arial" w:hAnsi="Arial" w:cs="Arial"/>
          <w:sz w:val="20"/>
          <w:szCs w:val="20"/>
        </w:rPr>
        <w:t xml:space="preserve"> Por el uso, goce, aprovechamiento o explotación de bienes del dominio público, causará y pagará:</w:t>
      </w:r>
    </w:p>
    <w:p w14:paraId="30C0A97B" w14:textId="77777777" w:rsidR="004F7D75" w:rsidRPr="00174DAA" w:rsidRDefault="004F7D75" w:rsidP="00F433C2">
      <w:pPr>
        <w:spacing w:after="0"/>
        <w:ind w:hanging="34"/>
        <w:jc w:val="both"/>
        <w:rPr>
          <w:rFonts w:ascii="Arial" w:hAnsi="Arial" w:cs="Arial"/>
          <w:sz w:val="20"/>
          <w:szCs w:val="20"/>
        </w:rPr>
      </w:pPr>
    </w:p>
    <w:p w14:paraId="6A32A80D" w14:textId="77777777" w:rsidR="004F7D75" w:rsidRPr="00174DAA" w:rsidRDefault="004F7D75" w:rsidP="00F433C2">
      <w:pPr>
        <w:pStyle w:val="Prrafodelista"/>
        <w:numPr>
          <w:ilvl w:val="0"/>
          <w:numId w:val="89"/>
        </w:numPr>
        <w:spacing w:after="0"/>
        <w:jc w:val="both"/>
        <w:rPr>
          <w:rFonts w:ascii="Arial" w:hAnsi="Arial" w:cs="Arial"/>
          <w:sz w:val="20"/>
          <w:szCs w:val="20"/>
        </w:rPr>
      </w:pPr>
      <w:r w:rsidRPr="00174DAA">
        <w:rPr>
          <w:rFonts w:ascii="Arial" w:hAnsi="Arial" w:cs="Arial"/>
          <w:sz w:val="20"/>
          <w:szCs w:val="20"/>
        </w:rPr>
        <w:t>Por el acceso a Unidades Deportivas, Parques Recreativos, Parques Culturales, Zonas Arqueológicas, Museos, Casas de la Cultura y/o Centros Sociales, causará y pagará:</w:t>
      </w:r>
    </w:p>
    <w:p w14:paraId="3465E8CB" w14:textId="77777777" w:rsidR="004F7D75" w:rsidRPr="00174DAA" w:rsidRDefault="004F7D75" w:rsidP="00F433C2">
      <w:pPr>
        <w:spacing w:after="0"/>
        <w:jc w:val="both"/>
        <w:rPr>
          <w:rFonts w:ascii="Arial" w:hAnsi="Arial" w:cs="Arial"/>
          <w:sz w:val="20"/>
          <w:szCs w:val="20"/>
        </w:rPr>
      </w:pPr>
    </w:p>
    <w:p w14:paraId="44A08711" w14:textId="77777777" w:rsidR="004F7D75" w:rsidRPr="00174DAA" w:rsidRDefault="004F7D75" w:rsidP="00F433C2">
      <w:pPr>
        <w:pStyle w:val="Prrafodelista"/>
        <w:numPr>
          <w:ilvl w:val="0"/>
          <w:numId w:val="88"/>
        </w:numPr>
        <w:spacing w:after="0"/>
        <w:jc w:val="both"/>
        <w:rPr>
          <w:rFonts w:ascii="Arial" w:hAnsi="Arial" w:cs="Arial"/>
          <w:sz w:val="20"/>
          <w:szCs w:val="20"/>
        </w:rPr>
      </w:pPr>
      <w:r w:rsidRPr="00174DAA">
        <w:rPr>
          <w:rFonts w:ascii="Arial" w:hAnsi="Arial" w:cs="Arial"/>
          <w:sz w:val="20"/>
          <w:szCs w:val="20"/>
        </w:rPr>
        <w:t>Por el uso de particulares y academias deportivas de los espacios deportivos, pistas, canchas de basquetbol, voleibol, futbol, futbol rápido, tenis y otras, causará y pagará:</w:t>
      </w:r>
    </w:p>
    <w:p w14:paraId="5D6A706A" w14:textId="77777777" w:rsidR="004F7D75" w:rsidRPr="00174DAA" w:rsidRDefault="004F7D75" w:rsidP="00F433C2">
      <w:pPr>
        <w:spacing w:after="0"/>
        <w:ind w:left="1276"/>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184"/>
        <w:gridCol w:w="1766"/>
        <w:gridCol w:w="2513"/>
        <w:gridCol w:w="1798"/>
      </w:tblGrid>
      <w:tr w:rsidR="004F7D75" w:rsidRPr="00174DAA" w14:paraId="052C7404" w14:textId="77777777" w:rsidTr="004F7D75">
        <w:trPr>
          <w:trHeight w:val="428"/>
        </w:trPr>
        <w:tc>
          <w:tcPr>
            <w:tcW w:w="2391"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767792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CENTRO DEPORTIVO</w:t>
            </w:r>
          </w:p>
        </w:tc>
        <w:tc>
          <w:tcPr>
            <w:tcW w:w="152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79FEDE4" w14:textId="77777777" w:rsidR="004F7D75" w:rsidRPr="00174DAA" w:rsidRDefault="004F7D75" w:rsidP="00F433C2">
            <w:pPr>
              <w:spacing w:after="0" w:line="240" w:lineRule="auto"/>
              <w:ind w:firstLine="120"/>
              <w:jc w:val="center"/>
              <w:rPr>
                <w:rFonts w:ascii="Arial" w:hAnsi="Arial" w:cs="Arial"/>
                <w:b/>
                <w:sz w:val="20"/>
                <w:szCs w:val="20"/>
              </w:rPr>
            </w:pPr>
            <w:r w:rsidRPr="00174DAA">
              <w:rPr>
                <w:rFonts w:ascii="Arial" w:hAnsi="Arial" w:cs="Arial"/>
                <w:b/>
                <w:sz w:val="20"/>
                <w:szCs w:val="20"/>
              </w:rPr>
              <w:t>CONCEPTO</w:t>
            </w:r>
          </w:p>
        </w:tc>
        <w:tc>
          <w:tcPr>
            <w:tcW w:w="108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D760F0F"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IMPORTE</w:t>
            </w:r>
          </w:p>
        </w:tc>
      </w:tr>
      <w:tr w:rsidR="004F7D75" w:rsidRPr="00174DAA" w14:paraId="617F7FD3" w14:textId="77777777" w:rsidTr="004F7D75">
        <w:trPr>
          <w:trHeight w:val="170"/>
        </w:trPr>
        <w:tc>
          <w:tcPr>
            <w:tcW w:w="1322" w:type="pct"/>
            <w:vMerge w:val="restart"/>
            <w:tcBorders>
              <w:top w:val="single" w:sz="4" w:space="0" w:color="000000"/>
              <w:left w:val="single" w:sz="4" w:space="0" w:color="000000"/>
              <w:bottom w:val="single" w:sz="4" w:space="0" w:color="000000"/>
              <w:right w:val="single" w:sz="4" w:space="0" w:color="000000"/>
            </w:tcBorders>
            <w:vAlign w:val="center"/>
          </w:tcPr>
          <w:p w14:paraId="156B6E76" w14:textId="77777777" w:rsidR="004F7D75" w:rsidRPr="00174DAA" w:rsidRDefault="004F7D75" w:rsidP="00F433C2">
            <w:pPr>
              <w:spacing w:after="0" w:line="240" w:lineRule="auto"/>
              <w:ind w:firstLine="132"/>
              <w:jc w:val="center"/>
              <w:rPr>
                <w:rFonts w:ascii="Arial" w:hAnsi="Arial" w:cs="Arial"/>
                <w:sz w:val="20"/>
                <w:szCs w:val="20"/>
              </w:rPr>
            </w:pPr>
            <w:r w:rsidRPr="00174DAA">
              <w:rPr>
                <w:rFonts w:ascii="Arial" w:hAnsi="Arial" w:cs="Arial"/>
                <w:sz w:val="20"/>
                <w:szCs w:val="20"/>
              </w:rPr>
              <w:t>Unidad Deportiva</w:t>
            </w:r>
          </w:p>
        </w:tc>
        <w:tc>
          <w:tcPr>
            <w:tcW w:w="1069" w:type="pct"/>
            <w:vMerge w:val="restart"/>
            <w:tcBorders>
              <w:top w:val="single" w:sz="4" w:space="0" w:color="000000"/>
              <w:left w:val="single" w:sz="4" w:space="0" w:color="000000"/>
              <w:bottom w:val="single" w:sz="4" w:space="0" w:color="000000"/>
              <w:right w:val="nil"/>
            </w:tcBorders>
            <w:vAlign w:val="center"/>
          </w:tcPr>
          <w:p w14:paraId="55795066"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El Pueblito</w:t>
            </w:r>
          </w:p>
        </w:tc>
        <w:tc>
          <w:tcPr>
            <w:tcW w:w="1521" w:type="pct"/>
            <w:tcBorders>
              <w:top w:val="single" w:sz="4" w:space="0" w:color="000000"/>
              <w:left w:val="single" w:sz="4" w:space="0" w:color="000000"/>
              <w:bottom w:val="single" w:sz="4" w:space="0" w:color="000000"/>
              <w:right w:val="single" w:sz="4" w:space="0" w:color="000000"/>
            </w:tcBorders>
            <w:vAlign w:val="center"/>
          </w:tcPr>
          <w:p w14:paraId="2A0E475A"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8" w:type="pct"/>
            <w:tcBorders>
              <w:top w:val="single" w:sz="4" w:space="0" w:color="000000"/>
              <w:left w:val="single" w:sz="4" w:space="0" w:color="000000"/>
              <w:bottom w:val="single" w:sz="4" w:space="0" w:color="000000"/>
              <w:right w:val="single" w:sz="4" w:space="0" w:color="000000"/>
            </w:tcBorders>
            <w:vAlign w:val="center"/>
          </w:tcPr>
          <w:p w14:paraId="00D40990"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$715.00</w:t>
            </w:r>
          </w:p>
        </w:tc>
      </w:tr>
      <w:tr w:rsidR="004F7D75" w:rsidRPr="00174DAA" w14:paraId="40E8C61D" w14:textId="77777777" w:rsidTr="004F7D75">
        <w:trPr>
          <w:trHeight w:val="170"/>
        </w:trPr>
        <w:tc>
          <w:tcPr>
            <w:tcW w:w="1322" w:type="pct"/>
            <w:vMerge/>
            <w:tcBorders>
              <w:top w:val="single" w:sz="4" w:space="0" w:color="000000"/>
              <w:left w:val="single" w:sz="4" w:space="0" w:color="000000"/>
              <w:bottom w:val="single" w:sz="4" w:space="0" w:color="000000"/>
              <w:right w:val="single" w:sz="4" w:space="0" w:color="000000"/>
            </w:tcBorders>
            <w:vAlign w:val="center"/>
          </w:tcPr>
          <w:p w14:paraId="7357A96D"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050BB5DC"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2D4C64C2"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8" w:type="pct"/>
            <w:tcBorders>
              <w:top w:val="single" w:sz="4" w:space="0" w:color="000000"/>
              <w:left w:val="single" w:sz="4" w:space="0" w:color="000000"/>
              <w:bottom w:val="single" w:sz="4" w:space="0" w:color="000000"/>
              <w:right w:val="single" w:sz="4" w:space="0" w:color="000000"/>
            </w:tcBorders>
            <w:vAlign w:val="center"/>
          </w:tcPr>
          <w:p w14:paraId="66C223EA"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$310.00</w:t>
            </w:r>
          </w:p>
        </w:tc>
      </w:tr>
      <w:tr w:rsidR="004F7D75" w:rsidRPr="00174DAA" w14:paraId="4769A59E" w14:textId="77777777" w:rsidTr="004F7D75">
        <w:trPr>
          <w:trHeight w:val="170"/>
        </w:trPr>
        <w:tc>
          <w:tcPr>
            <w:tcW w:w="1322" w:type="pct"/>
            <w:vMerge/>
            <w:tcBorders>
              <w:top w:val="single" w:sz="4" w:space="0" w:color="000000"/>
              <w:left w:val="single" w:sz="4" w:space="0" w:color="000000"/>
              <w:bottom w:val="single" w:sz="4" w:space="0" w:color="000000"/>
              <w:right w:val="single" w:sz="4" w:space="0" w:color="000000"/>
            </w:tcBorders>
            <w:vAlign w:val="center"/>
          </w:tcPr>
          <w:p w14:paraId="3D0514E9" w14:textId="77777777" w:rsidR="004F7D75" w:rsidRPr="00174DAA" w:rsidRDefault="004F7D75" w:rsidP="00F433C2">
            <w:pPr>
              <w:spacing w:after="0" w:line="240" w:lineRule="auto"/>
              <w:jc w:val="center"/>
              <w:rPr>
                <w:rFonts w:ascii="Arial" w:hAnsi="Arial" w:cs="Arial"/>
                <w:sz w:val="20"/>
                <w:szCs w:val="20"/>
              </w:rPr>
            </w:pPr>
          </w:p>
        </w:tc>
        <w:tc>
          <w:tcPr>
            <w:tcW w:w="1069" w:type="pct"/>
            <w:vMerge w:val="restart"/>
            <w:tcBorders>
              <w:top w:val="single" w:sz="4" w:space="0" w:color="000000"/>
              <w:left w:val="single" w:sz="4" w:space="0" w:color="000000"/>
              <w:bottom w:val="single" w:sz="4" w:space="0" w:color="000000"/>
              <w:right w:val="nil"/>
            </w:tcBorders>
            <w:vAlign w:val="center"/>
          </w:tcPr>
          <w:p w14:paraId="07000856"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Emiliano Zapata</w:t>
            </w:r>
          </w:p>
        </w:tc>
        <w:tc>
          <w:tcPr>
            <w:tcW w:w="1521" w:type="pct"/>
            <w:tcBorders>
              <w:top w:val="single" w:sz="4" w:space="0" w:color="000000"/>
              <w:left w:val="single" w:sz="4" w:space="0" w:color="000000"/>
              <w:bottom w:val="single" w:sz="4" w:space="0" w:color="000000"/>
              <w:right w:val="single" w:sz="4" w:space="0" w:color="000000"/>
            </w:tcBorders>
            <w:vAlign w:val="center"/>
          </w:tcPr>
          <w:p w14:paraId="274C8EFB"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8" w:type="pct"/>
            <w:tcBorders>
              <w:top w:val="single" w:sz="4" w:space="0" w:color="000000"/>
              <w:left w:val="single" w:sz="4" w:space="0" w:color="000000"/>
              <w:bottom w:val="single" w:sz="4" w:space="0" w:color="000000"/>
              <w:right w:val="single" w:sz="4" w:space="0" w:color="000000"/>
            </w:tcBorders>
            <w:vAlign w:val="center"/>
          </w:tcPr>
          <w:p w14:paraId="3F15EE74"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$200.00</w:t>
            </w:r>
          </w:p>
        </w:tc>
      </w:tr>
      <w:tr w:rsidR="004F7D75" w:rsidRPr="00174DAA" w14:paraId="229AEED1" w14:textId="77777777" w:rsidTr="004F7D75">
        <w:trPr>
          <w:trHeight w:val="170"/>
        </w:trPr>
        <w:tc>
          <w:tcPr>
            <w:tcW w:w="1322" w:type="pct"/>
            <w:vMerge/>
            <w:tcBorders>
              <w:top w:val="single" w:sz="4" w:space="0" w:color="000000"/>
              <w:left w:val="single" w:sz="4" w:space="0" w:color="000000"/>
              <w:bottom w:val="single" w:sz="4" w:space="0" w:color="000000"/>
              <w:right w:val="single" w:sz="4" w:space="0" w:color="000000"/>
            </w:tcBorders>
            <w:vAlign w:val="center"/>
          </w:tcPr>
          <w:p w14:paraId="3B037132"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0E1A59FE"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23FB1C0C"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8" w:type="pct"/>
            <w:tcBorders>
              <w:top w:val="single" w:sz="4" w:space="0" w:color="000000"/>
              <w:left w:val="single" w:sz="4" w:space="0" w:color="000000"/>
              <w:bottom w:val="single" w:sz="4" w:space="0" w:color="000000"/>
              <w:right w:val="single" w:sz="4" w:space="0" w:color="000000"/>
            </w:tcBorders>
            <w:vAlign w:val="center"/>
          </w:tcPr>
          <w:p w14:paraId="736FC9B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$140.00</w:t>
            </w:r>
          </w:p>
        </w:tc>
      </w:tr>
      <w:tr w:rsidR="004F7D75" w:rsidRPr="00174DAA" w14:paraId="577F0524" w14:textId="77777777" w:rsidTr="004F7D75">
        <w:trPr>
          <w:trHeight w:val="170"/>
        </w:trPr>
        <w:tc>
          <w:tcPr>
            <w:tcW w:w="1322" w:type="pct"/>
            <w:vMerge/>
            <w:tcBorders>
              <w:top w:val="single" w:sz="4" w:space="0" w:color="000000"/>
              <w:left w:val="single" w:sz="4" w:space="0" w:color="000000"/>
              <w:bottom w:val="single" w:sz="4" w:space="0" w:color="000000"/>
              <w:right w:val="single" w:sz="4" w:space="0" w:color="000000"/>
            </w:tcBorders>
            <w:vAlign w:val="center"/>
          </w:tcPr>
          <w:p w14:paraId="2CC88059" w14:textId="77777777" w:rsidR="004F7D75" w:rsidRPr="00174DAA" w:rsidRDefault="004F7D75" w:rsidP="00F433C2">
            <w:pPr>
              <w:spacing w:after="0" w:line="240" w:lineRule="auto"/>
              <w:jc w:val="center"/>
              <w:rPr>
                <w:rFonts w:ascii="Arial" w:hAnsi="Arial" w:cs="Arial"/>
                <w:sz w:val="20"/>
                <w:szCs w:val="20"/>
              </w:rPr>
            </w:pPr>
          </w:p>
        </w:tc>
        <w:tc>
          <w:tcPr>
            <w:tcW w:w="1069" w:type="pct"/>
            <w:vMerge w:val="restart"/>
            <w:tcBorders>
              <w:top w:val="single" w:sz="4" w:space="0" w:color="000000"/>
              <w:left w:val="single" w:sz="4" w:space="0" w:color="000000"/>
              <w:bottom w:val="single" w:sz="4" w:space="0" w:color="000000"/>
              <w:right w:val="nil"/>
            </w:tcBorders>
            <w:vAlign w:val="center"/>
          </w:tcPr>
          <w:p w14:paraId="22F0A78E"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La Negreta</w:t>
            </w:r>
          </w:p>
        </w:tc>
        <w:tc>
          <w:tcPr>
            <w:tcW w:w="1521" w:type="pct"/>
            <w:tcBorders>
              <w:top w:val="single" w:sz="4" w:space="0" w:color="000000"/>
              <w:left w:val="single" w:sz="4" w:space="0" w:color="000000"/>
              <w:bottom w:val="single" w:sz="4" w:space="0" w:color="000000"/>
              <w:right w:val="single" w:sz="4" w:space="0" w:color="000000"/>
            </w:tcBorders>
            <w:vAlign w:val="center"/>
          </w:tcPr>
          <w:p w14:paraId="0558C888"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8" w:type="pct"/>
            <w:tcBorders>
              <w:top w:val="single" w:sz="4" w:space="0" w:color="000000"/>
              <w:left w:val="single" w:sz="4" w:space="0" w:color="000000"/>
              <w:bottom w:val="single" w:sz="4" w:space="0" w:color="000000"/>
              <w:right w:val="single" w:sz="4" w:space="0" w:color="000000"/>
            </w:tcBorders>
            <w:vAlign w:val="center"/>
          </w:tcPr>
          <w:p w14:paraId="3A11C9FF"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$425.00</w:t>
            </w:r>
          </w:p>
        </w:tc>
      </w:tr>
      <w:tr w:rsidR="004F7D75" w:rsidRPr="00174DAA" w14:paraId="1D9F756C" w14:textId="77777777" w:rsidTr="004F7D75">
        <w:trPr>
          <w:trHeight w:val="170"/>
        </w:trPr>
        <w:tc>
          <w:tcPr>
            <w:tcW w:w="1322" w:type="pct"/>
            <w:vMerge/>
            <w:tcBorders>
              <w:top w:val="single" w:sz="4" w:space="0" w:color="000000"/>
              <w:left w:val="single" w:sz="4" w:space="0" w:color="000000"/>
              <w:bottom w:val="single" w:sz="4" w:space="0" w:color="000000"/>
              <w:right w:val="single" w:sz="4" w:space="0" w:color="000000"/>
            </w:tcBorders>
            <w:vAlign w:val="center"/>
          </w:tcPr>
          <w:p w14:paraId="3EF51730"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5B874F7F"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7101AAC7"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8" w:type="pct"/>
            <w:tcBorders>
              <w:top w:val="single" w:sz="4" w:space="0" w:color="000000"/>
              <w:left w:val="single" w:sz="4" w:space="0" w:color="000000"/>
              <w:bottom w:val="single" w:sz="4" w:space="0" w:color="000000"/>
              <w:right w:val="single" w:sz="4" w:space="0" w:color="000000"/>
            </w:tcBorders>
            <w:vAlign w:val="center"/>
          </w:tcPr>
          <w:p w14:paraId="680186D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$155.00</w:t>
            </w:r>
          </w:p>
        </w:tc>
      </w:tr>
      <w:tr w:rsidR="004F7D75" w:rsidRPr="00174DAA" w14:paraId="3E425F72" w14:textId="77777777" w:rsidTr="004F7D75">
        <w:trPr>
          <w:trHeight w:val="170"/>
        </w:trPr>
        <w:tc>
          <w:tcPr>
            <w:tcW w:w="1322" w:type="pct"/>
            <w:vMerge w:val="restart"/>
            <w:tcBorders>
              <w:top w:val="single" w:sz="4" w:space="0" w:color="000000"/>
              <w:left w:val="single" w:sz="4" w:space="0" w:color="000000"/>
              <w:bottom w:val="single" w:sz="4" w:space="0" w:color="000000"/>
              <w:right w:val="single" w:sz="4" w:space="0" w:color="000000"/>
            </w:tcBorders>
            <w:vAlign w:val="center"/>
          </w:tcPr>
          <w:p w14:paraId="09687F5D" w14:textId="77777777" w:rsidR="004F7D75" w:rsidRPr="00174DAA" w:rsidRDefault="004F7D75" w:rsidP="00F433C2">
            <w:pPr>
              <w:spacing w:after="0" w:line="240" w:lineRule="auto"/>
              <w:ind w:firstLine="132"/>
              <w:jc w:val="center"/>
              <w:rPr>
                <w:rFonts w:ascii="Arial" w:hAnsi="Arial" w:cs="Arial"/>
                <w:sz w:val="20"/>
                <w:szCs w:val="20"/>
              </w:rPr>
            </w:pPr>
            <w:r w:rsidRPr="00174DAA">
              <w:rPr>
                <w:rFonts w:ascii="Arial" w:hAnsi="Arial" w:cs="Arial"/>
                <w:sz w:val="20"/>
                <w:szCs w:val="20"/>
              </w:rPr>
              <w:t>Cancha Futbol</w:t>
            </w:r>
          </w:p>
        </w:tc>
        <w:tc>
          <w:tcPr>
            <w:tcW w:w="1069" w:type="pct"/>
            <w:vMerge w:val="restart"/>
            <w:tcBorders>
              <w:top w:val="single" w:sz="4" w:space="0" w:color="000000"/>
              <w:left w:val="single" w:sz="4" w:space="0" w:color="000000"/>
              <w:bottom w:val="single" w:sz="4" w:space="0" w:color="000000"/>
              <w:right w:val="nil"/>
            </w:tcBorders>
            <w:vAlign w:val="center"/>
          </w:tcPr>
          <w:p w14:paraId="08EABF12"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El Pórtico</w:t>
            </w:r>
          </w:p>
        </w:tc>
        <w:tc>
          <w:tcPr>
            <w:tcW w:w="1521" w:type="pct"/>
            <w:tcBorders>
              <w:top w:val="single" w:sz="4" w:space="0" w:color="000000"/>
              <w:left w:val="single" w:sz="4" w:space="0" w:color="000000"/>
              <w:bottom w:val="single" w:sz="4" w:space="0" w:color="000000"/>
              <w:right w:val="single" w:sz="4" w:space="0" w:color="000000"/>
            </w:tcBorders>
            <w:vAlign w:val="center"/>
          </w:tcPr>
          <w:p w14:paraId="30B0D66E"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8" w:type="pct"/>
            <w:tcBorders>
              <w:top w:val="single" w:sz="4" w:space="0" w:color="000000"/>
              <w:left w:val="single" w:sz="4" w:space="0" w:color="000000"/>
              <w:bottom w:val="single" w:sz="4" w:space="0" w:color="000000"/>
              <w:right w:val="single" w:sz="4" w:space="0" w:color="000000"/>
            </w:tcBorders>
            <w:vAlign w:val="center"/>
          </w:tcPr>
          <w:p w14:paraId="0B1EF8F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$215.00</w:t>
            </w:r>
          </w:p>
        </w:tc>
      </w:tr>
      <w:tr w:rsidR="004F7D75" w:rsidRPr="00174DAA" w14:paraId="086ECFF9" w14:textId="77777777" w:rsidTr="004F7D75">
        <w:trPr>
          <w:trHeight w:val="170"/>
        </w:trPr>
        <w:tc>
          <w:tcPr>
            <w:tcW w:w="1322" w:type="pct"/>
            <w:vMerge/>
            <w:tcBorders>
              <w:top w:val="single" w:sz="4" w:space="0" w:color="000000"/>
              <w:left w:val="single" w:sz="4" w:space="0" w:color="000000"/>
              <w:bottom w:val="single" w:sz="4" w:space="0" w:color="000000"/>
              <w:right w:val="single" w:sz="4" w:space="0" w:color="000000"/>
            </w:tcBorders>
            <w:vAlign w:val="center"/>
          </w:tcPr>
          <w:p w14:paraId="13545CFA"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267F9E04"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08DDC5F7"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8" w:type="pct"/>
            <w:tcBorders>
              <w:top w:val="single" w:sz="4" w:space="0" w:color="000000"/>
              <w:left w:val="single" w:sz="4" w:space="0" w:color="000000"/>
              <w:bottom w:val="single" w:sz="4" w:space="0" w:color="000000"/>
              <w:right w:val="single" w:sz="4" w:space="0" w:color="000000"/>
            </w:tcBorders>
            <w:vAlign w:val="center"/>
          </w:tcPr>
          <w:p w14:paraId="3F004549"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$155.00</w:t>
            </w:r>
          </w:p>
        </w:tc>
      </w:tr>
      <w:tr w:rsidR="004F7D75" w:rsidRPr="00174DAA" w14:paraId="671788B8" w14:textId="77777777" w:rsidTr="004F7D75">
        <w:trPr>
          <w:trHeight w:val="395"/>
        </w:trPr>
        <w:tc>
          <w:tcPr>
            <w:tcW w:w="2391" w:type="pct"/>
            <w:gridSpan w:val="2"/>
            <w:tcBorders>
              <w:top w:val="single" w:sz="4" w:space="0" w:color="000000"/>
              <w:left w:val="single" w:sz="4" w:space="0" w:color="000000"/>
              <w:bottom w:val="single" w:sz="4" w:space="0" w:color="000000"/>
              <w:right w:val="single" w:sz="4" w:space="0" w:color="000000"/>
            </w:tcBorders>
            <w:vAlign w:val="center"/>
          </w:tcPr>
          <w:p w14:paraId="1E2D3DC1"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Espacio solicitado y autorizado para actividad específica en Unidad Deportiva</w:t>
            </w:r>
          </w:p>
        </w:tc>
        <w:tc>
          <w:tcPr>
            <w:tcW w:w="1521" w:type="pct"/>
            <w:tcBorders>
              <w:top w:val="single" w:sz="4" w:space="0" w:color="000000"/>
              <w:left w:val="single" w:sz="4" w:space="0" w:color="000000"/>
              <w:bottom w:val="single" w:sz="4" w:space="0" w:color="000000"/>
              <w:right w:val="single" w:sz="4" w:space="0" w:color="000000"/>
            </w:tcBorders>
            <w:vAlign w:val="center"/>
          </w:tcPr>
          <w:p w14:paraId="48A6D4BA"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Por hora</w:t>
            </w:r>
          </w:p>
        </w:tc>
        <w:tc>
          <w:tcPr>
            <w:tcW w:w="1088" w:type="pct"/>
            <w:tcBorders>
              <w:top w:val="single" w:sz="4" w:space="0" w:color="000000"/>
              <w:left w:val="single" w:sz="4" w:space="0" w:color="000000"/>
              <w:bottom w:val="single" w:sz="4" w:space="0" w:color="000000"/>
              <w:right w:val="single" w:sz="4" w:space="0" w:color="000000"/>
            </w:tcBorders>
            <w:vAlign w:val="center"/>
          </w:tcPr>
          <w:p w14:paraId="433BC594"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$240.00</w:t>
            </w:r>
          </w:p>
        </w:tc>
      </w:tr>
      <w:tr w:rsidR="004F7D75" w:rsidRPr="00174DAA" w14:paraId="34ABE804" w14:textId="77777777" w:rsidTr="004F7D75">
        <w:trPr>
          <w:trHeight w:val="395"/>
        </w:trPr>
        <w:tc>
          <w:tcPr>
            <w:tcW w:w="2391" w:type="pct"/>
            <w:gridSpan w:val="2"/>
            <w:tcBorders>
              <w:top w:val="single" w:sz="4" w:space="0" w:color="000000"/>
              <w:left w:val="single" w:sz="4" w:space="0" w:color="000000"/>
              <w:bottom w:val="single" w:sz="4" w:space="0" w:color="000000"/>
              <w:right w:val="single" w:sz="4" w:space="0" w:color="000000"/>
            </w:tcBorders>
            <w:vAlign w:val="center"/>
          </w:tcPr>
          <w:p w14:paraId="0CE4DF67"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Clase adicional</w:t>
            </w:r>
          </w:p>
        </w:tc>
        <w:tc>
          <w:tcPr>
            <w:tcW w:w="1521" w:type="pct"/>
            <w:tcBorders>
              <w:top w:val="single" w:sz="4" w:space="0" w:color="000000"/>
              <w:left w:val="single" w:sz="4" w:space="0" w:color="000000"/>
              <w:bottom w:val="single" w:sz="4" w:space="0" w:color="000000"/>
              <w:right w:val="single" w:sz="4" w:space="0" w:color="000000"/>
            </w:tcBorders>
            <w:vAlign w:val="center"/>
          </w:tcPr>
          <w:p w14:paraId="435B1CC1"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Por horario</w:t>
            </w:r>
          </w:p>
        </w:tc>
        <w:tc>
          <w:tcPr>
            <w:tcW w:w="1088" w:type="pct"/>
            <w:tcBorders>
              <w:top w:val="single" w:sz="4" w:space="0" w:color="000000"/>
              <w:left w:val="single" w:sz="4" w:space="0" w:color="000000"/>
              <w:bottom w:val="single" w:sz="4" w:space="0" w:color="000000"/>
              <w:right w:val="single" w:sz="4" w:space="0" w:color="000000"/>
            </w:tcBorders>
            <w:vAlign w:val="center"/>
          </w:tcPr>
          <w:p w14:paraId="196AE3A5"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$30.00</w:t>
            </w:r>
          </w:p>
        </w:tc>
      </w:tr>
    </w:tbl>
    <w:p w14:paraId="41F0A856" w14:textId="77777777" w:rsidR="004F7D75" w:rsidRPr="00174DAA" w:rsidRDefault="004F7D75" w:rsidP="00F433C2">
      <w:pPr>
        <w:spacing w:after="0"/>
        <w:ind w:left="742" w:hanging="34"/>
        <w:jc w:val="both"/>
        <w:rPr>
          <w:rFonts w:ascii="Arial" w:hAnsi="Arial" w:cs="Arial"/>
          <w:sz w:val="20"/>
          <w:szCs w:val="20"/>
        </w:rPr>
      </w:pPr>
    </w:p>
    <w:p w14:paraId="4876BEA3" w14:textId="77777777" w:rsidR="004F7D75" w:rsidRPr="00174DAA" w:rsidRDefault="004F7D75" w:rsidP="00F433C2">
      <w:pPr>
        <w:spacing w:after="0"/>
        <w:ind w:left="742" w:hanging="34"/>
        <w:jc w:val="both"/>
        <w:rPr>
          <w:rFonts w:ascii="Arial" w:hAnsi="Arial" w:cs="Arial"/>
          <w:sz w:val="20"/>
          <w:szCs w:val="20"/>
        </w:rPr>
      </w:pPr>
      <w:r w:rsidRPr="00174DAA">
        <w:rPr>
          <w:rFonts w:ascii="Arial" w:hAnsi="Arial" w:cs="Arial"/>
          <w:sz w:val="20"/>
          <w:szCs w:val="20"/>
        </w:rPr>
        <w:t>El costo de inscripción, se pagará de manera proporcional al mes en el que se inscriba el usuario.</w:t>
      </w:r>
    </w:p>
    <w:p w14:paraId="0E7C536D" w14:textId="77777777" w:rsidR="004F7D75" w:rsidRPr="00174DAA" w:rsidRDefault="004F7D75" w:rsidP="00F433C2">
      <w:pPr>
        <w:spacing w:after="0"/>
        <w:ind w:left="742" w:hanging="34"/>
        <w:jc w:val="both"/>
        <w:rPr>
          <w:rFonts w:ascii="Arial" w:hAnsi="Arial" w:cs="Arial"/>
          <w:sz w:val="20"/>
          <w:szCs w:val="20"/>
        </w:rPr>
      </w:pPr>
    </w:p>
    <w:p w14:paraId="529938C4" w14:textId="0F3FB2F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$126,696</w:t>
      </w:r>
      <w:r w:rsidR="00D844B4">
        <w:rPr>
          <w:rFonts w:ascii="Arial" w:hAnsi="Arial" w:cs="Arial"/>
          <w:sz w:val="20"/>
          <w:szCs w:val="20"/>
        </w:rPr>
        <w:t>.00</w:t>
      </w:r>
    </w:p>
    <w:p w14:paraId="5B238B92" w14:textId="77777777" w:rsidR="004F7D75" w:rsidRPr="00174DAA" w:rsidRDefault="004F7D75" w:rsidP="00F433C2">
      <w:pPr>
        <w:spacing w:after="0"/>
        <w:ind w:hanging="34"/>
        <w:rPr>
          <w:rFonts w:ascii="Arial" w:hAnsi="Arial" w:cs="Arial"/>
          <w:sz w:val="20"/>
          <w:szCs w:val="20"/>
        </w:rPr>
      </w:pPr>
    </w:p>
    <w:p w14:paraId="7DAE4E1B" w14:textId="77777777" w:rsidR="004F7D75" w:rsidRPr="00174DAA" w:rsidRDefault="004F7D75" w:rsidP="00F433C2">
      <w:pPr>
        <w:pStyle w:val="Prrafodelista"/>
        <w:numPr>
          <w:ilvl w:val="0"/>
          <w:numId w:val="88"/>
        </w:numPr>
        <w:spacing w:after="0"/>
        <w:jc w:val="both"/>
        <w:rPr>
          <w:rFonts w:ascii="Arial" w:hAnsi="Arial" w:cs="Arial"/>
          <w:sz w:val="20"/>
          <w:szCs w:val="20"/>
        </w:rPr>
      </w:pPr>
      <w:r w:rsidRPr="00174DAA">
        <w:rPr>
          <w:rFonts w:ascii="Arial" w:hAnsi="Arial" w:cs="Arial"/>
          <w:sz w:val="20"/>
          <w:szCs w:val="20"/>
        </w:rPr>
        <w:t>Por el uso de canchas en centros deportivos propiedad del Municipio de Corregidora, Querétaro, por cada hora, por encuentro o entrenamiento deportivo los usuarios como grupo, causará y pagará:</w:t>
      </w:r>
    </w:p>
    <w:p w14:paraId="22F75B7F"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1097"/>
        <w:gridCol w:w="1933"/>
        <w:gridCol w:w="3721"/>
        <w:gridCol w:w="1510"/>
      </w:tblGrid>
      <w:tr w:rsidR="004F7D75" w:rsidRPr="00174DAA" w14:paraId="7DF1570A" w14:textId="77777777" w:rsidTr="004F7D75">
        <w:trPr>
          <w:trHeight w:val="20"/>
        </w:trPr>
        <w:tc>
          <w:tcPr>
            <w:tcW w:w="183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67DCA04"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CENTRO DEPORTIVO</w:t>
            </w:r>
          </w:p>
        </w:tc>
        <w:tc>
          <w:tcPr>
            <w:tcW w:w="225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2BBBBBE"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91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71E3C05"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5A15CAFB" w14:textId="77777777" w:rsidTr="004F7D75">
        <w:trPr>
          <w:trHeight w:val="20"/>
        </w:trPr>
        <w:tc>
          <w:tcPr>
            <w:tcW w:w="664" w:type="pct"/>
            <w:vMerge w:val="restart"/>
            <w:tcBorders>
              <w:top w:val="single" w:sz="4" w:space="0" w:color="000000"/>
              <w:left w:val="single" w:sz="4" w:space="0" w:color="000000"/>
              <w:right w:val="single" w:sz="4" w:space="0" w:color="000000"/>
            </w:tcBorders>
            <w:vAlign w:val="center"/>
          </w:tcPr>
          <w:p w14:paraId="2EA528EC"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Unidad Deportiva</w:t>
            </w:r>
          </w:p>
        </w:tc>
        <w:tc>
          <w:tcPr>
            <w:tcW w:w="1170" w:type="pct"/>
            <w:vMerge w:val="restart"/>
            <w:tcBorders>
              <w:top w:val="single" w:sz="4" w:space="0" w:color="000000"/>
              <w:left w:val="single" w:sz="4" w:space="0" w:color="000000"/>
              <w:right w:val="nil"/>
            </w:tcBorders>
            <w:vAlign w:val="center"/>
          </w:tcPr>
          <w:p w14:paraId="111FBD2E" w14:textId="77777777" w:rsidR="004F7D75" w:rsidRPr="00174DAA" w:rsidRDefault="004F7D75" w:rsidP="00F433C2">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El Pueblito</w:t>
            </w:r>
          </w:p>
        </w:tc>
        <w:tc>
          <w:tcPr>
            <w:tcW w:w="2252" w:type="pct"/>
            <w:tcBorders>
              <w:top w:val="single" w:sz="4" w:space="0" w:color="000000"/>
              <w:left w:val="single" w:sz="4" w:space="0" w:color="000000"/>
              <w:bottom w:val="single" w:sz="4" w:space="0" w:color="000000"/>
              <w:right w:val="single" w:sz="4" w:space="0" w:color="000000"/>
            </w:tcBorders>
            <w:vAlign w:val="center"/>
          </w:tcPr>
          <w:p w14:paraId="09A94037" w14:textId="77777777" w:rsidR="004F7D75" w:rsidRPr="00174DAA" w:rsidRDefault="004F7D75" w:rsidP="00F433C2">
            <w:pPr>
              <w:spacing w:after="0" w:line="240" w:lineRule="auto"/>
              <w:ind w:left="143" w:right="-121"/>
              <w:contextualSpacing/>
              <w:rPr>
                <w:rFonts w:ascii="Arial" w:hAnsi="Arial" w:cs="Arial"/>
                <w:sz w:val="20"/>
                <w:szCs w:val="20"/>
              </w:rPr>
            </w:pPr>
            <w:r w:rsidRPr="00174DAA">
              <w:rPr>
                <w:rFonts w:ascii="Arial" w:hAnsi="Arial" w:cs="Arial"/>
                <w:sz w:val="20"/>
                <w:szCs w:val="20"/>
              </w:rPr>
              <w:t>Cancha múltiple con Arco Techo</w:t>
            </w:r>
          </w:p>
        </w:tc>
        <w:tc>
          <w:tcPr>
            <w:tcW w:w="914" w:type="pct"/>
            <w:tcBorders>
              <w:top w:val="single" w:sz="4" w:space="0" w:color="000000"/>
              <w:left w:val="single" w:sz="4" w:space="0" w:color="000000"/>
              <w:bottom w:val="single" w:sz="4" w:space="0" w:color="000000"/>
              <w:right w:val="single" w:sz="4" w:space="0" w:color="000000"/>
            </w:tcBorders>
            <w:vAlign w:val="center"/>
          </w:tcPr>
          <w:p w14:paraId="3D1141C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$120.00</w:t>
            </w:r>
          </w:p>
        </w:tc>
      </w:tr>
      <w:tr w:rsidR="004F7D75" w:rsidRPr="00174DAA" w14:paraId="58248E58" w14:textId="77777777" w:rsidTr="004F7D75">
        <w:trPr>
          <w:trHeight w:val="20"/>
        </w:trPr>
        <w:tc>
          <w:tcPr>
            <w:tcW w:w="664" w:type="pct"/>
            <w:vMerge/>
            <w:tcBorders>
              <w:left w:val="single" w:sz="4" w:space="0" w:color="000000"/>
              <w:right w:val="single" w:sz="4" w:space="0" w:color="000000"/>
            </w:tcBorders>
            <w:vAlign w:val="center"/>
          </w:tcPr>
          <w:p w14:paraId="1118EEE8"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0491E718"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6C5B28A8" w14:textId="77777777" w:rsidR="004F7D75" w:rsidRPr="00174DAA" w:rsidRDefault="004F7D75" w:rsidP="00F433C2">
            <w:pPr>
              <w:spacing w:after="0" w:line="240" w:lineRule="auto"/>
              <w:ind w:left="143" w:right="-121"/>
              <w:contextualSpacing/>
              <w:rPr>
                <w:rFonts w:ascii="Arial" w:hAnsi="Arial" w:cs="Arial"/>
                <w:sz w:val="20"/>
                <w:szCs w:val="20"/>
              </w:rPr>
            </w:pPr>
            <w:r w:rsidRPr="00174DAA">
              <w:rPr>
                <w:rFonts w:ascii="Arial" w:hAnsi="Arial" w:cs="Arial"/>
                <w:sz w:val="20"/>
                <w:szCs w:val="20"/>
              </w:rPr>
              <w:t>Cancha pasto natural Futbol 11</w:t>
            </w:r>
          </w:p>
        </w:tc>
        <w:tc>
          <w:tcPr>
            <w:tcW w:w="914" w:type="pct"/>
            <w:tcBorders>
              <w:top w:val="single" w:sz="4" w:space="0" w:color="000000"/>
              <w:left w:val="single" w:sz="4" w:space="0" w:color="000000"/>
              <w:bottom w:val="single" w:sz="4" w:space="0" w:color="000000"/>
              <w:right w:val="single" w:sz="4" w:space="0" w:color="000000"/>
            </w:tcBorders>
            <w:vAlign w:val="center"/>
          </w:tcPr>
          <w:p w14:paraId="0033A3EE"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$343.00</w:t>
            </w:r>
          </w:p>
        </w:tc>
      </w:tr>
      <w:tr w:rsidR="004F7D75" w:rsidRPr="00174DAA" w14:paraId="15CF3E5C" w14:textId="77777777" w:rsidTr="004F7D75">
        <w:trPr>
          <w:trHeight w:val="20"/>
        </w:trPr>
        <w:tc>
          <w:tcPr>
            <w:tcW w:w="664" w:type="pct"/>
            <w:vMerge/>
            <w:tcBorders>
              <w:left w:val="single" w:sz="4" w:space="0" w:color="000000"/>
              <w:right w:val="single" w:sz="4" w:space="0" w:color="000000"/>
            </w:tcBorders>
            <w:vAlign w:val="center"/>
          </w:tcPr>
          <w:p w14:paraId="0D75983F"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735E5551"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04FBF99E" w14:textId="77777777" w:rsidR="004F7D75" w:rsidRPr="00174DAA" w:rsidRDefault="004F7D75" w:rsidP="00F433C2">
            <w:pPr>
              <w:spacing w:after="0" w:line="240" w:lineRule="auto"/>
              <w:ind w:left="143" w:right="-12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auto"/>
              <w:right w:val="single" w:sz="4" w:space="0" w:color="000000"/>
            </w:tcBorders>
            <w:vAlign w:val="center"/>
          </w:tcPr>
          <w:p w14:paraId="51A3D92C"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$244.00</w:t>
            </w:r>
          </w:p>
        </w:tc>
      </w:tr>
      <w:tr w:rsidR="004F7D75" w:rsidRPr="00174DAA" w14:paraId="0789F1EC" w14:textId="77777777" w:rsidTr="004F7D75">
        <w:trPr>
          <w:trHeight w:val="20"/>
        </w:trPr>
        <w:tc>
          <w:tcPr>
            <w:tcW w:w="664" w:type="pct"/>
            <w:vMerge/>
            <w:tcBorders>
              <w:left w:val="single" w:sz="4" w:space="0" w:color="000000"/>
              <w:right w:val="single" w:sz="4" w:space="0" w:color="000000"/>
            </w:tcBorders>
            <w:vAlign w:val="center"/>
          </w:tcPr>
          <w:p w14:paraId="4A980CF0"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463531E6"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auto"/>
            </w:tcBorders>
            <w:vAlign w:val="center"/>
          </w:tcPr>
          <w:p w14:paraId="01C80ED0" w14:textId="77777777" w:rsidR="004F7D75" w:rsidRPr="00174DAA" w:rsidRDefault="004F7D75" w:rsidP="00F433C2">
            <w:pPr>
              <w:spacing w:after="0" w:line="240" w:lineRule="auto"/>
              <w:ind w:left="143" w:right="101"/>
              <w:contextualSpacing/>
              <w:rPr>
                <w:rFonts w:ascii="Arial" w:hAnsi="Arial" w:cs="Arial"/>
                <w:sz w:val="20"/>
                <w:szCs w:val="20"/>
              </w:rPr>
            </w:pPr>
            <w:r w:rsidRPr="00174DAA">
              <w:rPr>
                <w:rFonts w:ascii="Arial" w:hAnsi="Arial" w:cs="Arial"/>
                <w:sz w:val="20"/>
                <w:szCs w:val="20"/>
              </w:rPr>
              <w:t>Cancha pasto sintético Futbol 11</w:t>
            </w:r>
          </w:p>
        </w:tc>
        <w:tc>
          <w:tcPr>
            <w:tcW w:w="914" w:type="pct"/>
            <w:tcBorders>
              <w:top w:val="single" w:sz="4" w:space="0" w:color="auto"/>
              <w:left w:val="single" w:sz="4" w:space="0" w:color="auto"/>
              <w:bottom w:val="single" w:sz="4" w:space="0" w:color="auto"/>
              <w:right w:val="single" w:sz="4" w:space="0" w:color="auto"/>
            </w:tcBorders>
            <w:vAlign w:val="center"/>
          </w:tcPr>
          <w:p w14:paraId="72ECF543"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$330.00</w:t>
            </w:r>
          </w:p>
        </w:tc>
      </w:tr>
      <w:tr w:rsidR="004F7D75" w:rsidRPr="00174DAA" w14:paraId="16619CF8" w14:textId="77777777" w:rsidTr="004F7D75">
        <w:trPr>
          <w:trHeight w:val="20"/>
        </w:trPr>
        <w:tc>
          <w:tcPr>
            <w:tcW w:w="664" w:type="pct"/>
            <w:vMerge/>
            <w:tcBorders>
              <w:left w:val="single" w:sz="4" w:space="0" w:color="000000"/>
              <w:right w:val="single" w:sz="4" w:space="0" w:color="000000"/>
            </w:tcBorders>
            <w:vAlign w:val="center"/>
          </w:tcPr>
          <w:p w14:paraId="5212A866"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30D33DB4"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2F2E467"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11, con luz artificial</w:t>
            </w:r>
          </w:p>
        </w:tc>
        <w:tc>
          <w:tcPr>
            <w:tcW w:w="914" w:type="pct"/>
            <w:tcBorders>
              <w:top w:val="single" w:sz="4" w:space="0" w:color="auto"/>
              <w:left w:val="single" w:sz="4" w:space="0" w:color="000000"/>
              <w:bottom w:val="single" w:sz="4" w:space="0" w:color="000000"/>
              <w:right w:val="single" w:sz="4" w:space="0" w:color="000000"/>
            </w:tcBorders>
            <w:vAlign w:val="center"/>
          </w:tcPr>
          <w:p w14:paraId="2B311E3C"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$495.00</w:t>
            </w:r>
          </w:p>
        </w:tc>
      </w:tr>
      <w:tr w:rsidR="004F7D75" w:rsidRPr="00174DAA" w14:paraId="56BC45C6" w14:textId="77777777" w:rsidTr="004F7D75">
        <w:trPr>
          <w:trHeight w:val="20"/>
        </w:trPr>
        <w:tc>
          <w:tcPr>
            <w:tcW w:w="664" w:type="pct"/>
            <w:vMerge/>
            <w:tcBorders>
              <w:left w:val="single" w:sz="4" w:space="0" w:color="000000"/>
              <w:right w:val="single" w:sz="4" w:space="0" w:color="000000"/>
            </w:tcBorders>
            <w:vAlign w:val="center"/>
          </w:tcPr>
          <w:p w14:paraId="39CFA046"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6D447086"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759DAF60"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D5DE8E4"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$495.00</w:t>
            </w:r>
          </w:p>
        </w:tc>
      </w:tr>
      <w:tr w:rsidR="004F7D75" w:rsidRPr="00174DAA" w14:paraId="747677EB" w14:textId="77777777" w:rsidTr="004F7D75">
        <w:trPr>
          <w:trHeight w:val="20"/>
        </w:trPr>
        <w:tc>
          <w:tcPr>
            <w:tcW w:w="664" w:type="pct"/>
            <w:vMerge/>
            <w:tcBorders>
              <w:left w:val="single" w:sz="4" w:space="0" w:color="000000"/>
              <w:right w:val="single" w:sz="4" w:space="0" w:color="000000"/>
            </w:tcBorders>
            <w:vAlign w:val="center"/>
          </w:tcPr>
          <w:p w14:paraId="0FCD99B2"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5D8DF031"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2944804A"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Tenis,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43FA4D5B"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$151.00</w:t>
            </w:r>
          </w:p>
        </w:tc>
      </w:tr>
      <w:tr w:rsidR="004F7D75" w:rsidRPr="00174DAA" w14:paraId="4A4BCB80" w14:textId="77777777" w:rsidTr="004F7D75">
        <w:trPr>
          <w:trHeight w:val="20"/>
        </w:trPr>
        <w:tc>
          <w:tcPr>
            <w:tcW w:w="664" w:type="pct"/>
            <w:vMerge/>
            <w:tcBorders>
              <w:left w:val="single" w:sz="4" w:space="0" w:color="000000"/>
              <w:right w:val="single" w:sz="4" w:space="0" w:color="000000"/>
            </w:tcBorders>
            <w:vAlign w:val="center"/>
          </w:tcPr>
          <w:p w14:paraId="7FE366BB"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51E91795"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763A8E82"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Tenis,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F7A1A32"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$244.00</w:t>
            </w:r>
          </w:p>
        </w:tc>
      </w:tr>
      <w:tr w:rsidR="004F7D75" w:rsidRPr="00174DAA" w14:paraId="0389EE10" w14:textId="77777777" w:rsidTr="004F7D75">
        <w:trPr>
          <w:trHeight w:val="20"/>
        </w:trPr>
        <w:tc>
          <w:tcPr>
            <w:tcW w:w="664" w:type="pct"/>
            <w:vMerge/>
            <w:tcBorders>
              <w:left w:val="single" w:sz="4" w:space="0" w:color="000000"/>
              <w:right w:val="single" w:sz="4" w:space="0" w:color="000000"/>
            </w:tcBorders>
            <w:vAlign w:val="center"/>
          </w:tcPr>
          <w:p w14:paraId="58CAD773"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78B82A78"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4C4239AD"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23AB73E5"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$416.00</w:t>
            </w:r>
          </w:p>
        </w:tc>
      </w:tr>
      <w:tr w:rsidR="004F7D75" w:rsidRPr="00174DAA" w14:paraId="7E130C5E" w14:textId="77777777" w:rsidTr="004F7D75">
        <w:trPr>
          <w:trHeight w:val="20"/>
        </w:trPr>
        <w:tc>
          <w:tcPr>
            <w:tcW w:w="664" w:type="pct"/>
            <w:vMerge/>
            <w:tcBorders>
              <w:left w:val="single" w:sz="4" w:space="0" w:color="000000"/>
              <w:right w:val="single" w:sz="4" w:space="0" w:color="000000"/>
            </w:tcBorders>
            <w:vAlign w:val="center"/>
          </w:tcPr>
          <w:p w14:paraId="5D7E956E"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5C3790F3"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5AC09B02"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2A0788A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$520.00</w:t>
            </w:r>
          </w:p>
        </w:tc>
      </w:tr>
      <w:tr w:rsidR="004F7D75" w:rsidRPr="00174DAA" w14:paraId="10197A89" w14:textId="77777777" w:rsidTr="004F7D75">
        <w:trPr>
          <w:trHeight w:val="20"/>
        </w:trPr>
        <w:tc>
          <w:tcPr>
            <w:tcW w:w="664" w:type="pct"/>
            <w:vMerge/>
            <w:tcBorders>
              <w:left w:val="single" w:sz="4" w:space="0" w:color="000000"/>
              <w:right w:val="single" w:sz="4" w:space="0" w:color="000000"/>
            </w:tcBorders>
            <w:vAlign w:val="center"/>
          </w:tcPr>
          <w:p w14:paraId="3BCE62D7"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77B2B322"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1D8F282C"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uso de gradas,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1804ED8A"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$1,000.00</w:t>
            </w:r>
          </w:p>
        </w:tc>
      </w:tr>
      <w:tr w:rsidR="004F7D75" w:rsidRPr="00174DAA" w14:paraId="249EC486" w14:textId="77777777" w:rsidTr="004F7D75">
        <w:trPr>
          <w:trHeight w:val="20"/>
        </w:trPr>
        <w:tc>
          <w:tcPr>
            <w:tcW w:w="664" w:type="pct"/>
            <w:vMerge/>
            <w:tcBorders>
              <w:left w:val="single" w:sz="4" w:space="0" w:color="000000"/>
              <w:right w:val="single" w:sz="4" w:space="0" w:color="000000"/>
            </w:tcBorders>
            <w:vAlign w:val="center"/>
          </w:tcPr>
          <w:p w14:paraId="3C7EA479"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61789377"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69BE3071"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uso de gradas,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405554B0"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$1,500.00</w:t>
            </w:r>
          </w:p>
        </w:tc>
      </w:tr>
      <w:tr w:rsidR="004F7D75" w:rsidRPr="00174DAA" w14:paraId="3E2BB9DB" w14:textId="77777777" w:rsidTr="004F7D75">
        <w:trPr>
          <w:trHeight w:val="20"/>
        </w:trPr>
        <w:tc>
          <w:tcPr>
            <w:tcW w:w="664" w:type="pct"/>
            <w:vMerge/>
            <w:tcBorders>
              <w:left w:val="single" w:sz="4" w:space="0" w:color="000000"/>
              <w:right w:val="single" w:sz="4" w:space="0" w:color="000000"/>
            </w:tcBorders>
            <w:vAlign w:val="center"/>
          </w:tcPr>
          <w:p w14:paraId="79E60153"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val="restart"/>
            <w:tcBorders>
              <w:top w:val="single" w:sz="4" w:space="0" w:color="000000"/>
              <w:left w:val="single" w:sz="4" w:space="0" w:color="000000"/>
              <w:right w:val="nil"/>
            </w:tcBorders>
            <w:vAlign w:val="center"/>
          </w:tcPr>
          <w:p w14:paraId="07CDB349" w14:textId="77777777" w:rsidR="004F7D75" w:rsidRPr="00174DAA" w:rsidRDefault="004F7D75" w:rsidP="00F433C2">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La Negreta</w:t>
            </w:r>
          </w:p>
        </w:tc>
        <w:tc>
          <w:tcPr>
            <w:tcW w:w="2252" w:type="pct"/>
            <w:tcBorders>
              <w:top w:val="single" w:sz="4" w:space="0" w:color="000000"/>
              <w:left w:val="single" w:sz="4" w:space="0" w:color="000000"/>
              <w:bottom w:val="single" w:sz="4" w:space="0" w:color="000000"/>
              <w:right w:val="single" w:sz="4" w:space="0" w:color="000000"/>
            </w:tcBorders>
            <w:vAlign w:val="center"/>
          </w:tcPr>
          <w:p w14:paraId="79639ACF" w14:textId="77777777" w:rsidR="004F7D75" w:rsidRPr="00174DAA" w:rsidRDefault="004F7D75" w:rsidP="00F433C2">
            <w:pPr>
              <w:spacing w:after="0" w:line="240" w:lineRule="auto"/>
              <w:ind w:left="139" w:right="-121"/>
              <w:contextualSpacing/>
              <w:rPr>
                <w:rFonts w:ascii="Arial" w:hAnsi="Arial" w:cs="Arial"/>
                <w:sz w:val="20"/>
                <w:szCs w:val="20"/>
              </w:rPr>
            </w:pPr>
            <w:r w:rsidRPr="00174DAA">
              <w:rPr>
                <w:rFonts w:ascii="Arial" w:hAnsi="Arial" w:cs="Arial"/>
                <w:sz w:val="20"/>
                <w:szCs w:val="20"/>
              </w:rPr>
              <w:t>Cancha múltiple con Arco Techo</w:t>
            </w:r>
          </w:p>
        </w:tc>
        <w:tc>
          <w:tcPr>
            <w:tcW w:w="914" w:type="pct"/>
            <w:tcBorders>
              <w:top w:val="single" w:sz="4" w:space="0" w:color="000000"/>
              <w:left w:val="single" w:sz="4" w:space="0" w:color="000000"/>
              <w:bottom w:val="single" w:sz="4" w:space="0" w:color="000000"/>
              <w:right w:val="single" w:sz="4" w:space="0" w:color="000000"/>
            </w:tcBorders>
            <w:vAlign w:val="center"/>
          </w:tcPr>
          <w:p w14:paraId="7D36E63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$120.00</w:t>
            </w:r>
          </w:p>
        </w:tc>
      </w:tr>
      <w:tr w:rsidR="004F7D75" w:rsidRPr="00174DAA" w14:paraId="29955B1E" w14:textId="77777777" w:rsidTr="004F7D75">
        <w:trPr>
          <w:trHeight w:val="20"/>
        </w:trPr>
        <w:tc>
          <w:tcPr>
            <w:tcW w:w="664" w:type="pct"/>
            <w:vMerge/>
            <w:tcBorders>
              <w:left w:val="single" w:sz="4" w:space="0" w:color="000000"/>
              <w:right w:val="single" w:sz="4" w:space="0" w:color="000000"/>
            </w:tcBorders>
            <w:vAlign w:val="center"/>
          </w:tcPr>
          <w:p w14:paraId="2E85DE9A"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60B97DD4"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471D1D95" w14:textId="77777777" w:rsidR="004F7D75" w:rsidRPr="00174DAA" w:rsidRDefault="004F7D75" w:rsidP="00F433C2">
            <w:pPr>
              <w:spacing w:after="0" w:line="240" w:lineRule="auto"/>
              <w:ind w:left="139"/>
              <w:contextualSpacing/>
              <w:rPr>
                <w:rFonts w:ascii="Arial" w:hAnsi="Arial" w:cs="Arial"/>
                <w:sz w:val="20"/>
                <w:szCs w:val="20"/>
              </w:rPr>
            </w:pPr>
            <w:r w:rsidRPr="00174DAA">
              <w:rPr>
                <w:rFonts w:ascii="Arial" w:hAnsi="Arial" w:cs="Arial"/>
                <w:sz w:val="20"/>
                <w:szCs w:val="20"/>
              </w:rPr>
              <w:t>Cancha pasto sintético de Futbol 11,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4304C8BA"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$473.00</w:t>
            </w:r>
          </w:p>
        </w:tc>
      </w:tr>
      <w:tr w:rsidR="004F7D75" w:rsidRPr="00174DAA" w14:paraId="2D004B26" w14:textId="77777777" w:rsidTr="004F7D75">
        <w:trPr>
          <w:trHeight w:val="20"/>
        </w:trPr>
        <w:tc>
          <w:tcPr>
            <w:tcW w:w="664" w:type="pct"/>
            <w:vMerge/>
            <w:tcBorders>
              <w:left w:val="single" w:sz="4" w:space="0" w:color="000000"/>
              <w:right w:val="single" w:sz="4" w:space="0" w:color="000000"/>
            </w:tcBorders>
            <w:vAlign w:val="center"/>
          </w:tcPr>
          <w:p w14:paraId="61D555AE"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5044CE80"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7AB2D99E" w14:textId="77777777" w:rsidR="004F7D75" w:rsidRPr="00174DAA" w:rsidRDefault="004F7D75" w:rsidP="00F433C2">
            <w:pPr>
              <w:spacing w:after="0" w:line="240" w:lineRule="auto"/>
              <w:ind w:left="139" w:right="-121"/>
              <w:contextualSpacing/>
              <w:rPr>
                <w:rFonts w:ascii="Arial" w:hAnsi="Arial" w:cs="Arial"/>
                <w:sz w:val="20"/>
                <w:szCs w:val="20"/>
              </w:rPr>
            </w:pPr>
            <w:r w:rsidRPr="00174DAA">
              <w:rPr>
                <w:rFonts w:ascii="Arial" w:hAnsi="Arial" w:cs="Arial"/>
                <w:sz w:val="20"/>
                <w:szCs w:val="20"/>
              </w:rPr>
              <w:t>Campo de Béisbol sintético</w:t>
            </w:r>
          </w:p>
        </w:tc>
        <w:tc>
          <w:tcPr>
            <w:tcW w:w="914" w:type="pct"/>
            <w:tcBorders>
              <w:top w:val="single" w:sz="4" w:space="0" w:color="000000"/>
              <w:left w:val="single" w:sz="4" w:space="0" w:color="000000"/>
              <w:bottom w:val="single" w:sz="4" w:space="0" w:color="000000"/>
              <w:right w:val="single" w:sz="4" w:space="0" w:color="000000"/>
            </w:tcBorders>
            <w:vAlign w:val="center"/>
          </w:tcPr>
          <w:p w14:paraId="3A53696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$328.00</w:t>
            </w:r>
          </w:p>
        </w:tc>
      </w:tr>
      <w:tr w:rsidR="004F7D75" w:rsidRPr="00174DAA" w14:paraId="758A622E" w14:textId="77777777" w:rsidTr="004F7D75">
        <w:trPr>
          <w:trHeight w:val="20"/>
        </w:trPr>
        <w:tc>
          <w:tcPr>
            <w:tcW w:w="664" w:type="pct"/>
            <w:vMerge/>
            <w:tcBorders>
              <w:left w:val="single" w:sz="4" w:space="0" w:color="000000"/>
              <w:right w:val="single" w:sz="4" w:space="0" w:color="000000"/>
            </w:tcBorders>
            <w:vAlign w:val="center"/>
          </w:tcPr>
          <w:p w14:paraId="7F4FAE64"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2EE23E5F"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87F88B8" w14:textId="77777777" w:rsidR="004F7D75" w:rsidRPr="00174DAA" w:rsidRDefault="004F7D75" w:rsidP="00F433C2">
            <w:pPr>
              <w:spacing w:after="0" w:line="240" w:lineRule="auto"/>
              <w:ind w:left="139" w:right="56"/>
              <w:contextualSpacing/>
              <w:rPr>
                <w:rFonts w:ascii="Arial" w:hAnsi="Arial" w:cs="Arial"/>
                <w:sz w:val="20"/>
                <w:szCs w:val="20"/>
              </w:rPr>
            </w:pPr>
            <w:r w:rsidRPr="00174DAA">
              <w:rPr>
                <w:rFonts w:ascii="Arial" w:hAnsi="Arial" w:cs="Arial"/>
                <w:sz w:val="20"/>
                <w:szCs w:val="20"/>
              </w:rPr>
              <w:t>Campo de Béisbol sintético,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0FACDC41"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$473.00</w:t>
            </w:r>
          </w:p>
        </w:tc>
      </w:tr>
      <w:tr w:rsidR="004F7D75" w:rsidRPr="00174DAA" w14:paraId="293B2D16" w14:textId="77777777" w:rsidTr="004F7D75">
        <w:trPr>
          <w:trHeight w:val="20"/>
        </w:trPr>
        <w:tc>
          <w:tcPr>
            <w:tcW w:w="664" w:type="pct"/>
            <w:vMerge/>
            <w:tcBorders>
              <w:left w:val="single" w:sz="4" w:space="0" w:color="000000"/>
              <w:right w:val="single" w:sz="4" w:space="0" w:color="000000"/>
            </w:tcBorders>
            <w:vAlign w:val="center"/>
          </w:tcPr>
          <w:p w14:paraId="58E5843B"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val="restart"/>
            <w:tcBorders>
              <w:top w:val="single" w:sz="4" w:space="0" w:color="000000"/>
              <w:left w:val="single" w:sz="4" w:space="0" w:color="000000"/>
              <w:right w:val="nil"/>
            </w:tcBorders>
            <w:vAlign w:val="center"/>
          </w:tcPr>
          <w:p w14:paraId="780EBFA5" w14:textId="77777777" w:rsidR="004F7D75" w:rsidRPr="00174DAA" w:rsidRDefault="004F7D75" w:rsidP="00F433C2">
            <w:pPr>
              <w:spacing w:after="0" w:line="240" w:lineRule="auto"/>
              <w:ind w:right="136" w:firstLine="1"/>
              <w:contextualSpacing/>
              <w:jc w:val="center"/>
              <w:rPr>
                <w:rFonts w:ascii="Arial" w:hAnsi="Arial" w:cs="Arial"/>
                <w:sz w:val="20"/>
                <w:szCs w:val="20"/>
              </w:rPr>
            </w:pPr>
            <w:r w:rsidRPr="00174DAA">
              <w:rPr>
                <w:rFonts w:ascii="Arial" w:hAnsi="Arial" w:cs="Arial"/>
                <w:sz w:val="20"/>
                <w:szCs w:val="20"/>
              </w:rPr>
              <w:t>Emiliano Zapata</w:t>
            </w:r>
          </w:p>
        </w:tc>
        <w:tc>
          <w:tcPr>
            <w:tcW w:w="2252" w:type="pct"/>
            <w:tcBorders>
              <w:top w:val="single" w:sz="4" w:space="0" w:color="000000"/>
              <w:left w:val="single" w:sz="4" w:space="0" w:color="000000"/>
              <w:bottom w:val="single" w:sz="4" w:space="0" w:color="000000"/>
              <w:right w:val="single" w:sz="4" w:space="0" w:color="000000"/>
            </w:tcBorders>
            <w:vAlign w:val="center"/>
          </w:tcPr>
          <w:p w14:paraId="68DB1294" w14:textId="77777777" w:rsidR="004F7D75" w:rsidRPr="00174DAA" w:rsidRDefault="004F7D75" w:rsidP="00F433C2">
            <w:pPr>
              <w:spacing w:after="0" w:line="240" w:lineRule="auto"/>
              <w:ind w:left="139" w:right="-121"/>
              <w:contextualSpacing/>
              <w:rPr>
                <w:rFonts w:ascii="Arial" w:hAnsi="Arial" w:cs="Arial"/>
                <w:sz w:val="20"/>
                <w:szCs w:val="20"/>
              </w:rPr>
            </w:pPr>
            <w:r w:rsidRPr="00174DAA">
              <w:rPr>
                <w:rFonts w:ascii="Arial" w:hAnsi="Arial" w:cs="Arial"/>
                <w:sz w:val="20"/>
                <w:szCs w:val="20"/>
              </w:rPr>
              <w:t>Cancha múltiple con Arco Techo</w:t>
            </w:r>
          </w:p>
        </w:tc>
        <w:tc>
          <w:tcPr>
            <w:tcW w:w="914" w:type="pct"/>
            <w:tcBorders>
              <w:top w:val="single" w:sz="4" w:space="0" w:color="000000"/>
              <w:left w:val="single" w:sz="4" w:space="0" w:color="000000"/>
              <w:bottom w:val="single" w:sz="4" w:space="0" w:color="000000"/>
              <w:right w:val="single" w:sz="4" w:space="0" w:color="000000"/>
            </w:tcBorders>
            <w:vAlign w:val="center"/>
          </w:tcPr>
          <w:p w14:paraId="37649880"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$120.00</w:t>
            </w:r>
          </w:p>
        </w:tc>
      </w:tr>
      <w:tr w:rsidR="004F7D75" w:rsidRPr="00174DAA" w14:paraId="2FF21E77" w14:textId="77777777" w:rsidTr="004F7D75">
        <w:trPr>
          <w:trHeight w:val="20"/>
        </w:trPr>
        <w:tc>
          <w:tcPr>
            <w:tcW w:w="664" w:type="pct"/>
            <w:vMerge/>
            <w:tcBorders>
              <w:left w:val="single" w:sz="4" w:space="0" w:color="000000"/>
              <w:right w:val="single" w:sz="4" w:space="0" w:color="000000"/>
            </w:tcBorders>
            <w:vAlign w:val="center"/>
          </w:tcPr>
          <w:p w14:paraId="5E3D5C83"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7312FE47" w14:textId="77777777" w:rsidR="004F7D75" w:rsidRPr="00174DAA" w:rsidRDefault="004F7D75" w:rsidP="00F433C2">
            <w:pPr>
              <w:spacing w:after="0" w:line="240" w:lineRule="auto"/>
              <w:ind w:right="136" w:firstLine="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AB1F130" w14:textId="77777777" w:rsidR="004F7D75" w:rsidRPr="00174DAA" w:rsidRDefault="004F7D75" w:rsidP="00F433C2">
            <w:pPr>
              <w:spacing w:after="0" w:line="240" w:lineRule="auto"/>
              <w:ind w:left="139" w:right="56"/>
              <w:contextualSpacing/>
              <w:rPr>
                <w:rFonts w:ascii="Arial" w:hAnsi="Arial" w:cs="Arial"/>
                <w:sz w:val="20"/>
                <w:szCs w:val="20"/>
              </w:rPr>
            </w:pPr>
            <w:r w:rsidRPr="00174DAA">
              <w:rPr>
                <w:rFonts w:ascii="Arial" w:hAnsi="Arial" w:cs="Arial"/>
                <w:sz w:val="20"/>
                <w:szCs w:val="20"/>
              </w:rPr>
              <w:t>Cancha pasto sintético de Futbol 11,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577EA0F8"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$473.00</w:t>
            </w:r>
          </w:p>
        </w:tc>
      </w:tr>
      <w:tr w:rsidR="004F7D75" w:rsidRPr="00174DAA" w14:paraId="0933A91A" w14:textId="77777777" w:rsidTr="004F7D75">
        <w:trPr>
          <w:trHeight w:val="20"/>
        </w:trPr>
        <w:tc>
          <w:tcPr>
            <w:tcW w:w="664" w:type="pct"/>
            <w:vMerge/>
            <w:tcBorders>
              <w:left w:val="single" w:sz="4" w:space="0" w:color="000000"/>
              <w:right w:val="single" w:sz="4" w:space="0" w:color="000000"/>
            </w:tcBorders>
            <w:vAlign w:val="center"/>
          </w:tcPr>
          <w:p w14:paraId="768782EF"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val="restart"/>
            <w:tcBorders>
              <w:top w:val="single" w:sz="4" w:space="0" w:color="000000"/>
              <w:left w:val="single" w:sz="4" w:space="0" w:color="000000"/>
              <w:right w:val="nil"/>
            </w:tcBorders>
            <w:vAlign w:val="center"/>
          </w:tcPr>
          <w:p w14:paraId="47B70482" w14:textId="77777777" w:rsidR="004F7D75" w:rsidRPr="00174DAA" w:rsidRDefault="004F7D75" w:rsidP="00F433C2">
            <w:pPr>
              <w:spacing w:after="0" w:line="240" w:lineRule="auto"/>
              <w:ind w:right="136" w:firstLine="1"/>
              <w:contextualSpacing/>
              <w:jc w:val="center"/>
              <w:rPr>
                <w:rFonts w:ascii="Arial" w:hAnsi="Arial" w:cs="Arial"/>
                <w:sz w:val="20"/>
                <w:szCs w:val="20"/>
              </w:rPr>
            </w:pPr>
            <w:r w:rsidRPr="00174DAA">
              <w:rPr>
                <w:rFonts w:ascii="Arial" w:hAnsi="Arial" w:cs="Arial"/>
                <w:sz w:val="20"/>
                <w:szCs w:val="20"/>
              </w:rPr>
              <w:t>Candiles</w:t>
            </w:r>
          </w:p>
        </w:tc>
        <w:tc>
          <w:tcPr>
            <w:tcW w:w="2252" w:type="pct"/>
            <w:tcBorders>
              <w:top w:val="single" w:sz="4" w:space="0" w:color="000000"/>
              <w:left w:val="single" w:sz="4" w:space="0" w:color="000000"/>
              <w:bottom w:val="single" w:sz="4" w:space="0" w:color="000000"/>
              <w:right w:val="single" w:sz="4" w:space="0" w:color="000000"/>
            </w:tcBorders>
            <w:vAlign w:val="center"/>
          </w:tcPr>
          <w:p w14:paraId="5334C877" w14:textId="77777777" w:rsidR="004F7D75" w:rsidRPr="00174DAA" w:rsidRDefault="004F7D75" w:rsidP="00F433C2">
            <w:pPr>
              <w:spacing w:after="0" w:line="240" w:lineRule="auto"/>
              <w:ind w:left="139" w:right="-121"/>
              <w:contextualSpacing/>
              <w:rPr>
                <w:rFonts w:ascii="Arial" w:hAnsi="Arial" w:cs="Arial"/>
                <w:sz w:val="20"/>
                <w:szCs w:val="20"/>
              </w:rPr>
            </w:pPr>
            <w:r w:rsidRPr="00174DAA">
              <w:rPr>
                <w:rFonts w:ascii="Arial" w:hAnsi="Arial" w:cs="Arial"/>
                <w:sz w:val="20"/>
                <w:szCs w:val="20"/>
              </w:rPr>
              <w:t>Cancha de pasto sintético Futbol 11</w:t>
            </w:r>
          </w:p>
        </w:tc>
        <w:tc>
          <w:tcPr>
            <w:tcW w:w="914" w:type="pct"/>
            <w:tcBorders>
              <w:top w:val="single" w:sz="4" w:space="0" w:color="000000"/>
              <w:left w:val="single" w:sz="4" w:space="0" w:color="000000"/>
              <w:bottom w:val="single" w:sz="4" w:space="0" w:color="000000"/>
              <w:right w:val="single" w:sz="4" w:space="0" w:color="000000"/>
            </w:tcBorders>
            <w:vAlign w:val="center"/>
          </w:tcPr>
          <w:p w14:paraId="2AFB63E2"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$328.00</w:t>
            </w:r>
          </w:p>
        </w:tc>
      </w:tr>
      <w:tr w:rsidR="004F7D75" w:rsidRPr="00174DAA" w14:paraId="6053836A" w14:textId="77777777" w:rsidTr="004F7D75">
        <w:trPr>
          <w:trHeight w:val="20"/>
        </w:trPr>
        <w:tc>
          <w:tcPr>
            <w:tcW w:w="664" w:type="pct"/>
            <w:vMerge/>
            <w:tcBorders>
              <w:left w:val="single" w:sz="4" w:space="0" w:color="000000"/>
              <w:right w:val="single" w:sz="4" w:space="0" w:color="000000"/>
            </w:tcBorders>
            <w:vAlign w:val="center"/>
          </w:tcPr>
          <w:p w14:paraId="1DEAEF50"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58EB91A0"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603E7E7D" w14:textId="77777777" w:rsidR="004F7D75" w:rsidRPr="00174DAA" w:rsidRDefault="004F7D75" w:rsidP="00F433C2">
            <w:pPr>
              <w:spacing w:after="0" w:line="240" w:lineRule="auto"/>
              <w:ind w:left="139" w:right="51"/>
              <w:contextualSpacing/>
              <w:rPr>
                <w:rFonts w:ascii="Arial" w:hAnsi="Arial" w:cs="Arial"/>
                <w:sz w:val="20"/>
                <w:szCs w:val="20"/>
              </w:rPr>
            </w:pPr>
            <w:r w:rsidRPr="00174DAA">
              <w:rPr>
                <w:rFonts w:ascii="Arial" w:hAnsi="Arial" w:cs="Arial"/>
                <w:sz w:val="20"/>
                <w:szCs w:val="20"/>
              </w:rPr>
              <w:t>Cancha de pasto sintético Futbol 11,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588779AB"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$473.00</w:t>
            </w:r>
          </w:p>
        </w:tc>
      </w:tr>
      <w:tr w:rsidR="004F7D75" w:rsidRPr="00174DAA" w14:paraId="42E483FD"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7EE561BB"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40E3362C"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67A21DE8" w14:textId="77777777" w:rsidR="004F7D75" w:rsidRPr="00174DAA" w:rsidRDefault="004F7D75" w:rsidP="00F433C2">
            <w:pPr>
              <w:spacing w:after="0" w:line="240" w:lineRule="auto"/>
              <w:ind w:left="139" w:right="5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000000"/>
              <w:right w:val="single" w:sz="4" w:space="0" w:color="000000"/>
            </w:tcBorders>
            <w:vAlign w:val="center"/>
          </w:tcPr>
          <w:p w14:paraId="51624B0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$244.00</w:t>
            </w:r>
          </w:p>
        </w:tc>
      </w:tr>
      <w:tr w:rsidR="004F7D75" w:rsidRPr="00174DAA" w14:paraId="31265400"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53A848D7"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79FF4854"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5186B1C1" w14:textId="77777777" w:rsidR="004F7D75" w:rsidRPr="00174DAA" w:rsidRDefault="004F7D75" w:rsidP="00F433C2">
            <w:pPr>
              <w:spacing w:after="0" w:line="240" w:lineRule="auto"/>
              <w:ind w:left="139" w:right="5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75E210A"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$515.00</w:t>
            </w:r>
          </w:p>
        </w:tc>
      </w:tr>
      <w:tr w:rsidR="004F7D75" w:rsidRPr="00174DAA" w14:paraId="2F6A3F1D"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267155E6"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64F9207C"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44601D46" w14:textId="77777777" w:rsidR="004F7D75" w:rsidRPr="00174DAA" w:rsidRDefault="004F7D75" w:rsidP="00F433C2">
            <w:pPr>
              <w:spacing w:after="0" w:line="240" w:lineRule="auto"/>
              <w:ind w:left="139" w:right="51"/>
              <w:contextualSpacing/>
              <w:rPr>
                <w:rFonts w:ascii="Arial" w:hAnsi="Arial" w:cs="Arial"/>
                <w:sz w:val="20"/>
                <w:szCs w:val="20"/>
              </w:rPr>
            </w:pPr>
            <w:r w:rsidRPr="00174DAA">
              <w:rPr>
                <w:rFonts w:ascii="Arial" w:hAnsi="Arial" w:cs="Arial"/>
                <w:sz w:val="20"/>
                <w:szCs w:val="20"/>
              </w:rPr>
              <w:t>Cancha de Frontón</w:t>
            </w:r>
          </w:p>
        </w:tc>
        <w:tc>
          <w:tcPr>
            <w:tcW w:w="914" w:type="pct"/>
            <w:tcBorders>
              <w:top w:val="single" w:sz="4" w:space="0" w:color="000000"/>
              <w:left w:val="single" w:sz="4" w:space="0" w:color="000000"/>
              <w:bottom w:val="single" w:sz="4" w:space="0" w:color="000000"/>
              <w:right w:val="single" w:sz="4" w:space="0" w:color="000000"/>
            </w:tcBorders>
            <w:vAlign w:val="center"/>
          </w:tcPr>
          <w:p w14:paraId="364FD34F"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$130.00</w:t>
            </w:r>
          </w:p>
        </w:tc>
      </w:tr>
      <w:tr w:rsidR="004F7D75" w:rsidRPr="00174DAA" w14:paraId="32AB2444"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1A0404F8"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273F51DF"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43349F32" w14:textId="77777777" w:rsidR="004F7D75" w:rsidRPr="00174DAA" w:rsidRDefault="004F7D75" w:rsidP="00F433C2">
            <w:pPr>
              <w:spacing w:after="0" w:line="240" w:lineRule="auto"/>
              <w:ind w:left="139" w:right="51"/>
              <w:contextualSpacing/>
              <w:rPr>
                <w:rFonts w:ascii="Arial" w:hAnsi="Arial" w:cs="Arial"/>
                <w:sz w:val="20"/>
                <w:szCs w:val="20"/>
              </w:rPr>
            </w:pPr>
            <w:r w:rsidRPr="00174DAA">
              <w:rPr>
                <w:rFonts w:ascii="Arial" w:hAnsi="Arial" w:cs="Arial"/>
                <w:sz w:val="20"/>
                <w:szCs w:val="20"/>
              </w:rPr>
              <w:t>Cancha de Frontón,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54CC0A11"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$180.00</w:t>
            </w:r>
          </w:p>
        </w:tc>
      </w:tr>
      <w:tr w:rsidR="004F7D75" w:rsidRPr="00174DAA" w14:paraId="74E5D86F"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6A9B025E"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57B6BCCB"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1875A020" w14:textId="77777777" w:rsidR="004F7D75" w:rsidRPr="00174DAA" w:rsidRDefault="004F7D75" w:rsidP="00F433C2">
            <w:pPr>
              <w:spacing w:after="0" w:line="240" w:lineRule="auto"/>
              <w:ind w:left="139" w:right="51"/>
              <w:contextualSpacing/>
              <w:rPr>
                <w:rFonts w:ascii="Arial" w:hAnsi="Arial" w:cs="Arial"/>
                <w:sz w:val="20"/>
                <w:szCs w:val="20"/>
              </w:rPr>
            </w:pPr>
            <w:r w:rsidRPr="00174DAA">
              <w:rPr>
                <w:rFonts w:ascii="Arial" w:hAnsi="Arial" w:cs="Arial"/>
                <w:sz w:val="20"/>
                <w:szCs w:val="20"/>
              </w:rPr>
              <w:t>Cancha de Tenis</w:t>
            </w:r>
          </w:p>
        </w:tc>
        <w:tc>
          <w:tcPr>
            <w:tcW w:w="914" w:type="pct"/>
            <w:tcBorders>
              <w:top w:val="single" w:sz="4" w:space="0" w:color="000000"/>
              <w:left w:val="single" w:sz="4" w:space="0" w:color="000000"/>
              <w:bottom w:val="single" w:sz="4" w:space="0" w:color="000000"/>
              <w:right w:val="single" w:sz="4" w:space="0" w:color="000000"/>
            </w:tcBorders>
            <w:vAlign w:val="center"/>
          </w:tcPr>
          <w:p w14:paraId="738CA012"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$151.00</w:t>
            </w:r>
          </w:p>
        </w:tc>
      </w:tr>
      <w:tr w:rsidR="004F7D75" w:rsidRPr="00174DAA" w14:paraId="60565B1B"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30AD0AF1"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798999B0"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2ED9E27C" w14:textId="77777777" w:rsidR="004F7D75" w:rsidRPr="00174DAA" w:rsidRDefault="004F7D75" w:rsidP="00F433C2">
            <w:pPr>
              <w:spacing w:after="0" w:line="240" w:lineRule="auto"/>
              <w:ind w:left="139" w:right="51"/>
              <w:contextualSpacing/>
              <w:rPr>
                <w:rFonts w:ascii="Arial" w:hAnsi="Arial" w:cs="Arial"/>
                <w:sz w:val="20"/>
                <w:szCs w:val="20"/>
              </w:rPr>
            </w:pPr>
            <w:r w:rsidRPr="00174DAA">
              <w:rPr>
                <w:rFonts w:ascii="Arial" w:hAnsi="Arial" w:cs="Arial"/>
                <w:sz w:val="20"/>
                <w:szCs w:val="20"/>
              </w:rPr>
              <w:t>Cancha múltiple con Arco Techo</w:t>
            </w:r>
          </w:p>
        </w:tc>
        <w:tc>
          <w:tcPr>
            <w:tcW w:w="914" w:type="pct"/>
            <w:tcBorders>
              <w:top w:val="single" w:sz="4" w:space="0" w:color="000000"/>
              <w:left w:val="single" w:sz="4" w:space="0" w:color="000000"/>
              <w:bottom w:val="single" w:sz="4" w:space="0" w:color="000000"/>
              <w:right w:val="single" w:sz="4" w:space="0" w:color="000000"/>
            </w:tcBorders>
            <w:vAlign w:val="center"/>
          </w:tcPr>
          <w:p w14:paraId="77D27819"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$120.00</w:t>
            </w:r>
          </w:p>
        </w:tc>
      </w:tr>
      <w:tr w:rsidR="004F7D75" w:rsidRPr="00174DAA" w14:paraId="32FF7F85" w14:textId="77777777" w:rsidTr="004F7D75">
        <w:trPr>
          <w:trHeight w:val="340"/>
        </w:trPr>
        <w:tc>
          <w:tcPr>
            <w:tcW w:w="664" w:type="pct"/>
            <w:vMerge w:val="restart"/>
            <w:tcBorders>
              <w:top w:val="single" w:sz="4" w:space="0" w:color="000000"/>
              <w:left w:val="single" w:sz="4" w:space="0" w:color="000000"/>
              <w:right w:val="single" w:sz="4" w:space="0" w:color="000000"/>
            </w:tcBorders>
            <w:vAlign w:val="center"/>
          </w:tcPr>
          <w:p w14:paraId="6BF1F6B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Campo</w:t>
            </w:r>
          </w:p>
        </w:tc>
        <w:tc>
          <w:tcPr>
            <w:tcW w:w="1170" w:type="pct"/>
            <w:vMerge w:val="restart"/>
            <w:tcBorders>
              <w:top w:val="single" w:sz="4" w:space="0" w:color="000000"/>
              <w:left w:val="single" w:sz="4" w:space="0" w:color="000000"/>
              <w:right w:val="nil"/>
            </w:tcBorders>
            <w:vAlign w:val="center"/>
          </w:tcPr>
          <w:p w14:paraId="3C93D25B" w14:textId="77777777" w:rsidR="004F7D75" w:rsidRPr="00174DAA" w:rsidRDefault="004F7D75" w:rsidP="00F433C2">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El Pórtico</w:t>
            </w:r>
          </w:p>
          <w:p w14:paraId="0DF9C64D" w14:textId="77777777" w:rsidR="004F7D75" w:rsidRPr="00174DAA" w:rsidRDefault="004F7D75" w:rsidP="00F433C2">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Misión San Carlos</w:t>
            </w:r>
          </w:p>
          <w:p w14:paraId="42393843" w14:textId="77777777" w:rsidR="004F7D75" w:rsidRPr="00174DAA" w:rsidRDefault="004F7D75" w:rsidP="00F433C2">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Valle Diamante</w:t>
            </w:r>
          </w:p>
        </w:tc>
        <w:tc>
          <w:tcPr>
            <w:tcW w:w="2252" w:type="pct"/>
            <w:tcBorders>
              <w:top w:val="single" w:sz="4" w:space="0" w:color="000000"/>
              <w:left w:val="single" w:sz="4" w:space="0" w:color="000000"/>
              <w:bottom w:val="single" w:sz="4" w:space="0" w:color="000000"/>
              <w:right w:val="single" w:sz="4" w:space="0" w:color="000000"/>
            </w:tcBorders>
            <w:vAlign w:val="center"/>
          </w:tcPr>
          <w:p w14:paraId="28303656" w14:textId="77777777" w:rsidR="004F7D75" w:rsidRPr="00174DAA" w:rsidRDefault="004F7D75" w:rsidP="00F433C2">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w:t>
            </w:r>
          </w:p>
        </w:tc>
        <w:tc>
          <w:tcPr>
            <w:tcW w:w="914" w:type="pct"/>
            <w:tcBorders>
              <w:top w:val="single" w:sz="4" w:space="0" w:color="000000"/>
              <w:left w:val="single" w:sz="4" w:space="0" w:color="000000"/>
              <w:bottom w:val="single" w:sz="4" w:space="0" w:color="000000"/>
              <w:right w:val="single" w:sz="4" w:space="0" w:color="000000"/>
            </w:tcBorders>
            <w:vAlign w:val="center"/>
          </w:tcPr>
          <w:p w14:paraId="5CA14C78"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$244.00</w:t>
            </w:r>
          </w:p>
        </w:tc>
      </w:tr>
      <w:tr w:rsidR="004F7D75" w:rsidRPr="00174DAA" w14:paraId="1EB09F2E" w14:textId="77777777" w:rsidTr="004F7D75">
        <w:trPr>
          <w:trHeight w:val="340"/>
        </w:trPr>
        <w:tc>
          <w:tcPr>
            <w:tcW w:w="664" w:type="pct"/>
            <w:vMerge/>
            <w:tcBorders>
              <w:left w:val="single" w:sz="4" w:space="0" w:color="000000"/>
              <w:right w:val="single" w:sz="4" w:space="0" w:color="000000"/>
            </w:tcBorders>
            <w:vAlign w:val="center"/>
          </w:tcPr>
          <w:p w14:paraId="0ECBE8B0" w14:textId="77777777" w:rsidR="004F7D75" w:rsidRPr="00174DAA" w:rsidRDefault="004F7D75" w:rsidP="00F433C2">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3FAA5379"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045110E4" w14:textId="77777777" w:rsidR="004F7D75" w:rsidRPr="00174DAA" w:rsidRDefault="004F7D75" w:rsidP="00F433C2">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501BCB1"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$520.00</w:t>
            </w:r>
          </w:p>
        </w:tc>
      </w:tr>
      <w:tr w:rsidR="004F7D75" w:rsidRPr="00174DAA" w14:paraId="3FA1C954" w14:textId="77777777" w:rsidTr="004F7D75">
        <w:trPr>
          <w:trHeight w:val="20"/>
        </w:trPr>
        <w:tc>
          <w:tcPr>
            <w:tcW w:w="1834" w:type="pct"/>
            <w:gridSpan w:val="2"/>
            <w:vMerge w:val="restart"/>
            <w:tcBorders>
              <w:top w:val="single" w:sz="4" w:space="0" w:color="000000"/>
              <w:left w:val="single" w:sz="4" w:space="0" w:color="000000"/>
              <w:bottom w:val="single" w:sz="4" w:space="0" w:color="000000"/>
              <w:right w:val="single" w:sz="4" w:space="0" w:color="000000"/>
            </w:tcBorders>
            <w:vAlign w:val="center"/>
          </w:tcPr>
          <w:p w14:paraId="78D7691F" w14:textId="77777777" w:rsidR="004F7D75" w:rsidRPr="00174DAA" w:rsidRDefault="004F7D75" w:rsidP="00F433C2">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Parques Municipales</w:t>
            </w:r>
          </w:p>
        </w:tc>
        <w:tc>
          <w:tcPr>
            <w:tcW w:w="2252" w:type="pct"/>
            <w:tcBorders>
              <w:top w:val="single" w:sz="4" w:space="0" w:color="000000"/>
              <w:left w:val="single" w:sz="4" w:space="0" w:color="000000"/>
              <w:bottom w:val="single" w:sz="4" w:space="0" w:color="000000"/>
              <w:right w:val="single" w:sz="4" w:space="0" w:color="000000"/>
            </w:tcBorders>
            <w:vAlign w:val="center"/>
          </w:tcPr>
          <w:p w14:paraId="7AE8BA0D" w14:textId="77777777" w:rsidR="004F7D75" w:rsidRPr="00174DAA" w:rsidRDefault="004F7D75" w:rsidP="00F433C2">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000000"/>
              <w:right w:val="single" w:sz="4" w:space="0" w:color="000000"/>
            </w:tcBorders>
            <w:vAlign w:val="center"/>
          </w:tcPr>
          <w:p w14:paraId="4D368539"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$224.00</w:t>
            </w:r>
          </w:p>
        </w:tc>
      </w:tr>
      <w:tr w:rsidR="004F7D75" w:rsidRPr="00174DAA" w14:paraId="10C2F36A" w14:textId="77777777" w:rsidTr="004F7D75">
        <w:trPr>
          <w:trHeight w:val="20"/>
        </w:trPr>
        <w:tc>
          <w:tcPr>
            <w:tcW w:w="1834" w:type="pct"/>
            <w:gridSpan w:val="2"/>
            <w:vMerge/>
            <w:tcBorders>
              <w:top w:val="single" w:sz="4" w:space="0" w:color="000000"/>
              <w:left w:val="single" w:sz="4" w:space="0" w:color="000000"/>
              <w:bottom w:val="single" w:sz="4" w:space="0" w:color="000000"/>
              <w:right w:val="single" w:sz="4" w:space="0" w:color="000000"/>
            </w:tcBorders>
            <w:vAlign w:val="center"/>
          </w:tcPr>
          <w:p w14:paraId="3CB56B64" w14:textId="77777777" w:rsidR="004F7D75" w:rsidRPr="00174DAA" w:rsidRDefault="004F7D75"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16E5A6EF" w14:textId="77777777" w:rsidR="004F7D75" w:rsidRPr="00174DAA" w:rsidRDefault="004F7D75"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0341DCDE"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$421.00</w:t>
            </w:r>
          </w:p>
        </w:tc>
      </w:tr>
      <w:tr w:rsidR="004F7D75" w:rsidRPr="00174DAA" w14:paraId="16D711E4" w14:textId="77777777" w:rsidTr="004F7D75">
        <w:trPr>
          <w:trHeight w:val="20"/>
        </w:trPr>
        <w:tc>
          <w:tcPr>
            <w:tcW w:w="4086" w:type="pct"/>
            <w:gridSpan w:val="3"/>
            <w:tcBorders>
              <w:top w:val="single" w:sz="4" w:space="0" w:color="000000"/>
              <w:left w:val="single" w:sz="4" w:space="0" w:color="000000"/>
              <w:bottom w:val="single" w:sz="4" w:space="0" w:color="000000"/>
              <w:right w:val="single" w:sz="4" w:space="0" w:color="000000"/>
            </w:tcBorders>
            <w:vAlign w:val="center"/>
          </w:tcPr>
          <w:p w14:paraId="2200D6EB"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Similares</w:t>
            </w:r>
          </w:p>
        </w:tc>
        <w:tc>
          <w:tcPr>
            <w:tcW w:w="914" w:type="pct"/>
            <w:tcBorders>
              <w:top w:val="single" w:sz="4" w:space="0" w:color="000000"/>
              <w:left w:val="single" w:sz="4" w:space="0" w:color="000000"/>
              <w:bottom w:val="single" w:sz="4" w:space="0" w:color="000000"/>
              <w:right w:val="single" w:sz="4" w:space="0" w:color="000000"/>
            </w:tcBorders>
            <w:vAlign w:val="center"/>
          </w:tcPr>
          <w:p w14:paraId="1541C2B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$307.00</w:t>
            </w:r>
          </w:p>
        </w:tc>
      </w:tr>
    </w:tbl>
    <w:p w14:paraId="53D60888" w14:textId="77777777" w:rsidR="004F7D75" w:rsidRPr="00174DAA" w:rsidRDefault="004F7D75" w:rsidP="00F433C2">
      <w:pPr>
        <w:spacing w:after="0"/>
        <w:ind w:hanging="34"/>
        <w:rPr>
          <w:rFonts w:ascii="Arial" w:hAnsi="Arial" w:cs="Arial"/>
          <w:b/>
          <w:sz w:val="20"/>
          <w:szCs w:val="20"/>
        </w:rPr>
      </w:pPr>
    </w:p>
    <w:p w14:paraId="551225CB" w14:textId="7043A0A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$212,891</w:t>
      </w:r>
      <w:r w:rsidR="00E120C8">
        <w:rPr>
          <w:rFonts w:ascii="Arial" w:hAnsi="Arial" w:cs="Arial"/>
          <w:sz w:val="20"/>
          <w:szCs w:val="20"/>
        </w:rPr>
        <w:t>.00</w:t>
      </w:r>
    </w:p>
    <w:p w14:paraId="3440B52A" w14:textId="77777777" w:rsidR="004F7D75" w:rsidRPr="00174DAA" w:rsidRDefault="004F7D75" w:rsidP="00F433C2">
      <w:pPr>
        <w:spacing w:after="0"/>
        <w:rPr>
          <w:rFonts w:ascii="Arial" w:hAnsi="Arial" w:cs="Arial"/>
          <w:b/>
          <w:sz w:val="20"/>
          <w:szCs w:val="20"/>
        </w:rPr>
      </w:pPr>
    </w:p>
    <w:p w14:paraId="3172CC9F" w14:textId="77777777" w:rsidR="004F7D75" w:rsidRPr="00174DAA" w:rsidRDefault="004F7D75" w:rsidP="00F433C2">
      <w:pPr>
        <w:pStyle w:val="Prrafodelista"/>
        <w:numPr>
          <w:ilvl w:val="0"/>
          <w:numId w:val="88"/>
        </w:numPr>
        <w:spacing w:after="0"/>
        <w:rPr>
          <w:rFonts w:ascii="Arial" w:hAnsi="Arial" w:cs="Arial"/>
          <w:sz w:val="20"/>
          <w:szCs w:val="20"/>
        </w:rPr>
      </w:pPr>
      <w:r w:rsidRPr="00174DAA">
        <w:rPr>
          <w:rFonts w:ascii="Arial" w:hAnsi="Arial" w:cs="Arial"/>
          <w:sz w:val="20"/>
          <w:szCs w:val="20"/>
        </w:rPr>
        <w:t>Por acceso a Unidades Deportivas, causará y pagará de $0.00 a $5.00.</w:t>
      </w:r>
    </w:p>
    <w:p w14:paraId="1C20CABA" w14:textId="77777777" w:rsidR="004F7D75" w:rsidRPr="00174DAA" w:rsidRDefault="004F7D75" w:rsidP="00F433C2">
      <w:pPr>
        <w:spacing w:after="0"/>
        <w:ind w:left="1548"/>
        <w:rPr>
          <w:rFonts w:ascii="Arial" w:hAnsi="Arial" w:cs="Arial"/>
          <w:sz w:val="20"/>
          <w:szCs w:val="20"/>
        </w:rPr>
      </w:pPr>
    </w:p>
    <w:p w14:paraId="310E08AE" w14:textId="645BD0C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120C8">
        <w:rPr>
          <w:rFonts w:ascii="Arial" w:hAnsi="Arial" w:cs="Arial"/>
          <w:sz w:val="20"/>
          <w:szCs w:val="20"/>
        </w:rPr>
        <w:t>.00</w:t>
      </w:r>
    </w:p>
    <w:p w14:paraId="026FBD27" w14:textId="77777777" w:rsidR="004F7D75" w:rsidRPr="00174DAA" w:rsidRDefault="004F7D75" w:rsidP="00F433C2">
      <w:pPr>
        <w:spacing w:after="0"/>
        <w:ind w:hanging="34"/>
        <w:jc w:val="right"/>
        <w:rPr>
          <w:rFonts w:ascii="Arial" w:hAnsi="Arial" w:cs="Arial"/>
          <w:sz w:val="20"/>
          <w:szCs w:val="20"/>
        </w:rPr>
      </w:pPr>
    </w:p>
    <w:p w14:paraId="13B82EA7" w14:textId="77777777" w:rsidR="004F7D75" w:rsidRPr="00174DAA" w:rsidRDefault="004F7D75" w:rsidP="00F433C2">
      <w:pPr>
        <w:pStyle w:val="Prrafodelista"/>
        <w:numPr>
          <w:ilvl w:val="0"/>
          <w:numId w:val="88"/>
        </w:numPr>
        <w:spacing w:after="0"/>
        <w:jc w:val="both"/>
        <w:rPr>
          <w:rFonts w:ascii="Arial" w:hAnsi="Arial" w:cs="Arial"/>
          <w:sz w:val="20"/>
          <w:szCs w:val="20"/>
        </w:rPr>
      </w:pPr>
      <w:r w:rsidRPr="00174DAA">
        <w:rPr>
          <w:rFonts w:ascii="Arial" w:hAnsi="Arial" w:cs="Arial"/>
          <w:sz w:val="20"/>
          <w:szCs w:val="20"/>
        </w:rPr>
        <w:t>Por el acceso al Centro Arqueológico El Cerrito, causará y pagará por persona, por visita, de acuerdo a los lineamientos y parámetros que establezca el convenio de colaboración suscrito con el área responsable.</w:t>
      </w:r>
    </w:p>
    <w:p w14:paraId="1BE279F7" w14:textId="77777777" w:rsidR="004F7D75" w:rsidRPr="00174DAA" w:rsidRDefault="004F7D75" w:rsidP="00F433C2">
      <w:pPr>
        <w:pStyle w:val="Prrafodelista"/>
        <w:spacing w:after="0"/>
        <w:jc w:val="both"/>
        <w:rPr>
          <w:rFonts w:ascii="Arial" w:hAnsi="Arial" w:cs="Arial"/>
          <w:sz w:val="20"/>
          <w:szCs w:val="20"/>
        </w:rPr>
      </w:pPr>
    </w:p>
    <w:p w14:paraId="5A6DB32C" w14:textId="58DC9FFB"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E120C8">
        <w:rPr>
          <w:rFonts w:ascii="Arial" w:hAnsi="Arial" w:cs="Arial"/>
          <w:sz w:val="20"/>
          <w:szCs w:val="20"/>
        </w:rPr>
        <w:t>.00</w:t>
      </w:r>
    </w:p>
    <w:p w14:paraId="3D7F92E6" w14:textId="77777777" w:rsidR="004F7D75" w:rsidRPr="00174DAA" w:rsidRDefault="004F7D75" w:rsidP="00F433C2">
      <w:pPr>
        <w:pStyle w:val="Prrafodelista"/>
        <w:spacing w:after="0"/>
        <w:jc w:val="both"/>
        <w:rPr>
          <w:rFonts w:ascii="Arial" w:hAnsi="Arial" w:cs="Arial"/>
          <w:sz w:val="20"/>
          <w:szCs w:val="20"/>
        </w:rPr>
      </w:pPr>
    </w:p>
    <w:p w14:paraId="62335B51" w14:textId="77777777" w:rsidR="004F7D75" w:rsidRPr="00174DAA" w:rsidRDefault="004F7D75" w:rsidP="00F433C2">
      <w:pPr>
        <w:pStyle w:val="Prrafodelista"/>
        <w:numPr>
          <w:ilvl w:val="0"/>
          <w:numId w:val="88"/>
        </w:numPr>
        <w:spacing w:after="0"/>
        <w:jc w:val="both"/>
        <w:rPr>
          <w:rFonts w:ascii="Arial" w:hAnsi="Arial" w:cs="Arial"/>
          <w:sz w:val="20"/>
          <w:szCs w:val="20"/>
        </w:rPr>
      </w:pPr>
      <w:r w:rsidRPr="00174DAA">
        <w:rPr>
          <w:rFonts w:ascii="Arial" w:hAnsi="Arial" w:cs="Arial"/>
          <w:sz w:val="20"/>
          <w:szCs w:val="20"/>
        </w:rPr>
        <w:t>Por el uso exclusivo de canchas en centros deportivos propiedad del Municipio de Corregidora, Querétaro, para instituciones, colegios y asociaciones civiles, que en el desarrollo de sus actividades organicen eventos, previa autorización de la dependencia Municipal correspondiente, de acuerdo a los horarios y días disponibles, por espacio deportivo, por día, causará y pagará:</w:t>
      </w:r>
    </w:p>
    <w:p w14:paraId="6743237E" w14:textId="77777777" w:rsidR="004F7D75" w:rsidRPr="00174DAA" w:rsidRDefault="004F7D75" w:rsidP="00F433C2">
      <w:pPr>
        <w:pStyle w:val="Prrafodelista"/>
        <w:spacing w:after="0"/>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093"/>
        <w:gridCol w:w="4372"/>
        <w:gridCol w:w="1796"/>
      </w:tblGrid>
      <w:tr w:rsidR="004F7D75" w:rsidRPr="00174DAA" w14:paraId="79457AC0" w14:textId="77777777" w:rsidTr="004F7D75">
        <w:trPr>
          <w:trHeight w:val="428"/>
        </w:trPr>
        <w:tc>
          <w:tcPr>
            <w:tcW w:w="1267" w:type="pct"/>
            <w:tcBorders>
              <w:top w:val="single" w:sz="4" w:space="0" w:color="000000"/>
              <w:left w:val="single" w:sz="4" w:space="0" w:color="000000"/>
              <w:bottom w:val="single" w:sz="4" w:space="0" w:color="auto"/>
              <w:right w:val="single" w:sz="4" w:space="0" w:color="000000"/>
            </w:tcBorders>
            <w:shd w:val="clear" w:color="auto" w:fill="BFBFBF"/>
            <w:vAlign w:val="center"/>
          </w:tcPr>
          <w:p w14:paraId="15B5764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CENTRO DEPORTIVO</w:t>
            </w:r>
          </w:p>
        </w:tc>
        <w:tc>
          <w:tcPr>
            <w:tcW w:w="264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D879C5E" w14:textId="77777777" w:rsidR="004F7D75" w:rsidRPr="00174DAA" w:rsidRDefault="004F7D75" w:rsidP="00F433C2">
            <w:pPr>
              <w:spacing w:after="0" w:line="240" w:lineRule="auto"/>
              <w:ind w:firstLine="120"/>
              <w:jc w:val="center"/>
              <w:rPr>
                <w:rFonts w:ascii="Arial" w:hAnsi="Arial" w:cs="Arial"/>
                <w:b/>
                <w:sz w:val="20"/>
                <w:szCs w:val="20"/>
              </w:rPr>
            </w:pPr>
            <w:r w:rsidRPr="00174DAA">
              <w:rPr>
                <w:rFonts w:ascii="Arial" w:hAnsi="Arial" w:cs="Arial"/>
                <w:b/>
                <w:sz w:val="20"/>
                <w:szCs w:val="20"/>
              </w:rPr>
              <w:t>CONCEPTO</w:t>
            </w:r>
          </w:p>
        </w:tc>
        <w:tc>
          <w:tcPr>
            <w:tcW w:w="108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6B7CA"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IMPORTE</w:t>
            </w:r>
          </w:p>
        </w:tc>
      </w:tr>
      <w:tr w:rsidR="004F7D75" w:rsidRPr="00174DAA" w14:paraId="38E4DD84" w14:textId="77777777" w:rsidTr="004F7D75">
        <w:trPr>
          <w:trHeight w:val="170"/>
        </w:trPr>
        <w:tc>
          <w:tcPr>
            <w:tcW w:w="1267" w:type="pct"/>
            <w:vMerge w:val="restart"/>
            <w:tcBorders>
              <w:top w:val="single" w:sz="4" w:space="0" w:color="auto"/>
              <w:left w:val="single" w:sz="4" w:space="0" w:color="auto"/>
              <w:right w:val="single" w:sz="4" w:space="0" w:color="auto"/>
            </w:tcBorders>
            <w:vAlign w:val="center"/>
          </w:tcPr>
          <w:p w14:paraId="798304B1"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 xml:space="preserve">Unidad Deportiva </w:t>
            </w:r>
          </w:p>
          <w:p w14:paraId="3257FEB3"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El Pueblito</w:t>
            </w:r>
          </w:p>
        </w:tc>
        <w:tc>
          <w:tcPr>
            <w:tcW w:w="2646" w:type="pct"/>
            <w:tcBorders>
              <w:top w:val="single" w:sz="4" w:space="0" w:color="000000"/>
              <w:left w:val="single" w:sz="4" w:space="0" w:color="auto"/>
              <w:bottom w:val="single" w:sz="4" w:space="0" w:color="000000"/>
              <w:right w:val="single" w:sz="4" w:space="0" w:color="000000"/>
            </w:tcBorders>
            <w:vAlign w:val="center"/>
          </w:tcPr>
          <w:p w14:paraId="74D2F15D"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 de Tenis con gradas</w:t>
            </w:r>
          </w:p>
        </w:tc>
        <w:tc>
          <w:tcPr>
            <w:tcW w:w="1087" w:type="pct"/>
            <w:tcBorders>
              <w:top w:val="single" w:sz="4" w:space="0" w:color="000000"/>
              <w:left w:val="single" w:sz="4" w:space="0" w:color="000000"/>
              <w:bottom w:val="single" w:sz="4" w:space="0" w:color="000000"/>
              <w:right w:val="single" w:sz="4" w:space="0" w:color="000000"/>
            </w:tcBorders>
            <w:vAlign w:val="center"/>
          </w:tcPr>
          <w:p w14:paraId="5B8282E8"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$870.00</w:t>
            </w:r>
          </w:p>
        </w:tc>
      </w:tr>
      <w:tr w:rsidR="004F7D75" w:rsidRPr="00174DAA" w14:paraId="7EB9CB92" w14:textId="77777777" w:rsidTr="004F7D75">
        <w:trPr>
          <w:trHeight w:val="170"/>
        </w:trPr>
        <w:tc>
          <w:tcPr>
            <w:tcW w:w="1267" w:type="pct"/>
            <w:vMerge/>
            <w:tcBorders>
              <w:left w:val="single" w:sz="4" w:space="0" w:color="auto"/>
              <w:right w:val="single" w:sz="4" w:space="0" w:color="auto"/>
            </w:tcBorders>
            <w:vAlign w:val="center"/>
          </w:tcPr>
          <w:p w14:paraId="3F12E59F" w14:textId="77777777" w:rsidR="004F7D75" w:rsidRPr="00174DAA" w:rsidRDefault="004F7D75" w:rsidP="00F433C2">
            <w:pPr>
              <w:spacing w:after="0" w:line="240" w:lineRule="auto"/>
              <w:ind w:firstLine="40"/>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52FFE857"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 de Tenis con gradas con luz artificial</w:t>
            </w:r>
          </w:p>
        </w:tc>
        <w:tc>
          <w:tcPr>
            <w:tcW w:w="1087" w:type="pct"/>
            <w:tcBorders>
              <w:top w:val="single" w:sz="4" w:space="0" w:color="000000"/>
              <w:left w:val="single" w:sz="4" w:space="0" w:color="000000"/>
              <w:bottom w:val="single" w:sz="4" w:space="0" w:color="000000"/>
              <w:right w:val="single" w:sz="4" w:space="0" w:color="000000"/>
            </w:tcBorders>
            <w:vAlign w:val="center"/>
          </w:tcPr>
          <w:p w14:paraId="3E813ACE"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$1,410.00</w:t>
            </w:r>
          </w:p>
        </w:tc>
      </w:tr>
      <w:tr w:rsidR="004F7D75" w:rsidRPr="00174DAA" w14:paraId="66C54D25" w14:textId="77777777" w:rsidTr="004F7D75">
        <w:trPr>
          <w:trHeight w:val="170"/>
        </w:trPr>
        <w:tc>
          <w:tcPr>
            <w:tcW w:w="1267" w:type="pct"/>
            <w:vMerge/>
            <w:tcBorders>
              <w:left w:val="single" w:sz="4" w:space="0" w:color="auto"/>
              <w:right w:val="single" w:sz="4" w:space="0" w:color="auto"/>
            </w:tcBorders>
            <w:vAlign w:val="center"/>
          </w:tcPr>
          <w:p w14:paraId="38C39EF8" w14:textId="77777777" w:rsidR="004F7D75" w:rsidRPr="00174DAA" w:rsidRDefault="004F7D75" w:rsidP="00F433C2">
            <w:pPr>
              <w:spacing w:after="0" w:line="240" w:lineRule="auto"/>
              <w:ind w:firstLine="40"/>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43B65E8B"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 de Fútbol Americano Profesional, con uso de gradas</w:t>
            </w:r>
          </w:p>
        </w:tc>
        <w:tc>
          <w:tcPr>
            <w:tcW w:w="1087" w:type="pct"/>
            <w:tcBorders>
              <w:top w:val="single" w:sz="4" w:space="0" w:color="000000"/>
              <w:left w:val="single" w:sz="4" w:space="0" w:color="000000"/>
              <w:bottom w:val="single" w:sz="4" w:space="0" w:color="000000"/>
              <w:right w:val="single" w:sz="4" w:space="0" w:color="000000"/>
            </w:tcBorders>
            <w:vAlign w:val="center"/>
          </w:tcPr>
          <w:p w14:paraId="4655DB27"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$10,000.00</w:t>
            </w:r>
          </w:p>
        </w:tc>
      </w:tr>
      <w:tr w:rsidR="004F7D75" w:rsidRPr="00174DAA" w14:paraId="678E7941" w14:textId="77777777" w:rsidTr="004F7D75">
        <w:trPr>
          <w:trHeight w:val="170"/>
        </w:trPr>
        <w:tc>
          <w:tcPr>
            <w:tcW w:w="1267" w:type="pct"/>
            <w:vMerge/>
            <w:tcBorders>
              <w:left w:val="single" w:sz="4" w:space="0" w:color="auto"/>
              <w:right w:val="single" w:sz="4" w:space="0" w:color="auto"/>
            </w:tcBorders>
            <w:vAlign w:val="center"/>
          </w:tcPr>
          <w:p w14:paraId="3A2D6673" w14:textId="77777777" w:rsidR="004F7D75" w:rsidRPr="00174DAA" w:rsidRDefault="004F7D75" w:rsidP="00F433C2">
            <w:pPr>
              <w:spacing w:after="0" w:line="240" w:lineRule="auto"/>
              <w:ind w:firstLine="40"/>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7AC013BA"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 de Fútbol Americano Profesional, con uso de gradas, con luz artificial</w:t>
            </w:r>
          </w:p>
        </w:tc>
        <w:tc>
          <w:tcPr>
            <w:tcW w:w="1087" w:type="pct"/>
            <w:tcBorders>
              <w:top w:val="single" w:sz="4" w:space="0" w:color="000000"/>
              <w:left w:val="single" w:sz="4" w:space="0" w:color="000000"/>
              <w:bottom w:val="single" w:sz="4" w:space="0" w:color="000000"/>
              <w:right w:val="single" w:sz="4" w:space="0" w:color="000000"/>
            </w:tcBorders>
            <w:vAlign w:val="center"/>
          </w:tcPr>
          <w:p w14:paraId="35C1D17D"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$15,000.00</w:t>
            </w:r>
          </w:p>
        </w:tc>
      </w:tr>
      <w:tr w:rsidR="004F7D75" w:rsidRPr="00174DAA" w14:paraId="4EAF70AB" w14:textId="77777777" w:rsidTr="004F7D75">
        <w:trPr>
          <w:trHeight w:val="170"/>
        </w:trPr>
        <w:tc>
          <w:tcPr>
            <w:tcW w:w="1267" w:type="pct"/>
            <w:vMerge/>
            <w:tcBorders>
              <w:left w:val="single" w:sz="4" w:space="0" w:color="auto"/>
              <w:right w:val="single" w:sz="4" w:space="0" w:color="auto"/>
            </w:tcBorders>
            <w:vAlign w:val="center"/>
          </w:tcPr>
          <w:p w14:paraId="5FCEB270" w14:textId="77777777" w:rsidR="004F7D75" w:rsidRPr="00174DAA" w:rsidRDefault="004F7D75" w:rsidP="00F433C2">
            <w:pPr>
              <w:spacing w:after="0" w:line="240" w:lineRule="auto"/>
              <w:ind w:firstLine="40"/>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17A06E3F"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Campo de Futbol 11 pasto sintético con uso de gradas</w:t>
            </w:r>
          </w:p>
        </w:tc>
        <w:tc>
          <w:tcPr>
            <w:tcW w:w="1087" w:type="pct"/>
            <w:tcBorders>
              <w:top w:val="single" w:sz="4" w:space="0" w:color="000000"/>
              <w:left w:val="single" w:sz="4" w:space="0" w:color="000000"/>
              <w:bottom w:val="single" w:sz="4" w:space="0" w:color="000000"/>
              <w:right w:val="single" w:sz="4" w:space="0" w:color="000000"/>
            </w:tcBorders>
            <w:vAlign w:val="center"/>
          </w:tcPr>
          <w:p w14:paraId="00B22E86"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$600.00</w:t>
            </w:r>
          </w:p>
        </w:tc>
      </w:tr>
      <w:tr w:rsidR="004F7D75" w:rsidRPr="00174DAA" w14:paraId="515A4035" w14:textId="77777777" w:rsidTr="004F7D75">
        <w:trPr>
          <w:trHeight w:val="170"/>
        </w:trPr>
        <w:tc>
          <w:tcPr>
            <w:tcW w:w="1267" w:type="pct"/>
            <w:vMerge/>
            <w:tcBorders>
              <w:left w:val="single" w:sz="4" w:space="0" w:color="auto"/>
              <w:right w:val="single" w:sz="4" w:space="0" w:color="auto"/>
            </w:tcBorders>
            <w:vAlign w:val="center"/>
          </w:tcPr>
          <w:p w14:paraId="3B822D7C" w14:textId="77777777" w:rsidR="004F7D75" w:rsidRPr="00174DAA" w:rsidRDefault="004F7D75" w:rsidP="00F433C2">
            <w:pPr>
              <w:spacing w:after="0" w:line="240" w:lineRule="auto"/>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0C17B96E"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Campo de Fútbol Rápido, con uso de gradas, con luz artificial</w:t>
            </w:r>
          </w:p>
        </w:tc>
        <w:tc>
          <w:tcPr>
            <w:tcW w:w="1087" w:type="pct"/>
            <w:tcBorders>
              <w:top w:val="single" w:sz="4" w:space="0" w:color="000000"/>
              <w:left w:val="single" w:sz="4" w:space="0" w:color="000000"/>
              <w:bottom w:val="single" w:sz="4" w:space="0" w:color="000000"/>
              <w:right w:val="single" w:sz="4" w:space="0" w:color="000000"/>
            </w:tcBorders>
            <w:vAlign w:val="center"/>
          </w:tcPr>
          <w:p w14:paraId="05315A1A"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$900.00</w:t>
            </w:r>
          </w:p>
        </w:tc>
      </w:tr>
      <w:tr w:rsidR="004F7D75" w:rsidRPr="00174DAA" w14:paraId="1ED81F9B" w14:textId="77777777" w:rsidTr="004F7D75">
        <w:trPr>
          <w:trHeight w:val="170"/>
        </w:trPr>
        <w:tc>
          <w:tcPr>
            <w:tcW w:w="1267" w:type="pct"/>
            <w:vMerge/>
            <w:tcBorders>
              <w:left w:val="single" w:sz="4" w:space="0" w:color="auto"/>
              <w:right w:val="single" w:sz="4" w:space="0" w:color="auto"/>
            </w:tcBorders>
            <w:vAlign w:val="center"/>
          </w:tcPr>
          <w:p w14:paraId="0E5E03E7" w14:textId="77777777" w:rsidR="004F7D75" w:rsidRPr="00174DAA" w:rsidRDefault="004F7D75" w:rsidP="00F433C2">
            <w:pPr>
              <w:spacing w:after="0" w:line="240" w:lineRule="auto"/>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47C875CE"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 múltiple con Arco Techo</w:t>
            </w:r>
          </w:p>
        </w:tc>
        <w:tc>
          <w:tcPr>
            <w:tcW w:w="1087" w:type="pct"/>
            <w:tcBorders>
              <w:top w:val="single" w:sz="4" w:space="0" w:color="000000"/>
              <w:left w:val="single" w:sz="4" w:space="0" w:color="000000"/>
              <w:bottom w:val="single" w:sz="4" w:space="0" w:color="000000"/>
              <w:right w:val="single" w:sz="4" w:space="0" w:color="000000"/>
            </w:tcBorders>
            <w:vAlign w:val="center"/>
          </w:tcPr>
          <w:p w14:paraId="705C4536"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$800.00</w:t>
            </w:r>
          </w:p>
        </w:tc>
      </w:tr>
      <w:tr w:rsidR="004F7D75" w:rsidRPr="00174DAA" w14:paraId="4B32A5C2" w14:textId="77777777" w:rsidTr="004F7D75">
        <w:trPr>
          <w:trHeight w:val="170"/>
        </w:trPr>
        <w:tc>
          <w:tcPr>
            <w:tcW w:w="1267" w:type="pct"/>
            <w:vMerge/>
            <w:tcBorders>
              <w:left w:val="single" w:sz="4" w:space="0" w:color="auto"/>
              <w:bottom w:val="single" w:sz="4" w:space="0" w:color="auto"/>
              <w:right w:val="single" w:sz="4" w:space="0" w:color="auto"/>
            </w:tcBorders>
            <w:vAlign w:val="center"/>
          </w:tcPr>
          <w:p w14:paraId="644141DE" w14:textId="77777777" w:rsidR="004F7D75" w:rsidRPr="00174DAA" w:rsidRDefault="004F7D75" w:rsidP="00F433C2">
            <w:pPr>
              <w:spacing w:after="0" w:line="240" w:lineRule="auto"/>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3688C335"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Canchas con Arco Techo, con luz Artificial</w:t>
            </w:r>
          </w:p>
        </w:tc>
        <w:tc>
          <w:tcPr>
            <w:tcW w:w="1087" w:type="pct"/>
            <w:tcBorders>
              <w:top w:val="single" w:sz="4" w:space="0" w:color="000000"/>
              <w:left w:val="single" w:sz="4" w:space="0" w:color="000000"/>
              <w:bottom w:val="single" w:sz="4" w:space="0" w:color="000000"/>
              <w:right w:val="single" w:sz="4" w:space="0" w:color="000000"/>
            </w:tcBorders>
            <w:vAlign w:val="center"/>
          </w:tcPr>
          <w:p w14:paraId="37B58EC3"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$900.00</w:t>
            </w:r>
          </w:p>
        </w:tc>
      </w:tr>
      <w:tr w:rsidR="004F7D75" w:rsidRPr="00174DAA" w14:paraId="585E8885" w14:textId="77777777" w:rsidTr="004F7D75">
        <w:trPr>
          <w:trHeight w:val="170"/>
        </w:trPr>
        <w:tc>
          <w:tcPr>
            <w:tcW w:w="1267" w:type="pct"/>
            <w:vMerge w:val="restart"/>
            <w:tcBorders>
              <w:top w:val="single" w:sz="4" w:space="0" w:color="auto"/>
              <w:left w:val="single" w:sz="4" w:space="0" w:color="auto"/>
              <w:right w:val="single" w:sz="4" w:space="0" w:color="auto"/>
            </w:tcBorders>
            <w:vAlign w:val="center"/>
          </w:tcPr>
          <w:p w14:paraId="710DD1E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Unidad Deportiva </w:t>
            </w:r>
          </w:p>
          <w:p w14:paraId="3A3B51C1"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La Negreta</w:t>
            </w:r>
          </w:p>
        </w:tc>
        <w:tc>
          <w:tcPr>
            <w:tcW w:w="2646" w:type="pct"/>
            <w:tcBorders>
              <w:top w:val="single" w:sz="4" w:space="0" w:color="000000"/>
              <w:left w:val="single" w:sz="4" w:space="0" w:color="auto"/>
              <w:bottom w:val="single" w:sz="4" w:space="0" w:color="000000"/>
              <w:right w:val="single" w:sz="4" w:space="0" w:color="000000"/>
            </w:tcBorders>
            <w:vAlign w:val="center"/>
          </w:tcPr>
          <w:p w14:paraId="10BC3F3E"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Campo de Béisbol, con uso de gradas</w:t>
            </w:r>
          </w:p>
        </w:tc>
        <w:tc>
          <w:tcPr>
            <w:tcW w:w="1087" w:type="pct"/>
            <w:tcBorders>
              <w:top w:val="single" w:sz="4" w:space="0" w:color="000000"/>
              <w:left w:val="single" w:sz="4" w:space="0" w:color="000000"/>
              <w:bottom w:val="single" w:sz="4" w:space="0" w:color="000000"/>
              <w:right w:val="single" w:sz="4" w:space="0" w:color="000000"/>
            </w:tcBorders>
            <w:vAlign w:val="center"/>
          </w:tcPr>
          <w:p w14:paraId="20D2F71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$1,890.00</w:t>
            </w:r>
          </w:p>
        </w:tc>
      </w:tr>
      <w:tr w:rsidR="004F7D75" w:rsidRPr="00174DAA" w14:paraId="79A95B8D" w14:textId="77777777" w:rsidTr="004F7D75">
        <w:trPr>
          <w:trHeight w:val="170"/>
        </w:trPr>
        <w:tc>
          <w:tcPr>
            <w:tcW w:w="1267" w:type="pct"/>
            <w:vMerge/>
            <w:tcBorders>
              <w:left w:val="single" w:sz="4" w:space="0" w:color="auto"/>
              <w:right w:val="single" w:sz="4" w:space="0" w:color="auto"/>
            </w:tcBorders>
            <w:vAlign w:val="center"/>
          </w:tcPr>
          <w:p w14:paraId="3DA83B9F" w14:textId="77777777" w:rsidR="004F7D75" w:rsidRPr="00174DAA" w:rsidRDefault="004F7D75" w:rsidP="00F433C2">
            <w:pPr>
              <w:spacing w:after="0" w:line="240" w:lineRule="auto"/>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7A040C6A"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Campo de Béisbol, con luz artificial y  uso de gradas</w:t>
            </w:r>
          </w:p>
        </w:tc>
        <w:tc>
          <w:tcPr>
            <w:tcW w:w="1087" w:type="pct"/>
            <w:tcBorders>
              <w:top w:val="single" w:sz="4" w:space="0" w:color="000000"/>
              <w:left w:val="single" w:sz="4" w:space="0" w:color="000000"/>
              <w:bottom w:val="single" w:sz="4" w:space="0" w:color="000000"/>
              <w:right w:val="single" w:sz="4" w:space="0" w:color="000000"/>
            </w:tcBorders>
            <w:vAlign w:val="center"/>
          </w:tcPr>
          <w:p w14:paraId="085D2D8E"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$2,730.00</w:t>
            </w:r>
          </w:p>
        </w:tc>
      </w:tr>
      <w:tr w:rsidR="004F7D75" w:rsidRPr="00174DAA" w14:paraId="11C83464" w14:textId="77777777" w:rsidTr="004F7D75">
        <w:trPr>
          <w:trHeight w:val="170"/>
        </w:trPr>
        <w:tc>
          <w:tcPr>
            <w:tcW w:w="1267" w:type="pct"/>
            <w:vMerge/>
            <w:tcBorders>
              <w:left w:val="single" w:sz="4" w:space="0" w:color="auto"/>
              <w:right w:val="single" w:sz="4" w:space="0" w:color="auto"/>
            </w:tcBorders>
            <w:vAlign w:val="center"/>
          </w:tcPr>
          <w:p w14:paraId="712A2E8D" w14:textId="77777777" w:rsidR="004F7D75" w:rsidRPr="00174DAA" w:rsidRDefault="004F7D75" w:rsidP="00F433C2">
            <w:pPr>
              <w:spacing w:after="0" w:line="240" w:lineRule="auto"/>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7A48BAA6"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 múltiple con Arco Techo</w:t>
            </w:r>
          </w:p>
        </w:tc>
        <w:tc>
          <w:tcPr>
            <w:tcW w:w="1087" w:type="pct"/>
            <w:tcBorders>
              <w:top w:val="single" w:sz="4" w:space="0" w:color="000000"/>
              <w:left w:val="single" w:sz="4" w:space="0" w:color="000000"/>
              <w:bottom w:val="single" w:sz="4" w:space="0" w:color="000000"/>
              <w:right w:val="single" w:sz="4" w:space="0" w:color="000000"/>
            </w:tcBorders>
            <w:vAlign w:val="center"/>
          </w:tcPr>
          <w:p w14:paraId="532D7401"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$800.00</w:t>
            </w:r>
          </w:p>
        </w:tc>
      </w:tr>
      <w:tr w:rsidR="004F7D75" w:rsidRPr="00174DAA" w14:paraId="438080DB" w14:textId="77777777" w:rsidTr="004F7D75">
        <w:trPr>
          <w:trHeight w:val="170"/>
        </w:trPr>
        <w:tc>
          <w:tcPr>
            <w:tcW w:w="1267" w:type="pct"/>
            <w:vMerge/>
            <w:tcBorders>
              <w:left w:val="single" w:sz="4" w:space="0" w:color="auto"/>
              <w:bottom w:val="single" w:sz="4" w:space="0" w:color="auto"/>
              <w:right w:val="single" w:sz="4" w:space="0" w:color="auto"/>
            </w:tcBorders>
            <w:vAlign w:val="center"/>
          </w:tcPr>
          <w:p w14:paraId="488E94A1" w14:textId="77777777" w:rsidR="004F7D75" w:rsidRPr="00174DAA" w:rsidRDefault="004F7D75" w:rsidP="00F433C2">
            <w:pPr>
              <w:spacing w:after="0" w:line="240" w:lineRule="auto"/>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vAlign w:val="center"/>
          </w:tcPr>
          <w:p w14:paraId="20E8B616"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Cancha múltiple con Arco Techo, con luz Artificial</w:t>
            </w:r>
          </w:p>
        </w:tc>
        <w:tc>
          <w:tcPr>
            <w:tcW w:w="1087" w:type="pct"/>
            <w:tcBorders>
              <w:top w:val="single" w:sz="4" w:space="0" w:color="000000"/>
              <w:left w:val="single" w:sz="4" w:space="0" w:color="000000"/>
              <w:bottom w:val="single" w:sz="4" w:space="0" w:color="000000"/>
              <w:right w:val="single" w:sz="4" w:space="0" w:color="000000"/>
            </w:tcBorders>
            <w:vAlign w:val="center"/>
          </w:tcPr>
          <w:p w14:paraId="1A9E3C6A"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$1,200.00</w:t>
            </w:r>
          </w:p>
        </w:tc>
      </w:tr>
      <w:tr w:rsidR="004F7D75" w:rsidRPr="00174DAA" w14:paraId="3D0768C1" w14:textId="77777777" w:rsidTr="004F7D75">
        <w:trPr>
          <w:trHeight w:val="170"/>
        </w:trPr>
        <w:tc>
          <w:tcPr>
            <w:tcW w:w="1267" w:type="pct"/>
            <w:vMerge w:val="restart"/>
            <w:tcBorders>
              <w:top w:val="single" w:sz="4" w:space="0" w:color="auto"/>
              <w:left w:val="single" w:sz="4" w:space="0" w:color="auto"/>
              <w:right w:val="single" w:sz="4" w:space="0" w:color="auto"/>
            </w:tcBorders>
            <w:vAlign w:val="center"/>
          </w:tcPr>
          <w:p w14:paraId="33DC1CF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Unidad Deportiva</w:t>
            </w:r>
          </w:p>
          <w:p w14:paraId="1E4EF2B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 Emiliano Zapata</w:t>
            </w:r>
          </w:p>
        </w:tc>
        <w:tc>
          <w:tcPr>
            <w:tcW w:w="2646" w:type="pct"/>
            <w:tcBorders>
              <w:top w:val="single" w:sz="4" w:space="0" w:color="000000"/>
              <w:left w:val="single" w:sz="4" w:space="0" w:color="auto"/>
              <w:bottom w:val="single" w:sz="4" w:space="0" w:color="000000"/>
              <w:right w:val="single" w:sz="4" w:space="0" w:color="000000"/>
            </w:tcBorders>
          </w:tcPr>
          <w:p w14:paraId="55C11910"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Cancha múltiple con Arco Techo</w:t>
            </w:r>
          </w:p>
        </w:tc>
        <w:tc>
          <w:tcPr>
            <w:tcW w:w="1087" w:type="pct"/>
            <w:tcBorders>
              <w:top w:val="single" w:sz="4" w:space="0" w:color="000000"/>
              <w:left w:val="single" w:sz="4" w:space="0" w:color="000000"/>
              <w:bottom w:val="single" w:sz="4" w:space="0" w:color="000000"/>
              <w:right w:val="single" w:sz="4" w:space="0" w:color="000000"/>
            </w:tcBorders>
            <w:vAlign w:val="center"/>
          </w:tcPr>
          <w:p w14:paraId="6BEB4D75"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$800.00</w:t>
            </w:r>
          </w:p>
        </w:tc>
      </w:tr>
      <w:tr w:rsidR="004F7D75" w:rsidRPr="00174DAA" w14:paraId="692580FF" w14:textId="77777777" w:rsidTr="004F7D75">
        <w:trPr>
          <w:trHeight w:val="170"/>
        </w:trPr>
        <w:tc>
          <w:tcPr>
            <w:tcW w:w="1267" w:type="pct"/>
            <w:vMerge/>
            <w:tcBorders>
              <w:left w:val="single" w:sz="4" w:space="0" w:color="auto"/>
              <w:bottom w:val="single" w:sz="4" w:space="0" w:color="auto"/>
              <w:right w:val="single" w:sz="4" w:space="0" w:color="auto"/>
            </w:tcBorders>
            <w:vAlign w:val="center"/>
          </w:tcPr>
          <w:p w14:paraId="604A99A4" w14:textId="77777777" w:rsidR="004F7D75" w:rsidRPr="00174DAA" w:rsidRDefault="004F7D75" w:rsidP="00F433C2">
            <w:pPr>
              <w:spacing w:after="0" w:line="240" w:lineRule="auto"/>
              <w:jc w:val="center"/>
              <w:rPr>
                <w:rFonts w:ascii="Arial" w:hAnsi="Arial" w:cs="Arial"/>
                <w:sz w:val="20"/>
                <w:szCs w:val="20"/>
              </w:rPr>
            </w:pPr>
          </w:p>
        </w:tc>
        <w:tc>
          <w:tcPr>
            <w:tcW w:w="2646" w:type="pct"/>
            <w:tcBorders>
              <w:top w:val="single" w:sz="4" w:space="0" w:color="000000"/>
              <w:left w:val="single" w:sz="4" w:space="0" w:color="auto"/>
              <w:bottom w:val="single" w:sz="4" w:space="0" w:color="000000"/>
              <w:right w:val="single" w:sz="4" w:space="0" w:color="000000"/>
            </w:tcBorders>
          </w:tcPr>
          <w:p w14:paraId="28F50724"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Cancha múltiple con Arco Techo, con luz Artificial</w:t>
            </w:r>
          </w:p>
        </w:tc>
        <w:tc>
          <w:tcPr>
            <w:tcW w:w="1087" w:type="pct"/>
            <w:tcBorders>
              <w:top w:val="single" w:sz="4" w:space="0" w:color="000000"/>
              <w:left w:val="single" w:sz="4" w:space="0" w:color="000000"/>
              <w:bottom w:val="single" w:sz="4" w:space="0" w:color="000000"/>
              <w:right w:val="single" w:sz="4" w:space="0" w:color="000000"/>
            </w:tcBorders>
            <w:vAlign w:val="center"/>
          </w:tcPr>
          <w:p w14:paraId="5B1FAC65"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$900.00</w:t>
            </w:r>
          </w:p>
        </w:tc>
      </w:tr>
    </w:tbl>
    <w:p w14:paraId="5ED29C76" w14:textId="77777777" w:rsidR="004F7D75" w:rsidRPr="00174DAA" w:rsidRDefault="004F7D75" w:rsidP="00F433C2">
      <w:pPr>
        <w:pStyle w:val="Prrafodelista"/>
        <w:spacing w:after="0"/>
        <w:jc w:val="both"/>
        <w:rPr>
          <w:rFonts w:ascii="Arial" w:hAnsi="Arial" w:cs="Arial"/>
          <w:sz w:val="20"/>
          <w:szCs w:val="20"/>
        </w:rPr>
      </w:pPr>
    </w:p>
    <w:p w14:paraId="50C9554D" w14:textId="77777777" w:rsidR="004F7D75" w:rsidRPr="00174DAA" w:rsidRDefault="004F7D75" w:rsidP="00F433C2">
      <w:pPr>
        <w:spacing w:after="0"/>
        <w:ind w:left="1713"/>
        <w:jc w:val="right"/>
        <w:rPr>
          <w:rFonts w:ascii="Arial" w:hAnsi="Arial" w:cs="Arial"/>
          <w:sz w:val="20"/>
          <w:szCs w:val="20"/>
        </w:rPr>
      </w:pPr>
      <w:r w:rsidRPr="00174DAA">
        <w:rPr>
          <w:rFonts w:ascii="Arial" w:hAnsi="Arial" w:cs="Arial"/>
          <w:sz w:val="20"/>
          <w:szCs w:val="20"/>
        </w:rPr>
        <w:t xml:space="preserve">Ingreso anual estimado por este rubro </w:t>
      </w:r>
      <w:r w:rsidRPr="00174DAA">
        <w:rPr>
          <w:rFonts w:ascii="Arial" w:eastAsia="Calibri" w:hAnsi="Arial" w:cs="Arial"/>
          <w:sz w:val="20"/>
          <w:szCs w:val="20"/>
        </w:rPr>
        <w:t>$0</w:t>
      </w:r>
    </w:p>
    <w:p w14:paraId="56DA3D2B" w14:textId="77777777" w:rsidR="004F7D75" w:rsidRPr="00174DAA" w:rsidRDefault="004F7D75" w:rsidP="00F433C2">
      <w:pPr>
        <w:spacing w:after="0"/>
        <w:ind w:hanging="34"/>
        <w:jc w:val="right"/>
        <w:rPr>
          <w:rFonts w:ascii="Arial" w:hAnsi="Arial" w:cs="Arial"/>
          <w:sz w:val="20"/>
          <w:szCs w:val="20"/>
        </w:rPr>
      </w:pPr>
    </w:p>
    <w:p w14:paraId="0D697E6E" w14:textId="77777777"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$339,587</w:t>
      </w:r>
    </w:p>
    <w:p w14:paraId="2323F357" w14:textId="77777777" w:rsidR="004F7D75" w:rsidRPr="00174DAA" w:rsidRDefault="004F7D75" w:rsidP="00F433C2">
      <w:pPr>
        <w:spacing w:after="0"/>
        <w:ind w:hanging="34"/>
        <w:rPr>
          <w:rFonts w:ascii="Arial" w:hAnsi="Arial" w:cs="Arial"/>
          <w:sz w:val="20"/>
          <w:szCs w:val="20"/>
        </w:rPr>
      </w:pPr>
    </w:p>
    <w:p w14:paraId="353B1EFB" w14:textId="77777777" w:rsidR="004F7D75" w:rsidRPr="00174DAA" w:rsidRDefault="004F7D75" w:rsidP="00F433C2">
      <w:pPr>
        <w:pStyle w:val="Prrafodelista"/>
        <w:numPr>
          <w:ilvl w:val="0"/>
          <w:numId w:val="89"/>
        </w:numPr>
        <w:spacing w:after="0"/>
        <w:jc w:val="both"/>
        <w:rPr>
          <w:rFonts w:ascii="Arial" w:hAnsi="Arial" w:cs="Arial"/>
          <w:sz w:val="20"/>
          <w:szCs w:val="20"/>
        </w:rPr>
      </w:pPr>
      <w:r w:rsidRPr="00174DAA">
        <w:rPr>
          <w:rFonts w:ascii="Arial" w:hAnsi="Arial" w:cs="Arial"/>
          <w:sz w:val="20"/>
          <w:szCs w:val="20"/>
        </w:rPr>
        <w:t>Por el uso de la vía pública para el ejercicio del comercio ambulante, puestos fijos y semifijos y así como para la venta de artículos en la vía pública, causará y pagará:</w:t>
      </w:r>
    </w:p>
    <w:p w14:paraId="38205CE0" w14:textId="77777777" w:rsidR="004F7D75" w:rsidRPr="00174DAA" w:rsidRDefault="004F7D75" w:rsidP="00F433C2">
      <w:pPr>
        <w:spacing w:after="0"/>
        <w:ind w:left="894"/>
        <w:rPr>
          <w:rFonts w:ascii="Arial" w:hAnsi="Arial" w:cs="Arial"/>
          <w:sz w:val="16"/>
          <w:szCs w:val="20"/>
        </w:rPr>
      </w:pPr>
    </w:p>
    <w:tbl>
      <w:tblPr>
        <w:tblW w:w="5000" w:type="pct"/>
        <w:tblCellMar>
          <w:left w:w="0" w:type="dxa"/>
          <w:right w:w="0" w:type="dxa"/>
        </w:tblCellMar>
        <w:tblLook w:val="04A0" w:firstRow="1" w:lastRow="0" w:firstColumn="1" w:lastColumn="0" w:noHBand="0" w:noVBand="1"/>
      </w:tblPr>
      <w:tblGrid>
        <w:gridCol w:w="6648"/>
        <w:gridCol w:w="1613"/>
      </w:tblGrid>
      <w:tr w:rsidR="004F7D75" w:rsidRPr="00E120C8" w14:paraId="24D51C50"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C97C11C" w14:textId="77777777" w:rsidR="004F7D75" w:rsidRPr="00E120C8" w:rsidRDefault="004F7D75" w:rsidP="00F433C2">
            <w:pPr>
              <w:spacing w:after="0" w:line="240" w:lineRule="auto"/>
              <w:ind w:hanging="34"/>
              <w:jc w:val="center"/>
              <w:rPr>
                <w:rFonts w:ascii="Arial" w:hAnsi="Arial" w:cs="Arial"/>
                <w:b/>
                <w:sz w:val="20"/>
                <w:szCs w:val="20"/>
              </w:rPr>
            </w:pPr>
            <w:r w:rsidRPr="00E120C8">
              <w:rPr>
                <w:rFonts w:ascii="Arial" w:hAnsi="Arial" w:cs="Arial"/>
                <w:b/>
                <w:sz w:val="20"/>
                <w:szCs w:val="20"/>
              </w:rPr>
              <w:t>CONCEPTO</w:t>
            </w:r>
          </w:p>
        </w:tc>
        <w:tc>
          <w:tcPr>
            <w:tcW w:w="97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4D830CD" w14:textId="77777777" w:rsidR="004F7D75" w:rsidRPr="00E120C8" w:rsidRDefault="004F7D75" w:rsidP="00F433C2">
            <w:pPr>
              <w:spacing w:after="0" w:line="240" w:lineRule="auto"/>
              <w:ind w:hanging="34"/>
              <w:jc w:val="center"/>
              <w:rPr>
                <w:rFonts w:ascii="Arial" w:hAnsi="Arial" w:cs="Arial"/>
                <w:b/>
                <w:sz w:val="20"/>
                <w:szCs w:val="20"/>
              </w:rPr>
            </w:pPr>
            <w:r w:rsidRPr="00E120C8">
              <w:rPr>
                <w:rFonts w:ascii="Arial" w:hAnsi="Arial" w:cs="Arial"/>
                <w:b/>
                <w:sz w:val="20"/>
                <w:szCs w:val="20"/>
              </w:rPr>
              <w:t>IMPORTE</w:t>
            </w:r>
          </w:p>
        </w:tc>
      </w:tr>
      <w:tr w:rsidR="00E120C8" w:rsidRPr="00E120C8" w14:paraId="7512514D"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1EABFC03" w14:textId="1016644D"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 xml:space="preserve">Con venta de cualquier clase de artículo, </w:t>
            </w:r>
            <w:r w:rsidR="00B814B2" w:rsidRPr="00E120C8">
              <w:rPr>
                <w:rFonts w:ascii="Arial" w:hAnsi="Arial" w:cs="Arial"/>
                <w:sz w:val="20"/>
                <w:szCs w:val="20"/>
              </w:rPr>
              <w:t xml:space="preserve">excepto alimentos, </w:t>
            </w:r>
            <w:r w:rsidRPr="00E120C8">
              <w:rPr>
                <w:rFonts w:ascii="Arial" w:hAnsi="Arial" w:cs="Arial"/>
                <w:sz w:val="20"/>
                <w:szCs w:val="20"/>
              </w:rPr>
              <w:t>por día, por metro lineal.</w:t>
            </w:r>
          </w:p>
        </w:tc>
        <w:tc>
          <w:tcPr>
            <w:tcW w:w="976" w:type="pct"/>
            <w:tcBorders>
              <w:top w:val="single" w:sz="4" w:space="0" w:color="000000"/>
              <w:left w:val="single" w:sz="4" w:space="0" w:color="000000"/>
              <w:bottom w:val="single" w:sz="4" w:space="0" w:color="000000"/>
              <w:right w:val="single" w:sz="4" w:space="0" w:color="000000"/>
            </w:tcBorders>
            <w:vAlign w:val="center"/>
          </w:tcPr>
          <w:p w14:paraId="46EFB57D"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bCs/>
                <w:sz w:val="20"/>
                <w:szCs w:val="20"/>
              </w:rPr>
              <w:t>$6.00</w:t>
            </w:r>
          </w:p>
        </w:tc>
      </w:tr>
      <w:tr w:rsidR="004F7D75" w:rsidRPr="00E120C8" w14:paraId="2FFE3D78"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5AC5EF75"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Con venta de alimentos, por día, por metro lineal.</w:t>
            </w:r>
          </w:p>
        </w:tc>
        <w:tc>
          <w:tcPr>
            <w:tcW w:w="976" w:type="pct"/>
            <w:tcBorders>
              <w:top w:val="single" w:sz="4" w:space="0" w:color="000000"/>
              <w:left w:val="single" w:sz="4" w:space="0" w:color="000000"/>
              <w:bottom w:val="single" w:sz="4" w:space="0" w:color="000000"/>
              <w:right w:val="single" w:sz="4" w:space="0" w:color="000000"/>
            </w:tcBorders>
            <w:vAlign w:val="center"/>
          </w:tcPr>
          <w:p w14:paraId="76803856" w14:textId="59EEB2D2" w:rsidR="004F7D75" w:rsidRPr="00E120C8" w:rsidRDefault="004F7D75" w:rsidP="00B814B2">
            <w:pPr>
              <w:spacing w:after="0" w:line="240" w:lineRule="auto"/>
              <w:ind w:right="139"/>
              <w:jc w:val="right"/>
              <w:rPr>
                <w:rFonts w:ascii="Arial" w:hAnsi="Arial" w:cs="Arial"/>
                <w:bCs/>
                <w:sz w:val="20"/>
                <w:szCs w:val="20"/>
              </w:rPr>
            </w:pPr>
            <w:r w:rsidRPr="00E120C8">
              <w:rPr>
                <w:rFonts w:ascii="Arial" w:hAnsi="Arial" w:cs="Arial"/>
                <w:bCs/>
                <w:sz w:val="20"/>
                <w:szCs w:val="20"/>
              </w:rPr>
              <w:t>$</w:t>
            </w:r>
            <w:r w:rsidR="00B814B2" w:rsidRPr="00E120C8">
              <w:rPr>
                <w:rFonts w:ascii="Arial" w:hAnsi="Arial" w:cs="Arial"/>
                <w:bCs/>
                <w:sz w:val="20"/>
                <w:szCs w:val="20"/>
              </w:rPr>
              <w:t>15</w:t>
            </w:r>
            <w:r w:rsidRPr="00E120C8">
              <w:rPr>
                <w:rFonts w:ascii="Arial" w:hAnsi="Arial" w:cs="Arial"/>
                <w:bCs/>
                <w:sz w:val="20"/>
                <w:szCs w:val="20"/>
              </w:rPr>
              <w:t>.00</w:t>
            </w:r>
          </w:p>
        </w:tc>
      </w:tr>
      <w:tr w:rsidR="004F7D75" w:rsidRPr="00E120C8" w14:paraId="7124BE14"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4788F2BE"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Con venta de cualquier clase de artículo, en festividades, por día, por metro lineal.</w:t>
            </w:r>
          </w:p>
        </w:tc>
        <w:tc>
          <w:tcPr>
            <w:tcW w:w="976" w:type="pct"/>
            <w:tcBorders>
              <w:top w:val="single" w:sz="4" w:space="0" w:color="000000"/>
              <w:left w:val="single" w:sz="4" w:space="0" w:color="000000"/>
              <w:bottom w:val="single" w:sz="4" w:space="0" w:color="000000"/>
              <w:right w:val="single" w:sz="4" w:space="0" w:color="000000"/>
            </w:tcBorders>
            <w:vAlign w:val="center"/>
          </w:tcPr>
          <w:p w14:paraId="6BD54E2B"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bCs/>
                <w:sz w:val="20"/>
                <w:szCs w:val="20"/>
              </w:rPr>
              <w:t>$30.00</w:t>
            </w:r>
          </w:p>
        </w:tc>
      </w:tr>
      <w:tr w:rsidR="004F7D75" w:rsidRPr="00E120C8" w14:paraId="20738A20"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299D0C37"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Con venta de alimentos, en festividades, por día, por metro lineal.</w:t>
            </w:r>
          </w:p>
        </w:tc>
        <w:tc>
          <w:tcPr>
            <w:tcW w:w="976" w:type="pct"/>
            <w:tcBorders>
              <w:top w:val="single" w:sz="4" w:space="0" w:color="000000"/>
              <w:left w:val="single" w:sz="4" w:space="0" w:color="000000"/>
              <w:bottom w:val="single" w:sz="4" w:space="0" w:color="000000"/>
              <w:right w:val="single" w:sz="4" w:space="0" w:color="000000"/>
            </w:tcBorders>
            <w:vAlign w:val="center"/>
          </w:tcPr>
          <w:p w14:paraId="08EA52B4"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bCs/>
                <w:sz w:val="20"/>
                <w:szCs w:val="20"/>
              </w:rPr>
              <w:t>$50.00</w:t>
            </w:r>
          </w:p>
        </w:tc>
      </w:tr>
      <w:tr w:rsidR="004F7D75" w:rsidRPr="00E120C8" w14:paraId="5DE2820C"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0B86B316"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Con uso de vehículos de motor, vendedores de cualquier clase de artículo, mensual.</w:t>
            </w:r>
          </w:p>
        </w:tc>
        <w:tc>
          <w:tcPr>
            <w:tcW w:w="976" w:type="pct"/>
            <w:tcBorders>
              <w:top w:val="single" w:sz="4" w:space="0" w:color="000000"/>
              <w:left w:val="single" w:sz="4" w:space="0" w:color="000000"/>
              <w:bottom w:val="single" w:sz="4" w:space="0" w:color="000000"/>
              <w:right w:val="single" w:sz="4" w:space="0" w:color="000000"/>
            </w:tcBorders>
            <w:vAlign w:val="center"/>
          </w:tcPr>
          <w:p w14:paraId="49911514"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sz w:val="20"/>
                <w:szCs w:val="20"/>
              </w:rPr>
              <w:t>$180.00</w:t>
            </w:r>
          </w:p>
        </w:tc>
      </w:tr>
      <w:tr w:rsidR="004F7D75" w:rsidRPr="00E120C8" w14:paraId="60D8EB9E"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55A3E1C5"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Con uso de casetas metálicas y puestos fijos mensual.</w:t>
            </w:r>
          </w:p>
        </w:tc>
        <w:tc>
          <w:tcPr>
            <w:tcW w:w="976" w:type="pct"/>
            <w:tcBorders>
              <w:top w:val="single" w:sz="4" w:space="0" w:color="000000"/>
              <w:left w:val="single" w:sz="4" w:space="0" w:color="000000"/>
              <w:bottom w:val="single" w:sz="4" w:space="0" w:color="000000"/>
              <w:right w:val="single" w:sz="4" w:space="0" w:color="000000"/>
            </w:tcBorders>
            <w:vAlign w:val="center"/>
          </w:tcPr>
          <w:p w14:paraId="0B19337D"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sz w:val="20"/>
                <w:szCs w:val="20"/>
              </w:rPr>
              <w:t>$360.00</w:t>
            </w:r>
          </w:p>
        </w:tc>
      </w:tr>
      <w:tr w:rsidR="004F7D75" w:rsidRPr="00E120C8" w14:paraId="44C57541"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7CD408DA"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Con uso de vehículos gastronómicos utilizados para venta de alimentos preparados, por ubicación autorizada, en predios particulares con acceso directo a vía pública, mensual.</w:t>
            </w:r>
          </w:p>
        </w:tc>
        <w:tc>
          <w:tcPr>
            <w:tcW w:w="976" w:type="pct"/>
            <w:tcBorders>
              <w:top w:val="single" w:sz="4" w:space="0" w:color="000000"/>
              <w:left w:val="single" w:sz="4" w:space="0" w:color="000000"/>
              <w:bottom w:val="single" w:sz="4" w:space="0" w:color="000000"/>
              <w:right w:val="single" w:sz="4" w:space="0" w:color="000000"/>
            </w:tcBorders>
            <w:vAlign w:val="center"/>
          </w:tcPr>
          <w:p w14:paraId="6D648815"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sz w:val="20"/>
                <w:szCs w:val="20"/>
              </w:rPr>
              <w:t>$590.00</w:t>
            </w:r>
          </w:p>
        </w:tc>
      </w:tr>
      <w:tr w:rsidR="004F7D75" w:rsidRPr="00E120C8" w14:paraId="1BE61025"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6630208B"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Con vehículo entregado en comodato por la Autoridad Municipal dentro programas de comercio en vía pública, mensual.</w:t>
            </w:r>
          </w:p>
        </w:tc>
        <w:tc>
          <w:tcPr>
            <w:tcW w:w="976" w:type="pct"/>
            <w:tcBorders>
              <w:top w:val="single" w:sz="4" w:space="0" w:color="000000"/>
              <w:left w:val="single" w:sz="4" w:space="0" w:color="000000"/>
              <w:bottom w:val="single" w:sz="4" w:space="0" w:color="000000"/>
              <w:right w:val="single" w:sz="4" w:space="0" w:color="000000"/>
            </w:tcBorders>
            <w:vAlign w:val="center"/>
          </w:tcPr>
          <w:p w14:paraId="5F5D5DD8"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sz w:val="20"/>
                <w:szCs w:val="20"/>
              </w:rPr>
              <w:t>$400.00</w:t>
            </w:r>
          </w:p>
        </w:tc>
      </w:tr>
      <w:tr w:rsidR="004F7D75" w:rsidRPr="00E120C8" w14:paraId="67D4024A"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64062BC3"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lastRenderedPageBreak/>
              <w:t>Uso temporal de la vía pública con stand de publicidad o información, uso temporal de la vía pública para venta de artículos, bienes y servicios de exhibición, por día y por metro cuadrado</w:t>
            </w:r>
          </w:p>
        </w:tc>
        <w:tc>
          <w:tcPr>
            <w:tcW w:w="976" w:type="pct"/>
            <w:tcBorders>
              <w:top w:val="single" w:sz="4" w:space="0" w:color="000000"/>
              <w:left w:val="single" w:sz="4" w:space="0" w:color="000000"/>
              <w:bottom w:val="single" w:sz="4" w:space="0" w:color="000000"/>
              <w:right w:val="single" w:sz="4" w:space="0" w:color="000000"/>
            </w:tcBorders>
            <w:vAlign w:val="center"/>
          </w:tcPr>
          <w:p w14:paraId="5BC9CD40"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sz w:val="20"/>
                <w:szCs w:val="20"/>
              </w:rPr>
              <w:t>$60.00</w:t>
            </w:r>
          </w:p>
        </w:tc>
      </w:tr>
      <w:tr w:rsidR="004F7D75" w:rsidRPr="00E120C8" w14:paraId="1A70F78C"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4B68BC41"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Cobro de piso para los juegos mecánicos y puestos de feria, que se instalan en la vía pública con motivo de las festividades, por día, dependiendo de la  zona urbana</w:t>
            </w:r>
          </w:p>
        </w:tc>
        <w:tc>
          <w:tcPr>
            <w:tcW w:w="976" w:type="pct"/>
            <w:tcBorders>
              <w:top w:val="single" w:sz="4" w:space="0" w:color="000000"/>
              <w:left w:val="single" w:sz="4" w:space="0" w:color="000000"/>
              <w:bottom w:val="single" w:sz="4" w:space="0" w:color="000000"/>
              <w:right w:val="single" w:sz="4" w:space="0" w:color="000000"/>
            </w:tcBorders>
            <w:vAlign w:val="center"/>
          </w:tcPr>
          <w:p w14:paraId="0C0AEE9F"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sz w:val="20"/>
                <w:szCs w:val="20"/>
              </w:rPr>
              <w:t>$490.00</w:t>
            </w:r>
          </w:p>
        </w:tc>
      </w:tr>
      <w:tr w:rsidR="004F7D75" w:rsidRPr="00E120C8" w14:paraId="3AD90675"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7AD568A8"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Cobro de piso para los juegos mecánicos y puestos de feria, que se instalan en la vía pública con motivo de las festividades, por día, dependiendo de la  zona rural</w:t>
            </w:r>
          </w:p>
        </w:tc>
        <w:tc>
          <w:tcPr>
            <w:tcW w:w="976" w:type="pct"/>
            <w:tcBorders>
              <w:top w:val="single" w:sz="4" w:space="0" w:color="000000"/>
              <w:left w:val="single" w:sz="4" w:space="0" w:color="000000"/>
              <w:bottom w:val="single" w:sz="4" w:space="0" w:color="000000"/>
              <w:right w:val="single" w:sz="4" w:space="0" w:color="000000"/>
            </w:tcBorders>
            <w:vAlign w:val="center"/>
          </w:tcPr>
          <w:p w14:paraId="681CFB13"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sz w:val="20"/>
                <w:szCs w:val="20"/>
              </w:rPr>
              <w:t>$265.00</w:t>
            </w:r>
          </w:p>
        </w:tc>
      </w:tr>
      <w:tr w:rsidR="004F7D75" w:rsidRPr="00E120C8" w14:paraId="347197AB"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32D98854"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Expendios con venta o alquiler exclusivamente de libros, periódicos y revistas, mensual</w:t>
            </w:r>
          </w:p>
        </w:tc>
        <w:tc>
          <w:tcPr>
            <w:tcW w:w="976" w:type="pct"/>
            <w:tcBorders>
              <w:top w:val="single" w:sz="4" w:space="0" w:color="000000"/>
              <w:left w:val="single" w:sz="4" w:space="0" w:color="000000"/>
              <w:bottom w:val="single" w:sz="4" w:space="0" w:color="000000"/>
              <w:right w:val="single" w:sz="4" w:space="0" w:color="000000"/>
            </w:tcBorders>
            <w:vAlign w:val="center"/>
          </w:tcPr>
          <w:p w14:paraId="5E4FBF7A"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bCs/>
                <w:sz w:val="20"/>
                <w:szCs w:val="20"/>
              </w:rPr>
              <w:t>$117.00</w:t>
            </w:r>
          </w:p>
        </w:tc>
      </w:tr>
      <w:tr w:rsidR="004F7D75" w:rsidRPr="00E120C8" w14:paraId="67D93F7B" w14:textId="77777777" w:rsidTr="004F7D75">
        <w:trPr>
          <w:trHeight w:val="20"/>
        </w:trPr>
        <w:tc>
          <w:tcPr>
            <w:tcW w:w="4024" w:type="pct"/>
            <w:tcBorders>
              <w:top w:val="single" w:sz="4" w:space="0" w:color="000000"/>
              <w:left w:val="single" w:sz="4" w:space="0" w:color="000000"/>
              <w:bottom w:val="single" w:sz="4" w:space="0" w:color="000000"/>
              <w:right w:val="single" w:sz="4" w:space="0" w:color="000000"/>
            </w:tcBorders>
            <w:vAlign w:val="center"/>
          </w:tcPr>
          <w:p w14:paraId="04D447A0" w14:textId="77777777" w:rsidR="004F7D75" w:rsidRPr="00E120C8" w:rsidRDefault="004F7D75" w:rsidP="00F433C2">
            <w:pPr>
              <w:spacing w:after="0" w:line="240" w:lineRule="auto"/>
              <w:ind w:left="176" w:right="190"/>
              <w:jc w:val="both"/>
              <w:rPr>
                <w:rFonts w:ascii="Arial" w:hAnsi="Arial" w:cs="Arial"/>
                <w:sz w:val="20"/>
                <w:szCs w:val="20"/>
              </w:rPr>
            </w:pPr>
            <w:r w:rsidRPr="00E120C8">
              <w:rPr>
                <w:rFonts w:ascii="Arial" w:hAnsi="Arial" w:cs="Arial"/>
                <w:sz w:val="20"/>
                <w:szCs w:val="20"/>
              </w:rPr>
              <w:t>Aseadores de Calzado, por año</w:t>
            </w:r>
          </w:p>
        </w:tc>
        <w:tc>
          <w:tcPr>
            <w:tcW w:w="976" w:type="pct"/>
            <w:tcBorders>
              <w:top w:val="single" w:sz="4" w:space="0" w:color="000000"/>
              <w:left w:val="single" w:sz="4" w:space="0" w:color="000000"/>
              <w:bottom w:val="single" w:sz="4" w:space="0" w:color="000000"/>
              <w:right w:val="single" w:sz="4" w:space="0" w:color="000000"/>
            </w:tcBorders>
            <w:vAlign w:val="center"/>
          </w:tcPr>
          <w:p w14:paraId="5ECC8A0F" w14:textId="77777777" w:rsidR="004F7D75" w:rsidRPr="00E120C8" w:rsidRDefault="004F7D75" w:rsidP="00F433C2">
            <w:pPr>
              <w:spacing w:after="0" w:line="240" w:lineRule="auto"/>
              <w:ind w:right="139"/>
              <w:jc w:val="right"/>
              <w:rPr>
                <w:rFonts w:ascii="Arial" w:hAnsi="Arial" w:cs="Arial"/>
                <w:bCs/>
                <w:sz w:val="20"/>
                <w:szCs w:val="20"/>
              </w:rPr>
            </w:pPr>
            <w:r w:rsidRPr="00E120C8">
              <w:rPr>
                <w:rFonts w:ascii="Arial" w:hAnsi="Arial" w:cs="Arial"/>
                <w:bCs/>
                <w:sz w:val="20"/>
                <w:szCs w:val="20"/>
              </w:rPr>
              <w:t>$117.00</w:t>
            </w:r>
          </w:p>
        </w:tc>
      </w:tr>
    </w:tbl>
    <w:p w14:paraId="14655051" w14:textId="77777777" w:rsidR="004F7D75" w:rsidRPr="00174DAA" w:rsidRDefault="004F7D75" w:rsidP="00F433C2">
      <w:pPr>
        <w:spacing w:after="0"/>
        <w:ind w:left="34" w:hanging="34"/>
        <w:jc w:val="right"/>
        <w:rPr>
          <w:rFonts w:ascii="Arial" w:hAnsi="Arial" w:cs="Arial"/>
          <w:b/>
          <w:sz w:val="20"/>
          <w:szCs w:val="20"/>
        </w:rPr>
      </w:pPr>
    </w:p>
    <w:p w14:paraId="0DC6E5DB" w14:textId="16A1F961" w:rsidR="004F7D75" w:rsidRPr="00174DAA" w:rsidRDefault="004F7D75" w:rsidP="00F433C2">
      <w:pPr>
        <w:spacing w:after="0"/>
        <w:ind w:left="34" w:hanging="34"/>
        <w:jc w:val="right"/>
        <w:rPr>
          <w:rFonts w:ascii="Arial" w:hAnsi="Arial" w:cs="Arial"/>
          <w:b/>
          <w:sz w:val="20"/>
          <w:szCs w:val="20"/>
        </w:rPr>
      </w:pPr>
      <w:r w:rsidRPr="00174DAA">
        <w:rPr>
          <w:rFonts w:ascii="Arial" w:hAnsi="Arial" w:cs="Arial"/>
          <w:b/>
          <w:sz w:val="20"/>
          <w:szCs w:val="20"/>
        </w:rPr>
        <w:t>Ingreso anual estimado por esta fracción $1,745,681</w:t>
      </w:r>
      <w:r w:rsidR="00E120C8">
        <w:rPr>
          <w:rFonts w:ascii="Arial" w:hAnsi="Arial" w:cs="Arial"/>
          <w:b/>
          <w:sz w:val="20"/>
          <w:szCs w:val="20"/>
        </w:rPr>
        <w:t>.00</w:t>
      </w:r>
    </w:p>
    <w:p w14:paraId="226CBF67" w14:textId="77777777" w:rsidR="004F7D75" w:rsidRPr="00174DAA" w:rsidRDefault="004F7D75" w:rsidP="00F433C2">
      <w:pPr>
        <w:spacing w:after="0"/>
        <w:jc w:val="both"/>
        <w:rPr>
          <w:rFonts w:ascii="Arial" w:hAnsi="Arial" w:cs="Arial"/>
          <w:sz w:val="20"/>
          <w:szCs w:val="20"/>
        </w:rPr>
      </w:pPr>
    </w:p>
    <w:p w14:paraId="40F798C7" w14:textId="77777777" w:rsidR="004F7D75" w:rsidRPr="00174DAA" w:rsidRDefault="004F7D75" w:rsidP="00F433C2">
      <w:pPr>
        <w:pStyle w:val="Prrafodelista"/>
        <w:numPr>
          <w:ilvl w:val="0"/>
          <w:numId w:val="89"/>
        </w:numPr>
        <w:spacing w:after="0"/>
        <w:jc w:val="both"/>
        <w:rPr>
          <w:rFonts w:ascii="Arial" w:hAnsi="Arial" w:cs="Arial"/>
          <w:sz w:val="20"/>
          <w:szCs w:val="20"/>
        </w:rPr>
      </w:pPr>
      <w:r w:rsidRPr="00174DAA">
        <w:rPr>
          <w:rFonts w:ascii="Arial" w:hAnsi="Arial" w:cs="Arial"/>
          <w:sz w:val="20"/>
          <w:szCs w:val="20"/>
        </w:rPr>
        <w:t>Por uso, ocupación y colocación de mobiliario o similar en la vía pública, causará y pagará, según estudio de mercado, tipo de mobiliario, ubicación, destino y periodo de uso.</w:t>
      </w:r>
    </w:p>
    <w:p w14:paraId="75ACD345" w14:textId="77777777" w:rsidR="004F7D75" w:rsidRPr="00174DAA" w:rsidRDefault="004F7D75" w:rsidP="00F433C2">
      <w:pPr>
        <w:spacing w:after="0"/>
        <w:ind w:left="786"/>
        <w:rPr>
          <w:rFonts w:ascii="Arial" w:hAnsi="Arial" w:cs="Arial"/>
          <w:sz w:val="20"/>
          <w:szCs w:val="20"/>
        </w:rPr>
      </w:pPr>
    </w:p>
    <w:p w14:paraId="0231FB20" w14:textId="5CA9D463"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esta fracción $0</w:t>
      </w:r>
      <w:r w:rsidR="00E120C8">
        <w:rPr>
          <w:rFonts w:ascii="Arial" w:hAnsi="Arial" w:cs="Arial"/>
          <w:b/>
          <w:sz w:val="20"/>
          <w:szCs w:val="20"/>
        </w:rPr>
        <w:t>.00</w:t>
      </w:r>
    </w:p>
    <w:p w14:paraId="527BB43E" w14:textId="77777777" w:rsidR="004F7D75" w:rsidRPr="00174DAA" w:rsidRDefault="004F7D75" w:rsidP="00F433C2">
      <w:pPr>
        <w:spacing w:after="0"/>
        <w:ind w:hanging="34"/>
        <w:rPr>
          <w:rFonts w:ascii="Arial" w:hAnsi="Arial" w:cs="Arial"/>
          <w:b/>
          <w:sz w:val="20"/>
          <w:szCs w:val="20"/>
        </w:rPr>
      </w:pPr>
    </w:p>
    <w:p w14:paraId="6EBEA283" w14:textId="77777777" w:rsidR="004F7D75" w:rsidRPr="00174DAA" w:rsidRDefault="004F7D75" w:rsidP="00F433C2">
      <w:pPr>
        <w:pStyle w:val="Prrafodelista"/>
        <w:numPr>
          <w:ilvl w:val="0"/>
          <w:numId w:val="89"/>
        </w:numPr>
        <w:spacing w:after="0"/>
        <w:jc w:val="both"/>
        <w:rPr>
          <w:rFonts w:ascii="Arial" w:hAnsi="Arial" w:cs="Arial"/>
          <w:b/>
          <w:sz w:val="20"/>
          <w:szCs w:val="20"/>
        </w:rPr>
      </w:pPr>
      <w:r w:rsidRPr="00174DAA">
        <w:rPr>
          <w:rFonts w:ascii="Arial" w:hAnsi="Arial" w:cs="Arial"/>
          <w:sz w:val="20"/>
          <w:szCs w:val="20"/>
        </w:rPr>
        <w:t>Por la guarda de todos aquellos bienes entregados a la autoridad o recogidos de la vía pública por extravío, falta de permiso o por estar ubicados inadecuadamente, sin ser reclamadas después de quince días hábiles, serán adjudicados al patrimonio del municipio, previa publicación en estrados.</w:t>
      </w:r>
    </w:p>
    <w:p w14:paraId="226D7354" w14:textId="77777777" w:rsidR="004F7D75" w:rsidRPr="00174DAA" w:rsidRDefault="004F7D75" w:rsidP="00F433C2">
      <w:pPr>
        <w:spacing w:after="0"/>
        <w:ind w:left="993" w:hanging="34"/>
        <w:rPr>
          <w:rFonts w:ascii="Arial" w:hAnsi="Arial" w:cs="Arial"/>
          <w:b/>
          <w:sz w:val="20"/>
          <w:szCs w:val="20"/>
        </w:rPr>
      </w:pPr>
    </w:p>
    <w:p w14:paraId="5BEE1B2E" w14:textId="6BE87933" w:rsidR="004F7D75" w:rsidRPr="00174DAA" w:rsidRDefault="004F7D75" w:rsidP="00F433C2">
      <w:pPr>
        <w:spacing w:after="0"/>
        <w:ind w:left="993" w:hanging="34"/>
        <w:jc w:val="right"/>
        <w:rPr>
          <w:rFonts w:ascii="Arial" w:hAnsi="Arial" w:cs="Arial"/>
          <w:b/>
          <w:sz w:val="20"/>
          <w:szCs w:val="20"/>
        </w:rPr>
      </w:pPr>
      <w:r w:rsidRPr="00174DAA">
        <w:rPr>
          <w:rFonts w:ascii="Arial" w:hAnsi="Arial" w:cs="Arial"/>
          <w:b/>
          <w:sz w:val="20"/>
          <w:szCs w:val="20"/>
        </w:rPr>
        <w:t>Ingreso anual estimado por esta fracción $0</w:t>
      </w:r>
      <w:r w:rsidR="00E120C8">
        <w:rPr>
          <w:rFonts w:ascii="Arial" w:hAnsi="Arial" w:cs="Arial"/>
          <w:b/>
          <w:sz w:val="20"/>
          <w:szCs w:val="20"/>
        </w:rPr>
        <w:t>.00</w:t>
      </w:r>
    </w:p>
    <w:p w14:paraId="5895A05B" w14:textId="77777777" w:rsidR="004F7D75" w:rsidRPr="00174DAA" w:rsidRDefault="004F7D75" w:rsidP="00F433C2">
      <w:pPr>
        <w:spacing w:after="0"/>
        <w:ind w:hanging="34"/>
        <w:rPr>
          <w:rFonts w:ascii="Arial" w:hAnsi="Arial" w:cs="Arial"/>
          <w:sz w:val="20"/>
          <w:szCs w:val="20"/>
        </w:rPr>
      </w:pPr>
    </w:p>
    <w:p w14:paraId="7F35AB6E" w14:textId="77777777" w:rsidR="004F7D75" w:rsidRPr="00174DAA" w:rsidRDefault="004F7D75" w:rsidP="00F433C2">
      <w:pPr>
        <w:pStyle w:val="Prrafodelista"/>
        <w:numPr>
          <w:ilvl w:val="0"/>
          <w:numId w:val="89"/>
        </w:numPr>
        <w:spacing w:after="0"/>
        <w:jc w:val="both"/>
        <w:rPr>
          <w:rFonts w:ascii="Arial" w:hAnsi="Arial" w:cs="Arial"/>
          <w:sz w:val="20"/>
          <w:szCs w:val="20"/>
        </w:rPr>
      </w:pPr>
      <w:r w:rsidRPr="00174DAA">
        <w:rPr>
          <w:rFonts w:ascii="Arial" w:hAnsi="Arial" w:cs="Arial"/>
          <w:sz w:val="20"/>
          <w:szCs w:val="20"/>
        </w:rPr>
        <w:t>Por el uso de la vía pública como estacionamiento, causará y pagará:</w:t>
      </w:r>
    </w:p>
    <w:p w14:paraId="48FE9C23" w14:textId="77777777" w:rsidR="004F7D75" w:rsidRPr="00174DAA" w:rsidRDefault="004F7D75" w:rsidP="00F433C2">
      <w:pPr>
        <w:spacing w:after="0"/>
        <w:ind w:left="993"/>
        <w:rPr>
          <w:rFonts w:ascii="Arial" w:hAnsi="Arial" w:cs="Arial"/>
          <w:sz w:val="20"/>
          <w:szCs w:val="20"/>
        </w:rPr>
      </w:pPr>
    </w:p>
    <w:p w14:paraId="6AB8CA3F" w14:textId="77777777" w:rsidR="004F7D75" w:rsidRPr="00174DAA" w:rsidRDefault="004F7D75" w:rsidP="00F433C2">
      <w:pPr>
        <w:pStyle w:val="Prrafodelista"/>
        <w:numPr>
          <w:ilvl w:val="0"/>
          <w:numId w:val="90"/>
        </w:numPr>
        <w:spacing w:after="0"/>
        <w:jc w:val="both"/>
        <w:rPr>
          <w:rFonts w:ascii="Arial" w:hAnsi="Arial" w:cs="Arial"/>
          <w:sz w:val="20"/>
          <w:szCs w:val="20"/>
        </w:rPr>
      </w:pPr>
      <w:r w:rsidRPr="00174DAA">
        <w:rPr>
          <w:rFonts w:ascii="Arial" w:hAnsi="Arial" w:cs="Arial"/>
          <w:sz w:val="20"/>
          <w:szCs w:val="20"/>
        </w:rPr>
        <w:t>Para aquellos establecimientos que no cuenten con el área de estacionamiento en función a los lineamientos técnicos aplicables en materia de Desarrollo Urbano, causará y pagará $1,300.00, por cajón al que estén obligados, siempre y cuando se encuentren en situación de hecho, es decir que cuenten con Licencia o Permiso de por lo menos 3 años consecutivos y que no exista alguna queja debidamente fundada por su funcionamiento.</w:t>
      </w:r>
    </w:p>
    <w:p w14:paraId="4E33C36E" w14:textId="77777777" w:rsidR="004F7D75" w:rsidRPr="00174DAA" w:rsidRDefault="004F7D75" w:rsidP="00F433C2">
      <w:pPr>
        <w:pStyle w:val="Prrafodelista"/>
        <w:spacing w:after="0"/>
        <w:jc w:val="both"/>
        <w:rPr>
          <w:rFonts w:ascii="Arial" w:hAnsi="Arial" w:cs="Arial"/>
          <w:sz w:val="20"/>
          <w:szCs w:val="20"/>
        </w:rPr>
      </w:pPr>
    </w:p>
    <w:p w14:paraId="32DD260F"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 xml:space="preserve">Lo anterior será aplicable únicamente para los predios que en su frente puedan albergar el número de cajones faltantes al que estén obligados de acuerdo al uso y/o giro que fije la Secretaría de Movilidad, Desarrollo Urbano y Ecología y en función de los Programas Parciales de Desarrollo Urbano Vigentes, así como al análisis realizado para cada caso. </w:t>
      </w:r>
    </w:p>
    <w:p w14:paraId="6909D1C8" w14:textId="77777777" w:rsidR="004F7D75" w:rsidRPr="00174DAA" w:rsidRDefault="004F7D75" w:rsidP="00F433C2">
      <w:pPr>
        <w:pStyle w:val="Prrafodelista"/>
        <w:spacing w:after="0"/>
        <w:jc w:val="both"/>
        <w:rPr>
          <w:rFonts w:ascii="Arial" w:hAnsi="Arial" w:cs="Arial"/>
          <w:sz w:val="20"/>
          <w:szCs w:val="20"/>
        </w:rPr>
      </w:pPr>
    </w:p>
    <w:p w14:paraId="38C1D8AC"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Este Derecho deberá cubrirse al momento de la autorización del Dictamen de Uso de Suelo, y refrendado anualmente con la renovación de la Licencia de Funcionamiento otorgada por la Dirección de Desarrollo Económico de la Secretaría de Desarrollo Sustentable.</w:t>
      </w:r>
    </w:p>
    <w:p w14:paraId="7FA2115A" w14:textId="77777777" w:rsidR="004F7D75" w:rsidRPr="00174DAA" w:rsidRDefault="004F7D75" w:rsidP="00F433C2">
      <w:pPr>
        <w:pStyle w:val="Prrafodelista"/>
        <w:spacing w:after="0"/>
        <w:jc w:val="both"/>
        <w:rPr>
          <w:rFonts w:ascii="Arial" w:hAnsi="Arial" w:cs="Arial"/>
          <w:sz w:val="20"/>
          <w:szCs w:val="20"/>
        </w:rPr>
      </w:pPr>
    </w:p>
    <w:p w14:paraId="0780A5DB"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El presente pago no autoriza la colocación de objetos en la vía pública, ni la delimitación de ésta.</w:t>
      </w:r>
    </w:p>
    <w:p w14:paraId="6D677548" w14:textId="77777777" w:rsidR="004F7D75" w:rsidRPr="00174DAA" w:rsidRDefault="004F7D75" w:rsidP="00F433C2">
      <w:pPr>
        <w:spacing w:after="0"/>
        <w:ind w:left="1276" w:hanging="34"/>
        <w:jc w:val="right"/>
        <w:rPr>
          <w:rFonts w:ascii="Arial" w:hAnsi="Arial" w:cs="Arial"/>
          <w:sz w:val="20"/>
          <w:szCs w:val="20"/>
        </w:rPr>
      </w:pPr>
    </w:p>
    <w:p w14:paraId="350B4A3C" w14:textId="645D7FA5" w:rsidR="004F7D75" w:rsidRPr="00174DAA" w:rsidRDefault="004F7D75" w:rsidP="00F433C2">
      <w:pPr>
        <w:spacing w:after="0"/>
        <w:ind w:left="1276" w:hanging="34"/>
        <w:jc w:val="right"/>
        <w:rPr>
          <w:rFonts w:ascii="Arial" w:hAnsi="Arial" w:cs="Arial"/>
          <w:sz w:val="20"/>
          <w:szCs w:val="20"/>
        </w:rPr>
      </w:pPr>
      <w:r w:rsidRPr="00174DAA">
        <w:rPr>
          <w:rFonts w:ascii="Arial" w:hAnsi="Arial" w:cs="Arial"/>
          <w:sz w:val="20"/>
          <w:szCs w:val="20"/>
        </w:rPr>
        <w:t>Ingreso anual estimado por este rubro $548,117</w:t>
      </w:r>
      <w:r w:rsidR="00E120C8">
        <w:rPr>
          <w:rFonts w:ascii="Arial" w:hAnsi="Arial" w:cs="Arial"/>
          <w:sz w:val="20"/>
          <w:szCs w:val="20"/>
        </w:rPr>
        <w:t>.00</w:t>
      </w:r>
    </w:p>
    <w:p w14:paraId="0D2BBC09" w14:textId="77777777" w:rsidR="004F7D75" w:rsidRPr="00174DAA" w:rsidRDefault="004F7D75" w:rsidP="00F433C2">
      <w:pPr>
        <w:spacing w:after="0"/>
        <w:ind w:hanging="34"/>
        <w:rPr>
          <w:rFonts w:ascii="Arial" w:hAnsi="Arial" w:cs="Arial"/>
          <w:sz w:val="20"/>
          <w:szCs w:val="20"/>
        </w:rPr>
      </w:pPr>
    </w:p>
    <w:p w14:paraId="61D96FBF" w14:textId="77777777" w:rsidR="004F7D75" w:rsidRPr="00174DAA" w:rsidRDefault="004F7D75" w:rsidP="00F433C2">
      <w:pPr>
        <w:pStyle w:val="Prrafodelista"/>
        <w:numPr>
          <w:ilvl w:val="0"/>
          <w:numId w:val="90"/>
        </w:numPr>
        <w:spacing w:after="0"/>
        <w:jc w:val="both"/>
        <w:rPr>
          <w:rFonts w:ascii="Arial" w:hAnsi="Arial" w:cs="Arial"/>
          <w:sz w:val="20"/>
          <w:szCs w:val="20"/>
        </w:rPr>
      </w:pPr>
      <w:r w:rsidRPr="00174DAA">
        <w:rPr>
          <w:rFonts w:ascii="Arial" w:hAnsi="Arial" w:cs="Arial"/>
          <w:sz w:val="20"/>
          <w:szCs w:val="20"/>
        </w:rPr>
        <w:lastRenderedPageBreak/>
        <w:t>El estacionamiento medido por estacionómetro, en la vía pública, por cada hora, diariamente causará y pagará, desde $5.00 hasta $15.00.</w:t>
      </w:r>
    </w:p>
    <w:p w14:paraId="6DA0E15A" w14:textId="77777777" w:rsidR="004F7D75" w:rsidRPr="00174DAA" w:rsidRDefault="004F7D75" w:rsidP="00F433C2">
      <w:pPr>
        <w:spacing w:after="0"/>
        <w:ind w:hanging="34"/>
        <w:rPr>
          <w:rFonts w:ascii="Arial" w:hAnsi="Arial" w:cs="Arial"/>
          <w:sz w:val="20"/>
          <w:szCs w:val="20"/>
        </w:rPr>
      </w:pPr>
    </w:p>
    <w:p w14:paraId="4FF23A46" w14:textId="17B57BA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120C8">
        <w:rPr>
          <w:rFonts w:ascii="Arial" w:hAnsi="Arial" w:cs="Arial"/>
          <w:sz w:val="20"/>
          <w:szCs w:val="20"/>
        </w:rPr>
        <w:t>.00</w:t>
      </w:r>
    </w:p>
    <w:p w14:paraId="1AB25D95" w14:textId="77777777" w:rsidR="004F7D75" w:rsidRPr="00174DAA" w:rsidRDefault="004F7D75" w:rsidP="00F433C2">
      <w:pPr>
        <w:spacing w:after="0"/>
        <w:ind w:hanging="34"/>
        <w:jc w:val="right"/>
        <w:rPr>
          <w:rFonts w:ascii="Arial" w:hAnsi="Arial" w:cs="Arial"/>
          <w:sz w:val="20"/>
          <w:szCs w:val="20"/>
        </w:rPr>
      </w:pPr>
    </w:p>
    <w:p w14:paraId="47BCE1EA" w14:textId="3B5D05BB"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$548,117</w:t>
      </w:r>
      <w:r w:rsidR="00E120C8">
        <w:rPr>
          <w:rFonts w:ascii="Arial" w:hAnsi="Arial" w:cs="Arial"/>
          <w:b/>
          <w:sz w:val="20"/>
          <w:szCs w:val="20"/>
        </w:rPr>
        <w:t>.00</w:t>
      </w:r>
    </w:p>
    <w:p w14:paraId="34339E1B" w14:textId="77777777" w:rsidR="004F7D75" w:rsidRPr="00174DAA" w:rsidRDefault="004F7D75" w:rsidP="00F433C2">
      <w:pPr>
        <w:spacing w:after="0"/>
        <w:ind w:hanging="34"/>
        <w:rPr>
          <w:rFonts w:ascii="Arial" w:hAnsi="Arial" w:cs="Arial"/>
          <w:b/>
          <w:sz w:val="16"/>
          <w:szCs w:val="20"/>
        </w:rPr>
      </w:pPr>
    </w:p>
    <w:p w14:paraId="3B455251" w14:textId="77777777" w:rsidR="004F7D75" w:rsidRPr="00174DAA" w:rsidRDefault="004F7D75" w:rsidP="00F433C2">
      <w:pPr>
        <w:pStyle w:val="Prrafodelista"/>
        <w:numPr>
          <w:ilvl w:val="0"/>
          <w:numId w:val="53"/>
        </w:numPr>
        <w:spacing w:after="0"/>
        <w:jc w:val="both"/>
        <w:rPr>
          <w:rFonts w:ascii="Arial" w:hAnsi="Arial" w:cs="Arial"/>
          <w:sz w:val="20"/>
          <w:szCs w:val="20"/>
        </w:rPr>
      </w:pPr>
      <w:r w:rsidRPr="00174DAA">
        <w:rPr>
          <w:rFonts w:ascii="Arial" w:hAnsi="Arial" w:cs="Arial"/>
          <w:sz w:val="20"/>
          <w:szCs w:val="20"/>
        </w:rPr>
        <w:t>Por el uso de la vía pública por los vehículos de transporte público y de carga, por unidad, por año, causará y pagará:</w:t>
      </w:r>
    </w:p>
    <w:p w14:paraId="6D73C577" w14:textId="77777777" w:rsidR="004F7D75" w:rsidRPr="00174DAA" w:rsidRDefault="004F7D75" w:rsidP="00F433C2">
      <w:pPr>
        <w:spacing w:after="0"/>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265"/>
        <w:gridCol w:w="1996"/>
      </w:tblGrid>
      <w:tr w:rsidR="004F7D75" w:rsidRPr="00174DAA" w14:paraId="0B077ACF" w14:textId="77777777" w:rsidTr="004F7D75">
        <w:trPr>
          <w:trHeight w:val="370"/>
        </w:trPr>
        <w:tc>
          <w:tcPr>
            <w:tcW w:w="379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D6B507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2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8FB480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7AC68EB" w14:textId="77777777" w:rsidTr="004F7D75">
        <w:trPr>
          <w:trHeight w:val="20"/>
        </w:trPr>
        <w:tc>
          <w:tcPr>
            <w:tcW w:w="3792" w:type="pct"/>
            <w:tcBorders>
              <w:top w:val="single" w:sz="4" w:space="0" w:color="000000"/>
              <w:left w:val="single" w:sz="4" w:space="0" w:color="000000"/>
              <w:bottom w:val="single" w:sz="4" w:space="0" w:color="000000"/>
              <w:right w:val="single" w:sz="4" w:space="0" w:color="000000"/>
            </w:tcBorders>
          </w:tcPr>
          <w:p w14:paraId="38FEFC24"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Sitios autorizados de taxi</w:t>
            </w:r>
          </w:p>
        </w:tc>
        <w:tc>
          <w:tcPr>
            <w:tcW w:w="1208" w:type="pct"/>
            <w:tcBorders>
              <w:top w:val="single" w:sz="4" w:space="0" w:color="000000"/>
              <w:left w:val="single" w:sz="4" w:space="0" w:color="000000"/>
              <w:bottom w:val="single" w:sz="4" w:space="0" w:color="000000"/>
              <w:right w:val="single" w:sz="4" w:space="0" w:color="000000"/>
            </w:tcBorders>
            <w:vAlign w:val="center"/>
          </w:tcPr>
          <w:p w14:paraId="291BB99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$330.00</w:t>
            </w:r>
          </w:p>
        </w:tc>
      </w:tr>
      <w:tr w:rsidR="004F7D75" w:rsidRPr="00174DAA" w14:paraId="3E672F51" w14:textId="77777777" w:rsidTr="004F7D75">
        <w:trPr>
          <w:trHeight w:val="20"/>
        </w:trPr>
        <w:tc>
          <w:tcPr>
            <w:tcW w:w="3792" w:type="pct"/>
            <w:tcBorders>
              <w:top w:val="single" w:sz="4" w:space="0" w:color="000000"/>
              <w:left w:val="single" w:sz="4" w:space="0" w:color="000000"/>
              <w:bottom w:val="single" w:sz="4" w:space="0" w:color="000000"/>
              <w:right w:val="single" w:sz="4" w:space="0" w:color="000000"/>
            </w:tcBorders>
          </w:tcPr>
          <w:p w14:paraId="1C41D1A5"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Sitios autorizados para Servicio público de carga</w:t>
            </w:r>
          </w:p>
        </w:tc>
        <w:tc>
          <w:tcPr>
            <w:tcW w:w="1208" w:type="pct"/>
            <w:tcBorders>
              <w:top w:val="single" w:sz="4" w:space="0" w:color="000000"/>
              <w:left w:val="single" w:sz="4" w:space="0" w:color="000000"/>
              <w:bottom w:val="single" w:sz="4" w:space="0" w:color="000000"/>
              <w:right w:val="single" w:sz="4" w:space="0" w:color="000000"/>
            </w:tcBorders>
            <w:vAlign w:val="center"/>
          </w:tcPr>
          <w:p w14:paraId="24146B5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$5,100.00</w:t>
            </w:r>
          </w:p>
        </w:tc>
      </w:tr>
    </w:tbl>
    <w:p w14:paraId="178F052E" w14:textId="77777777" w:rsidR="004F7D75" w:rsidRPr="00174DAA" w:rsidRDefault="004F7D75" w:rsidP="00F433C2">
      <w:pPr>
        <w:spacing w:after="0"/>
        <w:ind w:hanging="34"/>
        <w:rPr>
          <w:rFonts w:ascii="Arial" w:hAnsi="Arial" w:cs="Arial"/>
          <w:sz w:val="20"/>
          <w:szCs w:val="20"/>
        </w:rPr>
      </w:pPr>
    </w:p>
    <w:p w14:paraId="64C66583" w14:textId="49D02FB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E120C8">
        <w:rPr>
          <w:rFonts w:ascii="Arial" w:hAnsi="Arial" w:cs="Arial"/>
          <w:b/>
          <w:sz w:val="20"/>
          <w:szCs w:val="20"/>
        </w:rPr>
        <w:t>.00</w:t>
      </w:r>
    </w:p>
    <w:p w14:paraId="2A314E73" w14:textId="77777777" w:rsidR="004F7D75" w:rsidRPr="00174DAA" w:rsidRDefault="004F7D75" w:rsidP="00F433C2">
      <w:pPr>
        <w:spacing w:after="0"/>
        <w:ind w:hanging="34"/>
        <w:rPr>
          <w:rFonts w:ascii="Arial" w:hAnsi="Arial" w:cs="Arial"/>
          <w:sz w:val="20"/>
          <w:szCs w:val="20"/>
        </w:rPr>
      </w:pPr>
    </w:p>
    <w:p w14:paraId="409B4EEB" w14:textId="77777777" w:rsidR="004F7D75" w:rsidRPr="00174DAA" w:rsidRDefault="004F7D75" w:rsidP="00F433C2">
      <w:pPr>
        <w:pStyle w:val="Prrafodelista"/>
        <w:numPr>
          <w:ilvl w:val="0"/>
          <w:numId w:val="53"/>
        </w:numPr>
        <w:spacing w:after="0"/>
        <w:jc w:val="both"/>
        <w:rPr>
          <w:rFonts w:ascii="Arial" w:hAnsi="Arial" w:cs="Arial"/>
          <w:sz w:val="20"/>
          <w:szCs w:val="20"/>
        </w:rPr>
      </w:pPr>
      <w:r w:rsidRPr="00174DAA">
        <w:rPr>
          <w:rFonts w:ascii="Arial" w:hAnsi="Arial" w:cs="Arial"/>
          <w:sz w:val="20"/>
          <w:szCs w:val="20"/>
        </w:rPr>
        <w:t>Por el uso de la vía pública por los vehículos de transporte público, de carga y maniobras de descarga, causará y pagará:</w:t>
      </w:r>
    </w:p>
    <w:p w14:paraId="212F6F9B" w14:textId="77777777" w:rsidR="004F7D75" w:rsidRPr="00174DAA" w:rsidRDefault="004F7D75" w:rsidP="00F433C2">
      <w:pPr>
        <w:spacing w:after="0"/>
        <w:ind w:left="993"/>
        <w:jc w:val="both"/>
        <w:rPr>
          <w:rFonts w:ascii="Arial" w:hAnsi="Arial" w:cs="Arial"/>
          <w:sz w:val="20"/>
          <w:szCs w:val="20"/>
        </w:rPr>
      </w:pPr>
    </w:p>
    <w:p w14:paraId="33D945CE" w14:textId="77777777" w:rsidR="004F7D75" w:rsidRPr="00174DAA" w:rsidRDefault="004F7D75" w:rsidP="00F433C2">
      <w:pPr>
        <w:pStyle w:val="Prrafodelista"/>
        <w:numPr>
          <w:ilvl w:val="0"/>
          <w:numId w:val="54"/>
        </w:numPr>
        <w:spacing w:after="0"/>
        <w:jc w:val="both"/>
        <w:rPr>
          <w:rFonts w:ascii="Arial" w:hAnsi="Arial" w:cs="Arial"/>
          <w:sz w:val="20"/>
          <w:szCs w:val="20"/>
        </w:rPr>
      </w:pPr>
      <w:r w:rsidRPr="00174DAA">
        <w:rPr>
          <w:rFonts w:ascii="Arial" w:hAnsi="Arial" w:cs="Arial"/>
          <w:sz w:val="20"/>
          <w:szCs w:val="20"/>
        </w:rPr>
        <w:t>Por el uso de las zonas autorizadas para los vehículos de transporte público y de carga, por unidad, por año, causará y pagará:</w:t>
      </w:r>
    </w:p>
    <w:p w14:paraId="3157C807"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265"/>
        <w:gridCol w:w="1996"/>
      </w:tblGrid>
      <w:tr w:rsidR="004F7D75" w:rsidRPr="00174DAA" w14:paraId="6F7B6F84" w14:textId="77777777" w:rsidTr="004F7D75">
        <w:trPr>
          <w:trHeight w:val="20"/>
        </w:trPr>
        <w:tc>
          <w:tcPr>
            <w:tcW w:w="379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FA1865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20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2AC851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05DA6B0" w14:textId="77777777" w:rsidTr="004F7D75">
        <w:trPr>
          <w:trHeight w:val="20"/>
        </w:trPr>
        <w:tc>
          <w:tcPr>
            <w:tcW w:w="3792" w:type="pct"/>
            <w:tcBorders>
              <w:top w:val="single" w:sz="4" w:space="0" w:color="000000"/>
              <w:left w:val="single" w:sz="4" w:space="0" w:color="000000"/>
              <w:bottom w:val="single" w:sz="4" w:space="0" w:color="000000"/>
              <w:right w:val="single" w:sz="4" w:space="0" w:color="000000"/>
            </w:tcBorders>
            <w:vAlign w:val="center"/>
          </w:tcPr>
          <w:p w14:paraId="6D720DD1"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Autobuses urbanos</w:t>
            </w:r>
          </w:p>
        </w:tc>
        <w:tc>
          <w:tcPr>
            <w:tcW w:w="1208" w:type="pct"/>
            <w:vMerge w:val="restart"/>
            <w:tcBorders>
              <w:top w:val="single" w:sz="4" w:space="0" w:color="000000"/>
              <w:left w:val="nil"/>
              <w:bottom w:val="single" w:sz="4" w:space="0" w:color="000000"/>
              <w:right w:val="single" w:sz="4" w:space="0" w:color="000000"/>
            </w:tcBorders>
            <w:vAlign w:val="center"/>
          </w:tcPr>
          <w:p w14:paraId="4B88F64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$560.00</w:t>
            </w:r>
          </w:p>
        </w:tc>
      </w:tr>
      <w:tr w:rsidR="004F7D75" w:rsidRPr="00174DAA" w14:paraId="4BF31B43" w14:textId="77777777" w:rsidTr="004F7D75">
        <w:trPr>
          <w:trHeight w:val="20"/>
        </w:trPr>
        <w:tc>
          <w:tcPr>
            <w:tcW w:w="3792" w:type="pct"/>
            <w:tcBorders>
              <w:top w:val="single" w:sz="4" w:space="0" w:color="000000"/>
              <w:left w:val="single" w:sz="4" w:space="0" w:color="000000"/>
              <w:bottom w:val="single" w:sz="4" w:space="0" w:color="000000"/>
              <w:right w:val="single" w:sz="4" w:space="0" w:color="000000"/>
            </w:tcBorders>
            <w:vAlign w:val="center"/>
          </w:tcPr>
          <w:p w14:paraId="03D0890E"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Microbuses y taxi buses urbanos</w:t>
            </w:r>
          </w:p>
        </w:tc>
        <w:tc>
          <w:tcPr>
            <w:tcW w:w="1208" w:type="pct"/>
            <w:vMerge/>
            <w:tcBorders>
              <w:top w:val="single" w:sz="4" w:space="0" w:color="000000"/>
              <w:left w:val="nil"/>
              <w:bottom w:val="single" w:sz="4" w:space="0" w:color="000000"/>
              <w:right w:val="single" w:sz="4" w:space="0" w:color="000000"/>
            </w:tcBorders>
            <w:vAlign w:val="center"/>
          </w:tcPr>
          <w:p w14:paraId="72268CC3" w14:textId="77777777" w:rsidR="004F7D75" w:rsidRPr="00174DAA" w:rsidRDefault="004F7D75" w:rsidP="00F433C2">
            <w:pPr>
              <w:spacing w:after="0" w:line="240" w:lineRule="auto"/>
              <w:rPr>
                <w:rFonts w:ascii="Arial" w:hAnsi="Arial" w:cs="Arial"/>
                <w:sz w:val="20"/>
                <w:szCs w:val="20"/>
              </w:rPr>
            </w:pPr>
          </w:p>
        </w:tc>
      </w:tr>
      <w:tr w:rsidR="004F7D75" w:rsidRPr="00174DAA" w14:paraId="04B9116E" w14:textId="77777777" w:rsidTr="004F7D75">
        <w:trPr>
          <w:trHeight w:val="20"/>
        </w:trPr>
        <w:tc>
          <w:tcPr>
            <w:tcW w:w="3792" w:type="pct"/>
            <w:tcBorders>
              <w:top w:val="single" w:sz="4" w:space="0" w:color="000000"/>
              <w:left w:val="single" w:sz="4" w:space="0" w:color="000000"/>
              <w:bottom w:val="single" w:sz="4" w:space="0" w:color="000000"/>
              <w:right w:val="single" w:sz="4" w:space="0" w:color="000000"/>
            </w:tcBorders>
            <w:vAlign w:val="center"/>
          </w:tcPr>
          <w:p w14:paraId="4869AE15"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Autobuses, microbuses y taxi buses suburbanos</w:t>
            </w:r>
          </w:p>
        </w:tc>
        <w:tc>
          <w:tcPr>
            <w:tcW w:w="1208" w:type="pct"/>
            <w:vMerge/>
            <w:tcBorders>
              <w:top w:val="single" w:sz="4" w:space="0" w:color="000000"/>
              <w:left w:val="nil"/>
              <w:bottom w:val="single" w:sz="4" w:space="0" w:color="000000"/>
              <w:right w:val="single" w:sz="4" w:space="0" w:color="000000"/>
            </w:tcBorders>
            <w:vAlign w:val="center"/>
          </w:tcPr>
          <w:p w14:paraId="1948462E" w14:textId="77777777" w:rsidR="004F7D75" w:rsidRPr="00174DAA" w:rsidRDefault="004F7D75" w:rsidP="00F433C2">
            <w:pPr>
              <w:spacing w:after="0" w:line="240" w:lineRule="auto"/>
              <w:rPr>
                <w:rFonts w:ascii="Arial" w:hAnsi="Arial" w:cs="Arial"/>
                <w:sz w:val="20"/>
                <w:szCs w:val="20"/>
              </w:rPr>
            </w:pPr>
          </w:p>
        </w:tc>
      </w:tr>
      <w:tr w:rsidR="004F7D75" w:rsidRPr="00174DAA" w14:paraId="42E6D8F4" w14:textId="77777777" w:rsidTr="004F7D75">
        <w:trPr>
          <w:trHeight w:val="20"/>
        </w:trPr>
        <w:tc>
          <w:tcPr>
            <w:tcW w:w="3792" w:type="pct"/>
            <w:tcBorders>
              <w:top w:val="single" w:sz="4" w:space="0" w:color="000000"/>
              <w:left w:val="single" w:sz="4" w:space="0" w:color="000000"/>
              <w:bottom w:val="single" w:sz="4" w:space="0" w:color="000000"/>
              <w:right w:val="single" w:sz="4" w:space="0" w:color="000000"/>
            </w:tcBorders>
            <w:vAlign w:val="center"/>
          </w:tcPr>
          <w:p w14:paraId="4ADE5DB6"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Sitios autorizados y terminales de transporte foráneo</w:t>
            </w:r>
          </w:p>
        </w:tc>
        <w:tc>
          <w:tcPr>
            <w:tcW w:w="1208" w:type="pct"/>
            <w:vMerge/>
            <w:tcBorders>
              <w:top w:val="single" w:sz="4" w:space="0" w:color="000000"/>
              <w:left w:val="nil"/>
              <w:bottom w:val="single" w:sz="4" w:space="0" w:color="000000"/>
              <w:right w:val="single" w:sz="4" w:space="0" w:color="000000"/>
            </w:tcBorders>
            <w:vAlign w:val="center"/>
          </w:tcPr>
          <w:p w14:paraId="4FBDE429" w14:textId="77777777" w:rsidR="004F7D75" w:rsidRPr="00174DAA" w:rsidRDefault="004F7D75" w:rsidP="00F433C2">
            <w:pPr>
              <w:spacing w:after="0" w:line="240" w:lineRule="auto"/>
              <w:rPr>
                <w:rFonts w:ascii="Arial" w:hAnsi="Arial" w:cs="Arial"/>
                <w:sz w:val="20"/>
                <w:szCs w:val="20"/>
              </w:rPr>
            </w:pPr>
          </w:p>
        </w:tc>
      </w:tr>
    </w:tbl>
    <w:p w14:paraId="2D1DDD3C" w14:textId="77777777" w:rsidR="004F7D75" w:rsidRPr="00174DAA" w:rsidRDefault="004F7D75" w:rsidP="00F433C2">
      <w:pPr>
        <w:spacing w:after="0"/>
        <w:ind w:hanging="34"/>
        <w:rPr>
          <w:rFonts w:ascii="Arial" w:hAnsi="Arial" w:cs="Arial"/>
          <w:sz w:val="20"/>
          <w:szCs w:val="20"/>
        </w:rPr>
      </w:pPr>
    </w:p>
    <w:p w14:paraId="6DBD2368" w14:textId="7777777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$5,846</w:t>
      </w:r>
    </w:p>
    <w:p w14:paraId="0C043A1B" w14:textId="77777777" w:rsidR="004F7D75" w:rsidRPr="00174DAA" w:rsidRDefault="004F7D75" w:rsidP="00F433C2">
      <w:pPr>
        <w:spacing w:after="0"/>
        <w:ind w:hanging="34"/>
        <w:jc w:val="right"/>
        <w:rPr>
          <w:rFonts w:ascii="Arial" w:hAnsi="Arial" w:cs="Arial"/>
          <w:sz w:val="20"/>
          <w:szCs w:val="20"/>
        </w:rPr>
      </w:pPr>
    </w:p>
    <w:p w14:paraId="1935D1E3" w14:textId="77777777" w:rsidR="004F7D75" w:rsidRPr="00174DAA" w:rsidRDefault="004F7D75" w:rsidP="00F433C2">
      <w:pPr>
        <w:pStyle w:val="Prrafodelista"/>
        <w:numPr>
          <w:ilvl w:val="0"/>
          <w:numId w:val="54"/>
        </w:numPr>
        <w:spacing w:after="0"/>
        <w:jc w:val="both"/>
        <w:rPr>
          <w:rFonts w:ascii="Arial" w:hAnsi="Arial" w:cs="Arial"/>
          <w:sz w:val="20"/>
          <w:szCs w:val="20"/>
        </w:rPr>
      </w:pPr>
      <w:r w:rsidRPr="00174DAA">
        <w:rPr>
          <w:rFonts w:ascii="Arial" w:hAnsi="Arial" w:cs="Arial"/>
          <w:sz w:val="20"/>
          <w:szCs w:val="20"/>
        </w:rPr>
        <w:t>Los vehículos que utilicen la vía pública en la zona indicada para efectuar maniobras de carga y descarga, sólo podrán hacerlo en los días y horas que les sean autorizadas en el permiso correspondiente, fuera de este horario, por unidad, por hora, causará y pagará desde $0.00 hasta $1,290.00.</w:t>
      </w:r>
    </w:p>
    <w:p w14:paraId="40C1AE28" w14:textId="77777777" w:rsidR="004F7D75" w:rsidRPr="00174DAA" w:rsidRDefault="004F7D75" w:rsidP="00F433C2">
      <w:pPr>
        <w:pStyle w:val="Prrafodelista"/>
        <w:spacing w:after="0"/>
        <w:jc w:val="both"/>
        <w:rPr>
          <w:rFonts w:ascii="Arial" w:hAnsi="Arial" w:cs="Arial"/>
          <w:sz w:val="20"/>
          <w:szCs w:val="20"/>
        </w:rPr>
      </w:pPr>
    </w:p>
    <w:p w14:paraId="61431350" w14:textId="602B1FA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120C8">
        <w:rPr>
          <w:rFonts w:ascii="Arial" w:hAnsi="Arial" w:cs="Arial"/>
          <w:sz w:val="20"/>
          <w:szCs w:val="20"/>
        </w:rPr>
        <w:t>.00</w:t>
      </w:r>
    </w:p>
    <w:p w14:paraId="6548DBA5" w14:textId="77777777" w:rsidR="004F7D75" w:rsidRPr="00174DAA" w:rsidRDefault="004F7D75" w:rsidP="00F433C2">
      <w:pPr>
        <w:spacing w:after="0"/>
        <w:ind w:hanging="34"/>
        <w:jc w:val="right"/>
        <w:rPr>
          <w:rFonts w:ascii="Arial" w:hAnsi="Arial" w:cs="Arial"/>
          <w:sz w:val="20"/>
          <w:szCs w:val="20"/>
        </w:rPr>
      </w:pPr>
    </w:p>
    <w:p w14:paraId="371F4540" w14:textId="21E3FAF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$5,846</w:t>
      </w:r>
      <w:r w:rsidR="00E120C8">
        <w:rPr>
          <w:rFonts w:ascii="Arial" w:hAnsi="Arial" w:cs="Arial"/>
          <w:b/>
          <w:sz w:val="20"/>
          <w:szCs w:val="20"/>
        </w:rPr>
        <w:t>.00</w:t>
      </w:r>
    </w:p>
    <w:p w14:paraId="45B068D7" w14:textId="77777777" w:rsidR="004F7D75" w:rsidRPr="00174DAA" w:rsidRDefault="004F7D75" w:rsidP="00F433C2">
      <w:pPr>
        <w:spacing w:after="0"/>
        <w:ind w:hanging="34"/>
        <w:jc w:val="right"/>
        <w:rPr>
          <w:rFonts w:ascii="Arial" w:hAnsi="Arial" w:cs="Arial"/>
          <w:b/>
          <w:sz w:val="20"/>
          <w:szCs w:val="20"/>
        </w:rPr>
      </w:pPr>
    </w:p>
    <w:p w14:paraId="1BB2C99D" w14:textId="77777777" w:rsidR="004F7D75" w:rsidRPr="00174DAA" w:rsidRDefault="004F7D75" w:rsidP="00F433C2">
      <w:pPr>
        <w:pStyle w:val="Prrafodelista"/>
        <w:numPr>
          <w:ilvl w:val="0"/>
          <w:numId w:val="53"/>
        </w:numPr>
        <w:spacing w:after="0"/>
        <w:jc w:val="both"/>
        <w:rPr>
          <w:rFonts w:ascii="Arial" w:hAnsi="Arial" w:cs="Arial"/>
          <w:sz w:val="20"/>
          <w:szCs w:val="20"/>
        </w:rPr>
      </w:pPr>
      <w:r w:rsidRPr="00174DAA">
        <w:rPr>
          <w:rFonts w:ascii="Arial" w:hAnsi="Arial" w:cs="Arial"/>
          <w:sz w:val="20"/>
          <w:szCs w:val="20"/>
        </w:rPr>
        <w:t>Por colocación temporal de andamios, tapiales, toldos, materiales para la construcción, cimbras y similares que de alguna manera sean obstáculo para el libre tránsito en la vía pública, causará y pagará:</w:t>
      </w:r>
    </w:p>
    <w:p w14:paraId="34ED46C8" w14:textId="77777777" w:rsidR="004F7D75" w:rsidRPr="00174DAA" w:rsidRDefault="004F7D75" w:rsidP="00F433C2">
      <w:pPr>
        <w:spacing w:after="0"/>
        <w:jc w:val="both"/>
        <w:rPr>
          <w:rFonts w:ascii="Arial" w:hAnsi="Arial" w:cs="Arial"/>
          <w:sz w:val="20"/>
          <w:szCs w:val="20"/>
        </w:rPr>
      </w:pPr>
    </w:p>
    <w:p w14:paraId="0DC129B8" w14:textId="77777777" w:rsidR="004F7D75" w:rsidRPr="00174DAA" w:rsidRDefault="004F7D75" w:rsidP="00F433C2">
      <w:pPr>
        <w:pStyle w:val="Prrafodelista"/>
        <w:numPr>
          <w:ilvl w:val="0"/>
          <w:numId w:val="55"/>
        </w:numPr>
        <w:spacing w:after="0"/>
        <w:jc w:val="both"/>
        <w:rPr>
          <w:rFonts w:ascii="Arial" w:hAnsi="Arial" w:cs="Arial"/>
          <w:sz w:val="20"/>
          <w:szCs w:val="20"/>
        </w:rPr>
      </w:pPr>
      <w:r w:rsidRPr="00174DAA">
        <w:rPr>
          <w:rFonts w:ascii="Arial" w:hAnsi="Arial" w:cs="Arial"/>
          <w:sz w:val="20"/>
          <w:szCs w:val="20"/>
        </w:rPr>
        <w:t>Por autorización para la colocación provisional de andamios, tapiales, materiales para la construcción y cimbras, que obstaculicen el libre tránsito en la vía pública, por metro cuadrado, por día, causará y pagará: $10.00.</w:t>
      </w:r>
    </w:p>
    <w:p w14:paraId="466A4120" w14:textId="77777777" w:rsidR="004F7D75" w:rsidRPr="00174DAA" w:rsidRDefault="004F7D75" w:rsidP="00F433C2">
      <w:pPr>
        <w:spacing w:after="0"/>
        <w:jc w:val="both"/>
        <w:rPr>
          <w:rFonts w:ascii="Arial" w:hAnsi="Arial" w:cs="Arial"/>
          <w:sz w:val="20"/>
          <w:szCs w:val="20"/>
        </w:rPr>
      </w:pPr>
    </w:p>
    <w:p w14:paraId="755134D3" w14:textId="0DAE537B" w:rsidR="004F7D75" w:rsidRPr="00174DAA" w:rsidRDefault="004F7D75" w:rsidP="00F433C2">
      <w:pPr>
        <w:spacing w:after="0"/>
        <w:ind w:left="1276" w:hanging="34"/>
        <w:jc w:val="right"/>
        <w:rPr>
          <w:rFonts w:ascii="Arial" w:hAnsi="Arial" w:cs="Arial"/>
          <w:sz w:val="20"/>
          <w:szCs w:val="20"/>
        </w:rPr>
      </w:pPr>
      <w:r w:rsidRPr="00174DAA">
        <w:rPr>
          <w:rFonts w:ascii="Arial" w:hAnsi="Arial" w:cs="Arial"/>
          <w:sz w:val="20"/>
          <w:szCs w:val="20"/>
        </w:rPr>
        <w:t>Ingreso anual estimado por este rubro $0</w:t>
      </w:r>
      <w:r w:rsidR="00E120C8">
        <w:rPr>
          <w:rFonts w:ascii="Arial" w:hAnsi="Arial" w:cs="Arial"/>
          <w:sz w:val="20"/>
          <w:szCs w:val="20"/>
        </w:rPr>
        <w:t>.00</w:t>
      </w:r>
    </w:p>
    <w:p w14:paraId="47647871" w14:textId="77777777" w:rsidR="004F7D75" w:rsidRPr="00174DAA" w:rsidRDefault="004F7D75" w:rsidP="00F433C2">
      <w:pPr>
        <w:spacing w:after="0"/>
        <w:ind w:left="-120" w:hanging="34"/>
        <w:jc w:val="both"/>
        <w:rPr>
          <w:rFonts w:ascii="Arial" w:hAnsi="Arial" w:cs="Arial"/>
          <w:sz w:val="20"/>
          <w:szCs w:val="20"/>
        </w:rPr>
      </w:pPr>
      <w:r w:rsidRPr="00174DAA">
        <w:rPr>
          <w:rFonts w:ascii="Arial" w:hAnsi="Arial" w:cs="Arial"/>
          <w:sz w:val="20"/>
          <w:szCs w:val="20"/>
        </w:rPr>
        <w:t xml:space="preserve"> </w:t>
      </w:r>
    </w:p>
    <w:p w14:paraId="746D4F34" w14:textId="77777777" w:rsidR="004F7D75" w:rsidRPr="00174DAA" w:rsidRDefault="004F7D75" w:rsidP="00F433C2">
      <w:pPr>
        <w:pStyle w:val="Prrafodelista"/>
        <w:numPr>
          <w:ilvl w:val="0"/>
          <w:numId w:val="55"/>
        </w:numPr>
        <w:spacing w:after="0"/>
        <w:jc w:val="both"/>
        <w:rPr>
          <w:rFonts w:ascii="Arial" w:hAnsi="Arial" w:cs="Arial"/>
          <w:sz w:val="20"/>
          <w:szCs w:val="20"/>
        </w:rPr>
      </w:pPr>
      <w:r w:rsidRPr="00174DAA">
        <w:rPr>
          <w:rFonts w:ascii="Arial" w:hAnsi="Arial" w:cs="Arial"/>
          <w:sz w:val="20"/>
          <w:szCs w:val="20"/>
        </w:rPr>
        <w:t xml:space="preserve">Por el uso de toldos en la vía pública y ocupación de la misma, generalmente para utilizarse como extensiones de áreas comerciales, previa autorización de la Dirección </w:t>
      </w:r>
      <w:r w:rsidRPr="00174DAA">
        <w:rPr>
          <w:rFonts w:ascii="Arial" w:hAnsi="Arial" w:cs="Arial"/>
          <w:sz w:val="20"/>
          <w:szCs w:val="20"/>
        </w:rPr>
        <w:lastRenderedPageBreak/>
        <w:t>de Desarrollo Urbano de la Secretaría de Movilidad, Desarrollo Urbano y Ecología, por metro cuadrado, en forma mensual, causará y pagará de acuerdo a la siguiente tabla:</w:t>
      </w:r>
    </w:p>
    <w:p w14:paraId="20847B06"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2"/>
        <w:gridCol w:w="2579"/>
      </w:tblGrid>
      <w:tr w:rsidR="004F7D75" w:rsidRPr="00174DAA" w14:paraId="5E626D89" w14:textId="77777777" w:rsidTr="004F7D75">
        <w:trPr>
          <w:trHeight w:val="20"/>
        </w:trPr>
        <w:tc>
          <w:tcPr>
            <w:tcW w:w="3439" w:type="pct"/>
            <w:tcBorders>
              <w:top w:val="single" w:sz="4" w:space="0" w:color="auto"/>
              <w:left w:val="single" w:sz="4" w:space="0" w:color="auto"/>
              <w:bottom w:val="single" w:sz="4" w:space="0" w:color="auto"/>
              <w:right w:val="single" w:sz="4" w:space="0" w:color="auto"/>
            </w:tcBorders>
            <w:shd w:val="clear" w:color="auto" w:fill="A6A6A6"/>
            <w:vAlign w:val="center"/>
          </w:tcPr>
          <w:p w14:paraId="157055D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SUPERFICIE EN M</w:t>
            </w:r>
            <w:r w:rsidRPr="00174DAA">
              <w:rPr>
                <w:rFonts w:ascii="Arial" w:hAnsi="Arial" w:cs="Arial"/>
                <w:b/>
                <w:sz w:val="20"/>
                <w:szCs w:val="20"/>
                <w:vertAlign w:val="superscript"/>
              </w:rPr>
              <w:t>2</w:t>
            </w:r>
          </w:p>
        </w:tc>
        <w:tc>
          <w:tcPr>
            <w:tcW w:w="1561" w:type="pct"/>
            <w:tcBorders>
              <w:top w:val="single" w:sz="4" w:space="0" w:color="auto"/>
              <w:left w:val="single" w:sz="4" w:space="0" w:color="auto"/>
              <w:bottom w:val="single" w:sz="4" w:space="0" w:color="auto"/>
              <w:right w:val="single" w:sz="4" w:space="0" w:color="auto"/>
            </w:tcBorders>
            <w:shd w:val="clear" w:color="auto" w:fill="A6A6A6"/>
            <w:vAlign w:val="center"/>
          </w:tcPr>
          <w:p w14:paraId="119A0FF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C289811" w14:textId="77777777" w:rsidTr="004F7D75">
        <w:trPr>
          <w:trHeight w:val="20"/>
        </w:trPr>
        <w:tc>
          <w:tcPr>
            <w:tcW w:w="3439" w:type="pct"/>
            <w:tcBorders>
              <w:top w:val="single" w:sz="4" w:space="0" w:color="auto"/>
              <w:left w:val="single" w:sz="4" w:space="0" w:color="auto"/>
              <w:bottom w:val="single" w:sz="4" w:space="0" w:color="auto"/>
              <w:right w:val="single" w:sz="4" w:space="0" w:color="auto"/>
            </w:tcBorders>
          </w:tcPr>
          <w:p w14:paraId="01110A93" w14:textId="77777777" w:rsidR="004F7D75" w:rsidRPr="00174DAA" w:rsidRDefault="004F7D75" w:rsidP="00F433C2">
            <w:pPr>
              <w:spacing w:after="0" w:line="240" w:lineRule="auto"/>
              <w:ind w:left="142" w:hanging="34"/>
              <w:jc w:val="both"/>
              <w:rPr>
                <w:rFonts w:ascii="Arial" w:hAnsi="Arial" w:cs="Arial"/>
                <w:sz w:val="20"/>
                <w:szCs w:val="20"/>
              </w:rPr>
            </w:pPr>
            <w:r w:rsidRPr="00174DAA">
              <w:rPr>
                <w:rFonts w:ascii="Arial" w:hAnsi="Arial" w:cs="Arial"/>
                <w:sz w:val="20"/>
                <w:szCs w:val="20"/>
              </w:rPr>
              <w:t>De 0.01 a 5.00</w:t>
            </w:r>
          </w:p>
        </w:tc>
        <w:tc>
          <w:tcPr>
            <w:tcW w:w="1561" w:type="pct"/>
            <w:tcBorders>
              <w:top w:val="single" w:sz="4" w:space="0" w:color="auto"/>
              <w:left w:val="single" w:sz="4" w:space="0" w:color="auto"/>
              <w:bottom w:val="single" w:sz="4" w:space="0" w:color="auto"/>
              <w:right w:val="single" w:sz="4" w:space="0" w:color="auto"/>
            </w:tcBorders>
            <w:vAlign w:val="center"/>
          </w:tcPr>
          <w:p w14:paraId="05CF48C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$1,185.00</w:t>
            </w:r>
          </w:p>
        </w:tc>
      </w:tr>
      <w:tr w:rsidR="004F7D75" w:rsidRPr="00174DAA" w14:paraId="19940FEE" w14:textId="77777777" w:rsidTr="004F7D75">
        <w:trPr>
          <w:trHeight w:val="20"/>
        </w:trPr>
        <w:tc>
          <w:tcPr>
            <w:tcW w:w="3439" w:type="pct"/>
            <w:tcBorders>
              <w:top w:val="single" w:sz="4" w:space="0" w:color="auto"/>
              <w:left w:val="single" w:sz="4" w:space="0" w:color="auto"/>
              <w:bottom w:val="single" w:sz="4" w:space="0" w:color="auto"/>
              <w:right w:val="single" w:sz="4" w:space="0" w:color="auto"/>
            </w:tcBorders>
          </w:tcPr>
          <w:p w14:paraId="3C5EC755" w14:textId="77777777" w:rsidR="004F7D75" w:rsidRPr="00174DAA" w:rsidRDefault="004F7D75" w:rsidP="00F433C2">
            <w:pPr>
              <w:spacing w:after="0" w:line="240" w:lineRule="auto"/>
              <w:ind w:left="142" w:hanging="34"/>
              <w:jc w:val="both"/>
              <w:rPr>
                <w:rFonts w:ascii="Arial" w:hAnsi="Arial" w:cs="Arial"/>
                <w:sz w:val="20"/>
                <w:szCs w:val="20"/>
              </w:rPr>
            </w:pPr>
            <w:r w:rsidRPr="00174DAA">
              <w:rPr>
                <w:rFonts w:ascii="Arial" w:hAnsi="Arial" w:cs="Arial"/>
                <w:sz w:val="20"/>
                <w:szCs w:val="20"/>
              </w:rPr>
              <w:t>De 5.01 a 10.00</w:t>
            </w:r>
          </w:p>
        </w:tc>
        <w:tc>
          <w:tcPr>
            <w:tcW w:w="1561" w:type="pct"/>
            <w:tcBorders>
              <w:top w:val="single" w:sz="4" w:space="0" w:color="auto"/>
              <w:left w:val="single" w:sz="4" w:space="0" w:color="auto"/>
              <w:bottom w:val="single" w:sz="4" w:space="0" w:color="auto"/>
              <w:right w:val="single" w:sz="4" w:space="0" w:color="auto"/>
            </w:tcBorders>
            <w:vAlign w:val="center"/>
          </w:tcPr>
          <w:p w14:paraId="1B11EBE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$2,365.00</w:t>
            </w:r>
          </w:p>
        </w:tc>
      </w:tr>
      <w:tr w:rsidR="004F7D75" w:rsidRPr="00174DAA" w14:paraId="4431081A" w14:textId="77777777" w:rsidTr="004F7D75">
        <w:trPr>
          <w:trHeight w:val="20"/>
        </w:trPr>
        <w:tc>
          <w:tcPr>
            <w:tcW w:w="3439" w:type="pct"/>
            <w:tcBorders>
              <w:top w:val="single" w:sz="4" w:space="0" w:color="auto"/>
              <w:left w:val="single" w:sz="4" w:space="0" w:color="auto"/>
              <w:bottom w:val="single" w:sz="4" w:space="0" w:color="auto"/>
              <w:right w:val="single" w:sz="4" w:space="0" w:color="auto"/>
            </w:tcBorders>
          </w:tcPr>
          <w:p w14:paraId="6033DF79" w14:textId="77777777" w:rsidR="004F7D75" w:rsidRPr="00174DAA" w:rsidRDefault="004F7D75" w:rsidP="00F433C2">
            <w:pPr>
              <w:spacing w:after="0" w:line="240" w:lineRule="auto"/>
              <w:ind w:left="142" w:hanging="34"/>
              <w:jc w:val="both"/>
              <w:rPr>
                <w:rFonts w:ascii="Arial" w:hAnsi="Arial" w:cs="Arial"/>
                <w:sz w:val="20"/>
                <w:szCs w:val="20"/>
              </w:rPr>
            </w:pPr>
            <w:r w:rsidRPr="00174DAA">
              <w:rPr>
                <w:rFonts w:ascii="Arial" w:hAnsi="Arial" w:cs="Arial"/>
                <w:sz w:val="20"/>
                <w:szCs w:val="20"/>
              </w:rPr>
              <w:t>De 10.01 a 20.00</w:t>
            </w:r>
          </w:p>
        </w:tc>
        <w:tc>
          <w:tcPr>
            <w:tcW w:w="1561" w:type="pct"/>
            <w:tcBorders>
              <w:top w:val="single" w:sz="4" w:space="0" w:color="auto"/>
              <w:left w:val="single" w:sz="4" w:space="0" w:color="auto"/>
              <w:bottom w:val="single" w:sz="4" w:space="0" w:color="auto"/>
              <w:right w:val="single" w:sz="4" w:space="0" w:color="auto"/>
            </w:tcBorders>
            <w:vAlign w:val="center"/>
          </w:tcPr>
          <w:p w14:paraId="4110FFC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$3,545.00</w:t>
            </w:r>
          </w:p>
        </w:tc>
      </w:tr>
      <w:tr w:rsidR="004F7D75" w:rsidRPr="00174DAA" w14:paraId="4B63570B" w14:textId="77777777" w:rsidTr="004F7D75">
        <w:trPr>
          <w:trHeight w:val="20"/>
        </w:trPr>
        <w:tc>
          <w:tcPr>
            <w:tcW w:w="3439" w:type="pct"/>
            <w:tcBorders>
              <w:top w:val="single" w:sz="4" w:space="0" w:color="auto"/>
              <w:left w:val="single" w:sz="4" w:space="0" w:color="auto"/>
              <w:bottom w:val="single" w:sz="4" w:space="0" w:color="auto"/>
              <w:right w:val="single" w:sz="4" w:space="0" w:color="auto"/>
            </w:tcBorders>
          </w:tcPr>
          <w:p w14:paraId="281097A0" w14:textId="77777777" w:rsidR="004F7D75" w:rsidRPr="00174DAA" w:rsidRDefault="004F7D75" w:rsidP="00F433C2">
            <w:pPr>
              <w:spacing w:after="0" w:line="240" w:lineRule="auto"/>
              <w:ind w:left="142" w:hanging="34"/>
              <w:jc w:val="both"/>
              <w:rPr>
                <w:rFonts w:ascii="Arial" w:hAnsi="Arial" w:cs="Arial"/>
                <w:sz w:val="20"/>
                <w:szCs w:val="20"/>
              </w:rPr>
            </w:pPr>
            <w:r w:rsidRPr="00174DAA">
              <w:rPr>
                <w:rFonts w:ascii="Arial" w:hAnsi="Arial" w:cs="Arial"/>
                <w:sz w:val="20"/>
                <w:szCs w:val="20"/>
              </w:rPr>
              <w:t>De 20.01 a 30.00</w:t>
            </w:r>
          </w:p>
        </w:tc>
        <w:tc>
          <w:tcPr>
            <w:tcW w:w="1561" w:type="pct"/>
            <w:tcBorders>
              <w:top w:val="single" w:sz="4" w:space="0" w:color="auto"/>
              <w:left w:val="single" w:sz="4" w:space="0" w:color="auto"/>
              <w:bottom w:val="single" w:sz="4" w:space="0" w:color="auto"/>
              <w:right w:val="single" w:sz="4" w:space="0" w:color="auto"/>
            </w:tcBorders>
            <w:vAlign w:val="center"/>
          </w:tcPr>
          <w:p w14:paraId="1F95A83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$4,725.00</w:t>
            </w:r>
          </w:p>
        </w:tc>
      </w:tr>
      <w:tr w:rsidR="004F7D75" w:rsidRPr="00174DAA" w14:paraId="50C1D024" w14:textId="77777777" w:rsidTr="004F7D75">
        <w:trPr>
          <w:trHeight w:val="20"/>
        </w:trPr>
        <w:tc>
          <w:tcPr>
            <w:tcW w:w="3439" w:type="pct"/>
            <w:tcBorders>
              <w:top w:val="single" w:sz="4" w:space="0" w:color="auto"/>
              <w:left w:val="single" w:sz="4" w:space="0" w:color="auto"/>
              <w:bottom w:val="single" w:sz="4" w:space="0" w:color="auto"/>
              <w:right w:val="single" w:sz="4" w:space="0" w:color="auto"/>
            </w:tcBorders>
          </w:tcPr>
          <w:p w14:paraId="3D0F0DA6" w14:textId="77777777" w:rsidR="004F7D75" w:rsidRPr="00174DAA" w:rsidRDefault="004F7D75" w:rsidP="00F433C2">
            <w:pPr>
              <w:spacing w:after="0" w:line="240" w:lineRule="auto"/>
              <w:ind w:left="142" w:hanging="34"/>
              <w:jc w:val="both"/>
              <w:rPr>
                <w:rFonts w:ascii="Arial" w:hAnsi="Arial" w:cs="Arial"/>
                <w:sz w:val="20"/>
                <w:szCs w:val="20"/>
              </w:rPr>
            </w:pPr>
            <w:r w:rsidRPr="00174DAA">
              <w:rPr>
                <w:rFonts w:ascii="Arial" w:hAnsi="Arial" w:cs="Arial"/>
                <w:sz w:val="20"/>
                <w:szCs w:val="20"/>
              </w:rPr>
              <w:t>De 30.01 o más</w:t>
            </w:r>
          </w:p>
        </w:tc>
        <w:tc>
          <w:tcPr>
            <w:tcW w:w="1561" w:type="pct"/>
            <w:tcBorders>
              <w:top w:val="single" w:sz="4" w:space="0" w:color="auto"/>
              <w:left w:val="single" w:sz="4" w:space="0" w:color="auto"/>
              <w:bottom w:val="single" w:sz="4" w:space="0" w:color="auto"/>
              <w:right w:val="single" w:sz="4" w:space="0" w:color="auto"/>
            </w:tcBorders>
            <w:vAlign w:val="center"/>
          </w:tcPr>
          <w:p w14:paraId="058B6C2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$11,815.00</w:t>
            </w:r>
          </w:p>
        </w:tc>
      </w:tr>
    </w:tbl>
    <w:p w14:paraId="365ACE18" w14:textId="77777777" w:rsidR="004F7D75" w:rsidRPr="00174DAA" w:rsidRDefault="004F7D75" w:rsidP="00F433C2">
      <w:pPr>
        <w:spacing w:after="0"/>
        <w:ind w:hanging="34"/>
        <w:rPr>
          <w:rFonts w:ascii="Arial" w:hAnsi="Arial" w:cs="Arial"/>
          <w:sz w:val="20"/>
          <w:szCs w:val="20"/>
        </w:rPr>
      </w:pPr>
    </w:p>
    <w:p w14:paraId="54A14077" w14:textId="00F5AA8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120C8">
        <w:rPr>
          <w:rFonts w:ascii="Arial" w:hAnsi="Arial" w:cs="Arial"/>
          <w:sz w:val="20"/>
          <w:szCs w:val="20"/>
        </w:rPr>
        <w:t>.00</w:t>
      </w:r>
    </w:p>
    <w:p w14:paraId="4932F597" w14:textId="77777777" w:rsidR="004F7D75" w:rsidRPr="00174DAA" w:rsidRDefault="004F7D75" w:rsidP="00F433C2">
      <w:pPr>
        <w:spacing w:after="0"/>
        <w:ind w:hanging="34"/>
        <w:rPr>
          <w:rFonts w:ascii="Arial" w:hAnsi="Arial" w:cs="Arial"/>
          <w:sz w:val="20"/>
          <w:szCs w:val="20"/>
        </w:rPr>
      </w:pPr>
    </w:p>
    <w:p w14:paraId="43046BF6" w14:textId="77777777" w:rsidR="004F7D75" w:rsidRPr="00174DAA" w:rsidRDefault="004F7D75" w:rsidP="00F433C2">
      <w:pPr>
        <w:pStyle w:val="Prrafodelista"/>
        <w:numPr>
          <w:ilvl w:val="0"/>
          <w:numId w:val="55"/>
        </w:numPr>
        <w:spacing w:after="0"/>
        <w:jc w:val="both"/>
        <w:rPr>
          <w:rFonts w:ascii="Arial" w:hAnsi="Arial" w:cs="Arial"/>
          <w:sz w:val="20"/>
          <w:szCs w:val="20"/>
        </w:rPr>
      </w:pPr>
      <w:r w:rsidRPr="00174DAA">
        <w:rPr>
          <w:rFonts w:ascii="Arial" w:hAnsi="Arial" w:cs="Arial"/>
          <w:sz w:val="20"/>
          <w:szCs w:val="20"/>
        </w:rPr>
        <w:t>Por el uso de la vía pública para la colocación de casetas de kioscos, módulos, casetas telefónicas, casetas promocionales, pantallas, aparatos o cualquier otra similar de acuerdo a las disposiciones en materia de Desarrollo Urbano, para su posterior autorización por la Autoridad Municipal competente, por el periodo aprobado, por unidad, causará y pagará: $2,365.00.</w:t>
      </w:r>
    </w:p>
    <w:p w14:paraId="1BAE887F" w14:textId="77777777" w:rsidR="004F7D75" w:rsidRPr="00174DAA" w:rsidRDefault="004F7D75" w:rsidP="00F433C2">
      <w:pPr>
        <w:spacing w:after="0"/>
        <w:ind w:left="1418"/>
        <w:jc w:val="both"/>
        <w:rPr>
          <w:rFonts w:ascii="Arial" w:hAnsi="Arial" w:cs="Arial"/>
          <w:sz w:val="20"/>
          <w:szCs w:val="20"/>
        </w:rPr>
      </w:pPr>
    </w:p>
    <w:p w14:paraId="11B73898" w14:textId="6DCEBE4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por este rubro </w:t>
      </w:r>
      <w:r w:rsidRPr="00282551">
        <w:rPr>
          <w:rFonts w:ascii="Arial" w:hAnsi="Arial" w:cs="Arial"/>
          <w:color w:val="00B050"/>
          <w:sz w:val="20"/>
          <w:szCs w:val="20"/>
        </w:rPr>
        <w:t>$</w:t>
      </w:r>
      <w:r w:rsidR="00282551" w:rsidRPr="00282551">
        <w:rPr>
          <w:rFonts w:ascii="Arial" w:hAnsi="Arial" w:cs="Arial"/>
          <w:color w:val="00B050"/>
          <w:sz w:val="20"/>
          <w:szCs w:val="20"/>
        </w:rPr>
        <w:t>0</w:t>
      </w:r>
      <w:r w:rsidR="00E120C8" w:rsidRPr="00282551">
        <w:rPr>
          <w:rFonts w:ascii="Arial" w:hAnsi="Arial" w:cs="Arial"/>
          <w:color w:val="00B050"/>
          <w:sz w:val="20"/>
          <w:szCs w:val="20"/>
        </w:rPr>
        <w:t>.00</w:t>
      </w:r>
    </w:p>
    <w:p w14:paraId="3D02EB7F" w14:textId="77777777" w:rsidR="004F7D75" w:rsidRPr="00174DAA" w:rsidRDefault="004F7D75" w:rsidP="00F433C2">
      <w:pPr>
        <w:spacing w:after="0"/>
        <w:ind w:hanging="34"/>
        <w:jc w:val="right"/>
        <w:rPr>
          <w:rFonts w:ascii="Arial" w:hAnsi="Arial" w:cs="Arial"/>
          <w:b/>
          <w:sz w:val="20"/>
          <w:szCs w:val="20"/>
        </w:rPr>
      </w:pPr>
    </w:p>
    <w:p w14:paraId="34113D88" w14:textId="183BE705" w:rsidR="004F7D75" w:rsidRPr="00174DAA" w:rsidRDefault="004F7D75" w:rsidP="00F433C2">
      <w:pPr>
        <w:spacing w:after="0"/>
        <w:ind w:left="1276" w:hanging="34"/>
        <w:jc w:val="right"/>
        <w:rPr>
          <w:rFonts w:ascii="Arial" w:hAnsi="Arial" w:cs="Arial"/>
          <w:b/>
          <w:sz w:val="20"/>
          <w:szCs w:val="20"/>
        </w:rPr>
      </w:pPr>
      <w:r w:rsidRPr="00174DAA">
        <w:rPr>
          <w:rFonts w:ascii="Arial" w:hAnsi="Arial" w:cs="Arial"/>
          <w:b/>
          <w:sz w:val="20"/>
          <w:szCs w:val="20"/>
        </w:rPr>
        <w:t>Ingreso anual estimado por esta fracción</w:t>
      </w:r>
      <w:r w:rsidRPr="00282551">
        <w:rPr>
          <w:rFonts w:ascii="Arial" w:hAnsi="Arial" w:cs="Arial"/>
          <w:b/>
          <w:color w:val="00B050"/>
          <w:sz w:val="20"/>
          <w:szCs w:val="20"/>
        </w:rPr>
        <w:t xml:space="preserve"> $</w:t>
      </w:r>
      <w:r w:rsidR="00282551" w:rsidRPr="00282551">
        <w:rPr>
          <w:rFonts w:ascii="Arial" w:hAnsi="Arial" w:cs="Arial"/>
          <w:b/>
          <w:color w:val="00B050"/>
          <w:sz w:val="20"/>
          <w:szCs w:val="20"/>
        </w:rPr>
        <w:t>0</w:t>
      </w:r>
      <w:r w:rsidR="00E120C8" w:rsidRPr="00282551">
        <w:rPr>
          <w:rFonts w:ascii="Arial" w:hAnsi="Arial" w:cs="Arial"/>
          <w:b/>
          <w:color w:val="00B050"/>
          <w:sz w:val="20"/>
          <w:szCs w:val="20"/>
        </w:rPr>
        <w:t>.00</w:t>
      </w:r>
    </w:p>
    <w:p w14:paraId="14724E72" w14:textId="77777777" w:rsidR="004F7D75" w:rsidRPr="00174DAA" w:rsidRDefault="004F7D75" w:rsidP="00F433C2">
      <w:pPr>
        <w:spacing w:after="0"/>
        <w:ind w:left="1276" w:hanging="34"/>
        <w:jc w:val="right"/>
        <w:rPr>
          <w:rFonts w:ascii="Arial" w:hAnsi="Arial" w:cs="Arial"/>
          <w:sz w:val="20"/>
          <w:szCs w:val="20"/>
        </w:rPr>
      </w:pPr>
    </w:p>
    <w:p w14:paraId="00381C32" w14:textId="77777777" w:rsidR="004F7D75" w:rsidRPr="00174DAA" w:rsidRDefault="004F7D75" w:rsidP="00F433C2">
      <w:pPr>
        <w:pStyle w:val="Prrafodelista"/>
        <w:numPr>
          <w:ilvl w:val="0"/>
          <w:numId w:val="53"/>
        </w:numPr>
        <w:spacing w:after="0"/>
        <w:jc w:val="both"/>
        <w:rPr>
          <w:rFonts w:ascii="Arial" w:hAnsi="Arial" w:cs="Arial"/>
          <w:sz w:val="20"/>
          <w:szCs w:val="20"/>
        </w:rPr>
      </w:pPr>
      <w:r w:rsidRPr="00174DAA">
        <w:rPr>
          <w:rFonts w:ascii="Arial" w:hAnsi="Arial" w:cs="Arial"/>
          <w:sz w:val="20"/>
          <w:szCs w:val="20"/>
        </w:rPr>
        <w:t>Por el uso y ocupación de la vía pública mediante la colocación o fijación de cualquier mueble o cosa, causará y pagará:</w:t>
      </w:r>
    </w:p>
    <w:p w14:paraId="039E6729" w14:textId="77777777" w:rsidR="004F7D75" w:rsidRPr="00174DAA" w:rsidRDefault="004F7D75" w:rsidP="00F433C2">
      <w:pPr>
        <w:spacing w:after="0"/>
        <w:jc w:val="both"/>
        <w:rPr>
          <w:rFonts w:ascii="Arial" w:hAnsi="Arial" w:cs="Arial"/>
          <w:sz w:val="20"/>
          <w:szCs w:val="20"/>
        </w:rPr>
      </w:pPr>
    </w:p>
    <w:p w14:paraId="6EE83DD3" w14:textId="77777777" w:rsidR="004F7D75" w:rsidRPr="00174DAA" w:rsidRDefault="004F7D75" w:rsidP="00F433C2">
      <w:pPr>
        <w:pStyle w:val="Prrafodelista"/>
        <w:numPr>
          <w:ilvl w:val="0"/>
          <w:numId w:val="76"/>
        </w:numPr>
        <w:spacing w:after="0"/>
        <w:jc w:val="both"/>
        <w:rPr>
          <w:rFonts w:ascii="Arial" w:hAnsi="Arial" w:cs="Arial"/>
          <w:b/>
          <w:sz w:val="20"/>
          <w:szCs w:val="20"/>
        </w:rPr>
      </w:pPr>
      <w:r w:rsidRPr="00174DAA">
        <w:rPr>
          <w:rFonts w:ascii="Arial" w:hAnsi="Arial" w:cs="Arial"/>
          <w:sz w:val="20"/>
          <w:szCs w:val="20"/>
        </w:rPr>
        <w:t>Por anuncios de cualquier tipo, estructura y material que se fijen, monten o instalen con la finalidad de publicitar un comercio o producto, por metro cuadrado, de forma anual, previa autorización, causará y pagará $90.00.</w:t>
      </w:r>
    </w:p>
    <w:p w14:paraId="5E98BD20" w14:textId="77777777" w:rsidR="004F7D75" w:rsidRPr="00174DAA" w:rsidRDefault="004F7D75" w:rsidP="00F433C2">
      <w:pPr>
        <w:spacing w:after="0"/>
        <w:ind w:left="1713"/>
        <w:jc w:val="both"/>
        <w:rPr>
          <w:rFonts w:ascii="Arial" w:hAnsi="Arial" w:cs="Arial"/>
          <w:b/>
          <w:sz w:val="20"/>
          <w:szCs w:val="20"/>
        </w:rPr>
      </w:pPr>
    </w:p>
    <w:p w14:paraId="249C56DC" w14:textId="61045DF0" w:rsidR="004F7D75" w:rsidRPr="00174DAA" w:rsidRDefault="004F7D75" w:rsidP="00F433C2">
      <w:pPr>
        <w:spacing w:after="0"/>
        <w:ind w:left="1713"/>
        <w:jc w:val="right"/>
        <w:rPr>
          <w:rFonts w:ascii="Arial" w:hAnsi="Arial" w:cs="Arial"/>
          <w:sz w:val="20"/>
          <w:szCs w:val="20"/>
        </w:rPr>
      </w:pPr>
      <w:r w:rsidRPr="00174DAA">
        <w:rPr>
          <w:rFonts w:ascii="Arial" w:hAnsi="Arial" w:cs="Arial"/>
          <w:sz w:val="20"/>
          <w:szCs w:val="20"/>
        </w:rPr>
        <w:t>Ingreso anual estimado por este rubro $0</w:t>
      </w:r>
      <w:r w:rsidR="00E120C8">
        <w:rPr>
          <w:rFonts w:ascii="Arial" w:hAnsi="Arial" w:cs="Arial"/>
          <w:sz w:val="20"/>
          <w:szCs w:val="20"/>
        </w:rPr>
        <w:t>.00</w:t>
      </w:r>
      <w:r w:rsidRPr="00174DAA">
        <w:rPr>
          <w:rFonts w:ascii="Arial" w:hAnsi="Arial" w:cs="Arial"/>
          <w:sz w:val="20"/>
          <w:szCs w:val="20"/>
        </w:rPr>
        <w:t xml:space="preserve"> </w:t>
      </w:r>
    </w:p>
    <w:p w14:paraId="1CBCEE6C" w14:textId="77777777" w:rsidR="004F7D75" w:rsidRPr="00174DAA" w:rsidRDefault="004F7D75" w:rsidP="00F433C2">
      <w:pPr>
        <w:spacing w:after="0"/>
        <w:ind w:left="1713"/>
        <w:jc w:val="both"/>
        <w:rPr>
          <w:rFonts w:ascii="Arial" w:hAnsi="Arial" w:cs="Arial"/>
          <w:sz w:val="20"/>
          <w:szCs w:val="20"/>
        </w:rPr>
      </w:pPr>
    </w:p>
    <w:p w14:paraId="17135711" w14:textId="77777777" w:rsidR="004F7D75" w:rsidRPr="00174DAA" w:rsidRDefault="004F7D75" w:rsidP="00F433C2">
      <w:pPr>
        <w:pStyle w:val="Prrafodelista"/>
        <w:numPr>
          <w:ilvl w:val="0"/>
          <w:numId w:val="76"/>
        </w:numPr>
        <w:spacing w:after="0"/>
        <w:jc w:val="both"/>
        <w:rPr>
          <w:rFonts w:ascii="Arial" w:hAnsi="Arial" w:cs="Arial"/>
          <w:sz w:val="20"/>
          <w:szCs w:val="20"/>
        </w:rPr>
      </w:pPr>
      <w:r w:rsidRPr="00174DAA">
        <w:rPr>
          <w:rFonts w:ascii="Arial" w:hAnsi="Arial" w:cs="Arial"/>
          <w:sz w:val="20"/>
          <w:szCs w:val="20"/>
        </w:rPr>
        <w:t>Por la colocación de carpas de cualquier material, por día, por metro cuadrado, causará y pagará $90.00.</w:t>
      </w:r>
    </w:p>
    <w:p w14:paraId="5BFFD2A2" w14:textId="77777777" w:rsidR="004F7D75" w:rsidRPr="00174DAA" w:rsidRDefault="004F7D75" w:rsidP="00F433C2">
      <w:pPr>
        <w:pStyle w:val="Prrafodelista"/>
        <w:spacing w:after="0"/>
        <w:jc w:val="both"/>
        <w:rPr>
          <w:rFonts w:ascii="Arial" w:hAnsi="Arial" w:cs="Arial"/>
          <w:sz w:val="20"/>
          <w:szCs w:val="20"/>
        </w:rPr>
      </w:pPr>
    </w:p>
    <w:p w14:paraId="0040782F" w14:textId="31A16FE8" w:rsidR="004F7D75" w:rsidRPr="00174DAA" w:rsidRDefault="004F7D75" w:rsidP="00F433C2">
      <w:pPr>
        <w:spacing w:after="0"/>
        <w:ind w:left="1713"/>
        <w:jc w:val="right"/>
        <w:rPr>
          <w:rFonts w:ascii="Arial" w:hAnsi="Arial" w:cs="Arial"/>
          <w:sz w:val="20"/>
          <w:szCs w:val="20"/>
        </w:rPr>
      </w:pPr>
      <w:r w:rsidRPr="00174DAA">
        <w:rPr>
          <w:rFonts w:ascii="Arial" w:hAnsi="Arial" w:cs="Arial"/>
          <w:sz w:val="20"/>
          <w:szCs w:val="20"/>
        </w:rPr>
        <w:t xml:space="preserve">Ingreso anual estimado por este rubro </w:t>
      </w:r>
      <w:r w:rsidRPr="00174DAA">
        <w:rPr>
          <w:rFonts w:ascii="Arial" w:eastAsia="Calibri" w:hAnsi="Arial" w:cs="Arial"/>
          <w:sz w:val="20"/>
          <w:szCs w:val="20"/>
        </w:rPr>
        <w:t>$0</w:t>
      </w:r>
      <w:r w:rsidR="00E120C8">
        <w:rPr>
          <w:rFonts w:ascii="Arial" w:eastAsia="Calibri" w:hAnsi="Arial" w:cs="Arial"/>
          <w:sz w:val="20"/>
          <w:szCs w:val="20"/>
        </w:rPr>
        <w:t>.00</w:t>
      </w:r>
      <w:r w:rsidRPr="00174DAA">
        <w:rPr>
          <w:rFonts w:ascii="Arial" w:eastAsia="Calibri" w:hAnsi="Arial" w:cs="Arial"/>
          <w:sz w:val="20"/>
          <w:szCs w:val="20"/>
        </w:rPr>
        <w:t xml:space="preserve"> </w:t>
      </w:r>
    </w:p>
    <w:p w14:paraId="444F42B2" w14:textId="77777777" w:rsidR="004F7D75" w:rsidRPr="00174DAA" w:rsidRDefault="004F7D75" w:rsidP="00F433C2">
      <w:pPr>
        <w:spacing w:after="0"/>
        <w:ind w:left="1713"/>
        <w:jc w:val="both"/>
        <w:rPr>
          <w:rFonts w:ascii="Arial" w:hAnsi="Arial" w:cs="Arial"/>
          <w:sz w:val="20"/>
          <w:szCs w:val="20"/>
        </w:rPr>
      </w:pPr>
    </w:p>
    <w:p w14:paraId="2FBE732B" w14:textId="77777777" w:rsidR="004F7D75" w:rsidRPr="00174DAA" w:rsidRDefault="004F7D75" w:rsidP="00F433C2">
      <w:pPr>
        <w:pStyle w:val="Prrafodelista"/>
        <w:numPr>
          <w:ilvl w:val="0"/>
          <w:numId w:val="76"/>
        </w:numPr>
        <w:spacing w:after="0"/>
        <w:jc w:val="both"/>
        <w:rPr>
          <w:rFonts w:ascii="Arial" w:hAnsi="Arial" w:cs="Arial"/>
          <w:b/>
          <w:sz w:val="20"/>
          <w:szCs w:val="20"/>
        </w:rPr>
      </w:pPr>
      <w:r w:rsidRPr="00174DAA">
        <w:rPr>
          <w:rFonts w:ascii="Arial" w:hAnsi="Arial" w:cs="Arial"/>
          <w:sz w:val="20"/>
          <w:szCs w:val="20"/>
        </w:rPr>
        <w:t>Por mobiliario de cualquier tipo y material, por metro cuadrado, por mes, causará y pagará $265.00.</w:t>
      </w:r>
    </w:p>
    <w:p w14:paraId="38550BF1" w14:textId="77777777" w:rsidR="004F7D75" w:rsidRPr="00174DAA" w:rsidRDefault="004F7D75" w:rsidP="00F433C2">
      <w:pPr>
        <w:pStyle w:val="Prrafodelista"/>
        <w:spacing w:after="0"/>
        <w:jc w:val="both"/>
        <w:rPr>
          <w:rFonts w:ascii="Arial" w:hAnsi="Arial" w:cs="Arial"/>
          <w:sz w:val="20"/>
          <w:szCs w:val="20"/>
        </w:rPr>
      </w:pPr>
    </w:p>
    <w:p w14:paraId="31B7F5CB" w14:textId="720A3C48" w:rsidR="004F7D75" w:rsidRPr="00174DAA" w:rsidRDefault="004F7D75" w:rsidP="00F433C2">
      <w:pPr>
        <w:spacing w:after="0"/>
        <w:ind w:left="1713"/>
        <w:jc w:val="right"/>
        <w:rPr>
          <w:rFonts w:ascii="Arial" w:hAnsi="Arial" w:cs="Arial"/>
          <w:sz w:val="20"/>
          <w:szCs w:val="20"/>
        </w:rPr>
      </w:pPr>
      <w:r w:rsidRPr="00174DAA">
        <w:rPr>
          <w:rFonts w:ascii="Arial" w:hAnsi="Arial" w:cs="Arial"/>
          <w:sz w:val="20"/>
          <w:szCs w:val="20"/>
        </w:rPr>
        <w:t xml:space="preserve">Ingreso anual estimado por este rubro </w:t>
      </w:r>
      <w:r w:rsidRPr="00282551">
        <w:rPr>
          <w:rFonts w:ascii="Arial" w:hAnsi="Arial" w:cs="Arial"/>
          <w:color w:val="00B050"/>
          <w:sz w:val="20"/>
          <w:szCs w:val="20"/>
        </w:rPr>
        <w:t>$</w:t>
      </w:r>
      <w:r w:rsidR="00282551" w:rsidRPr="00282551">
        <w:rPr>
          <w:color w:val="00B050"/>
        </w:rPr>
        <w:t xml:space="preserve"> </w:t>
      </w:r>
      <w:r w:rsidR="00282551" w:rsidRPr="00282551">
        <w:rPr>
          <w:rFonts w:ascii="Arial" w:hAnsi="Arial" w:cs="Arial"/>
          <w:color w:val="00B050"/>
          <w:sz w:val="20"/>
          <w:szCs w:val="20"/>
        </w:rPr>
        <w:t>4,235.</w:t>
      </w:r>
      <w:r w:rsidR="00E120C8" w:rsidRPr="00282551">
        <w:rPr>
          <w:rFonts w:ascii="Arial" w:hAnsi="Arial" w:cs="Arial"/>
          <w:color w:val="00B050"/>
          <w:sz w:val="20"/>
          <w:szCs w:val="20"/>
        </w:rPr>
        <w:t>00</w:t>
      </w:r>
    </w:p>
    <w:p w14:paraId="795D2D08" w14:textId="77777777" w:rsidR="004F7D75" w:rsidRPr="00174DAA" w:rsidRDefault="004F7D75" w:rsidP="00F433C2">
      <w:pPr>
        <w:pStyle w:val="Prrafodelista"/>
        <w:spacing w:after="0"/>
        <w:jc w:val="both"/>
        <w:rPr>
          <w:rFonts w:ascii="Arial" w:hAnsi="Arial" w:cs="Arial"/>
          <w:b/>
          <w:sz w:val="20"/>
          <w:szCs w:val="20"/>
        </w:rPr>
      </w:pPr>
    </w:p>
    <w:p w14:paraId="06958645" w14:textId="0B4D02E2"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 xml:space="preserve">Ingreso anual estimado por esta fracción </w:t>
      </w:r>
      <w:r w:rsidR="00282551" w:rsidRPr="00282551">
        <w:rPr>
          <w:rFonts w:ascii="Arial" w:hAnsi="Arial" w:cs="Arial"/>
          <w:b/>
          <w:color w:val="00B050"/>
          <w:sz w:val="20"/>
          <w:szCs w:val="20"/>
        </w:rPr>
        <w:t>$</w:t>
      </w:r>
      <w:r w:rsidR="00282551" w:rsidRPr="00282551">
        <w:rPr>
          <w:rFonts w:ascii="Arial" w:eastAsia="Calibri" w:hAnsi="Arial" w:cs="Arial"/>
          <w:b/>
          <w:color w:val="00B050"/>
          <w:sz w:val="20"/>
          <w:szCs w:val="20"/>
        </w:rPr>
        <w:t>4,235</w:t>
      </w:r>
      <w:r w:rsidR="00E120C8" w:rsidRPr="00282551">
        <w:rPr>
          <w:rFonts w:ascii="Arial" w:hAnsi="Arial" w:cs="Arial"/>
          <w:b/>
          <w:color w:val="00B050"/>
          <w:sz w:val="20"/>
          <w:szCs w:val="20"/>
        </w:rPr>
        <w:t>.00</w:t>
      </w:r>
    </w:p>
    <w:p w14:paraId="314CAA02" w14:textId="77777777" w:rsidR="004F7D75" w:rsidRPr="00174DAA" w:rsidRDefault="004F7D75" w:rsidP="00F433C2">
      <w:pPr>
        <w:spacing w:after="0"/>
        <w:ind w:hanging="34"/>
        <w:jc w:val="right"/>
        <w:rPr>
          <w:rFonts w:ascii="Arial" w:hAnsi="Arial" w:cs="Arial"/>
          <w:sz w:val="20"/>
          <w:szCs w:val="20"/>
        </w:rPr>
      </w:pPr>
    </w:p>
    <w:p w14:paraId="6522D741" w14:textId="11F361F7"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$2,643,466</w:t>
      </w:r>
      <w:r w:rsidR="00E120C8">
        <w:rPr>
          <w:rFonts w:ascii="Arial" w:hAnsi="Arial" w:cs="Arial"/>
          <w:b/>
          <w:sz w:val="20"/>
          <w:szCs w:val="20"/>
        </w:rPr>
        <w:t>.00</w:t>
      </w:r>
    </w:p>
    <w:p w14:paraId="04A8D23A" w14:textId="77777777" w:rsidR="004F7D75" w:rsidRPr="00174DAA" w:rsidRDefault="004F7D75" w:rsidP="00F433C2">
      <w:pPr>
        <w:spacing w:after="0"/>
        <w:ind w:hanging="34"/>
        <w:jc w:val="right"/>
        <w:rPr>
          <w:rFonts w:ascii="Arial" w:hAnsi="Arial" w:cs="Arial"/>
          <w:b/>
          <w:sz w:val="20"/>
          <w:szCs w:val="20"/>
        </w:rPr>
      </w:pPr>
    </w:p>
    <w:p w14:paraId="5B95A6FA"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22.</w:t>
      </w:r>
      <w:r w:rsidRPr="00174DAA">
        <w:rPr>
          <w:rFonts w:ascii="Arial" w:hAnsi="Arial" w:cs="Arial"/>
          <w:sz w:val="20"/>
          <w:szCs w:val="20"/>
        </w:rPr>
        <w:t xml:space="preserve"> Por los servicios prestados por la Autoridad Municipal, relacionados con la obtención y revalidación de Licencia Municipal de Funcionamiento, para los establecimientos mercantiles o industriales o de cualquier índole que operen, así como los que practiquen cualquier actividad para cuyo ejercicio la Ley exija la licencia correspondiente, causará y pagará:</w:t>
      </w:r>
    </w:p>
    <w:p w14:paraId="1733AF99" w14:textId="77777777" w:rsidR="004F7D75" w:rsidRPr="00174DAA" w:rsidRDefault="004F7D75" w:rsidP="00F433C2">
      <w:pPr>
        <w:spacing w:after="0"/>
        <w:jc w:val="both"/>
        <w:rPr>
          <w:rFonts w:ascii="Arial" w:hAnsi="Arial" w:cs="Arial"/>
          <w:sz w:val="20"/>
          <w:szCs w:val="20"/>
        </w:rPr>
      </w:pPr>
    </w:p>
    <w:p w14:paraId="34E42DD7" w14:textId="77777777" w:rsidR="004F7D75" w:rsidRPr="00174DAA" w:rsidRDefault="004F7D75" w:rsidP="00F433C2">
      <w:pPr>
        <w:pStyle w:val="Prrafodelista"/>
        <w:numPr>
          <w:ilvl w:val="0"/>
          <w:numId w:val="182"/>
        </w:numPr>
        <w:spacing w:after="0"/>
        <w:ind w:left="742" w:hanging="567"/>
        <w:jc w:val="both"/>
        <w:rPr>
          <w:rFonts w:ascii="Arial" w:hAnsi="Arial" w:cs="Arial"/>
          <w:sz w:val="20"/>
          <w:szCs w:val="20"/>
        </w:rPr>
      </w:pPr>
      <w:r w:rsidRPr="00174DAA">
        <w:rPr>
          <w:rFonts w:ascii="Arial" w:hAnsi="Arial" w:cs="Arial"/>
          <w:sz w:val="20"/>
          <w:szCs w:val="20"/>
        </w:rPr>
        <w:lastRenderedPageBreak/>
        <w:t>Visita de inspección practicada por la Autoridad Municipal competente, causará y pagará: $117.00.</w:t>
      </w:r>
    </w:p>
    <w:p w14:paraId="30BF5FDB" w14:textId="77777777" w:rsidR="004F7D75" w:rsidRPr="00174DAA" w:rsidRDefault="004F7D75" w:rsidP="00F433C2">
      <w:pPr>
        <w:spacing w:after="0"/>
        <w:ind w:left="993"/>
        <w:jc w:val="both"/>
        <w:rPr>
          <w:rFonts w:ascii="Arial" w:hAnsi="Arial" w:cs="Arial"/>
          <w:sz w:val="20"/>
          <w:szCs w:val="20"/>
        </w:rPr>
      </w:pPr>
    </w:p>
    <w:p w14:paraId="38CD2ABA" w14:textId="116C3E19" w:rsidR="004F7D75" w:rsidRPr="00174DAA" w:rsidRDefault="004F7D75" w:rsidP="00F433C2">
      <w:pPr>
        <w:spacing w:after="0"/>
        <w:ind w:left="993"/>
        <w:jc w:val="right"/>
        <w:rPr>
          <w:rFonts w:ascii="Arial" w:hAnsi="Arial" w:cs="Arial"/>
          <w:b/>
          <w:sz w:val="20"/>
          <w:szCs w:val="20"/>
        </w:rPr>
      </w:pPr>
      <w:r w:rsidRPr="00174DAA">
        <w:rPr>
          <w:rFonts w:ascii="Arial" w:hAnsi="Arial" w:cs="Arial"/>
          <w:b/>
          <w:sz w:val="20"/>
          <w:szCs w:val="20"/>
        </w:rPr>
        <w:t>Ingreso anual estimado por esta fracción $0</w:t>
      </w:r>
      <w:r w:rsidR="00E120C8">
        <w:rPr>
          <w:rFonts w:ascii="Arial" w:hAnsi="Arial" w:cs="Arial"/>
          <w:b/>
          <w:sz w:val="20"/>
          <w:szCs w:val="20"/>
        </w:rPr>
        <w:t>.00</w:t>
      </w:r>
    </w:p>
    <w:p w14:paraId="31ECF711" w14:textId="77777777" w:rsidR="004F7D75" w:rsidRPr="00174DAA" w:rsidRDefault="004F7D75" w:rsidP="00F433C2">
      <w:pPr>
        <w:spacing w:after="0"/>
        <w:ind w:left="993"/>
        <w:jc w:val="both"/>
        <w:rPr>
          <w:rFonts w:ascii="Arial" w:hAnsi="Arial" w:cs="Arial"/>
          <w:sz w:val="20"/>
          <w:szCs w:val="20"/>
        </w:rPr>
      </w:pPr>
    </w:p>
    <w:p w14:paraId="6ACF0451" w14:textId="77777777" w:rsidR="004F7D75" w:rsidRPr="00174DAA" w:rsidRDefault="004F7D75" w:rsidP="00F433C2">
      <w:pPr>
        <w:pStyle w:val="Prrafodelista"/>
        <w:numPr>
          <w:ilvl w:val="0"/>
          <w:numId w:val="182"/>
        </w:numPr>
        <w:spacing w:after="0"/>
        <w:ind w:left="742" w:hanging="567"/>
        <w:jc w:val="both"/>
        <w:rPr>
          <w:rFonts w:ascii="Arial" w:hAnsi="Arial" w:cs="Arial"/>
          <w:sz w:val="20"/>
          <w:szCs w:val="20"/>
        </w:rPr>
      </w:pPr>
      <w:r w:rsidRPr="00174DAA">
        <w:rPr>
          <w:rFonts w:ascii="Arial" w:hAnsi="Arial" w:cs="Arial"/>
          <w:sz w:val="20"/>
          <w:szCs w:val="20"/>
        </w:rPr>
        <w:t>Visita de inspección practicada por la dependencia encargada de las Finanzas Públicas Municipales o por la Autoridad Municipal competente, causará y pagará: $117.00.</w:t>
      </w:r>
    </w:p>
    <w:p w14:paraId="22E579A9" w14:textId="77777777" w:rsidR="004F7D75" w:rsidRPr="00174DAA" w:rsidRDefault="004F7D75" w:rsidP="00F433C2">
      <w:pPr>
        <w:spacing w:after="0"/>
        <w:ind w:left="828"/>
        <w:jc w:val="both"/>
        <w:rPr>
          <w:rFonts w:ascii="Arial" w:hAnsi="Arial" w:cs="Arial"/>
          <w:sz w:val="20"/>
          <w:szCs w:val="20"/>
        </w:rPr>
      </w:pPr>
    </w:p>
    <w:p w14:paraId="587900F7" w14:textId="59F637EC" w:rsidR="004F7D75" w:rsidRPr="00174DAA" w:rsidRDefault="004F7D75" w:rsidP="00F433C2">
      <w:pPr>
        <w:spacing w:after="0"/>
        <w:ind w:left="993"/>
        <w:jc w:val="right"/>
        <w:rPr>
          <w:rFonts w:ascii="Arial" w:hAnsi="Arial" w:cs="Arial"/>
          <w:b/>
          <w:sz w:val="20"/>
          <w:szCs w:val="20"/>
        </w:rPr>
      </w:pPr>
      <w:r w:rsidRPr="00174DAA">
        <w:rPr>
          <w:rFonts w:ascii="Arial" w:hAnsi="Arial" w:cs="Arial"/>
          <w:b/>
          <w:sz w:val="20"/>
          <w:szCs w:val="20"/>
        </w:rPr>
        <w:t>Ingreso anual estimado por esta fracción $0</w:t>
      </w:r>
      <w:r w:rsidR="00E120C8">
        <w:rPr>
          <w:rFonts w:ascii="Arial" w:hAnsi="Arial" w:cs="Arial"/>
          <w:b/>
          <w:sz w:val="20"/>
          <w:szCs w:val="20"/>
        </w:rPr>
        <w:t>.00</w:t>
      </w:r>
    </w:p>
    <w:p w14:paraId="3526E2E4" w14:textId="77777777" w:rsidR="004F7D75" w:rsidRPr="00174DAA" w:rsidRDefault="004F7D75" w:rsidP="00F433C2">
      <w:pPr>
        <w:spacing w:after="0"/>
        <w:ind w:left="993"/>
        <w:jc w:val="both"/>
        <w:rPr>
          <w:rFonts w:ascii="Arial" w:hAnsi="Arial" w:cs="Arial"/>
          <w:b/>
          <w:sz w:val="20"/>
          <w:szCs w:val="20"/>
        </w:rPr>
      </w:pPr>
    </w:p>
    <w:p w14:paraId="2FDB1288" w14:textId="77777777" w:rsidR="004F7D75" w:rsidRPr="00174DAA" w:rsidRDefault="004F7D75" w:rsidP="00F433C2">
      <w:pPr>
        <w:pStyle w:val="Prrafodelista"/>
        <w:numPr>
          <w:ilvl w:val="0"/>
          <w:numId w:val="182"/>
        </w:numPr>
        <w:spacing w:after="0"/>
        <w:ind w:left="742" w:hanging="567"/>
        <w:jc w:val="both"/>
        <w:rPr>
          <w:rFonts w:ascii="Arial" w:hAnsi="Arial" w:cs="Arial"/>
          <w:b/>
          <w:sz w:val="20"/>
          <w:szCs w:val="20"/>
        </w:rPr>
      </w:pPr>
      <w:r w:rsidRPr="00174DAA">
        <w:rPr>
          <w:rFonts w:ascii="Arial" w:hAnsi="Arial" w:cs="Arial"/>
          <w:sz w:val="20"/>
          <w:szCs w:val="20"/>
        </w:rPr>
        <w:t>Por el empadronamiento o refrendo, causará y pagará:</w:t>
      </w:r>
    </w:p>
    <w:p w14:paraId="0262ACBF" w14:textId="77777777" w:rsidR="004F7D75" w:rsidRPr="00174DAA" w:rsidRDefault="004F7D75" w:rsidP="00F433C2">
      <w:pPr>
        <w:spacing w:after="0"/>
        <w:ind w:hanging="34"/>
        <w:jc w:val="both"/>
        <w:rPr>
          <w:rFonts w:ascii="Arial" w:hAnsi="Arial" w:cs="Arial"/>
          <w:sz w:val="20"/>
          <w:szCs w:val="20"/>
        </w:rPr>
      </w:pPr>
    </w:p>
    <w:p w14:paraId="1E89DDDA" w14:textId="77777777" w:rsidR="004F7D75" w:rsidRPr="00174DAA" w:rsidRDefault="004F7D75" w:rsidP="00F433C2">
      <w:pPr>
        <w:pStyle w:val="Prrafodelista"/>
        <w:numPr>
          <w:ilvl w:val="0"/>
          <w:numId w:val="56"/>
        </w:numPr>
        <w:spacing w:after="0"/>
        <w:jc w:val="both"/>
        <w:rPr>
          <w:rFonts w:ascii="Arial" w:hAnsi="Arial" w:cs="Arial"/>
          <w:sz w:val="20"/>
          <w:szCs w:val="20"/>
        </w:rPr>
      </w:pPr>
      <w:r w:rsidRPr="00174DAA">
        <w:rPr>
          <w:rFonts w:ascii="Arial" w:hAnsi="Arial" w:cs="Arial"/>
          <w:sz w:val="20"/>
          <w:szCs w:val="20"/>
        </w:rPr>
        <w:t>El costo de la placa, resello o modificación del Empadronamiento Municipal de Funcionamiento, por las actividades sin venta de bebidas alcohólicas, señaladas en la Ley de Hacienda de los Municipios del Estado de Querétaro, causará y pagará:</w:t>
      </w:r>
    </w:p>
    <w:p w14:paraId="2A10AC19" w14:textId="77777777" w:rsidR="004F7D75" w:rsidRPr="00174DAA" w:rsidRDefault="004F7D75" w:rsidP="00F433C2">
      <w:pPr>
        <w:spacing w:after="0"/>
        <w:ind w:left="113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1728"/>
        <w:gridCol w:w="4007"/>
        <w:gridCol w:w="2526"/>
      </w:tblGrid>
      <w:tr w:rsidR="004F7D75" w:rsidRPr="00174DAA" w14:paraId="12793725" w14:textId="77777777" w:rsidTr="004F7D75">
        <w:trPr>
          <w:trHeight w:val="380"/>
        </w:trPr>
        <w:tc>
          <w:tcPr>
            <w:tcW w:w="104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CA6F287" w14:textId="77777777" w:rsidR="004F7D75" w:rsidRPr="00174DAA" w:rsidRDefault="004F7D75" w:rsidP="00F433C2">
            <w:pPr>
              <w:spacing w:after="0" w:line="240" w:lineRule="auto"/>
              <w:ind w:firstLine="142"/>
              <w:jc w:val="center"/>
              <w:rPr>
                <w:rFonts w:ascii="Arial" w:hAnsi="Arial" w:cs="Arial"/>
                <w:b/>
                <w:sz w:val="20"/>
                <w:szCs w:val="20"/>
              </w:rPr>
            </w:pPr>
            <w:r w:rsidRPr="00174DAA">
              <w:rPr>
                <w:rFonts w:ascii="Arial" w:hAnsi="Arial" w:cs="Arial"/>
                <w:b/>
                <w:sz w:val="20"/>
                <w:szCs w:val="20"/>
              </w:rPr>
              <w:t>CONCEPTO</w:t>
            </w:r>
          </w:p>
        </w:tc>
        <w:tc>
          <w:tcPr>
            <w:tcW w:w="242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BB30EC5" w14:textId="77777777" w:rsidR="004F7D75" w:rsidRPr="00174DAA" w:rsidRDefault="004F7D75" w:rsidP="00F433C2">
            <w:pPr>
              <w:spacing w:after="0" w:line="240" w:lineRule="auto"/>
              <w:ind w:firstLine="142"/>
              <w:jc w:val="center"/>
              <w:rPr>
                <w:rFonts w:ascii="Arial" w:hAnsi="Arial" w:cs="Arial"/>
                <w:b/>
                <w:sz w:val="20"/>
                <w:szCs w:val="20"/>
              </w:rPr>
            </w:pPr>
            <w:r w:rsidRPr="00174DAA">
              <w:rPr>
                <w:rFonts w:ascii="Arial" w:hAnsi="Arial" w:cs="Arial"/>
                <w:b/>
                <w:sz w:val="20"/>
                <w:szCs w:val="20"/>
              </w:rPr>
              <w:t>TIPO ACTIVIDAD</w:t>
            </w:r>
          </w:p>
        </w:tc>
        <w:tc>
          <w:tcPr>
            <w:tcW w:w="152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F4A5A5B" w14:textId="77777777" w:rsidR="004F7D75" w:rsidRPr="00174DAA" w:rsidRDefault="004F7D75" w:rsidP="00F433C2">
            <w:pPr>
              <w:spacing w:after="0" w:line="240" w:lineRule="auto"/>
              <w:ind w:hanging="13"/>
              <w:jc w:val="center"/>
              <w:rPr>
                <w:rFonts w:ascii="Arial" w:hAnsi="Arial" w:cs="Arial"/>
                <w:b/>
                <w:sz w:val="20"/>
                <w:szCs w:val="20"/>
              </w:rPr>
            </w:pPr>
            <w:r w:rsidRPr="00174DAA">
              <w:rPr>
                <w:rFonts w:ascii="Arial" w:hAnsi="Arial" w:cs="Arial"/>
                <w:b/>
                <w:sz w:val="20"/>
                <w:szCs w:val="20"/>
              </w:rPr>
              <w:t>IMPORTE</w:t>
            </w:r>
          </w:p>
        </w:tc>
      </w:tr>
      <w:tr w:rsidR="004F7D75" w:rsidRPr="00174DAA" w14:paraId="334AFD44" w14:textId="77777777" w:rsidTr="004F7D75">
        <w:trPr>
          <w:trHeight w:val="20"/>
        </w:trPr>
        <w:tc>
          <w:tcPr>
            <w:tcW w:w="1046" w:type="pct"/>
            <w:vMerge w:val="restart"/>
            <w:tcBorders>
              <w:top w:val="single" w:sz="4" w:space="0" w:color="000000"/>
              <w:left w:val="single" w:sz="4" w:space="0" w:color="000000"/>
              <w:bottom w:val="single" w:sz="4" w:space="0" w:color="000000"/>
              <w:right w:val="nil"/>
            </w:tcBorders>
            <w:vAlign w:val="center"/>
          </w:tcPr>
          <w:p w14:paraId="4F453113" w14:textId="77777777" w:rsidR="004F7D75" w:rsidRPr="00174DAA" w:rsidRDefault="004F7D75" w:rsidP="00F433C2">
            <w:pPr>
              <w:spacing w:after="0" w:line="240" w:lineRule="auto"/>
              <w:ind w:firstLine="142"/>
              <w:rPr>
                <w:rFonts w:ascii="Arial" w:hAnsi="Arial" w:cs="Arial"/>
                <w:sz w:val="20"/>
                <w:szCs w:val="20"/>
              </w:rPr>
            </w:pPr>
            <w:r w:rsidRPr="00174DAA">
              <w:rPr>
                <w:rFonts w:ascii="Arial" w:hAnsi="Arial" w:cs="Arial"/>
                <w:sz w:val="20"/>
                <w:szCs w:val="20"/>
              </w:rPr>
              <w:t>Por apertura</w:t>
            </w:r>
          </w:p>
        </w:tc>
        <w:tc>
          <w:tcPr>
            <w:tcW w:w="2425" w:type="pct"/>
            <w:tcBorders>
              <w:top w:val="single" w:sz="4" w:space="0" w:color="000000"/>
              <w:left w:val="single" w:sz="4" w:space="0" w:color="000000"/>
              <w:bottom w:val="single" w:sz="4" w:space="0" w:color="000000"/>
              <w:right w:val="single" w:sz="4" w:space="0" w:color="000000"/>
            </w:tcBorders>
            <w:vAlign w:val="center"/>
          </w:tcPr>
          <w:p w14:paraId="2C788D4E" w14:textId="77777777" w:rsidR="004F7D75" w:rsidRPr="00174DAA" w:rsidRDefault="004F7D75" w:rsidP="00F433C2">
            <w:pPr>
              <w:spacing w:after="0" w:line="240" w:lineRule="auto"/>
              <w:ind w:left="142"/>
              <w:jc w:val="both"/>
              <w:rPr>
                <w:rFonts w:ascii="Arial" w:hAnsi="Arial" w:cs="Arial"/>
                <w:sz w:val="20"/>
                <w:szCs w:val="20"/>
              </w:rPr>
            </w:pPr>
            <w:r w:rsidRPr="00174DAA">
              <w:rPr>
                <w:rFonts w:ascii="Arial" w:hAnsi="Arial" w:cs="Arial"/>
                <w:sz w:val="20"/>
                <w:szCs w:val="20"/>
              </w:rPr>
              <w:t>Industrial</w:t>
            </w:r>
          </w:p>
        </w:tc>
        <w:tc>
          <w:tcPr>
            <w:tcW w:w="1529" w:type="pct"/>
            <w:tcBorders>
              <w:top w:val="single" w:sz="4" w:space="0" w:color="000000"/>
              <w:left w:val="single" w:sz="4" w:space="0" w:color="000000"/>
              <w:bottom w:val="single" w:sz="4" w:space="0" w:color="000000"/>
              <w:right w:val="single" w:sz="4" w:space="0" w:color="000000"/>
            </w:tcBorders>
            <w:vAlign w:val="center"/>
          </w:tcPr>
          <w:p w14:paraId="27D1B64A"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$1,185.00</w:t>
            </w:r>
          </w:p>
        </w:tc>
      </w:tr>
      <w:tr w:rsidR="004F7D75" w:rsidRPr="00174DAA" w14:paraId="36C3BDC2" w14:textId="77777777" w:rsidTr="004F7D75">
        <w:trPr>
          <w:trHeight w:val="20"/>
        </w:trPr>
        <w:tc>
          <w:tcPr>
            <w:tcW w:w="1046" w:type="pct"/>
            <w:vMerge/>
            <w:tcBorders>
              <w:top w:val="single" w:sz="4" w:space="0" w:color="000000"/>
              <w:left w:val="single" w:sz="4" w:space="0" w:color="000000"/>
              <w:bottom w:val="single" w:sz="4" w:space="0" w:color="000000"/>
              <w:right w:val="nil"/>
            </w:tcBorders>
            <w:vAlign w:val="center"/>
          </w:tcPr>
          <w:p w14:paraId="5EE2DF03" w14:textId="77777777" w:rsidR="004F7D75" w:rsidRPr="00174DAA" w:rsidRDefault="004F7D75" w:rsidP="00F433C2">
            <w:pPr>
              <w:spacing w:after="0" w:line="240" w:lineRule="auto"/>
              <w:rPr>
                <w:rFonts w:ascii="Arial" w:hAnsi="Arial" w:cs="Arial"/>
                <w:sz w:val="20"/>
                <w:szCs w:val="20"/>
              </w:rPr>
            </w:pPr>
          </w:p>
        </w:tc>
        <w:tc>
          <w:tcPr>
            <w:tcW w:w="2425" w:type="pct"/>
            <w:tcBorders>
              <w:top w:val="single" w:sz="4" w:space="0" w:color="000000"/>
              <w:left w:val="single" w:sz="4" w:space="0" w:color="000000"/>
              <w:bottom w:val="single" w:sz="4" w:space="0" w:color="000000"/>
              <w:right w:val="single" w:sz="4" w:space="0" w:color="000000"/>
            </w:tcBorders>
            <w:vAlign w:val="center"/>
          </w:tcPr>
          <w:p w14:paraId="4092509A" w14:textId="77777777" w:rsidR="004F7D75" w:rsidRPr="00174DAA" w:rsidRDefault="004F7D75" w:rsidP="00F433C2">
            <w:pPr>
              <w:spacing w:after="0" w:line="240" w:lineRule="auto"/>
              <w:ind w:left="142"/>
              <w:jc w:val="both"/>
              <w:rPr>
                <w:rFonts w:ascii="Arial" w:hAnsi="Arial" w:cs="Arial"/>
                <w:sz w:val="20"/>
                <w:szCs w:val="20"/>
              </w:rPr>
            </w:pPr>
            <w:r w:rsidRPr="00174DAA">
              <w:rPr>
                <w:rFonts w:ascii="Arial" w:hAnsi="Arial" w:cs="Arial"/>
                <w:sz w:val="20"/>
                <w:szCs w:val="20"/>
              </w:rPr>
              <w:t>Comercio</w:t>
            </w:r>
          </w:p>
        </w:tc>
        <w:tc>
          <w:tcPr>
            <w:tcW w:w="1529" w:type="pct"/>
            <w:tcBorders>
              <w:top w:val="single" w:sz="4" w:space="0" w:color="000000"/>
              <w:left w:val="single" w:sz="4" w:space="0" w:color="000000"/>
              <w:bottom w:val="single" w:sz="4" w:space="0" w:color="000000"/>
              <w:right w:val="single" w:sz="4" w:space="0" w:color="000000"/>
            </w:tcBorders>
            <w:vAlign w:val="center"/>
          </w:tcPr>
          <w:p w14:paraId="482B0DF8"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$710.00</w:t>
            </w:r>
          </w:p>
        </w:tc>
      </w:tr>
      <w:tr w:rsidR="004F7D75" w:rsidRPr="00174DAA" w14:paraId="5D6EF7E0" w14:textId="77777777" w:rsidTr="004F7D75">
        <w:trPr>
          <w:trHeight w:val="20"/>
        </w:trPr>
        <w:tc>
          <w:tcPr>
            <w:tcW w:w="1046" w:type="pct"/>
            <w:vMerge/>
            <w:tcBorders>
              <w:top w:val="single" w:sz="4" w:space="0" w:color="000000"/>
              <w:left w:val="single" w:sz="4" w:space="0" w:color="000000"/>
              <w:bottom w:val="single" w:sz="4" w:space="0" w:color="000000"/>
              <w:right w:val="nil"/>
            </w:tcBorders>
            <w:vAlign w:val="center"/>
          </w:tcPr>
          <w:p w14:paraId="0E538D14" w14:textId="77777777" w:rsidR="004F7D75" w:rsidRPr="00174DAA" w:rsidRDefault="004F7D75" w:rsidP="00F433C2">
            <w:pPr>
              <w:spacing w:after="0" w:line="240" w:lineRule="auto"/>
              <w:rPr>
                <w:rFonts w:ascii="Arial" w:hAnsi="Arial" w:cs="Arial"/>
                <w:sz w:val="20"/>
                <w:szCs w:val="20"/>
              </w:rPr>
            </w:pPr>
          </w:p>
        </w:tc>
        <w:tc>
          <w:tcPr>
            <w:tcW w:w="2425" w:type="pct"/>
            <w:tcBorders>
              <w:top w:val="single" w:sz="4" w:space="0" w:color="000000"/>
              <w:left w:val="single" w:sz="4" w:space="0" w:color="000000"/>
              <w:bottom w:val="single" w:sz="4" w:space="0" w:color="000000"/>
              <w:right w:val="single" w:sz="4" w:space="0" w:color="000000"/>
            </w:tcBorders>
            <w:vAlign w:val="center"/>
          </w:tcPr>
          <w:p w14:paraId="3657E453" w14:textId="77777777" w:rsidR="004F7D75" w:rsidRPr="00174DAA" w:rsidRDefault="004F7D75" w:rsidP="00F433C2">
            <w:pPr>
              <w:spacing w:after="0" w:line="240" w:lineRule="auto"/>
              <w:ind w:left="142"/>
              <w:jc w:val="both"/>
              <w:rPr>
                <w:rFonts w:ascii="Arial" w:hAnsi="Arial" w:cs="Arial"/>
                <w:sz w:val="20"/>
                <w:szCs w:val="20"/>
              </w:rPr>
            </w:pPr>
            <w:r w:rsidRPr="00174DAA">
              <w:rPr>
                <w:rFonts w:ascii="Arial" w:hAnsi="Arial" w:cs="Arial"/>
                <w:sz w:val="20"/>
                <w:szCs w:val="20"/>
              </w:rPr>
              <w:t>Servicios Profesionales o Técnicos</w:t>
            </w:r>
          </w:p>
        </w:tc>
        <w:tc>
          <w:tcPr>
            <w:tcW w:w="1529" w:type="pct"/>
            <w:tcBorders>
              <w:top w:val="single" w:sz="4" w:space="0" w:color="000000"/>
              <w:left w:val="single" w:sz="4" w:space="0" w:color="000000"/>
              <w:bottom w:val="single" w:sz="4" w:space="0" w:color="000000"/>
              <w:right w:val="single" w:sz="4" w:space="0" w:color="000000"/>
            </w:tcBorders>
            <w:vAlign w:val="center"/>
          </w:tcPr>
          <w:p w14:paraId="64DF167F"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$355.00</w:t>
            </w:r>
          </w:p>
        </w:tc>
      </w:tr>
      <w:tr w:rsidR="004F7D75" w:rsidRPr="00174DAA" w14:paraId="32A31E96" w14:textId="77777777" w:rsidTr="004F7D75">
        <w:trPr>
          <w:trHeight w:val="20"/>
        </w:trPr>
        <w:tc>
          <w:tcPr>
            <w:tcW w:w="1046" w:type="pct"/>
            <w:vMerge w:val="restart"/>
            <w:tcBorders>
              <w:top w:val="single" w:sz="4" w:space="0" w:color="000000"/>
              <w:left w:val="single" w:sz="4" w:space="0" w:color="000000"/>
              <w:bottom w:val="single" w:sz="4" w:space="0" w:color="000000"/>
              <w:right w:val="nil"/>
            </w:tcBorders>
            <w:vAlign w:val="center"/>
          </w:tcPr>
          <w:p w14:paraId="0528423E" w14:textId="77777777" w:rsidR="004F7D75" w:rsidRPr="00174DAA" w:rsidRDefault="004F7D75" w:rsidP="00F433C2">
            <w:pPr>
              <w:spacing w:after="0" w:line="240" w:lineRule="auto"/>
              <w:ind w:firstLine="142"/>
              <w:rPr>
                <w:rFonts w:ascii="Arial" w:hAnsi="Arial" w:cs="Arial"/>
                <w:sz w:val="20"/>
                <w:szCs w:val="20"/>
              </w:rPr>
            </w:pPr>
            <w:r w:rsidRPr="00174DAA">
              <w:rPr>
                <w:rFonts w:ascii="Arial" w:hAnsi="Arial" w:cs="Arial"/>
                <w:sz w:val="20"/>
                <w:szCs w:val="20"/>
              </w:rPr>
              <w:t>Por refrendo</w:t>
            </w:r>
          </w:p>
        </w:tc>
        <w:tc>
          <w:tcPr>
            <w:tcW w:w="2425" w:type="pct"/>
            <w:tcBorders>
              <w:top w:val="single" w:sz="4" w:space="0" w:color="000000"/>
              <w:left w:val="single" w:sz="4" w:space="0" w:color="000000"/>
              <w:bottom w:val="single" w:sz="4" w:space="0" w:color="000000"/>
              <w:right w:val="single" w:sz="4" w:space="0" w:color="000000"/>
            </w:tcBorders>
            <w:vAlign w:val="center"/>
          </w:tcPr>
          <w:p w14:paraId="7481ED48" w14:textId="77777777" w:rsidR="004F7D75" w:rsidRPr="00174DAA" w:rsidRDefault="004F7D75" w:rsidP="00F433C2">
            <w:pPr>
              <w:spacing w:after="0" w:line="240" w:lineRule="auto"/>
              <w:ind w:left="142"/>
              <w:jc w:val="both"/>
              <w:rPr>
                <w:rFonts w:ascii="Arial" w:hAnsi="Arial" w:cs="Arial"/>
                <w:sz w:val="20"/>
                <w:szCs w:val="20"/>
              </w:rPr>
            </w:pPr>
            <w:r w:rsidRPr="00174DAA">
              <w:rPr>
                <w:rFonts w:ascii="Arial" w:hAnsi="Arial" w:cs="Arial"/>
                <w:sz w:val="20"/>
                <w:szCs w:val="20"/>
              </w:rPr>
              <w:t>Industrial</w:t>
            </w:r>
          </w:p>
        </w:tc>
        <w:tc>
          <w:tcPr>
            <w:tcW w:w="1529" w:type="pct"/>
            <w:tcBorders>
              <w:top w:val="single" w:sz="4" w:space="0" w:color="000000"/>
              <w:left w:val="single" w:sz="4" w:space="0" w:color="000000"/>
              <w:bottom w:val="single" w:sz="4" w:space="0" w:color="000000"/>
              <w:right w:val="single" w:sz="4" w:space="0" w:color="000000"/>
            </w:tcBorders>
            <w:vAlign w:val="center"/>
          </w:tcPr>
          <w:p w14:paraId="3778DC2B"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$945.00</w:t>
            </w:r>
          </w:p>
        </w:tc>
      </w:tr>
      <w:tr w:rsidR="004F7D75" w:rsidRPr="00174DAA" w14:paraId="440DC187" w14:textId="77777777" w:rsidTr="004F7D75">
        <w:trPr>
          <w:trHeight w:val="20"/>
        </w:trPr>
        <w:tc>
          <w:tcPr>
            <w:tcW w:w="1046" w:type="pct"/>
            <w:vMerge/>
            <w:tcBorders>
              <w:top w:val="single" w:sz="4" w:space="0" w:color="000000"/>
              <w:left w:val="single" w:sz="4" w:space="0" w:color="000000"/>
              <w:bottom w:val="single" w:sz="4" w:space="0" w:color="000000"/>
              <w:right w:val="nil"/>
            </w:tcBorders>
            <w:vAlign w:val="center"/>
          </w:tcPr>
          <w:p w14:paraId="36D9267A" w14:textId="77777777" w:rsidR="004F7D75" w:rsidRPr="00174DAA" w:rsidRDefault="004F7D75" w:rsidP="00F433C2">
            <w:pPr>
              <w:spacing w:after="0" w:line="240" w:lineRule="auto"/>
              <w:jc w:val="both"/>
              <w:rPr>
                <w:rFonts w:ascii="Arial" w:hAnsi="Arial" w:cs="Arial"/>
                <w:sz w:val="20"/>
                <w:szCs w:val="20"/>
              </w:rPr>
            </w:pPr>
          </w:p>
        </w:tc>
        <w:tc>
          <w:tcPr>
            <w:tcW w:w="2425" w:type="pct"/>
            <w:tcBorders>
              <w:top w:val="single" w:sz="4" w:space="0" w:color="000000"/>
              <w:left w:val="single" w:sz="4" w:space="0" w:color="000000"/>
              <w:bottom w:val="single" w:sz="4" w:space="0" w:color="000000"/>
              <w:right w:val="single" w:sz="4" w:space="0" w:color="000000"/>
            </w:tcBorders>
            <w:vAlign w:val="center"/>
          </w:tcPr>
          <w:p w14:paraId="43A5E2D2" w14:textId="77777777" w:rsidR="004F7D75" w:rsidRPr="00174DAA" w:rsidRDefault="004F7D75" w:rsidP="00F433C2">
            <w:pPr>
              <w:spacing w:after="0" w:line="240" w:lineRule="auto"/>
              <w:ind w:left="142"/>
              <w:jc w:val="both"/>
              <w:rPr>
                <w:rFonts w:ascii="Arial" w:hAnsi="Arial" w:cs="Arial"/>
                <w:sz w:val="20"/>
                <w:szCs w:val="20"/>
              </w:rPr>
            </w:pPr>
            <w:r w:rsidRPr="00174DAA">
              <w:rPr>
                <w:rFonts w:ascii="Arial" w:hAnsi="Arial" w:cs="Arial"/>
                <w:sz w:val="20"/>
                <w:szCs w:val="20"/>
              </w:rPr>
              <w:t>Comercio</w:t>
            </w:r>
          </w:p>
        </w:tc>
        <w:tc>
          <w:tcPr>
            <w:tcW w:w="1529" w:type="pct"/>
            <w:tcBorders>
              <w:top w:val="single" w:sz="4" w:space="0" w:color="000000"/>
              <w:left w:val="single" w:sz="4" w:space="0" w:color="000000"/>
              <w:bottom w:val="single" w:sz="4" w:space="0" w:color="000000"/>
              <w:right w:val="single" w:sz="4" w:space="0" w:color="000000"/>
            </w:tcBorders>
            <w:vAlign w:val="center"/>
          </w:tcPr>
          <w:p w14:paraId="4DFB7D96"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$475.00</w:t>
            </w:r>
          </w:p>
        </w:tc>
      </w:tr>
      <w:tr w:rsidR="004F7D75" w:rsidRPr="00174DAA" w14:paraId="770830C1" w14:textId="77777777" w:rsidTr="004F7D75">
        <w:trPr>
          <w:trHeight w:val="20"/>
        </w:trPr>
        <w:tc>
          <w:tcPr>
            <w:tcW w:w="1046" w:type="pct"/>
            <w:vMerge/>
            <w:tcBorders>
              <w:top w:val="single" w:sz="4" w:space="0" w:color="000000"/>
              <w:left w:val="single" w:sz="4" w:space="0" w:color="000000"/>
              <w:bottom w:val="single" w:sz="4" w:space="0" w:color="000000"/>
              <w:right w:val="nil"/>
            </w:tcBorders>
            <w:vAlign w:val="center"/>
          </w:tcPr>
          <w:p w14:paraId="5EC6304F" w14:textId="77777777" w:rsidR="004F7D75" w:rsidRPr="00174DAA" w:rsidRDefault="004F7D75" w:rsidP="00F433C2">
            <w:pPr>
              <w:spacing w:after="0" w:line="240" w:lineRule="auto"/>
              <w:jc w:val="both"/>
              <w:rPr>
                <w:rFonts w:ascii="Arial" w:hAnsi="Arial" w:cs="Arial"/>
                <w:sz w:val="20"/>
                <w:szCs w:val="20"/>
              </w:rPr>
            </w:pPr>
          </w:p>
        </w:tc>
        <w:tc>
          <w:tcPr>
            <w:tcW w:w="2425" w:type="pct"/>
            <w:tcBorders>
              <w:top w:val="single" w:sz="4" w:space="0" w:color="000000"/>
              <w:left w:val="single" w:sz="4" w:space="0" w:color="000000"/>
              <w:bottom w:val="single" w:sz="4" w:space="0" w:color="000000"/>
              <w:right w:val="single" w:sz="4" w:space="0" w:color="000000"/>
            </w:tcBorders>
            <w:vAlign w:val="center"/>
          </w:tcPr>
          <w:p w14:paraId="74381F7D" w14:textId="77777777" w:rsidR="004F7D75" w:rsidRPr="00174DAA" w:rsidRDefault="004F7D75" w:rsidP="00F433C2">
            <w:pPr>
              <w:spacing w:after="0" w:line="240" w:lineRule="auto"/>
              <w:ind w:left="142"/>
              <w:jc w:val="both"/>
              <w:rPr>
                <w:rFonts w:ascii="Arial" w:hAnsi="Arial" w:cs="Arial"/>
                <w:sz w:val="20"/>
                <w:szCs w:val="20"/>
              </w:rPr>
            </w:pPr>
            <w:r w:rsidRPr="00174DAA">
              <w:rPr>
                <w:rFonts w:ascii="Arial" w:hAnsi="Arial" w:cs="Arial"/>
                <w:sz w:val="20"/>
                <w:szCs w:val="20"/>
              </w:rPr>
              <w:t>Servicios Profesionales o Técnicos</w:t>
            </w:r>
          </w:p>
        </w:tc>
        <w:tc>
          <w:tcPr>
            <w:tcW w:w="1529" w:type="pct"/>
            <w:tcBorders>
              <w:top w:val="single" w:sz="4" w:space="0" w:color="000000"/>
              <w:left w:val="single" w:sz="4" w:space="0" w:color="000000"/>
              <w:bottom w:val="single" w:sz="4" w:space="0" w:color="000000"/>
              <w:right w:val="single" w:sz="4" w:space="0" w:color="000000"/>
            </w:tcBorders>
            <w:vAlign w:val="center"/>
          </w:tcPr>
          <w:p w14:paraId="281CE19E"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bCs/>
                <w:sz w:val="20"/>
                <w:szCs w:val="20"/>
              </w:rPr>
              <w:t>$235.00</w:t>
            </w:r>
          </w:p>
        </w:tc>
      </w:tr>
      <w:tr w:rsidR="004F7D75" w:rsidRPr="00174DAA" w14:paraId="5F7183D0"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10434B76" w14:textId="77777777" w:rsidR="004F7D75" w:rsidRPr="00174DAA" w:rsidRDefault="004F7D75" w:rsidP="00F433C2">
            <w:pPr>
              <w:spacing w:after="0" w:line="240" w:lineRule="auto"/>
              <w:ind w:left="142" w:right="66"/>
              <w:jc w:val="both"/>
              <w:rPr>
                <w:rFonts w:ascii="Arial" w:hAnsi="Arial" w:cs="Arial"/>
                <w:sz w:val="20"/>
                <w:szCs w:val="20"/>
              </w:rPr>
            </w:pPr>
            <w:r w:rsidRPr="00174DAA">
              <w:rPr>
                <w:rFonts w:ascii="Arial" w:hAnsi="Arial" w:cs="Arial"/>
                <w:sz w:val="20"/>
                <w:szCs w:val="20"/>
              </w:rPr>
              <w:t>Por refrendo extemporáneo se incrementará cada trimestre</w:t>
            </w:r>
          </w:p>
        </w:tc>
        <w:tc>
          <w:tcPr>
            <w:tcW w:w="1529" w:type="pct"/>
            <w:tcBorders>
              <w:top w:val="single" w:sz="4" w:space="0" w:color="000000"/>
              <w:left w:val="single" w:sz="4" w:space="0" w:color="000000"/>
              <w:bottom w:val="single" w:sz="4" w:space="0" w:color="000000"/>
              <w:right w:val="single" w:sz="4" w:space="0" w:color="000000"/>
            </w:tcBorders>
            <w:vAlign w:val="center"/>
          </w:tcPr>
          <w:p w14:paraId="00B29E5A"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$180.00</w:t>
            </w:r>
          </w:p>
        </w:tc>
      </w:tr>
      <w:tr w:rsidR="004F7D75" w:rsidRPr="00174DAA" w14:paraId="20AA94FF"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20DAA758" w14:textId="77777777" w:rsidR="004F7D75" w:rsidRPr="00174DAA" w:rsidRDefault="004F7D75" w:rsidP="00F433C2">
            <w:pPr>
              <w:spacing w:after="0" w:line="240" w:lineRule="auto"/>
              <w:ind w:left="142" w:right="-424"/>
              <w:jc w:val="both"/>
              <w:rPr>
                <w:rFonts w:ascii="Arial" w:hAnsi="Arial" w:cs="Arial"/>
                <w:sz w:val="20"/>
                <w:szCs w:val="20"/>
              </w:rPr>
            </w:pPr>
            <w:r w:rsidRPr="00174DAA">
              <w:rPr>
                <w:rFonts w:ascii="Arial" w:hAnsi="Arial" w:cs="Arial"/>
                <w:sz w:val="20"/>
                <w:szCs w:val="20"/>
              </w:rPr>
              <w:t>Por reposición de placa</w:t>
            </w:r>
          </w:p>
        </w:tc>
        <w:tc>
          <w:tcPr>
            <w:tcW w:w="1529" w:type="pct"/>
            <w:tcBorders>
              <w:top w:val="single" w:sz="4" w:space="0" w:color="000000"/>
              <w:left w:val="single" w:sz="4" w:space="0" w:color="000000"/>
              <w:bottom w:val="single" w:sz="4" w:space="0" w:color="000000"/>
              <w:right w:val="single" w:sz="4" w:space="0" w:color="000000"/>
            </w:tcBorders>
            <w:vAlign w:val="center"/>
          </w:tcPr>
          <w:p w14:paraId="7F52A5AB"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$250.00</w:t>
            </w:r>
          </w:p>
        </w:tc>
      </w:tr>
      <w:tr w:rsidR="004F7D75" w:rsidRPr="00174DAA" w14:paraId="080F4429"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4B22C87D" w14:textId="77777777" w:rsidR="004F7D75" w:rsidRPr="00174DAA" w:rsidRDefault="004F7D75" w:rsidP="00F433C2">
            <w:pPr>
              <w:spacing w:after="0" w:line="240" w:lineRule="auto"/>
              <w:ind w:left="142" w:right="66"/>
              <w:jc w:val="both"/>
              <w:rPr>
                <w:rFonts w:ascii="Arial" w:hAnsi="Arial" w:cs="Arial"/>
                <w:sz w:val="20"/>
                <w:szCs w:val="20"/>
              </w:rPr>
            </w:pPr>
            <w:r w:rsidRPr="00174DAA">
              <w:rPr>
                <w:rFonts w:ascii="Arial" w:hAnsi="Arial" w:cs="Arial"/>
                <w:sz w:val="20"/>
                <w:szCs w:val="20"/>
              </w:rPr>
              <w:t>Por permiso provisional para funcionamiento, por periodo de hasta 180 días naturales, para comercio básico, autorizado bajo los lineamientos de la Dirección de Desarrollo Económico</w:t>
            </w:r>
          </w:p>
        </w:tc>
        <w:tc>
          <w:tcPr>
            <w:tcW w:w="1529" w:type="pct"/>
            <w:tcBorders>
              <w:top w:val="single" w:sz="4" w:space="0" w:color="000000"/>
              <w:left w:val="single" w:sz="4" w:space="0" w:color="000000"/>
              <w:bottom w:val="single" w:sz="4" w:space="0" w:color="000000"/>
              <w:right w:val="single" w:sz="4" w:space="0" w:color="000000"/>
            </w:tcBorders>
            <w:vAlign w:val="center"/>
          </w:tcPr>
          <w:p w14:paraId="107232B0"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$600.00</w:t>
            </w:r>
          </w:p>
        </w:tc>
      </w:tr>
      <w:tr w:rsidR="004F7D75" w:rsidRPr="00174DAA" w14:paraId="25A670EC"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4CB6918A" w14:textId="77777777" w:rsidR="004F7D75" w:rsidRPr="00174DAA" w:rsidRDefault="004F7D75" w:rsidP="00F433C2">
            <w:pPr>
              <w:spacing w:after="0" w:line="240" w:lineRule="auto"/>
              <w:ind w:left="142" w:right="66"/>
              <w:jc w:val="both"/>
              <w:rPr>
                <w:rFonts w:ascii="Arial" w:hAnsi="Arial" w:cs="Arial"/>
                <w:sz w:val="20"/>
                <w:szCs w:val="20"/>
              </w:rPr>
            </w:pPr>
            <w:r w:rsidRPr="00174DAA">
              <w:rPr>
                <w:rFonts w:ascii="Arial" w:hAnsi="Arial" w:cs="Arial"/>
                <w:sz w:val="20"/>
                <w:szCs w:val="20"/>
              </w:rPr>
              <w:t>Por apertura o refrendo de Licencia de Introductor de Ganado, durante el primer trimestre del año de que se trate</w:t>
            </w:r>
          </w:p>
        </w:tc>
        <w:tc>
          <w:tcPr>
            <w:tcW w:w="1529" w:type="pct"/>
            <w:tcBorders>
              <w:top w:val="single" w:sz="4" w:space="0" w:color="000000"/>
              <w:left w:val="single" w:sz="4" w:space="0" w:color="000000"/>
              <w:bottom w:val="single" w:sz="4" w:space="0" w:color="000000"/>
              <w:right w:val="single" w:sz="4" w:space="0" w:color="000000"/>
            </w:tcBorders>
            <w:vAlign w:val="center"/>
          </w:tcPr>
          <w:p w14:paraId="12FA4143"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$120.00</w:t>
            </w:r>
          </w:p>
        </w:tc>
      </w:tr>
      <w:tr w:rsidR="004F7D75" w:rsidRPr="00174DAA" w14:paraId="7C93B57F"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7D46CF71" w14:textId="77777777" w:rsidR="004F7D75" w:rsidRPr="00174DAA" w:rsidRDefault="004F7D75" w:rsidP="00F433C2">
            <w:pPr>
              <w:spacing w:after="0" w:line="240" w:lineRule="auto"/>
              <w:ind w:left="142" w:right="66"/>
              <w:jc w:val="both"/>
              <w:rPr>
                <w:rFonts w:ascii="Arial" w:hAnsi="Arial" w:cs="Arial"/>
                <w:sz w:val="20"/>
                <w:szCs w:val="20"/>
              </w:rPr>
            </w:pPr>
            <w:r w:rsidRPr="00174DAA">
              <w:rPr>
                <w:rFonts w:ascii="Arial" w:hAnsi="Arial" w:cs="Arial"/>
                <w:sz w:val="20"/>
                <w:szCs w:val="20"/>
              </w:rPr>
              <w:t>Por refrendo extemporáneo de la Licencia de Introductor de Ganado, se incrementará cada trimestre</w:t>
            </w:r>
          </w:p>
        </w:tc>
        <w:tc>
          <w:tcPr>
            <w:tcW w:w="1529" w:type="pct"/>
            <w:tcBorders>
              <w:top w:val="single" w:sz="4" w:space="0" w:color="000000"/>
              <w:left w:val="single" w:sz="4" w:space="0" w:color="000000"/>
              <w:bottom w:val="single" w:sz="4" w:space="0" w:color="000000"/>
              <w:right w:val="single" w:sz="4" w:space="0" w:color="000000"/>
            </w:tcBorders>
            <w:vAlign w:val="center"/>
          </w:tcPr>
          <w:p w14:paraId="20912DB8"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$60.00</w:t>
            </w:r>
          </w:p>
        </w:tc>
      </w:tr>
      <w:tr w:rsidR="004F7D75" w:rsidRPr="00174DAA" w14:paraId="125FE3F7"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49A6B82E" w14:textId="77777777" w:rsidR="004F7D75" w:rsidRPr="00174DAA" w:rsidRDefault="004F7D75" w:rsidP="00F433C2">
            <w:pPr>
              <w:spacing w:after="0" w:line="240" w:lineRule="auto"/>
              <w:ind w:left="142" w:right="66"/>
              <w:jc w:val="both"/>
              <w:rPr>
                <w:rFonts w:ascii="Arial" w:hAnsi="Arial" w:cs="Arial"/>
                <w:sz w:val="20"/>
                <w:szCs w:val="20"/>
              </w:rPr>
            </w:pPr>
            <w:r w:rsidRPr="00174DAA">
              <w:rPr>
                <w:rFonts w:ascii="Arial" w:hAnsi="Arial" w:cs="Arial"/>
                <w:sz w:val="20"/>
                <w:szCs w:val="20"/>
              </w:rPr>
              <w:t>Por modificación en la denominación comercial, de titular, rectificación de titular, cambio de razón social u otros similares en las Licencias de Funcionamiento Municipales.</w:t>
            </w:r>
          </w:p>
        </w:tc>
        <w:tc>
          <w:tcPr>
            <w:tcW w:w="1529" w:type="pct"/>
            <w:tcBorders>
              <w:top w:val="single" w:sz="4" w:space="0" w:color="000000"/>
              <w:left w:val="single" w:sz="4" w:space="0" w:color="000000"/>
              <w:bottom w:val="single" w:sz="4" w:space="0" w:color="000000"/>
              <w:right w:val="single" w:sz="4" w:space="0" w:color="000000"/>
            </w:tcBorders>
            <w:vAlign w:val="center"/>
          </w:tcPr>
          <w:p w14:paraId="1BF49E0C"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$190.00</w:t>
            </w:r>
          </w:p>
        </w:tc>
      </w:tr>
      <w:tr w:rsidR="004F7D75" w:rsidRPr="00174DAA" w14:paraId="428A13B6"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03B937A7" w14:textId="77777777" w:rsidR="004F7D75" w:rsidRPr="00174DAA" w:rsidRDefault="004F7D75" w:rsidP="00F433C2">
            <w:pPr>
              <w:spacing w:after="0" w:line="240" w:lineRule="auto"/>
              <w:ind w:left="142" w:right="66"/>
              <w:jc w:val="both"/>
              <w:rPr>
                <w:rFonts w:ascii="Arial" w:hAnsi="Arial" w:cs="Arial"/>
                <w:sz w:val="20"/>
                <w:szCs w:val="20"/>
              </w:rPr>
            </w:pPr>
            <w:r w:rsidRPr="00174DAA">
              <w:rPr>
                <w:rFonts w:ascii="Arial" w:hAnsi="Arial" w:cs="Arial"/>
                <w:sz w:val="20"/>
                <w:szCs w:val="20"/>
              </w:rPr>
              <w:t>Por cambio, modificación o ampliación al giro</w:t>
            </w:r>
          </w:p>
        </w:tc>
        <w:tc>
          <w:tcPr>
            <w:tcW w:w="1529" w:type="pct"/>
            <w:tcBorders>
              <w:top w:val="single" w:sz="4" w:space="0" w:color="000000"/>
              <w:left w:val="single" w:sz="4" w:space="0" w:color="000000"/>
              <w:bottom w:val="single" w:sz="4" w:space="0" w:color="000000"/>
              <w:right w:val="single" w:sz="4" w:space="0" w:color="000000"/>
            </w:tcBorders>
            <w:vAlign w:val="center"/>
          </w:tcPr>
          <w:p w14:paraId="7398A8A1"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$375.00</w:t>
            </w:r>
          </w:p>
        </w:tc>
      </w:tr>
      <w:tr w:rsidR="004F7D75" w:rsidRPr="00174DAA" w14:paraId="3B5C002D" w14:textId="77777777" w:rsidTr="004F7D75">
        <w:trPr>
          <w:trHeight w:val="20"/>
        </w:trPr>
        <w:tc>
          <w:tcPr>
            <w:tcW w:w="3471" w:type="pct"/>
            <w:gridSpan w:val="2"/>
            <w:tcBorders>
              <w:top w:val="single" w:sz="4" w:space="0" w:color="000000"/>
              <w:left w:val="single" w:sz="4" w:space="0" w:color="000000"/>
              <w:bottom w:val="single" w:sz="4" w:space="0" w:color="000000"/>
              <w:right w:val="single" w:sz="4" w:space="0" w:color="000000"/>
            </w:tcBorders>
            <w:vAlign w:val="center"/>
          </w:tcPr>
          <w:p w14:paraId="46230442" w14:textId="77777777" w:rsidR="004F7D75" w:rsidRPr="00174DAA" w:rsidRDefault="004F7D75" w:rsidP="00F433C2">
            <w:pPr>
              <w:spacing w:after="0" w:line="240" w:lineRule="auto"/>
              <w:ind w:left="142" w:right="66"/>
              <w:jc w:val="both"/>
              <w:rPr>
                <w:rFonts w:ascii="Arial" w:hAnsi="Arial" w:cs="Arial"/>
                <w:sz w:val="20"/>
                <w:szCs w:val="20"/>
              </w:rPr>
            </w:pPr>
            <w:r w:rsidRPr="00174DAA">
              <w:rPr>
                <w:rFonts w:ascii="Arial" w:hAnsi="Arial" w:cs="Arial"/>
                <w:sz w:val="20"/>
                <w:szCs w:val="20"/>
              </w:rPr>
              <w:t>Por los eventos en los que generen cobro de acceso, los derechos por la emisión del permiso correspondiente de conformidad con el tabulador autorizado por la autoridad competente</w:t>
            </w:r>
          </w:p>
        </w:tc>
        <w:tc>
          <w:tcPr>
            <w:tcW w:w="1529" w:type="pct"/>
            <w:tcBorders>
              <w:top w:val="single" w:sz="4" w:space="0" w:color="000000"/>
              <w:left w:val="single" w:sz="4" w:space="0" w:color="000000"/>
              <w:bottom w:val="single" w:sz="4" w:space="0" w:color="000000"/>
              <w:right w:val="single" w:sz="4" w:space="0" w:color="000000"/>
            </w:tcBorders>
            <w:vAlign w:val="center"/>
          </w:tcPr>
          <w:p w14:paraId="48673B55" w14:textId="77777777" w:rsidR="004F7D75" w:rsidRPr="00174DAA" w:rsidRDefault="004F7D75" w:rsidP="00F433C2">
            <w:pPr>
              <w:spacing w:after="0" w:line="240" w:lineRule="auto"/>
              <w:ind w:right="109"/>
              <w:jc w:val="right"/>
              <w:rPr>
                <w:rFonts w:ascii="Arial" w:hAnsi="Arial" w:cs="Arial"/>
                <w:sz w:val="20"/>
                <w:szCs w:val="20"/>
              </w:rPr>
            </w:pPr>
            <w:r w:rsidRPr="00174DAA">
              <w:rPr>
                <w:rFonts w:ascii="Arial" w:hAnsi="Arial" w:cs="Arial"/>
                <w:sz w:val="20"/>
                <w:szCs w:val="20"/>
              </w:rPr>
              <w:t>$355.00</w:t>
            </w:r>
          </w:p>
        </w:tc>
      </w:tr>
      <w:tr w:rsidR="004F7D75" w:rsidRPr="00174DAA" w14:paraId="5D3B466F" w14:textId="77777777" w:rsidTr="004F7D75">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537F7F16" w14:textId="77777777" w:rsidR="004F7D75" w:rsidRPr="00174DAA" w:rsidRDefault="004F7D75" w:rsidP="00F433C2">
            <w:pPr>
              <w:spacing w:after="0" w:line="240" w:lineRule="auto"/>
              <w:ind w:left="174" w:right="109"/>
              <w:jc w:val="both"/>
              <w:rPr>
                <w:rFonts w:ascii="Arial" w:hAnsi="Arial" w:cs="Arial"/>
                <w:sz w:val="20"/>
                <w:szCs w:val="20"/>
              </w:rPr>
            </w:pPr>
            <w:r w:rsidRPr="00174DAA">
              <w:rPr>
                <w:rFonts w:ascii="Arial" w:hAnsi="Arial" w:cs="Arial"/>
                <w:sz w:val="20"/>
                <w:szCs w:val="20"/>
              </w:rPr>
              <w:t>Placa provisional por la realización de eventos temporales que tengan como finalidad la exposición y venta de bienes y servicios tendrá un costo desde $1,735.00 hasta $73,615.00 y adicionalmente por cada stand autorizado en dicho evento, se cobrará desde $117.00 hasta $4,245.00</w:t>
            </w:r>
          </w:p>
        </w:tc>
      </w:tr>
    </w:tbl>
    <w:p w14:paraId="4609E930" w14:textId="77777777" w:rsidR="004F7D75" w:rsidRPr="00174DAA" w:rsidRDefault="004F7D75" w:rsidP="00F433C2">
      <w:pPr>
        <w:spacing w:after="0"/>
        <w:ind w:left="1134"/>
        <w:rPr>
          <w:rFonts w:ascii="Arial" w:hAnsi="Arial" w:cs="Arial"/>
          <w:sz w:val="20"/>
          <w:szCs w:val="20"/>
        </w:rPr>
      </w:pPr>
    </w:p>
    <w:p w14:paraId="0543C09D" w14:textId="77777777" w:rsidR="004F7D75" w:rsidRPr="00174DAA" w:rsidRDefault="004F7D75" w:rsidP="00E120C8">
      <w:pPr>
        <w:spacing w:after="0"/>
        <w:jc w:val="both"/>
        <w:rPr>
          <w:rFonts w:ascii="Arial" w:hAnsi="Arial" w:cs="Arial"/>
          <w:sz w:val="20"/>
          <w:szCs w:val="20"/>
        </w:rPr>
      </w:pPr>
      <w:r w:rsidRPr="00174DAA">
        <w:rPr>
          <w:rFonts w:ascii="Arial" w:hAnsi="Arial" w:cs="Arial"/>
          <w:sz w:val="20"/>
          <w:szCs w:val="20"/>
        </w:rPr>
        <w:t>El cobro de placa por apertura y baja, será de forma proporcional de acuerdo al mes en que se realice el trámite correspondiente ante la autoridad municipal competente.</w:t>
      </w:r>
    </w:p>
    <w:p w14:paraId="13410946" w14:textId="77777777" w:rsidR="004F7D75" w:rsidRPr="00174DAA" w:rsidRDefault="004F7D75" w:rsidP="00F433C2">
      <w:pPr>
        <w:spacing w:after="0"/>
        <w:ind w:left="1134"/>
        <w:rPr>
          <w:rFonts w:ascii="Arial" w:hAnsi="Arial" w:cs="Arial"/>
          <w:sz w:val="20"/>
          <w:szCs w:val="20"/>
        </w:rPr>
      </w:pPr>
    </w:p>
    <w:p w14:paraId="410D8BC9" w14:textId="77777777" w:rsidR="004F7D75" w:rsidRPr="00174DAA" w:rsidRDefault="004F7D75" w:rsidP="00E120C8">
      <w:pPr>
        <w:spacing w:after="0"/>
        <w:jc w:val="both"/>
        <w:rPr>
          <w:rFonts w:ascii="Arial" w:hAnsi="Arial" w:cs="Arial"/>
          <w:sz w:val="20"/>
          <w:szCs w:val="20"/>
        </w:rPr>
      </w:pPr>
      <w:r w:rsidRPr="00174DAA">
        <w:rPr>
          <w:rFonts w:ascii="Arial" w:hAnsi="Arial" w:cs="Arial"/>
          <w:sz w:val="20"/>
          <w:szCs w:val="20"/>
        </w:rPr>
        <w:t>El cobro por recepción del trámite de solicitud de apertura de licencia o empadronamiento, sin venta de bebidas alcohólicas, independientemente del resultado de la misma, será por un importe de $190.00.</w:t>
      </w:r>
    </w:p>
    <w:p w14:paraId="3FB87131" w14:textId="77777777" w:rsidR="004F7D75" w:rsidRPr="00174DAA" w:rsidRDefault="004F7D75" w:rsidP="00F433C2">
      <w:pPr>
        <w:spacing w:after="0"/>
        <w:ind w:left="1134"/>
        <w:jc w:val="both"/>
        <w:rPr>
          <w:rFonts w:ascii="Arial" w:hAnsi="Arial" w:cs="Arial"/>
          <w:sz w:val="20"/>
          <w:szCs w:val="20"/>
        </w:rPr>
      </w:pPr>
    </w:p>
    <w:p w14:paraId="21DB301B" w14:textId="0C8E8D7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lastRenderedPageBreak/>
        <w:t>Ingreso anual estimado por este rubro $1,581,682</w:t>
      </w:r>
      <w:r w:rsidR="00E120C8">
        <w:rPr>
          <w:rFonts w:ascii="Arial" w:hAnsi="Arial" w:cs="Arial"/>
          <w:sz w:val="20"/>
          <w:szCs w:val="20"/>
        </w:rPr>
        <w:t>.00</w:t>
      </w:r>
    </w:p>
    <w:p w14:paraId="70D14456" w14:textId="77777777" w:rsidR="004F7D75" w:rsidRPr="00174DAA" w:rsidRDefault="004F7D75" w:rsidP="00F433C2">
      <w:pPr>
        <w:spacing w:after="0"/>
        <w:ind w:hanging="34"/>
        <w:rPr>
          <w:rFonts w:ascii="Arial" w:hAnsi="Arial" w:cs="Arial"/>
          <w:sz w:val="20"/>
          <w:szCs w:val="20"/>
        </w:rPr>
      </w:pPr>
    </w:p>
    <w:p w14:paraId="273790DA" w14:textId="77777777" w:rsidR="004F7D75" w:rsidRPr="00174DAA" w:rsidRDefault="004F7D75" w:rsidP="00F433C2">
      <w:pPr>
        <w:pStyle w:val="Prrafodelista"/>
        <w:numPr>
          <w:ilvl w:val="0"/>
          <w:numId w:val="56"/>
        </w:numPr>
        <w:spacing w:after="0"/>
        <w:jc w:val="both"/>
        <w:rPr>
          <w:rFonts w:ascii="Arial" w:hAnsi="Arial" w:cs="Arial"/>
          <w:sz w:val="20"/>
          <w:szCs w:val="20"/>
        </w:rPr>
      </w:pPr>
      <w:r w:rsidRPr="00174DAA">
        <w:rPr>
          <w:rFonts w:ascii="Arial" w:hAnsi="Arial" w:cs="Arial"/>
          <w:sz w:val="20"/>
          <w:szCs w:val="20"/>
        </w:rPr>
        <w:t>El costo de placa de empadronamiento municipal para establecimientos con venta de bebidas alcohólicas de acuerdo a la clasificación contenida en la Ley Sobre Bebidas Alcohólicas del Estado de Querétaro, causará y pagará:</w:t>
      </w:r>
    </w:p>
    <w:p w14:paraId="19BCCD8B" w14:textId="77777777" w:rsidR="004F7D75" w:rsidRPr="00174DAA" w:rsidRDefault="004F7D75" w:rsidP="00F433C2">
      <w:pPr>
        <w:pStyle w:val="Prrafodelista"/>
        <w:spacing w:after="0"/>
        <w:jc w:val="both"/>
        <w:rPr>
          <w:rFonts w:ascii="Arial" w:hAnsi="Arial" w:cs="Arial"/>
          <w:sz w:val="20"/>
          <w:szCs w:val="20"/>
        </w:rPr>
      </w:pPr>
    </w:p>
    <w:p w14:paraId="7B2618DF" w14:textId="77777777" w:rsidR="004F7D75" w:rsidRPr="00174DAA" w:rsidRDefault="004F7D75" w:rsidP="00F433C2">
      <w:pPr>
        <w:pStyle w:val="Prrafodelista"/>
        <w:numPr>
          <w:ilvl w:val="0"/>
          <w:numId w:val="57"/>
        </w:numPr>
        <w:spacing w:after="0"/>
        <w:ind w:left="1080"/>
        <w:jc w:val="both"/>
        <w:rPr>
          <w:rFonts w:ascii="Arial" w:hAnsi="Arial" w:cs="Arial"/>
          <w:sz w:val="20"/>
          <w:szCs w:val="20"/>
        </w:rPr>
      </w:pPr>
      <w:r w:rsidRPr="00174DAA">
        <w:rPr>
          <w:rFonts w:ascii="Arial" w:hAnsi="Arial" w:cs="Arial"/>
          <w:b/>
          <w:sz w:val="20"/>
          <w:szCs w:val="20"/>
        </w:rPr>
        <w:t>TIPO I.</w:t>
      </w:r>
      <w:r w:rsidRPr="00174DAA">
        <w:rPr>
          <w:rFonts w:ascii="Arial" w:hAnsi="Arial" w:cs="Arial"/>
          <w:sz w:val="20"/>
          <w:szCs w:val="20"/>
        </w:rPr>
        <w:t xml:space="preserve"> Establecimientos autorizados en los que la venta de bebidas alcohólicas se realiza en envase abierto o al copeo, para consumirse dentro del mismo local o donde se oferten, y que pueden ser:</w:t>
      </w:r>
    </w:p>
    <w:p w14:paraId="7F9518DF"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4248"/>
        <w:gridCol w:w="2189"/>
        <w:gridCol w:w="1824"/>
      </w:tblGrid>
      <w:tr w:rsidR="004F7D75" w:rsidRPr="00174DAA" w14:paraId="1914F175" w14:textId="77777777" w:rsidTr="004F7D75">
        <w:trPr>
          <w:trHeight w:val="20"/>
        </w:trPr>
        <w:tc>
          <w:tcPr>
            <w:tcW w:w="2571" w:type="pct"/>
            <w:vMerge w:val="restart"/>
            <w:tcBorders>
              <w:top w:val="single" w:sz="4" w:space="0" w:color="000000"/>
              <w:left w:val="single" w:sz="4" w:space="0" w:color="000000"/>
              <w:bottom w:val="single" w:sz="4" w:space="0" w:color="000000"/>
              <w:right w:val="nil"/>
            </w:tcBorders>
            <w:shd w:val="clear" w:color="auto" w:fill="A6A6A6"/>
            <w:vAlign w:val="center"/>
          </w:tcPr>
          <w:p w14:paraId="15E8189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w:t>
            </w:r>
          </w:p>
        </w:tc>
        <w:tc>
          <w:tcPr>
            <w:tcW w:w="2429"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403991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E91D598" w14:textId="77777777" w:rsidTr="004F7D75">
        <w:trPr>
          <w:trHeight w:val="20"/>
        </w:trPr>
        <w:tc>
          <w:tcPr>
            <w:tcW w:w="2571" w:type="pct"/>
            <w:vMerge/>
            <w:tcBorders>
              <w:top w:val="single" w:sz="4" w:space="0" w:color="000000"/>
              <w:left w:val="single" w:sz="4" w:space="0" w:color="000000"/>
              <w:bottom w:val="single" w:sz="4" w:space="0" w:color="000000"/>
              <w:right w:val="nil"/>
            </w:tcBorders>
            <w:vAlign w:val="center"/>
          </w:tcPr>
          <w:p w14:paraId="537FD0C5" w14:textId="77777777" w:rsidR="004F7D75" w:rsidRPr="00174DAA" w:rsidRDefault="004F7D75" w:rsidP="00F433C2">
            <w:pPr>
              <w:spacing w:after="0" w:line="240" w:lineRule="auto"/>
              <w:jc w:val="center"/>
              <w:rPr>
                <w:rFonts w:ascii="Arial" w:hAnsi="Arial" w:cs="Arial"/>
                <w:b/>
                <w:sz w:val="20"/>
                <w:szCs w:val="20"/>
              </w:rPr>
            </w:pPr>
          </w:p>
        </w:tc>
        <w:tc>
          <w:tcPr>
            <w:tcW w:w="132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979096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APERTURA</w:t>
            </w:r>
          </w:p>
        </w:tc>
        <w:tc>
          <w:tcPr>
            <w:tcW w:w="110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36AAD93"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REFRENDO</w:t>
            </w:r>
          </w:p>
        </w:tc>
      </w:tr>
      <w:tr w:rsidR="004F7D75" w:rsidRPr="00174DAA" w14:paraId="514F5EFF"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0BBBDEFF"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Cantina, Cervecería, Pulquería</w:t>
            </w:r>
          </w:p>
        </w:tc>
        <w:tc>
          <w:tcPr>
            <w:tcW w:w="1325" w:type="pct"/>
            <w:tcBorders>
              <w:top w:val="single" w:sz="4" w:space="0" w:color="000000"/>
              <w:left w:val="single" w:sz="4" w:space="0" w:color="000000"/>
              <w:bottom w:val="single" w:sz="4" w:space="0" w:color="000000"/>
              <w:right w:val="single" w:sz="4" w:space="0" w:color="000000"/>
            </w:tcBorders>
            <w:vAlign w:val="center"/>
          </w:tcPr>
          <w:p w14:paraId="416687A5"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$13,685.00</w:t>
            </w:r>
          </w:p>
        </w:tc>
        <w:tc>
          <w:tcPr>
            <w:tcW w:w="1104" w:type="pct"/>
            <w:tcBorders>
              <w:top w:val="single" w:sz="4" w:space="0" w:color="000000"/>
              <w:left w:val="single" w:sz="4" w:space="0" w:color="000000"/>
              <w:bottom w:val="single" w:sz="4" w:space="0" w:color="000000"/>
              <w:right w:val="single" w:sz="4" w:space="0" w:color="000000"/>
            </w:tcBorders>
            <w:vAlign w:val="center"/>
          </w:tcPr>
          <w:p w14:paraId="156EA8D3"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$6,845.00</w:t>
            </w:r>
          </w:p>
        </w:tc>
      </w:tr>
      <w:tr w:rsidR="004F7D75" w:rsidRPr="00174DAA" w14:paraId="0ADC995E"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6CFC4D40"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Club Social y similares</w:t>
            </w:r>
          </w:p>
        </w:tc>
        <w:tc>
          <w:tcPr>
            <w:tcW w:w="1325" w:type="pct"/>
            <w:tcBorders>
              <w:top w:val="single" w:sz="4" w:space="0" w:color="000000"/>
              <w:left w:val="single" w:sz="4" w:space="0" w:color="000000"/>
              <w:bottom w:val="single" w:sz="4" w:space="0" w:color="000000"/>
              <w:right w:val="single" w:sz="4" w:space="0" w:color="000000"/>
            </w:tcBorders>
            <w:vAlign w:val="center"/>
          </w:tcPr>
          <w:p w14:paraId="262C90AE"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$8,270.00</w:t>
            </w:r>
          </w:p>
        </w:tc>
        <w:tc>
          <w:tcPr>
            <w:tcW w:w="1104" w:type="pct"/>
            <w:tcBorders>
              <w:top w:val="single" w:sz="4" w:space="0" w:color="000000"/>
              <w:left w:val="single" w:sz="4" w:space="0" w:color="000000"/>
              <w:bottom w:val="single" w:sz="4" w:space="0" w:color="000000"/>
              <w:right w:val="single" w:sz="4" w:space="0" w:color="000000"/>
            </w:tcBorders>
            <w:vAlign w:val="center"/>
          </w:tcPr>
          <w:p w14:paraId="16B7239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$4,135.00</w:t>
            </w:r>
          </w:p>
        </w:tc>
      </w:tr>
      <w:tr w:rsidR="004F7D75" w:rsidRPr="00174DAA" w14:paraId="19DA29ED"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4BF47241"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Discoteca o Bar</w:t>
            </w:r>
          </w:p>
        </w:tc>
        <w:tc>
          <w:tcPr>
            <w:tcW w:w="1325" w:type="pct"/>
            <w:tcBorders>
              <w:top w:val="single" w:sz="4" w:space="0" w:color="000000"/>
              <w:left w:val="single" w:sz="4" w:space="0" w:color="000000"/>
              <w:bottom w:val="single" w:sz="4" w:space="0" w:color="000000"/>
              <w:right w:val="single" w:sz="4" w:space="0" w:color="000000"/>
            </w:tcBorders>
            <w:vAlign w:val="center"/>
          </w:tcPr>
          <w:p w14:paraId="7BD00FE9"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$23,625.00</w:t>
            </w:r>
          </w:p>
        </w:tc>
        <w:tc>
          <w:tcPr>
            <w:tcW w:w="1104" w:type="pct"/>
            <w:tcBorders>
              <w:top w:val="single" w:sz="4" w:space="0" w:color="000000"/>
              <w:left w:val="single" w:sz="4" w:space="0" w:color="000000"/>
              <w:bottom w:val="single" w:sz="4" w:space="0" w:color="000000"/>
              <w:right w:val="single" w:sz="4" w:space="0" w:color="000000"/>
            </w:tcBorders>
            <w:vAlign w:val="center"/>
          </w:tcPr>
          <w:p w14:paraId="77FF57D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$11,815.00</w:t>
            </w:r>
          </w:p>
        </w:tc>
      </w:tr>
      <w:tr w:rsidR="004F7D75" w:rsidRPr="00174DAA" w14:paraId="4A2771F5"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618739F2"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Centro Nocturno</w:t>
            </w:r>
          </w:p>
        </w:tc>
        <w:tc>
          <w:tcPr>
            <w:tcW w:w="1325" w:type="pct"/>
            <w:tcBorders>
              <w:top w:val="single" w:sz="4" w:space="0" w:color="000000"/>
              <w:left w:val="single" w:sz="4" w:space="0" w:color="000000"/>
              <w:bottom w:val="single" w:sz="4" w:space="0" w:color="000000"/>
              <w:right w:val="single" w:sz="4" w:space="0" w:color="000000"/>
            </w:tcBorders>
            <w:vAlign w:val="center"/>
          </w:tcPr>
          <w:p w14:paraId="1BC6D262"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$177,190.00</w:t>
            </w:r>
          </w:p>
        </w:tc>
        <w:tc>
          <w:tcPr>
            <w:tcW w:w="1104" w:type="pct"/>
            <w:tcBorders>
              <w:top w:val="single" w:sz="4" w:space="0" w:color="000000"/>
              <w:left w:val="single" w:sz="4" w:space="0" w:color="000000"/>
              <w:bottom w:val="single" w:sz="4" w:space="0" w:color="000000"/>
              <w:right w:val="single" w:sz="4" w:space="0" w:color="000000"/>
            </w:tcBorders>
            <w:vAlign w:val="center"/>
          </w:tcPr>
          <w:p w14:paraId="3581A86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$88,595.00</w:t>
            </w:r>
          </w:p>
        </w:tc>
      </w:tr>
      <w:tr w:rsidR="004F7D75" w:rsidRPr="00174DAA" w14:paraId="5057AC65"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664B905B"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Salón de Eventos o Fiestas</w:t>
            </w:r>
          </w:p>
        </w:tc>
        <w:tc>
          <w:tcPr>
            <w:tcW w:w="1325" w:type="pct"/>
            <w:tcBorders>
              <w:top w:val="single" w:sz="4" w:space="0" w:color="000000"/>
              <w:left w:val="single" w:sz="4" w:space="0" w:color="000000"/>
              <w:bottom w:val="single" w:sz="4" w:space="0" w:color="000000"/>
              <w:right w:val="single" w:sz="4" w:space="0" w:color="000000"/>
            </w:tcBorders>
            <w:vAlign w:val="center"/>
          </w:tcPr>
          <w:p w14:paraId="7BEDD06A"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$7,090.00</w:t>
            </w:r>
          </w:p>
        </w:tc>
        <w:tc>
          <w:tcPr>
            <w:tcW w:w="1104" w:type="pct"/>
            <w:tcBorders>
              <w:top w:val="single" w:sz="4" w:space="0" w:color="000000"/>
              <w:left w:val="single" w:sz="4" w:space="0" w:color="000000"/>
              <w:bottom w:val="single" w:sz="4" w:space="0" w:color="000000"/>
              <w:right w:val="single" w:sz="4" w:space="0" w:color="000000"/>
            </w:tcBorders>
            <w:vAlign w:val="center"/>
          </w:tcPr>
          <w:p w14:paraId="6D617F2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$3,545.00</w:t>
            </w:r>
          </w:p>
        </w:tc>
      </w:tr>
      <w:tr w:rsidR="004F7D75" w:rsidRPr="00174DAA" w14:paraId="5AC15989"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4E7D8591"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 xml:space="preserve">Hotel </w:t>
            </w:r>
          </w:p>
        </w:tc>
        <w:tc>
          <w:tcPr>
            <w:tcW w:w="1325" w:type="pct"/>
            <w:tcBorders>
              <w:top w:val="single" w:sz="4" w:space="0" w:color="000000"/>
              <w:left w:val="single" w:sz="4" w:space="0" w:color="000000"/>
              <w:bottom w:val="single" w:sz="4" w:space="0" w:color="000000"/>
              <w:right w:val="single" w:sz="4" w:space="0" w:color="000000"/>
            </w:tcBorders>
            <w:vAlign w:val="center"/>
          </w:tcPr>
          <w:p w14:paraId="4079F493"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$23,625.00</w:t>
            </w:r>
          </w:p>
        </w:tc>
        <w:tc>
          <w:tcPr>
            <w:tcW w:w="1104" w:type="pct"/>
            <w:tcBorders>
              <w:top w:val="single" w:sz="4" w:space="0" w:color="000000"/>
              <w:left w:val="single" w:sz="4" w:space="0" w:color="000000"/>
              <w:bottom w:val="single" w:sz="4" w:space="0" w:color="000000"/>
              <w:right w:val="single" w:sz="4" w:space="0" w:color="000000"/>
            </w:tcBorders>
            <w:vAlign w:val="center"/>
          </w:tcPr>
          <w:p w14:paraId="21A890A2"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$11,815.00</w:t>
            </w:r>
          </w:p>
        </w:tc>
      </w:tr>
      <w:tr w:rsidR="004F7D75" w:rsidRPr="00174DAA" w14:paraId="1314912F"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4694CFEF"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Motel</w:t>
            </w:r>
          </w:p>
        </w:tc>
        <w:tc>
          <w:tcPr>
            <w:tcW w:w="1325" w:type="pct"/>
            <w:tcBorders>
              <w:top w:val="single" w:sz="4" w:space="0" w:color="000000"/>
              <w:left w:val="single" w:sz="4" w:space="0" w:color="000000"/>
              <w:bottom w:val="single" w:sz="4" w:space="0" w:color="000000"/>
              <w:right w:val="single" w:sz="4" w:space="0" w:color="000000"/>
            </w:tcBorders>
            <w:vAlign w:val="center"/>
          </w:tcPr>
          <w:p w14:paraId="55F9E4A1"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$26,100.00</w:t>
            </w:r>
          </w:p>
        </w:tc>
        <w:tc>
          <w:tcPr>
            <w:tcW w:w="1104" w:type="pct"/>
            <w:tcBorders>
              <w:top w:val="single" w:sz="4" w:space="0" w:color="000000"/>
              <w:left w:val="single" w:sz="4" w:space="0" w:color="000000"/>
              <w:bottom w:val="single" w:sz="4" w:space="0" w:color="000000"/>
              <w:right w:val="single" w:sz="4" w:space="0" w:color="000000"/>
            </w:tcBorders>
            <w:vAlign w:val="center"/>
          </w:tcPr>
          <w:p w14:paraId="6EC4E866"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$12,665.00</w:t>
            </w:r>
          </w:p>
        </w:tc>
      </w:tr>
      <w:tr w:rsidR="004F7D75" w:rsidRPr="00174DAA" w14:paraId="73C83C9D"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171282EE"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Billar</w:t>
            </w:r>
          </w:p>
        </w:tc>
        <w:tc>
          <w:tcPr>
            <w:tcW w:w="1325" w:type="pct"/>
            <w:tcBorders>
              <w:top w:val="single" w:sz="4" w:space="0" w:color="000000"/>
              <w:left w:val="single" w:sz="4" w:space="0" w:color="000000"/>
              <w:bottom w:val="single" w:sz="4" w:space="0" w:color="000000"/>
              <w:right w:val="single" w:sz="4" w:space="0" w:color="000000"/>
            </w:tcBorders>
            <w:vAlign w:val="center"/>
          </w:tcPr>
          <w:p w14:paraId="3C35A98C"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$5,905.00</w:t>
            </w:r>
          </w:p>
        </w:tc>
        <w:tc>
          <w:tcPr>
            <w:tcW w:w="1104" w:type="pct"/>
            <w:tcBorders>
              <w:top w:val="single" w:sz="4" w:space="0" w:color="000000"/>
              <w:left w:val="single" w:sz="4" w:space="0" w:color="000000"/>
              <w:bottom w:val="single" w:sz="4" w:space="0" w:color="000000"/>
              <w:right w:val="single" w:sz="4" w:space="0" w:color="000000"/>
            </w:tcBorders>
            <w:vAlign w:val="center"/>
          </w:tcPr>
          <w:p w14:paraId="71B62577"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$2,955.00</w:t>
            </w:r>
          </w:p>
        </w:tc>
      </w:tr>
      <w:tr w:rsidR="004F7D75" w:rsidRPr="00174DAA" w14:paraId="3284ACDF" w14:textId="77777777" w:rsidTr="004F7D75">
        <w:trPr>
          <w:trHeight w:val="20"/>
        </w:trPr>
        <w:tc>
          <w:tcPr>
            <w:tcW w:w="2571" w:type="pct"/>
            <w:tcBorders>
              <w:top w:val="single" w:sz="4" w:space="0" w:color="000000"/>
              <w:left w:val="single" w:sz="4" w:space="0" w:color="000000"/>
              <w:bottom w:val="single" w:sz="4" w:space="0" w:color="000000"/>
              <w:right w:val="single" w:sz="4" w:space="0" w:color="000000"/>
            </w:tcBorders>
            <w:vAlign w:val="center"/>
          </w:tcPr>
          <w:p w14:paraId="63CA52F0" w14:textId="77777777" w:rsidR="004F7D75" w:rsidRPr="00174DAA" w:rsidRDefault="004F7D75" w:rsidP="00F433C2">
            <w:pPr>
              <w:spacing w:after="0" w:line="240" w:lineRule="auto"/>
              <w:ind w:firstLine="132"/>
              <w:rPr>
                <w:rFonts w:ascii="Arial" w:hAnsi="Arial" w:cs="Arial"/>
                <w:sz w:val="20"/>
                <w:szCs w:val="20"/>
              </w:rPr>
            </w:pPr>
            <w:r w:rsidRPr="00174DAA">
              <w:rPr>
                <w:rFonts w:ascii="Arial" w:hAnsi="Arial" w:cs="Arial"/>
                <w:sz w:val="20"/>
                <w:szCs w:val="20"/>
              </w:rPr>
              <w:t>Centro de Juegos</w:t>
            </w:r>
          </w:p>
        </w:tc>
        <w:tc>
          <w:tcPr>
            <w:tcW w:w="1325" w:type="pct"/>
            <w:tcBorders>
              <w:top w:val="single" w:sz="4" w:space="0" w:color="000000"/>
              <w:left w:val="single" w:sz="4" w:space="0" w:color="000000"/>
              <w:bottom w:val="single" w:sz="4" w:space="0" w:color="000000"/>
              <w:right w:val="single" w:sz="4" w:space="0" w:color="000000"/>
            </w:tcBorders>
            <w:vAlign w:val="center"/>
          </w:tcPr>
          <w:p w14:paraId="63DC9D6C"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$199,095.00</w:t>
            </w:r>
          </w:p>
        </w:tc>
        <w:tc>
          <w:tcPr>
            <w:tcW w:w="1104" w:type="pct"/>
            <w:tcBorders>
              <w:top w:val="single" w:sz="4" w:space="0" w:color="000000"/>
              <w:left w:val="single" w:sz="4" w:space="0" w:color="000000"/>
              <w:bottom w:val="single" w:sz="4" w:space="0" w:color="000000"/>
              <w:right w:val="single" w:sz="4" w:space="0" w:color="000000"/>
            </w:tcBorders>
            <w:vAlign w:val="center"/>
          </w:tcPr>
          <w:p w14:paraId="2190291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$99,545.00</w:t>
            </w:r>
          </w:p>
        </w:tc>
      </w:tr>
    </w:tbl>
    <w:p w14:paraId="26E8C13A" w14:textId="77777777" w:rsidR="004F7D75" w:rsidRPr="00174DAA" w:rsidRDefault="004F7D75" w:rsidP="00F433C2">
      <w:pPr>
        <w:spacing w:after="0"/>
        <w:ind w:hanging="34"/>
        <w:rPr>
          <w:rFonts w:ascii="Arial" w:hAnsi="Arial" w:cs="Arial"/>
          <w:sz w:val="20"/>
          <w:szCs w:val="20"/>
        </w:rPr>
      </w:pPr>
    </w:p>
    <w:p w14:paraId="4A499C38" w14:textId="7777777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$130,861</w:t>
      </w:r>
    </w:p>
    <w:p w14:paraId="04FAFB7F" w14:textId="77777777" w:rsidR="004F7D75" w:rsidRPr="00174DAA" w:rsidRDefault="004F7D75" w:rsidP="00F433C2">
      <w:pPr>
        <w:spacing w:after="0"/>
        <w:ind w:hanging="34"/>
        <w:rPr>
          <w:rFonts w:ascii="Arial" w:hAnsi="Arial" w:cs="Arial"/>
          <w:sz w:val="20"/>
          <w:szCs w:val="20"/>
        </w:rPr>
      </w:pPr>
    </w:p>
    <w:p w14:paraId="2B8EE0E0" w14:textId="77777777" w:rsidR="004F7D75" w:rsidRPr="00174DAA" w:rsidRDefault="004F7D75" w:rsidP="00F433C2">
      <w:pPr>
        <w:pStyle w:val="Prrafodelista"/>
        <w:numPr>
          <w:ilvl w:val="0"/>
          <w:numId w:val="57"/>
        </w:numPr>
        <w:spacing w:after="0"/>
        <w:ind w:left="1068"/>
        <w:jc w:val="both"/>
        <w:rPr>
          <w:rFonts w:ascii="Arial" w:hAnsi="Arial" w:cs="Arial"/>
          <w:sz w:val="20"/>
          <w:szCs w:val="20"/>
        </w:rPr>
      </w:pPr>
      <w:r w:rsidRPr="00174DAA">
        <w:rPr>
          <w:rFonts w:ascii="Arial" w:hAnsi="Arial" w:cs="Arial"/>
          <w:b/>
          <w:sz w:val="20"/>
          <w:szCs w:val="20"/>
        </w:rPr>
        <w:t>TIPO II.</w:t>
      </w:r>
      <w:r w:rsidRPr="00174DAA">
        <w:rPr>
          <w:rFonts w:ascii="Arial" w:hAnsi="Arial" w:cs="Arial"/>
          <w:sz w:val="20"/>
          <w:szCs w:val="20"/>
        </w:rPr>
        <w:t xml:space="preserve"> Establecimientos autorizados en los que se venden bebidas alcohólicas en envase abierto o al copeo, y que únicamente pueden consumirse acompañadas con alimentos dentro del mismo local o donde se oferten éstos, y que pueden ser:</w:t>
      </w:r>
    </w:p>
    <w:p w14:paraId="2355AB85" w14:textId="77777777" w:rsidR="004F7D75" w:rsidRPr="00174DAA" w:rsidRDefault="004F7D75" w:rsidP="00F433C2">
      <w:pPr>
        <w:spacing w:after="0"/>
        <w:ind w:left="2433"/>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433"/>
        <w:gridCol w:w="1475"/>
        <w:gridCol w:w="1353"/>
      </w:tblGrid>
      <w:tr w:rsidR="004F7D75" w:rsidRPr="00174DAA" w14:paraId="2CD9A5E8" w14:textId="77777777" w:rsidTr="004F7D75">
        <w:trPr>
          <w:trHeight w:val="20"/>
        </w:trPr>
        <w:tc>
          <w:tcPr>
            <w:tcW w:w="3288" w:type="pct"/>
            <w:vMerge w:val="restart"/>
            <w:tcBorders>
              <w:top w:val="single" w:sz="4" w:space="0" w:color="000000"/>
              <w:left w:val="single" w:sz="4" w:space="0" w:color="000000"/>
              <w:bottom w:val="single" w:sz="4" w:space="0" w:color="000000"/>
              <w:right w:val="nil"/>
            </w:tcBorders>
            <w:shd w:val="clear" w:color="auto" w:fill="A6A6A6"/>
            <w:vAlign w:val="center"/>
          </w:tcPr>
          <w:p w14:paraId="28A1E55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w:t>
            </w:r>
          </w:p>
        </w:tc>
        <w:tc>
          <w:tcPr>
            <w:tcW w:w="1712"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5E8BE4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D491773" w14:textId="77777777" w:rsidTr="004F7D75">
        <w:trPr>
          <w:trHeight w:val="20"/>
        </w:trPr>
        <w:tc>
          <w:tcPr>
            <w:tcW w:w="3288" w:type="pct"/>
            <w:vMerge/>
            <w:tcBorders>
              <w:top w:val="single" w:sz="4" w:space="0" w:color="000000"/>
              <w:left w:val="single" w:sz="4" w:space="0" w:color="000000"/>
              <w:bottom w:val="single" w:sz="4" w:space="0" w:color="000000"/>
              <w:right w:val="nil"/>
            </w:tcBorders>
            <w:vAlign w:val="center"/>
          </w:tcPr>
          <w:p w14:paraId="34BE7A84" w14:textId="77777777" w:rsidR="004F7D75" w:rsidRPr="00174DAA" w:rsidRDefault="004F7D75" w:rsidP="00F433C2">
            <w:pPr>
              <w:spacing w:after="0" w:line="240" w:lineRule="auto"/>
              <w:jc w:val="center"/>
              <w:rPr>
                <w:rFonts w:ascii="Arial" w:hAnsi="Arial" w:cs="Arial"/>
                <w:b/>
                <w:sz w:val="20"/>
                <w:szCs w:val="20"/>
              </w:rPr>
            </w:pPr>
          </w:p>
        </w:tc>
        <w:tc>
          <w:tcPr>
            <w:tcW w:w="8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A6EED8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APERTURA</w:t>
            </w:r>
          </w:p>
        </w:tc>
        <w:tc>
          <w:tcPr>
            <w:tcW w:w="8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C9A0F48"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REFRENDO</w:t>
            </w:r>
          </w:p>
        </w:tc>
      </w:tr>
      <w:tr w:rsidR="004F7D75" w:rsidRPr="00174DAA" w14:paraId="6065BA19"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1815458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Restaurante</w:t>
            </w:r>
          </w:p>
        </w:tc>
        <w:tc>
          <w:tcPr>
            <w:tcW w:w="893" w:type="pct"/>
            <w:tcBorders>
              <w:top w:val="single" w:sz="4" w:space="0" w:color="000000"/>
              <w:left w:val="single" w:sz="4" w:space="0" w:color="000000"/>
              <w:bottom w:val="single" w:sz="4" w:space="0" w:color="000000"/>
              <w:right w:val="single" w:sz="4" w:space="0" w:color="000000"/>
            </w:tcBorders>
            <w:vAlign w:val="center"/>
          </w:tcPr>
          <w:p w14:paraId="03195970"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$11,815.00</w:t>
            </w:r>
          </w:p>
        </w:tc>
        <w:tc>
          <w:tcPr>
            <w:tcW w:w="819" w:type="pct"/>
            <w:tcBorders>
              <w:top w:val="single" w:sz="4" w:space="0" w:color="000000"/>
              <w:left w:val="single" w:sz="4" w:space="0" w:color="000000"/>
              <w:bottom w:val="single" w:sz="4" w:space="0" w:color="000000"/>
              <w:right w:val="single" w:sz="4" w:space="0" w:color="000000"/>
            </w:tcBorders>
            <w:vAlign w:val="center"/>
          </w:tcPr>
          <w:p w14:paraId="7E88C7C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$5,905.00</w:t>
            </w:r>
          </w:p>
        </w:tc>
      </w:tr>
      <w:tr w:rsidR="004F7D75" w:rsidRPr="00174DAA" w14:paraId="6AC1F3E7"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39A12B8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Fonda, Cenaduría, Lonchería, Ostionería, Marisquería y Taquería:</w:t>
            </w:r>
          </w:p>
        </w:tc>
        <w:tc>
          <w:tcPr>
            <w:tcW w:w="893" w:type="pct"/>
            <w:tcBorders>
              <w:top w:val="single" w:sz="4" w:space="0" w:color="000000"/>
              <w:left w:val="single" w:sz="4" w:space="0" w:color="000000"/>
              <w:bottom w:val="single" w:sz="4" w:space="0" w:color="000000"/>
              <w:right w:val="single" w:sz="4" w:space="0" w:color="000000"/>
            </w:tcBorders>
            <w:vAlign w:val="center"/>
          </w:tcPr>
          <w:p w14:paraId="770F705E"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$4,725.00</w:t>
            </w:r>
          </w:p>
        </w:tc>
        <w:tc>
          <w:tcPr>
            <w:tcW w:w="819" w:type="pct"/>
            <w:tcBorders>
              <w:top w:val="single" w:sz="4" w:space="0" w:color="000000"/>
              <w:left w:val="single" w:sz="4" w:space="0" w:color="000000"/>
              <w:bottom w:val="single" w:sz="4" w:space="0" w:color="000000"/>
              <w:right w:val="single" w:sz="4" w:space="0" w:color="000000"/>
            </w:tcBorders>
            <w:vAlign w:val="center"/>
          </w:tcPr>
          <w:p w14:paraId="2656CB4C"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$2,365.00</w:t>
            </w:r>
          </w:p>
        </w:tc>
      </w:tr>
      <w:tr w:rsidR="004F7D75" w:rsidRPr="00174DAA" w14:paraId="7185C584"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2DB6E83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Café Cantante</w:t>
            </w:r>
          </w:p>
        </w:tc>
        <w:tc>
          <w:tcPr>
            <w:tcW w:w="89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682A1"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$7,090.00</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E4AB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$4,725.00</w:t>
            </w:r>
          </w:p>
        </w:tc>
      </w:tr>
      <w:tr w:rsidR="004F7D75" w:rsidRPr="00174DAA" w14:paraId="083AF5E5"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33F7543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Centro Turístico y Balneario</w:t>
            </w:r>
          </w:p>
        </w:tc>
        <w:tc>
          <w:tcPr>
            <w:tcW w:w="893" w:type="pct"/>
            <w:tcBorders>
              <w:top w:val="single" w:sz="4" w:space="0" w:color="000000"/>
              <w:left w:val="single" w:sz="4" w:space="0" w:color="000000"/>
              <w:bottom w:val="single" w:sz="4" w:space="0" w:color="000000"/>
              <w:right w:val="single" w:sz="4" w:space="0" w:color="000000"/>
            </w:tcBorders>
            <w:vAlign w:val="center"/>
          </w:tcPr>
          <w:p w14:paraId="32666DD1"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$5,905.00</w:t>
            </w:r>
          </w:p>
        </w:tc>
        <w:tc>
          <w:tcPr>
            <w:tcW w:w="819" w:type="pct"/>
            <w:tcBorders>
              <w:top w:val="single" w:sz="4" w:space="0" w:color="000000"/>
              <w:left w:val="single" w:sz="4" w:space="0" w:color="000000"/>
              <w:bottom w:val="single" w:sz="4" w:space="0" w:color="000000"/>
              <w:right w:val="single" w:sz="4" w:space="0" w:color="000000"/>
            </w:tcBorders>
            <w:vAlign w:val="center"/>
          </w:tcPr>
          <w:p w14:paraId="1E8FA85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$2,955.00</w:t>
            </w:r>
          </w:p>
        </w:tc>
      </w:tr>
      <w:tr w:rsidR="004F7D75" w:rsidRPr="00174DAA" w14:paraId="0EC800EC"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58F7FA3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Venta en día específico</w:t>
            </w:r>
          </w:p>
        </w:tc>
        <w:tc>
          <w:tcPr>
            <w:tcW w:w="893" w:type="pct"/>
            <w:tcBorders>
              <w:top w:val="single" w:sz="4" w:space="0" w:color="000000"/>
              <w:left w:val="single" w:sz="4" w:space="0" w:color="000000"/>
              <w:bottom w:val="single" w:sz="4" w:space="0" w:color="000000"/>
              <w:right w:val="single" w:sz="4" w:space="0" w:color="000000"/>
            </w:tcBorders>
            <w:vAlign w:val="center"/>
          </w:tcPr>
          <w:p w14:paraId="3C467695"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$3,545.00</w:t>
            </w:r>
          </w:p>
        </w:tc>
        <w:tc>
          <w:tcPr>
            <w:tcW w:w="819" w:type="pct"/>
            <w:tcBorders>
              <w:top w:val="single" w:sz="4" w:space="0" w:color="000000"/>
              <w:left w:val="single" w:sz="4" w:space="0" w:color="000000"/>
              <w:bottom w:val="single" w:sz="4" w:space="0" w:color="000000"/>
              <w:right w:val="single" w:sz="4" w:space="0" w:color="000000"/>
            </w:tcBorders>
            <w:vAlign w:val="center"/>
          </w:tcPr>
          <w:p w14:paraId="763FF5DC"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$1,775.00</w:t>
            </w:r>
          </w:p>
        </w:tc>
      </w:tr>
    </w:tbl>
    <w:p w14:paraId="29D804EC" w14:textId="77777777" w:rsidR="004F7D75" w:rsidRPr="00174DAA" w:rsidRDefault="004F7D75" w:rsidP="00F433C2">
      <w:pPr>
        <w:spacing w:after="0"/>
        <w:ind w:hanging="34"/>
        <w:rPr>
          <w:rFonts w:ascii="Arial" w:hAnsi="Arial" w:cs="Arial"/>
          <w:sz w:val="20"/>
          <w:szCs w:val="20"/>
        </w:rPr>
      </w:pPr>
    </w:p>
    <w:p w14:paraId="5F41AB7F" w14:textId="7777777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$150,865</w:t>
      </w:r>
    </w:p>
    <w:p w14:paraId="755D1833" w14:textId="77777777" w:rsidR="004F7D75" w:rsidRPr="00174DAA" w:rsidRDefault="004F7D75" w:rsidP="00F433C2">
      <w:pPr>
        <w:spacing w:after="0"/>
        <w:ind w:hanging="34"/>
        <w:jc w:val="right"/>
        <w:rPr>
          <w:rFonts w:ascii="Arial" w:hAnsi="Arial" w:cs="Arial"/>
          <w:sz w:val="20"/>
          <w:szCs w:val="20"/>
        </w:rPr>
      </w:pPr>
    </w:p>
    <w:p w14:paraId="0F766068" w14:textId="77777777" w:rsidR="004F7D75" w:rsidRPr="00174DAA" w:rsidRDefault="004F7D75" w:rsidP="00F433C2">
      <w:pPr>
        <w:pStyle w:val="Prrafodelista"/>
        <w:numPr>
          <w:ilvl w:val="0"/>
          <w:numId w:val="57"/>
        </w:numPr>
        <w:spacing w:after="0"/>
        <w:ind w:left="1068"/>
        <w:jc w:val="both"/>
        <w:rPr>
          <w:rFonts w:ascii="Arial" w:hAnsi="Arial" w:cs="Arial"/>
          <w:sz w:val="20"/>
          <w:szCs w:val="20"/>
        </w:rPr>
      </w:pPr>
      <w:r w:rsidRPr="00174DAA">
        <w:rPr>
          <w:rFonts w:ascii="Arial" w:hAnsi="Arial" w:cs="Arial"/>
          <w:b/>
          <w:sz w:val="20"/>
          <w:szCs w:val="20"/>
        </w:rPr>
        <w:t>TIPO III.</w:t>
      </w:r>
      <w:r w:rsidRPr="00174DAA">
        <w:rPr>
          <w:rFonts w:ascii="Arial" w:hAnsi="Arial" w:cs="Arial"/>
          <w:sz w:val="20"/>
          <w:szCs w:val="20"/>
        </w:rPr>
        <w:t xml:space="preserve"> Establecimientos autorizados en los que se expenden bebidas alcohólicas en envase cerrado, con prohibición de consumirse en el interior del mismo establecimiento o donde se oferten y que pueden ser:</w:t>
      </w:r>
    </w:p>
    <w:p w14:paraId="4B5D1D45" w14:textId="77777777" w:rsidR="004F7D75" w:rsidRPr="00174DAA" w:rsidRDefault="004F7D75" w:rsidP="00F433C2">
      <w:pPr>
        <w:spacing w:after="0"/>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433"/>
        <w:gridCol w:w="1475"/>
        <w:gridCol w:w="1353"/>
      </w:tblGrid>
      <w:tr w:rsidR="004F7D75" w:rsidRPr="00174DAA" w14:paraId="20EE7973" w14:textId="77777777" w:rsidTr="004F7D75">
        <w:trPr>
          <w:trHeight w:val="20"/>
        </w:trPr>
        <w:tc>
          <w:tcPr>
            <w:tcW w:w="3288" w:type="pct"/>
            <w:vMerge w:val="restart"/>
            <w:tcBorders>
              <w:top w:val="single" w:sz="4" w:space="0" w:color="000000"/>
              <w:left w:val="single" w:sz="4" w:space="0" w:color="000000"/>
              <w:bottom w:val="single" w:sz="4" w:space="0" w:color="000000"/>
              <w:right w:val="nil"/>
            </w:tcBorders>
            <w:shd w:val="clear" w:color="auto" w:fill="A6A6A6"/>
            <w:vAlign w:val="center"/>
          </w:tcPr>
          <w:p w14:paraId="4E38AF5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w:t>
            </w:r>
          </w:p>
        </w:tc>
        <w:tc>
          <w:tcPr>
            <w:tcW w:w="1712"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FAB7D2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18999DE" w14:textId="77777777" w:rsidTr="004F7D75">
        <w:trPr>
          <w:trHeight w:val="20"/>
        </w:trPr>
        <w:tc>
          <w:tcPr>
            <w:tcW w:w="3288" w:type="pct"/>
            <w:vMerge/>
            <w:tcBorders>
              <w:top w:val="single" w:sz="4" w:space="0" w:color="000000"/>
              <w:left w:val="single" w:sz="4" w:space="0" w:color="000000"/>
              <w:bottom w:val="single" w:sz="4" w:space="0" w:color="000000"/>
              <w:right w:val="nil"/>
            </w:tcBorders>
            <w:vAlign w:val="center"/>
          </w:tcPr>
          <w:p w14:paraId="77B5F08A" w14:textId="77777777" w:rsidR="004F7D75" w:rsidRPr="00174DAA" w:rsidRDefault="004F7D75" w:rsidP="00F433C2">
            <w:pPr>
              <w:spacing w:after="0" w:line="240" w:lineRule="auto"/>
              <w:jc w:val="center"/>
              <w:rPr>
                <w:rFonts w:ascii="Arial" w:hAnsi="Arial" w:cs="Arial"/>
                <w:b/>
                <w:sz w:val="20"/>
                <w:szCs w:val="20"/>
              </w:rPr>
            </w:pPr>
          </w:p>
        </w:tc>
        <w:tc>
          <w:tcPr>
            <w:tcW w:w="89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9D9CE1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APERTURA</w:t>
            </w:r>
          </w:p>
        </w:tc>
        <w:tc>
          <w:tcPr>
            <w:tcW w:w="8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3C39720"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REFRENDO</w:t>
            </w:r>
          </w:p>
        </w:tc>
      </w:tr>
      <w:tr w:rsidR="004F7D75" w:rsidRPr="00174DAA" w14:paraId="7DA342F0"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66E09B0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Depósito de Cerveza</w:t>
            </w:r>
          </w:p>
        </w:tc>
        <w:tc>
          <w:tcPr>
            <w:tcW w:w="893" w:type="pct"/>
            <w:tcBorders>
              <w:top w:val="single" w:sz="4" w:space="0" w:color="000000"/>
              <w:left w:val="single" w:sz="4" w:space="0" w:color="000000"/>
              <w:bottom w:val="single" w:sz="4" w:space="0" w:color="000000"/>
              <w:right w:val="single" w:sz="4" w:space="0" w:color="000000"/>
            </w:tcBorders>
            <w:vAlign w:val="center"/>
          </w:tcPr>
          <w:p w14:paraId="51A97E3E"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$16,540.00</w:t>
            </w:r>
          </w:p>
        </w:tc>
        <w:tc>
          <w:tcPr>
            <w:tcW w:w="819" w:type="pct"/>
            <w:tcBorders>
              <w:top w:val="single" w:sz="4" w:space="0" w:color="000000"/>
              <w:left w:val="single" w:sz="4" w:space="0" w:color="000000"/>
              <w:bottom w:val="single" w:sz="4" w:space="0" w:color="000000"/>
              <w:right w:val="single" w:sz="4" w:space="0" w:color="000000"/>
            </w:tcBorders>
            <w:vAlign w:val="center"/>
          </w:tcPr>
          <w:p w14:paraId="6E5CEAA9"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$8,270.00</w:t>
            </w:r>
          </w:p>
        </w:tc>
      </w:tr>
      <w:tr w:rsidR="004F7D75" w:rsidRPr="00174DAA" w14:paraId="442E2EE5"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7B4BE09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Vinatería o Bodega</w:t>
            </w:r>
          </w:p>
        </w:tc>
        <w:tc>
          <w:tcPr>
            <w:tcW w:w="893" w:type="pct"/>
            <w:tcBorders>
              <w:top w:val="single" w:sz="4" w:space="0" w:color="000000"/>
              <w:left w:val="single" w:sz="4" w:space="0" w:color="000000"/>
              <w:bottom w:val="single" w:sz="4" w:space="0" w:color="000000"/>
              <w:right w:val="single" w:sz="4" w:space="0" w:color="000000"/>
            </w:tcBorders>
            <w:vAlign w:val="center"/>
          </w:tcPr>
          <w:p w14:paraId="28F4780C"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$23,625.00</w:t>
            </w:r>
          </w:p>
        </w:tc>
        <w:tc>
          <w:tcPr>
            <w:tcW w:w="819" w:type="pct"/>
            <w:tcBorders>
              <w:top w:val="single" w:sz="4" w:space="0" w:color="000000"/>
              <w:left w:val="single" w:sz="4" w:space="0" w:color="000000"/>
              <w:bottom w:val="single" w:sz="4" w:space="0" w:color="000000"/>
              <w:right w:val="single" w:sz="4" w:space="0" w:color="000000"/>
            </w:tcBorders>
            <w:vAlign w:val="center"/>
          </w:tcPr>
          <w:p w14:paraId="45AE20D4"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$11,815.00</w:t>
            </w:r>
          </w:p>
        </w:tc>
      </w:tr>
      <w:tr w:rsidR="004F7D75" w:rsidRPr="00174DAA" w14:paraId="326C8AF9"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3AC9E4C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Tienda de Autoservicio</w:t>
            </w:r>
          </w:p>
        </w:tc>
        <w:tc>
          <w:tcPr>
            <w:tcW w:w="893" w:type="pct"/>
            <w:tcBorders>
              <w:top w:val="single" w:sz="4" w:space="0" w:color="000000"/>
              <w:left w:val="single" w:sz="4" w:space="0" w:color="000000"/>
              <w:bottom w:val="single" w:sz="4" w:space="0" w:color="000000"/>
              <w:right w:val="single" w:sz="4" w:space="0" w:color="000000"/>
            </w:tcBorders>
            <w:vAlign w:val="center"/>
          </w:tcPr>
          <w:p w14:paraId="6E5A7B1C"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$69,185.00</w:t>
            </w:r>
          </w:p>
        </w:tc>
        <w:tc>
          <w:tcPr>
            <w:tcW w:w="819" w:type="pct"/>
            <w:tcBorders>
              <w:top w:val="single" w:sz="4" w:space="0" w:color="000000"/>
              <w:left w:val="single" w:sz="4" w:space="0" w:color="000000"/>
              <w:bottom w:val="single" w:sz="4" w:space="0" w:color="000000"/>
              <w:right w:val="single" w:sz="4" w:space="0" w:color="000000"/>
            </w:tcBorders>
            <w:vAlign w:val="center"/>
          </w:tcPr>
          <w:p w14:paraId="2031D2B1"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$34,595.00</w:t>
            </w:r>
          </w:p>
        </w:tc>
      </w:tr>
      <w:tr w:rsidR="004F7D75" w:rsidRPr="00174DAA" w14:paraId="74A1B895"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091C2E8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Tienda de Conveniencia y similares</w:t>
            </w:r>
          </w:p>
        </w:tc>
        <w:tc>
          <w:tcPr>
            <w:tcW w:w="893" w:type="pct"/>
            <w:tcBorders>
              <w:top w:val="single" w:sz="4" w:space="0" w:color="000000"/>
              <w:left w:val="single" w:sz="4" w:space="0" w:color="000000"/>
              <w:bottom w:val="single" w:sz="4" w:space="0" w:color="000000"/>
              <w:right w:val="single" w:sz="4" w:space="0" w:color="000000"/>
            </w:tcBorders>
            <w:vAlign w:val="center"/>
          </w:tcPr>
          <w:p w14:paraId="1932A4A0"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$23,625.00</w:t>
            </w:r>
          </w:p>
        </w:tc>
        <w:tc>
          <w:tcPr>
            <w:tcW w:w="819" w:type="pct"/>
            <w:tcBorders>
              <w:top w:val="single" w:sz="4" w:space="0" w:color="000000"/>
              <w:left w:val="single" w:sz="4" w:space="0" w:color="000000"/>
              <w:bottom w:val="single" w:sz="4" w:space="0" w:color="000000"/>
              <w:right w:val="single" w:sz="4" w:space="0" w:color="000000"/>
            </w:tcBorders>
            <w:vAlign w:val="center"/>
          </w:tcPr>
          <w:p w14:paraId="46E259F4"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$11,815.00</w:t>
            </w:r>
          </w:p>
        </w:tc>
      </w:tr>
      <w:tr w:rsidR="004F7D75" w:rsidRPr="00174DAA" w14:paraId="1C0E6CE6"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7B332F4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Abarrotes y similares</w:t>
            </w:r>
          </w:p>
        </w:tc>
        <w:tc>
          <w:tcPr>
            <w:tcW w:w="893" w:type="pct"/>
            <w:tcBorders>
              <w:top w:val="single" w:sz="4" w:space="0" w:color="000000"/>
              <w:left w:val="single" w:sz="4" w:space="0" w:color="000000"/>
              <w:bottom w:val="single" w:sz="4" w:space="0" w:color="000000"/>
              <w:right w:val="single" w:sz="4" w:space="0" w:color="000000"/>
            </w:tcBorders>
            <w:vAlign w:val="center"/>
          </w:tcPr>
          <w:p w14:paraId="75A8A5A7"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$7,090.00</w:t>
            </w:r>
          </w:p>
        </w:tc>
        <w:tc>
          <w:tcPr>
            <w:tcW w:w="819" w:type="pct"/>
            <w:tcBorders>
              <w:top w:val="single" w:sz="4" w:space="0" w:color="000000"/>
              <w:left w:val="single" w:sz="4" w:space="0" w:color="000000"/>
              <w:bottom w:val="single" w:sz="4" w:space="0" w:color="000000"/>
              <w:right w:val="single" w:sz="4" w:space="0" w:color="000000"/>
            </w:tcBorders>
            <w:vAlign w:val="center"/>
          </w:tcPr>
          <w:p w14:paraId="61E7FE2A"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$3,545.00</w:t>
            </w:r>
          </w:p>
        </w:tc>
      </w:tr>
      <w:tr w:rsidR="004F7D75" w:rsidRPr="00174DAA" w14:paraId="3BE7DDD6"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70746CA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Miscelánea y similares</w:t>
            </w:r>
          </w:p>
        </w:tc>
        <w:tc>
          <w:tcPr>
            <w:tcW w:w="893" w:type="pct"/>
            <w:tcBorders>
              <w:top w:val="single" w:sz="4" w:space="0" w:color="000000"/>
              <w:left w:val="single" w:sz="4" w:space="0" w:color="000000"/>
              <w:bottom w:val="single" w:sz="4" w:space="0" w:color="000000"/>
              <w:right w:val="single" w:sz="4" w:space="0" w:color="000000"/>
            </w:tcBorders>
            <w:vAlign w:val="center"/>
          </w:tcPr>
          <w:p w14:paraId="3D7905E1"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$7,090.00</w:t>
            </w:r>
          </w:p>
        </w:tc>
        <w:tc>
          <w:tcPr>
            <w:tcW w:w="819" w:type="pct"/>
            <w:tcBorders>
              <w:top w:val="single" w:sz="4" w:space="0" w:color="000000"/>
              <w:left w:val="single" w:sz="4" w:space="0" w:color="000000"/>
              <w:bottom w:val="single" w:sz="4" w:space="0" w:color="000000"/>
              <w:right w:val="single" w:sz="4" w:space="0" w:color="000000"/>
            </w:tcBorders>
            <w:vAlign w:val="center"/>
          </w:tcPr>
          <w:p w14:paraId="66E36007"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$3,545.00</w:t>
            </w:r>
          </w:p>
        </w:tc>
      </w:tr>
      <w:tr w:rsidR="004F7D75" w:rsidRPr="00174DAA" w14:paraId="11460534" w14:textId="77777777" w:rsidTr="004F7D75">
        <w:trPr>
          <w:trHeight w:val="20"/>
        </w:trPr>
        <w:tc>
          <w:tcPr>
            <w:tcW w:w="3288" w:type="pct"/>
            <w:tcBorders>
              <w:top w:val="single" w:sz="4" w:space="0" w:color="000000"/>
              <w:left w:val="single" w:sz="4" w:space="0" w:color="000000"/>
              <w:bottom w:val="single" w:sz="4" w:space="0" w:color="000000"/>
              <w:right w:val="single" w:sz="4" w:space="0" w:color="000000"/>
            </w:tcBorders>
          </w:tcPr>
          <w:p w14:paraId="493626C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Venta de Excedentes</w:t>
            </w:r>
          </w:p>
        </w:tc>
        <w:tc>
          <w:tcPr>
            <w:tcW w:w="893" w:type="pct"/>
            <w:tcBorders>
              <w:top w:val="single" w:sz="4" w:space="0" w:color="000000"/>
              <w:left w:val="single" w:sz="4" w:space="0" w:color="000000"/>
              <w:bottom w:val="single" w:sz="4" w:space="0" w:color="000000"/>
              <w:right w:val="single" w:sz="4" w:space="0" w:color="000000"/>
            </w:tcBorders>
            <w:vAlign w:val="center"/>
          </w:tcPr>
          <w:p w14:paraId="3D7B2199"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$1,655.00</w:t>
            </w:r>
          </w:p>
        </w:tc>
        <w:tc>
          <w:tcPr>
            <w:tcW w:w="819" w:type="pct"/>
            <w:tcBorders>
              <w:top w:val="single" w:sz="4" w:space="0" w:color="000000"/>
              <w:left w:val="single" w:sz="4" w:space="0" w:color="000000"/>
              <w:bottom w:val="single" w:sz="4" w:space="0" w:color="000000"/>
              <w:right w:val="single" w:sz="4" w:space="0" w:color="000000"/>
            </w:tcBorders>
            <w:vAlign w:val="center"/>
          </w:tcPr>
          <w:p w14:paraId="37C4BAFB" w14:textId="77777777" w:rsidR="004F7D75" w:rsidRPr="00174DAA" w:rsidRDefault="004F7D75" w:rsidP="00F433C2">
            <w:pPr>
              <w:spacing w:after="0" w:line="240" w:lineRule="auto"/>
              <w:ind w:right="123"/>
              <w:jc w:val="right"/>
              <w:rPr>
                <w:rFonts w:ascii="Arial" w:hAnsi="Arial" w:cs="Arial"/>
                <w:sz w:val="20"/>
                <w:szCs w:val="20"/>
              </w:rPr>
            </w:pPr>
            <w:r w:rsidRPr="00174DAA">
              <w:rPr>
                <w:rFonts w:ascii="Arial" w:hAnsi="Arial" w:cs="Arial"/>
                <w:sz w:val="20"/>
                <w:szCs w:val="20"/>
              </w:rPr>
              <w:t>$945.00</w:t>
            </w:r>
          </w:p>
        </w:tc>
      </w:tr>
    </w:tbl>
    <w:p w14:paraId="46426372" w14:textId="77777777" w:rsidR="004F7D75" w:rsidRPr="00174DAA" w:rsidRDefault="004F7D75" w:rsidP="00F433C2">
      <w:pPr>
        <w:spacing w:after="0"/>
        <w:ind w:hanging="34"/>
        <w:rPr>
          <w:rFonts w:ascii="Arial" w:hAnsi="Arial" w:cs="Arial"/>
          <w:sz w:val="20"/>
          <w:szCs w:val="20"/>
        </w:rPr>
      </w:pPr>
    </w:p>
    <w:p w14:paraId="7BEDF828" w14:textId="2A4028D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$1,584,335</w:t>
      </w:r>
      <w:r w:rsidR="00020FBF">
        <w:rPr>
          <w:rFonts w:ascii="Arial" w:hAnsi="Arial" w:cs="Arial"/>
          <w:sz w:val="20"/>
          <w:szCs w:val="20"/>
        </w:rPr>
        <w:t>.00</w:t>
      </w:r>
    </w:p>
    <w:p w14:paraId="73561E60" w14:textId="77777777" w:rsidR="004F7D75" w:rsidRPr="00174DAA" w:rsidRDefault="004F7D75" w:rsidP="00F433C2">
      <w:pPr>
        <w:spacing w:after="0"/>
        <w:ind w:hanging="34"/>
        <w:rPr>
          <w:rFonts w:ascii="Arial" w:hAnsi="Arial" w:cs="Arial"/>
          <w:sz w:val="20"/>
          <w:szCs w:val="20"/>
        </w:rPr>
      </w:pPr>
    </w:p>
    <w:p w14:paraId="49D82EDA" w14:textId="77777777" w:rsidR="004F7D75" w:rsidRPr="00174DAA" w:rsidRDefault="004F7D75" w:rsidP="00F433C2">
      <w:pPr>
        <w:pStyle w:val="Prrafodelista"/>
        <w:numPr>
          <w:ilvl w:val="0"/>
          <w:numId w:val="57"/>
        </w:numPr>
        <w:spacing w:after="0"/>
        <w:ind w:left="1068"/>
        <w:jc w:val="both"/>
        <w:rPr>
          <w:rFonts w:ascii="Arial" w:hAnsi="Arial" w:cs="Arial"/>
          <w:sz w:val="20"/>
          <w:szCs w:val="20"/>
        </w:rPr>
      </w:pPr>
      <w:r w:rsidRPr="00174DAA">
        <w:rPr>
          <w:rFonts w:ascii="Arial" w:hAnsi="Arial" w:cs="Arial"/>
          <w:b/>
          <w:sz w:val="20"/>
          <w:szCs w:val="20"/>
        </w:rPr>
        <w:t xml:space="preserve">TIPO IV. </w:t>
      </w:r>
      <w:r w:rsidRPr="00174DAA">
        <w:rPr>
          <w:rFonts w:ascii="Arial" w:hAnsi="Arial" w:cs="Arial"/>
          <w:sz w:val="20"/>
          <w:szCs w:val="20"/>
        </w:rPr>
        <w:t>Permiso para realizar la venta, consumo o degustación de bebidas alcohólicas con las condiciones que se señalan para cada giro con vigencia limitada o por evento:</w:t>
      </w:r>
    </w:p>
    <w:p w14:paraId="058A4348" w14:textId="77777777" w:rsidR="004F7D75" w:rsidRPr="00174DAA" w:rsidRDefault="004F7D75" w:rsidP="00F433C2">
      <w:pPr>
        <w:spacing w:after="0"/>
        <w:ind w:left="2433"/>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019"/>
        <w:gridCol w:w="2242"/>
      </w:tblGrid>
      <w:tr w:rsidR="004F7D75" w:rsidRPr="00174DAA" w14:paraId="6F34E114" w14:textId="77777777" w:rsidTr="004F7D75">
        <w:trPr>
          <w:trHeight w:val="20"/>
        </w:trPr>
        <w:tc>
          <w:tcPr>
            <w:tcW w:w="364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443CBB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w:t>
            </w:r>
          </w:p>
        </w:tc>
        <w:tc>
          <w:tcPr>
            <w:tcW w:w="135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7EB0BE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0E48CFC" w14:textId="77777777" w:rsidTr="004F7D75">
        <w:trPr>
          <w:trHeight w:val="20"/>
        </w:trPr>
        <w:tc>
          <w:tcPr>
            <w:tcW w:w="3643" w:type="pct"/>
            <w:tcBorders>
              <w:top w:val="single" w:sz="4" w:space="0" w:color="000000"/>
              <w:left w:val="single" w:sz="4" w:space="0" w:color="000000"/>
              <w:bottom w:val="single" w:sz="4" w:space="0" w:color="000000"/>
              <w:right w:val="single" w:sz="4" w:space="0" w:color="000000"/>
            </w:tcBorders>
            <w:vAlign w:val="center"/>
          </w:tcPr>
          <w:p w14:paraId="5AABAAA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Eventos</w:t>
            </w:r>
          </w:p>
        </w:tc>
        <w:tc>
          <w:tcPr>
            <w:tcW w:w="1357" w:type="pct"/>
            <w:tcBorders>
              <w:top w:val="single" w:sz="4" w:space="0" w:color="000000"/>
              <w:left w:val="single" w:sz="4" w:space="0" w:color="000000"/>
              <w:bottom w:val="single" w:sz="4" w:space="0" w:color="000000"/>
              <w:right w:val="single" w:sz="4" w:space="0" w:color="000000"/>
            </w:tcBorders>
            <w:vAlign w:val="center"/>
          </w:tcPr>
          <w:p w14:paraId="06BDF82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$7,090.00</w:t>
            </w:r>
          </w:p>
        </w:tc>
      </w:tr>
      <w:tr w:rsidR="004F7D75" w:rsidRPr="00174DAA" w14:paraId="35E033BC" w14:textId="77777777" w:rsidTr="004F7D75">
        <w:trPr>
          <w:trHeight w:val="20"/>
        </w:trPr>
        <w:tc>
          <w:tcPr>
            <w:tcW w:w="3643" w:type="pct"/>
            <w:tcBorders>
              <w:top w:val="single" w:sz="4" w:space="0" w:color="000000"/>
              <w:left w:val="single" w:sz="4" w:space="0" w:color="000000"/>
              <w:bottom w:val="single" w:sz="4" w:space="0" w:color="000000"/>
              <w:right w:val="single" w:sz="4" w:space="0" w:color="000000"/>
            </w:tcBorders>
            <w:vAlign w:val="center"/>
          </w:tcPr>
          <w:p w14:paraId="1B01839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Festividades</w:t>
            </w:r>
          </w:p>
        </w:tc>
        <w:tc>
          <w:tcPr>
            <w:tcW w:w="1357" w:type="pct"/>
            <w:tcBorders>
              <w:top w:val="single" w:sz="4" w:space="0" w:color="000000"/>
              <w:left w:val="single" w:sz="4" w:space="0" w:color="000000"/>
              <w:bottom w:val="single" w:sz="4" w:space="0" w:color="000000"/>
              <w:right w:val="single" w:sz="4" w:space="0" w:color="000000"/>
            </w:tcBorders>
            <w:vAlign w:val="center"/>
          </w:tcPr>
          <w:p w14:paraId="24218B0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$1,185.00</w:t>
            </w:r>
          </w:p>
        </w:tc>
      </w:tr>
      <w:tr w:rsidR="004F7D75" w:rsidRPr="00174DAA" w14:paraId="0D7B9503" w14:textId="77777777" w:rsidTr="004F7D75">
        <w:trPr>
          <w:trHeight w:val="20"/>
        </w:trPr>
        <w:tc>
          <w:tcPr>
            <w:tcW w:w="3643" w:type="pct"/>
            <w:tcBorders>
              <w:top w:val="single" w:sz="4" w:space="0" w:color="000000"/>
              <w:left w:val="single" w:sz="4" w:space="0" w:color="000000"/>
              <w:bottom w:val="single" w:sz="4" w:space="0" w:color="000000"/>
              <w:right w:val="single" w:sz="4" w:space="0" w:color="000000"/>
            </w:tcBorders>
            <w:vAlign w:val="center"/>
          </w:tcPr>
          <w:p w14:paraId="752D8E1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Degustación</w:t>
            </w:r>
          </w:p>
        </w:tc>
        <w:tc>
          <w:tcPr>
            <w:tcW w:w="1357" w:type="pct"/>
            <w:tcBorders>
              <w:top w:val="single" w:sz="4" w:space="0" w:color="000000"/>
              <w:left w:val="single" w:sz="4" w:space="0" w:color="000000"/>
              <w:bottom w:val="single" w:sz="4" w:space="0" w:color="000000"/>
              <w:right w:val="single" w:sz="4" w:space="0" w:color="000000"/>
            </w:tcBorders>
            <w:vAlign w:val="center"/>
          </w:tcPr>
          <w:p w14:paraId="6FB1A7B4"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$3,545.00</w:t>
            </w:r>
          </w:p>
        </w:tc>
      </w:tr>
      <w:tr w:rsidR="004F7D75" w:rsidRPr="00174DAA" w14:paraId="3BBB7249" w14:textId="77777777" w:rsidTr="004F7D75">
        <w:trPr>
          <w:trHeight w:val="20"/>
        </w:trPr>
        <w:tc>
          <w:tcPr>
            <w:tcW w:w="3643" w:type="pct"/>
            <w:tcBorders>
              <w:top w:val="single" w:sz="4" w:space="0" w:color="000000"/>
              <w:left w:val="single" w:sz="4" w:space="0" w:color="000000"/>
              <w:bottom w:val="single" w:sz="4" w:space="0" w:color="000000"/>
              <w:right w:val="single" w:sz="4" w:space="0" w:color="000000"/>
            </w:tcBorders>
            <w:vAlign w:val="center"/>
          </w:tcPr>
          <w:p w14:paraId="591047DD"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Provisional hasta por 30 días</w:t>
            </w:r>
          </w:p>
        </w:tc>
        <w:tc>
          <w:tcPr>
            <w:tcW w:w="1357" w:type="pct"/>
            <w:tcBorders>
              <w:top w:val="single" w:sz="4" w:space="0" w:color="000000"/>
              <w:left w:val="single" w:sz="4" w:space="0" w:color="000000"/>
              <w:bottom w:val="single" w:sz="4" w:space="0" w:color="000000"/>
              <w:right w:val="single" w:sz="4" w:space="0" w:color="000000"/>
            </w:tcBorders>
            <w:vAlign w:val="center"/>
          </w:tcPr>
          <w:p w14:paraId="60A1D6D4"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$7,090.00</w:t>
            </w:r>
          </w:p>
        </w:tc>
      </w:tr>
      <w:tr w:rsidR="004F7D75" w:rsidRPr="00174DAA" w14:paraId="5D23BDDE" w14:textId="77777777" w:rsidTr="004F7D75">
        <w:trPr>
          <w:trHeight w:val="20"/>
        </w:trPr>
        <w:tc>
          <w:tcPr>
            <w:tcW w:w="3643" w:type="pct"/>
            <w:tcBorders>
              <w:top w:val="single" w:sz="4" w:space="0" w:color="000000"/>
              <w:left w:val="single" w:sz="4" w:space="0" w:color="000000"/>
              <w:bottom w:val="single" w:sz="4" w:space="0" w:color="000000"/>
              <w:right w:val="single" w:sz="4" w:space="0" w:color="000000"/>
            </w:tcBorders>
            <w:vAlign w:val="center"/>
          </w:tcPr>
          <w:p w14:paraId="211C2A3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Banquetes</w:t>
            </w:r>
          </w:p>
        </w:tc>
        <w:tc>
          <w:tcPr>
            <w:tcW w:w="1357" w:type="pct"/>
            <w:tcBorders>
              <w:top w:val="single" w:sz="4" w:space="0" w:color="000000"/>
              <w:left w:val="single" w:sz="4" w:space="0" w:color="000000"/>
              <w:bottom w:val="single" w:sz="4" w:space="0" w:color="000000"/>
              <w:right w:val="single" w:sz="4" w:space="0" w:color="000000"/>
            </w:tcBorders>
            <w:vAlign w:val="center"/>
          </w:tcPr>
          <w:p w14:paraId="508D708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$2,365.00</w:t>
            </w:r>
          </w:p>
        </w:tc>
      </w:tr>
    </w:tbl>
    <w:p w14:paraId="3F37D606" w14:textId="77777777" w:rsidR="004F7D75" w:rsidRPr="00174DAA" w:rsidRDefault="004F7D75" w:rsidP="00F433C2">
      <w:pPr>
        <w:spacing w:after="0"/>
        <w:jc w:val="right"/>
        <w:rPr>
          <w:rFonts w:ascii="Arial" w:hAnsi="Arial" w:cs="Arial"/>
          <w:b/>
          <w:sz w:val="20"/>
          <w:szCs w:val="20"/>
        </w:rPr>
      </w:pPr>
    </w:p>
    <w:p w14:paraId="5C1A7EFE" w14:textId="77777777"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 xml:space="preserve">Ingreso anual estimado por este inciso $11,076 </w:t>
      </w:r>
    </w:p>
    <w:p w14:paraId="7F86B5CE" w14:textId="77777777" w:rsidR="004F7D75" w:rsidRPr="00174DAA" w:rsidRDefault="004F7D75" w:rsidP="00F433C2">
      <w:pPr>
        <w:spacing w:after="0"/>
        <w:jc w:val="right"/>
        <w:rPr>
          <w:rFonts w:ascii="Arial" w:hAnsi="Arial" w:cs="Arial"/>
          <w:sz w:val="20"/>
          <w:szCs w:val="20"/>
        </w:rPr>
      </w:pPr>
    </w:p>
    <w:p w14:paraId="6DF99060" w14:textId="555C51A0"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$1,877,137</w:t>
      </w:r>
      <w:r w:rsidR="00020FBF">
        <w:rPr>
          <w:rFonts w:ascii="Arial" w:hAnsi="Arial" w:cs="Arial"/>
          <w:sz w:val="20"/>
          <w:szCs w:val="20"/>
        </w:rPr>
        <w:t>.00</w:t>
      </w:r>
    </w:p>
    <w:p w14:paraId="1A24AC7C" w14:textId="77777777" w:rsidR="004F7D75" w:rsidRPr="00174DAA" w:rsidRDefault="004F7D75" w:rsidP="00F433C2">
      <w:pPr>
        <w:spacing w:after="0"/>
        <w:jc w:val="right"/>
        <w:rPr>
          <w:rFonts w:ascii="Arial" w:hAnsi="Arial" w:cs="Arial"/>
          <w:sz w:val="20"/>
          <w:szCs w:val="20"/>
        </w:rPr>
      </w:pPr>
    </w:p>
    <w:p w14:paraId="0BF9E366"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El cobro por la recepción del trámite de solicitud de empadronamiento o refrendo, con venta de bebidas alcohólicas, independientemente del resultado de la misma, será de $630.00. El cobro por refrendo extemporáneo se incrementará un 10% adicional cada trimestre, dependiendo del importe establecido en el giro que se trate.</w:t>
      </w:r>
    </w:p>
    <w:p w14:paraId="0C956513" w14:textId="77777777" w:rsidR="004F7D75" w:rsidRPr="00174DAA" w:rsidRDefault="004F7D75" w:rsidP="00F433C2">
      <w:pPr>
        <w:spacing w:after="0"/>
        <w:jc w:val="both"/>
        <w:rPr>
          <w:rFonts w:ascii="Arial" w:hAnsi="Arial" w:cs="Arial"/>
          <w:sz w:val="20"/>
          <w:szCs w:val="20"/>
        </w:rPr>
      </w:pPr>
    </w:p>
    <w:p w14:paraId="5A533309" w14:textId="18ACF79E"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esta fracción $3,458,819</w:t>
      </w:r>
      <w:r w:rsidR="00020FBF">
        <w:rPr>
          <w:rFonts w:ascii="Arial" w:hAnsi="Arial" w:cs="Arial"/>
          <w:b/>
          <w:sz w:val="20"/>
          <w:szCs w:val="20"/>
        </w:rPr>
        <w:t>.00</w:t>
      </w:r>
      <w:r w:rsidRPr="00174DAA">
        <w:rPr>
          <w:rFonts w:ascii="Arial" w:hAnsi="Arial" w:cs="Arial"/>
          <w:b/>
          <w:sz w:val="20"/>
          <w:szCs w:val="20"/>
        </w:rPr>
        <w:t xml:space="preserve"> </w:t>
      </w:r>
    </w:p>
    <w:p w14:paraId="44D9D5C2" w14:textId="77777777" w:rsidR="004F7D75" w:rsidRPr="00174DAA" w:rsidRDefault="004F7D75" w:rsidP="00F433C2">
      <w:pPr>
        <w:spacing w:after="0"/>
        <w:jc w:val="both"/>
        <w:rPr>
          <w:rFonts w:ascii="Arial" w:hAnsi="Arial" w:cs="Arial"/>
          <w:sz w:val="20"/>
          <w:szCs w:val="20"/>
        </w:rPr>
      </w:pPr>
    </w:p>
    <w:p w14:paraId="73EA461F"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Para la fracción III del presente artículo, el cobro por apertura y baja de placa de empadronamiento municipal para establecimientos con venta de bebidas alcohólicas será de forma proporcional de acuerdo al mes en que se realice el trámite correspondiente ante la autoridad municipal competente.</w:t>
      </w:r>
    </w:p>
    <w:p w14:paraId="7D90FA82" w14:textId="77777777" w:rsidR="004F7D75" w:rsidRPr="00174DAA" w:rsidRDefault="004F7D75" w:rsidP="00F433C2">
      <w:pPr>
        <w:spacing w:after="0"/>
        <w:rPr>
          <w:rFonts w:ascii="Arial" w:hAnsi="Arial" w:cs="Arial"/>
          <w:b/>
          <w:sz w:val="20"/>
          <w:szCs w:val="20"/>
        </w:rPr>
      </w:pPr>
    </w:p>
    <w:p w14:paraId="3DE7591E" w14:textId="6FDC2359"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este artículo $3,458,819</w:t>
      </w:r>
      <w:r w:rsidR="00020FBF">
        <w:rPr>
          <w:rFonts w:ascii="Arial" w:hAnsi="Arial" w:cs="Arial"/>
          <w:b/>
          <w:sz w:val="20"/>
          <w:szCs w:val="20"/>
        </w:rPr>
        <w:t>.00</w:t>
      </w:r>
    </w:p>
    <w:p w14:paraId="6F52B288" w14:textId="77777777" w:rsidR="004F7D75" w:rsidRPr="00174DAA" w:rsidRDefault="004F7D75" w:rsidP="00F433C2">
      <w:pPr>
        <w:spacing w:after="0"/>
        <w:jc w:val="both"/>
        <w:rPr>
          <w:rFonts w:ascii="Arial" w:hAnsi="Arial" w:cs="Arial"/>
          <w:b/>
          <w:sz w:val="20"/>
          <w:szCs w:val="20"/>
        </w:rPr>
      </w:pPr>
    </w:p>
    <w:p w14:paraId="5297F50E" w14:textId="77777777" w:rsidR="004F7D75" w:rsidRPr="00174DAA" w:rsidRDefault="004F7D75" w:rsidP="00F433C2">
      <w:pPr>
        <w:spacing w:after="0"/>
        <w:jc w:val="both"/>
        <w:rPr>
          <w:rFonts w:ascii="Arial" w:eastAsia="Calibri" w:hAnsi="Arial" w:cs="Arial"/>
          <w:b/>
          <w:sz w:val="20"/>
          <w:szCs w:val="20"/>
        </w:rPr>
      </w:pPr>
      <w:r w:rsidRPr="00174DAA">
        <w:rPr>
          <w:rFonts w:ascii="Arial" w:hAnsi="Arial" w:cs="Arial"/>
          <w:b/>
          <w:sz w:val="20"/>
          <w:szCs w:val="20"/>
        </w:rPr>
        <w:t>Artículo 23.</w:t>
      </w:r>
      <w:r w:rsidRPr="00174DAA">
        <w:rPr>
          <w:rFonts w:ascii="Arial" w:hAnsi="Arial" w:cs="Arial"/>
          <w:sz w:val="20"/>
          <w:szCs w:val="20"/>
        </w:rPr>
        <w:t xml:space="preserve"> Por los servicios prestados por diversos conceptos relacionados con construcciones y urbanizaciones, </w:t>
      </w:r>
      <w:r w:rsidRPr="00174DAA">
        <w:rPr>
          <w:rFonts w:ascii="Arial" w:eastAsia="Calibri" w:hAnsi="Arial" w:cs="Arial"/>
          <w:sz w:val="20"/>
          <w:szCs w:val="20"/>
        </w:rPr>
        <w:t xml:space="preserve">de acuerdo a la tabla de homologación de densidades, </w:t>
      </w:r>
      <w:r w:rsidRPr="00174DAA">
        <w:rPr>
          <w:rFonts w:ascii="Arial" w:hAnsi="Arial" w:cs="Arial"/>
          <w:sz w:val="20"/>
          <w:szCs w:val="20"/>
        </w:rPr>
        <w:t>se causará y pagará</w:t>
      </w:r>
      <w:r w:rsidRPr="00174DAA">
        <w:rPr>
          <w:rFonts w:ascii="Arial" w:eastAsia="Calibri" w:hAnsi="Arial" w:cs="Arial"/>
          <w:sz w:val="20"/>
          <w:szCs w:val="20"/>
        </w:rPr>
        <w:t>:</w:t>
      </w:r>
    </w:p>
    <w:p w14:paraId="2AA0F86C" w14:textId="77777777" w:rsidR="004F7D75" w:rsidRPr="00174DAA" w:rsidRDefault="004F7D75" w:rsidP="00F433C2">
      <w:pPr>
        <w:spacing w:after="0"/>
        <w:jc w:val="both"/>
        <w:rPr>
          <w:rFonts w:ascii="Arial" w:eastAsia="Calibri" w:hAnsi="Arial" w:cs="Arial"/>
          <w:b/>
          <w:sz w:val="20"/>
          <w:szCs w:val="20"/>
        </w:rPr>
      </w:pPr>
    </w:p>
    <w:p w14:paraId="7C671502" w14:textId="77777777" w:rsidR="004F7D75" w:rsidRPr="00174DAA" w:rsidRDefault="004F7D75" w:rsidP="00F433C2">
      <w:pPr>
        <w:pStyle w:val="Prrafodelista"/>
        <w:numPr>
          <w:ilvl w:val="0"/>
          <w:numId w:val="91"/>
        </w:numPr>
        <w:spacing w:after="0"/>
        <w:jc w:val="both"/>
        <w:rPr>
          <w:rFonts w:ascii="Arial" w:eastAsia="Calibri" w:hAnsi="Arial" w:cs="Arial"/>
          <w:b/>
          <w:sz w:val="20"/>
          <w:szCs w:val="20"/>
        </w:rPr>
      </w:pPr>
      <w:r w:rsidRPr="00174DAA">
        <w:rPr>
          <w:rFonts w:ascii="Arial" w:hAnsi="Arial" w:cs="Arial"/>
          <w:sz w:val="20"/>
          <w:szCs w:val="20"/>
        </w:rPr>
        <w:t>Por licencias de construcción, causará y pagará:</w:t>
      </w:r>
    </w:p>
    <w:p w14:paraId="199DDC66" w14:textId="77777777" w:rsidR="004F7D75" w:rsidRPr="00174DAA" w:rsidRDefault="004F7D75" w:rsidP="00F433C2">
      <w:pPr>
        <w:spacing w:after="0"/>
        <w:jc w:val="both"/>
        <w:rPr>
          <w:rFonts w:ascii="Arial" w:hAnsi="Arial" w:cs="Arial"/>
          <w:sz w:val="20"/>
          <w:szCs w:val="20"/>
        </w:rPr>
      </w:pPr>
    </w:p>
    <w:p w14:paraId="581CF378" w14:textId="77777777" w:rsidR="004F7D75" w:rsidRPr="00174DAA" w:rsidRDefault="004F7D75" w:rsidP="00F433C2">
      <w:pPr>
        <w:pStyle w:val="Prrafodelista"/>
        <w:numPr>
          <w:ilvl w:val="0"/>
          <w:numId w:val="92"/>
        </w:numPr>
        <w:spacing w:after="0"/>
        <w:jc w:val="both"/>
        <w:rPr>
          <w:rFonts w:ascii="Arial" w:hAnsi="Arial" w:cs="Arial"/>
          <w:sz w:val="20"/>
          <w:szCs w:val="20"/>
        </w:rPr>
      </w:pPr>
      <w:r w:rsidRPr="00174DAA">
        <w:rPr>
          <w:rFonts w:ascii="Arial" w:hAnsi="Arial" w:cs="Arial"/>
          <w:sz w:val="20"/>
          <w:szCs w:val="20"/>
        </w:rPr>
        <w:t>Por los derechos de trámite y autorización, previo a la licencia anual de construcción, por cada metro cuadrado de construcción, causará y pagará según la siguiente tabla:</w:t>
      </w:r>
    </w:p>
    <w:p w14:paraId="69B52832" w14:textId="77777777" w:rsidR="004F7D75" w:rsidRPr="00174DAA" w:rsidRDefault="004F7D75" w:rsidP="00F433C2">
      <w:pPr>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785"/>
        <w:gridCol w:w="2173"/>
      </w:tblGrid>
      <w:tr w:rsidR="004F7D75" w:rsidRPr="00174DAA" w14:paraId="09A54341" w14:textId="77777777" w:rsidTr="004F7D75">
        <w:trPr>
          <w:trHeight w:val="20"/>
        </w:trPr>
        <w:tc>
          <w:tcPr>
            <w:tcW w:w="1394" w:type="pct"/>
            <w:tcBorders>
              <w:top w:val="single" w:sz="4" w:space="0" w:color="auto"/>
              <w:left w:val="single" w:sz="4" w:space="0" w:color="auto"/>
              <w:bottom w:val="single" w:sz="4" w:space="0" w:color="auto"/>
              <w:right w:val="single" w:sz="4" w:space="0" w:color="auto"/>
            </w:tcBorders>
            <w:shd w:val="clear" w:color="auto" w:fill="BFBFBF"/>
            <w:vAlign w:val="center"/>
          </w:tcPr>
          <w:p w14:paraId="65D3EBB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2291" w:type="pct"/>
            <w:tcBorders>
              <w:top w:val="single" w:sz="4" w:space="0" w:color="auto"/>
              <w:left w:val="single" w:sz="4" w:space="0" w:color="auto"/>
              <w:bottom w:val="single" w:sz="4" w:space="0" w:color="auto"/>
              <w:right w:val="single" w:sz="4" w:space="0" w:color="auto"/>
            </w:tcBorders>
            <w:shd w:val="clear" w:color="auto" w:fill="BFBFBF"/>
            <w:vAlign w:val="center"/>
          </w:tcPr>
          <w:p w14:paraId="0E05C3D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CONSTRUCCIÓN POR M²</w:t>
            </w:r>
          </w:p>
        </w:tc>
        <w:tc>
          <w:tcPr>
            <w:tcW w:w="1315" w:type="pct"/>
            <w:tcBorders>
              <w:top w:val="single" w:sz="4" w:space="0" w:color="auto"/>
              <w:left w:val="single" w:sz="4" w:space="0" w:color="auto"/>
              <w:bottom w:val="single" w:sz="4" w:space="0" w:color="auto"/>
              <w:right w:val="single" w:sz="4" w:space="0" w:color="auto"/>
            </w:tcBorders>
            <w:shd w:val="clear" w:color="auto" w:fill="BFBFBF"/>
            <w:vAlign w:val="center"/>
          </w:tcPr>
          <w:p w14:paraId="0E37B19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 POR M²</w:t>
            </w:r>
          </w:p>
        </w:tc>
      </w:tr>
      <w:tr w:rsidR="004F7D75" w:rsidRPr="00174DAA" w14:paraId="7D7F3C7D" w14:textId="77777777" w:rsidTr="004F7D75">
        <w:trPr>
          <w:trHeight w:val="20"/>
        </w:trPr>
        <w:tc>
          <w:tcPr>
            <w:tcW w:w="1394" w:type="pct"/>
            <w:vMerge w:val="restart"/>
            <w:tcBorders>
              <w:top w:val="single" w:sz="4" w:space="0" w:color="auto"/>
              <w:left w:val="single" w:sz="4" w:space="0" w:color="auto"/>
              <w:bottom w:val="single" w:sz="4" w:space="0" w:color="auto"/>
              <w:right w:val="single" w:sz="4" w:space="0" w:color="auto"/>
            </w:tcBorders>
            <w:vAlign w:val="center"/>
          </w:tcPr>
          <w:p w14:paraId="2411D414" w14:textId="77777777" w:rsidR="004F7D75" w:rsidRPr="00174DAA" w:rsidRDefault="004F7D75" w:rsidP="00F433C2">
            <w:pPr>
              <w:autoSpaceDE w:val="0"/>
              <w:autoSpaceDN w:val="0"/>
              <w:adjustRightInd w:val="0"/>
              <w:spacing w:after="0" w:line="240" w:lineRule="auto"/>
              <w:ind w:left="29" w:firstLine="12"/>
              <w:contextualSpacing/>
              <w:jc w:val="center"/>
              <w:rPr>
                <w:rFonts w:ascii="Arial" w:eastAsia="Calibri" w:hAnsi="Arial" w:cs="Arial"/>
                <w:sz w:val="20"/>
                <w:szCs w:val="20"/>
              </w:rPr>
            </w:pPr>
            <w:r w:rsidRPr="00174DAA">
              <w:rPr>
                <w:rFonts w:ascii="Arial" w:eastAsia="Calibri" w:hAnsi="Arial" w:cs="Arial"/>
                <w:sz w:val="20"/>
                <w:szCs w:val="20"/>
              </w:rPr>
              <w:t>Habitacional</w:t>
            </w:r>
          </w:p>
        </w:tc>
        <w:tc>
          <w:tcPr>
            <w:tcW w:w="2291" w:type="pct"/>
            <w:tcBorders>
              <w:top w:val="single" w:sz="4" w:space="0" w:color="auto"/>
              <w:left w:val="single" w:sz="4" w:space="0" w:color="auto"/>
              <w:bottom w:val="single" w:sz="4" w:space="0" w:color="auto"/>
              <w:right w:val="single" w:sz="4" w:space="0" w:color="auto"/>
            </w:tcBorders>
            <w:vAlign w:val="center"/>
          </w:tcPr>
          <w:p w14:paraId="5B01D755" w14:textId="77777777" w:rsidR="004F7D75" w:rsidRPr="00174DAA" w:rsidRDefault="004F7D75" w:rsidP="00F433C2">
            <w:pPr>
              <w:autoSpaceDE w:val="0"/>
              <w:autoSpaceDN w:val="0"/>
              <w:adjustRightInd w:val="0"/>
              <w:spacing w:after="0" w:line="240" w:lineRule="auto"/>
              <w:ind w:hanging="34"/>
              <w:contextualSpacing/>
              <w:rPr>
                <w:rFonts w:ascii="Arial" w:eastAsia="Calibri" w:hAnsi="Arial" w:cs="Arial"/>
                <w:sz w:val="20"/>
                <w:szCs w:val="20"/>
              </w:rPr>
            </w:pPr>
            <w:r w:rsidRPr="00174DAA">
              <w:rPr>
                <w:rFonts w:ascii="Arial" w:eastAsia="Calibri" w:hAnsi="Arial" w:cs="Arial"/>
                <w:sz w:val="20"/>
                <w:szCs w:val="20"/>
              </w:rPr>
              <w:t>Mayor o igual a 240</w:t>
            </w:r>
          </w:p>
        </w:tc>
        <w:tc>
          <w:tcPr>
            <w:tcW w:w="1315" w:type="pct"/>
            <w:tcBorders>
              <w:top w:val="single" w:sz="4" w:space="0" w:color="auto"/>
              <w:left w:val="single" w:sz="4" w:space="0" w:color="auto"/>
              <w:bottom w:val="single" w:sz="4" w:space="0" w:color="auto"/>
              <w:right w:val="single" w:sz="4" w:space="0" w:color="auto"/>
            </w:tcBorders>
            <w:vAlign w:val="center"/>
          </w:tcPr>
          <w:p w14:paraId="70AED070"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hAnsi="Arial" w:cs="Arial"/>
                <w:sz w:val="20"/>
                <w:szCs w:val="20"/>
              </w:rPr>
              <w:t>$46.00</w:t>
            </w:r>
          </w:p>
        </w:tc>
      </w:tr>
      <w:tr w:rsidR="004F7D75" w:rsidRPr="00174DAA" w14:paraId="5EB72DE1" w14:textId="77777777" w:rsidTr="004F7D75">
        <w:trPr>
          <w:trHeight w:val="20"/>
        </w:trPr>
        <w:tc>
          <w:tcPr>
            <w:tcW w:w="1394" w:type="pct"/>
            <w:vMerge/>
            <w:tcBorders>
              <w:top w:val="single" w:sz="4" w:space="0" w:color="auto"/>
              <w:left w:val="single" w:sz="4" w:space="0" w:color="auto"/>
              <w:bottom w:val="single" w:sz="4" w:space="0" w:color="auto"/>
              <w:right w:val="single" w:sz="4" w:space="0" w:color="auto"/>
            </w:tcBorders>
            <w:vAlign w:val="center"/>
          </w:tcPr>
          <w:p w14:paraId="15408584" w14:textId="77777777" w:rsidR="004F7D75" w:rsidRPr="00174DAA" w:rsidRDefault="004F7D75" w:rsidP="00F433C2">
            <w:pPr>
              <w:spacing w:after="0" w:line="240" w:lineRule="auto"/>
              <w:contextualSpacing/>
              <w:jc w:val="center"/>
              <w:rPr>
                <w:rFonts w:ascii="Arial" w:eastAsia="Calibri" w:hAnsi="Arial" w:cs="Arial"/>
                <w:sz w:val="20"/>
                <w:szCs w:val="20"/>
              </w:rPr>
            </w:pPr>
          </w:p>
        </w:tc>
        <w:tc>
          <w:tcPr>
            <w:tcW w:w="2291" w:type="pct"/>
            <w:tcBorders>
              <w:top w:val="single" w:sz="4" w:space="0" w:color="auto"/>
              <w:left w:val="single" w:sz="4" w:space="0" w:color="auto"/>
              <w:bottom w:val="single" w:sz="4" w:space="0" w:color="auto"/>
              <w:right w:val="single" w:sz="4" w:space="0" w:color="auto"/>
            </w:tcBorders>
            <w:vAlign w:val="center"/>
          </w:tcPr>
          <w:p w14:paraId="674EE767" w14:textId="77777777" w:rsidR="004F7D75" w:rsidRPr="00174DAA" w:rsidRDefault="004F7D75" w:rsidP="00F433C2">
            <w:pPr>
              <w:autoSpaceDE w:val="0"/>
              <w:autoSpaceDN w:val="0"/>
              <w:adjustRightInd w:val="0"/>
              <w:spacing w:after="0" w:line="240" w:lineRule="auto"/>
              <w:ind w:hanging="34"/>
              <w:contextualSpacing/>
              <w:rPr>
                <w:rFonts w:ascii="Arial" w:eastAsia="Calibri" w:hAnsi="Arial" w:cs="Arial"/>
                <w:sz w:val="20"/>
                <w:szCs w:val="20"/>
              </w:rPr>
            </w:pPr>
            <w:r w:rsidRPr="00174DAA">
              <w:rPr>
                <w:rFonts w:ascii="Arial" w:eastAsia="Calibri" w:hAnsi="Arial" w:cs="Arial"/>
                <w:sz w:val="20"/>
                <w:szCs w:val="20"/>
              </w:rPr>
              <w:t>Mayor o igual a 120 y menor a 240</w:t>
            </w:r>
          </w:p>
        </w:tc>
        <w:tc>
          <w:tcPr>
            <w:tcW w:w="1315" w:type="pct"/>
            <w:tcBorders>
              <w:top w:val="single" w:sz="4" w:space="0" w:color="auto"/>
              <w:left w:val="single" w:sz="4" w:space="0" w:color="auto"/>
              <w:bottom w:val="single" w:sz="4" w:space="0" w:color="auto"/>
              <w:right w:val="single" w:sz="4" w:space="0" w:color="auto"/>
            </w:tcBorders>
            <w:vAlign w:val="center"/>
          </w:tcPr>
          <w:p w14:paraId="59103B13"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hAnsi="Arial" w:cs="Arial"/>
                <w:sz w:val="20"/>
                <w:szCs w:val="20"/>
              </w:rPr>
              <w:t>$40.00</w:t>
            </w:r>
          </w:p>
        </w:tc>
      </w:tr>
      <w:tr w:rsidR="004F7D75" w:rsidRPr="00174DAA" w14:paraId="3AF29698" w14:textId="77777777" w:rsidTr="004F7D75">
        <w:trPr>
          <w:trHeight w:val="20"/>
        </w:trPr>
        <w:tc>
          <w:tcPr>
            <w:tcW w:w="1394" w:type="pct"/>
            <w:vMerge/>
            <w:tcBorders>
              <w:top w:val="single" w:sz="4" w:space="0" w:color="auto"/>
              <w:left w:val="single" w:sz="4" w:space="0" w:color="auto"/>
              <w:bottom w:val="single" w:sz="4" w:space="0" w:color="auto"/>
              <w:right w:val="single" w:sz="4" w:space="0" w:color="auto"/>
            </w:tcBorders>
            <w:vAlign w:val="center"/>
          </w:tcPr>
          <w:p w14:paraId="3467F2BF" w14:textId="77777777" w:rsidR="004F7D75" w:rsidRPr="00174DAA" w:rsidRDefault="004F7D75" w:rsidP="00F433C2">
            <w:pPr>
              <w:spacing w:after="0" w:line="240" w:lineRule="auto"/>
              <w:contextualSpacing/>
              <w:jc w:val="center"/>
              <w:rPr>
                <w:rFonts w:ascii="Arial" w:eastAsia="Calibri" w:hAnsi="Arial" w:cs="Arial"/>
                <w:sz w:val="20"/>
                <w:szCs w:val="20"/>
              </w:rPr>
            </w:pPr>
          </w:p>
        </w:tc>
        <w:tc>
          <w:tcPr>
            <w:tcW w:w="2291" w:type="pct"/>
            <w:tcBorders>
              <w:top w:val="single" w:sz="4" w:space="0" w:color="auto"/>
              <w:left w:val="single" w:sz="4" w:space="0" w:color="auto"/>
              <w:bottom w:val="single" w:sz="4" w:space="0" w:color="auto"/>
              <w:right w:val="single" w:sz="4" w:space="0" w:color="auto"/>
            </w:tcBorders>
            <w:vAlign w:val="center"/>
          </w:tcPr>
          <w:p w14:paraId="12D85358" w14:textId="77777777" w:rsidR="004F7D75" w:rsidRPr="00174DAA" w:rsidRDefault="004F7D75" w:rsidP="00F433C2">
            <w:pPr>
              <w:autoSpaceDE w:val="0"/>
              <w:autoSpaceDN w:val="0"/>
              <w:adjustRightInd w:val="0"/>
              <w:spacing w:after="0" w:line="240" w:lineRule="auto"/>
              <w:ind w:hanging="34"/>
              <w:contextualSpacing/>
              <w:rPr>
                <w:rFonts w:ascii="Arial" w:eastAsia="Calibri" w:hAnsi="Arial" w:cs="Arial"/>
                <w:sz w:val="20"/>
                <w:szCs w:val="20"/>
              </w:rPr>
            </w:pPr>
            <w:r w:rsidRPr="00174DAA">
              <w:rPr>
                <w:rFonts w:ascii="Arial" w:eastAsia="Calibri" w:hAnsi="Arial" w:cs="Arial"/>
                <w:sz w:val="20"/>
                <w:szCs w:val="20"/>
              </w:rPr>
              <w:t>Mayor o igual a 60 y menor a 120</w:t>
            </w:r>
          </w:p>
        </w:tc>
        <w:tc>
          <w:tcPr>
            <w:tcW w:w="1315" w:type="pct"/>
            <w:tcBorders>
              <w:top w:val="single" w:sz="4" w:space="0" w:color="auto"/>
              <w:left w:val="single" w:sz="4" w:space="0" w:color="auto"/>
              <w:bottom w:val="single" w:sz="4" w:space="0" w:color="auto"/>
              <w:right w:val="single" w:sz="4" w:space="0" w:color="auto"/>
            </w:tcBorders>
            <w:vAlign w:val="center"/>
          </w:tcPr>
          <w:p w14:paraId="1002152A"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hAnsi="Arial" w:cs="Arial"/>
                <w:sz w:val="20"/>
                <w:szCs w:val="20"/>
              </w:rPr>
              <w:t>$17.00</w:t>
            </w:r>
          </w:p>
        </w:tc>
      </w:tr>
      <w:tr w:rsidR="004F7D75" w:rsidRPr="00174DAA" w14:paraId="2B86B82B" w14:textId="77777777" w:rsidTr="004F7D75">
        <w:trPr>
          <w:trHeight w:val="20"/>
        </w:trPr>
        <w:tc>
          <w:tcPr>
            <w:tcW w:w="1394" w:type="pct"/>
            <w:vMerge/>
            <w:tcBorders>
              <w:top w:val="single" w:sz="4" w:space="0" w:color="auto"/>
              <w:left w:val="single" w:sz="4" w:space="0" w:color="auto"/>
              <w:bottom w:val="single" w:sz="4" w:space="0" w:color="auto"/>
              <w:right w:val="single" w:sz="4" w:space="0" w:color="auto"/>
            </w:tcBorders>
            <w:vAlign w:val="center"/>
          </w:tcPr>
          <w:p w14:paraId="078810C0" w14:textId="77777777" w:rsidR="004F7D75" w:rsidRPr="00174DAA" w:rsidRDefault="004F7D75" w:rsidP="00F433C2">
            <w:pPr>
              <w:spacing w:after="0" w:line="240" w:lineRule="auto"/>
              <w:contextualSpacing/>
              <w:jc w:val="center"/>
              <w:rPr>
                <w:rFonts w:ascii="Arial" w:eastAsia="Calibri" w:hAnsi="Arial" w:cs="Arial"/>
                <w:sz w:val="20"/>
                <w:szCs w:val="20"/>
              </w:rPr>
            </w:pPr>
          </w:p>
        </w:tc>
        <w:tc>
          <w:tcPr>
            <w:tcW w:w="2291" w:type="pct"/>
            <w:tcBorders>
              <w:top w:val="single" w:sz="4" w:space="0" w:color="auto"/>
              <w:left w:val="single" w:sz="4" w:space="0" w:color="auto"/>
              <w:bottom w:val="single" w:sz="4" w:space="0" w:color="auto"/>
              <w:right w:val="single" w:sz="4" w:space="0" w:color="auto"/>
            </w:tcBorders>
            <w:vAlign w:val="center"/>
          </w:tcPr>
          <w:p w14:paraId="09F74CD3" w14:textId="77777777" w:rsidR="004F7D75" w:rsidRPr="00174DAA" w:rsidRDefault="004F7D75" w:rsidP="00F433C2">
            <w:pPr>
              <w:autoSpaceDE w:val="0"/>
              <w:autoSpaceDN w:val="0"/>
              <w:adjustRightInd w:val="0"/>
              <w:spacing w:after="0" w:line="240" w:lineRule="auto"/>
              <w:ind w:hanging="34"/>
              <w:contextualSpacing/>
              <w:rPr>
                <w:rFonts w:ascii="Arial" w:eastAsia="Calibri" w:hAnsi="Arial" w:cs="Arial"/>
                <w:sz w:val="20"/>
                <w:szCs w:val="20"/>
              </w:rPr>
            </w:pPr>
            <w:r w:rsidRPr="00174DAA">
              <w:rPr>
                <w:rFonts w:ascii="Arial" w:eastAsia="Calibri" w:hAnsi="Arial" w:cs="Arial"/>
                <w:sz w:val="20"/>
                <w:szCs w:val="20"/>
              </w:rPr>
              <w:t>Menor a 60</w:t>
            </w:r>
          </w:p>
        </w:tc>
        <w:tc>
          <w:tcPr>
            <w:tcW w:w="1315" w:type="pct"/>
            <w:tcBorders>
              <w:top w:val="single" w:sz="4" w:space="0" w:color="auto"/>
              <w:left w:val="single" w:sz="4" w:space="0" w:color="auto"/>
              <w:bottom w:val="single" w:sz="4" w:space="0" w:color="auto"/>
              <w:right w:val="single" w:sz="4" w:space="0" w:color="auto"/>
            </w:tcBorders>
            <w:vAlign w:val="center"/>
          </w:tcPr>
          <w:p w14:paraId="6F4B0188"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hAnsi="Arial" w:cs="Arial"/>
                <w:sz w:val="20"/>
                <w:szCs w:val="20"/>
              </w:rPr>
              <w:t>$12.00</w:t>
            </w:r>
          </w:p>
        </w:tc>
      </w:tr>
      <w:tr w:rsidR="004F7D75" w:rsidRPr="00174DAA" w14:paraId="31F04D1A" w14:textId="77777777" w:rsidTr="004F7D75">
        <w:trPr>
          <w:trHeight w:val="20"/>
        </w:trPr>
        <w:tc>
          <w:tcPr>
            <w:tcW w:w="3685" w:type="pct"/>
            <w:gridSpan w:val="2"/>
            <w:tcBorders>
              <w:top w:val="single" w:sz="4" w:space="0" w:color="auto"/>
              <w:left w:val="single" w:sz="4" w:space="0" w:color="auto"/>
              <w:bottom w:val="single" w:sz="4" w:space="0" w:color="auto"/>
              <w:right w:val="single" w:sz="4" w:space="0" w:color="auto"/>
            </w:tcBorders>
            <w:vAlign w:val="center"/>
          </w:tcPr>
          <w:p w14:paraId="6A54038A" w14:textId="77777777" w:rsidR="004F7D75" w:rsidRPr="00174DAA" w:rsidRDefault="004F7D75" w:rsidP="00F433C2">
            <w:pPr>
              <w:autoSpaceDE w:val="0"/>
              <w:autoSpaceDN w:val="0"/>
              <w:adjustRightInd w:val="0"/>
              <w:spacing w:after="0" w:line="240" w:lineRule="auto"/>
              <w:ind w:left="29"/>
              <w:contextualSpacing/>
              <w:rPr>
                <w:rFonts w:ascii="Arial" w:eastAsia="Calibri" w:hAnsi="Arial" w:cs="Arial"/>
                <w:sz w:val="20"/>
                <w:szCs w:val="20"/>
              </w:rPr>
            </w:pPr>
            <w:r w:rsidRPr="00174DAA">
              <w:rPr>
                <w:rFonts w:ascii="Arial" w:eastAsia="Calibri" w:hAnsi="Arial" w:cs="Arial"/>
                <w:sz w:val="20"/>
                <w:szCs w:val="20"/>
              </w:rPr>
              <w:t>Comercio y Servicios</w:t>
            </w:r>
          </w:p>
        </w:tc>
        <w:tc>
          <w:tcPr>
            <w:tcW w:w="1315" w:type="pct"/>
            <w:tcBorders>
              <w:top w:val="single" w:sz="4" w:space="0" w:color="auto"/>
              <w:left w:val="single" w:sz="4" w:space="0" w:color="auto"/>
              <w:bottom w:val="single" w:sz="4" w:space="0" w:color="auto"/>
              <w:right w:val="single" w:sz="4" w:space="0" w:color="auto"/>
            </w:tcBorders>
            <w:vAlign w:val="center"/>
          </w:tcPr>
          <w:p w14:paraId="3418AEA2"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eastAsia="Calibri" w:hAnsi="Arial" w:cs="Arial"/>
                <w:sz w:val="20"/>
                <w:szCs w:val="20"/>
              </w:rPr>
              <w:t>$46.00</w:t>
            </w:r>
          </w:p>
        </w:tc>
      </w:tr>
      <w:tr w:rsidR="004F7D75" w:rsidRPr="00174DAA" w14:paraId="0EA37CEB" w14:textId="77777777" w:rsidTr="004F7D75">
        <w:trPr>
          <w:trHeight w:val="20"/>
        </w:trPr>
        <w:tc>
          <w:tcPr>
            <w:tcW w:w="1394" w:type="pct"/>
            <w:vMerge w:val="restart"/>
            <w:tcBorders>
              <w:top w:val="single" w:sz="4" w:space="0" w:color="auto"/>
              <w:left w:val="single" w:sz="4" w:space="0" w:color="auto"/>
              <w:bottom w:val="single" w:sz="4" w:space="0" w:color="auto"/>
              <w:right w:val="single" w:sz="4" w:space="0" w:color="auto"/>
            </w:tcBorders>
            <w:vAlign w:val="center"/>
          </w:tcPr>
          <w:p w14:paraId="6ACAA686" w14:textId="77777777" w:rsidR="004F7D75" w:rsidRPr="00174DAA" w:rsidRDefault="004F7D75" w:rsidP="00F433C2">
            <w:pPr>
              <w:autoSpaceDE w:val="0"/>
              <w:autoSpaceDN w:val="0"/>
              <w:adjustRightInd w:val="0"/>
              <w:spacing w:after="0" w:line="240" w:lineRule="auto"/>
              <w:ind w:firstLine="29"/>
              <w:contextualSpacing/>
              <w:jc w:val="center"/>
              <w:rPr>
                <w:rFonts w:ascii="Arial" w:eastAsia="Calibri" w:hAnsi="Arial" w:cs="Arial"/>
                <w:sz w:val="20"/>
                <w:szCs w:val="20"/>
              </w:rPr>
            </w:pPr>
            <w:r w:rsidRPr="00174DAA">
              <w:rPr>
                <w:rFonts w:ascii="Arial" w:eastAsia="Calibri" w:hAnsi="Arial" w:cs="Arial"/>
                <w:sz w:val="20"/>
                <w:szCs w:val="20"/>
              </w:rPr>
              <w:t>Industria</w:t>
            </w:r>
          </w:p>
        </w:tc>
        <w:tc>
          <w:tcPr>
            <w:tcW w:w="2291" w:type="pct"/>
            <w:tcBorders>
              <w:top w:val="single" w:sz="4" w:space="0" w:color="auto"/>
              <w:left w:val="single" w:sz="4" w:space="0" w:color="auto"/>
              <w:bottom w:val="single" w:sz="4" w:space="0" w:color="auto"/>
              <w:right w:val="single" w:sz="4" w:space="0" w:color="auto"/>
            </w:tcBorders>
            <w:vAlign w:val="center"/>
          </w:tcPr>
          <w:p w14:paraId="7B6358D7" w14:textId="77777777" w:rsidR="004F7D75" w:rsidRPr="00174DAA" w:rsidRDefault="004F7D75" w:rsidP="00F433C2">
            <w:pPr>
              <w:autoSpaceDE w:val="0"/>
              <w:autoSpaceDN w:val="0"/>
              <w:adjustRightInd w:val="0"/>
              <w:spacing w:after="0" w:line="240" w:lineRule="auto"/>
              <w:ind w:firstLine="62"/>
              <w:contextualSpacing/>
              <w:rPr>
                <w:rFonts w:ascii="Arial" w:eastAsia="Calibri" w:hAnsi="Arial" w:cs="Arial"/>
                <w:sz w:val="20"/>
                <w:szCs w:val="20"/>
              </w:rPr>
            </w:pPr>
            <w:r w:rsidRPr="00174DAA">
              <w:rPr>
                <w:rFonts w:ascii="Arial" w:eastAsia="Calibri" w:hAnsi="Arial" w:cs="Arial"/>
                <w:sz w:val="20"/>
                <w:szCs w:val="20"/>
              </w:rPr>
              <w:t>Industria con comercio</w:t>
            </w:r>
          </w:p>
        </w:tc>
        <w:tc>
          <w:tcPr>
            <w:tcW w:w="1315" w:type="pct"/>
            <w:tcBorders>
              <w:top w:val="single" w:sz="4" w:space="0" w:color="auto"/>
              <w:left w:val="single" w:sz="4" w:space="0" w:color="auto"/>
              <w:bottom w:val="single" w:sz="4" w:space="0" w:color="auto"/>
              <w:right w:val="single" w:sz="4" w:space="0" w:color="auto"/>
            </w:tcBorders>
            <w:vAlign w:val="center"/>
          </w:tcPr>
          <w:p w14:paraId="2D541B2E"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hAnsi="Arial" w:cs="Arial"/>
                <w:sz w:val="20"/>
                <w:szCs w:val="20"/>
              </w:rPr>
              <w:t>$53.00</w:t>
            </w:r>
          </w:p>
        </w:tc>
      </w:tr>
      <w:tr w:rsidR="004F7D75" w:rsidRPr="00174DAA" w14:paraId="5273D5E5" w14:textId="77777777" w:rsidTr="004F7D75">
        <w:trPr>
          <w:trHeight w:val="20"/>
        </w:trPr>
        <w:tc>
          <w:tcPr>
            <w:tcW w:w="1394" w:type="pct"/>
            <w:vMerge/>
            <w:tcBorders>
              <w:top w:val="single" w:sz="4" w:space="0" w:color="auto"/>
              <w:left w:val="single" w:sz="4" w:space="0" w:color="auto"/>
              <w:bottom w:val="single" w:sz="4" w:space="0" w:color="auto"/>
              <w:right w:val="single" w:sz="4" w:space="0" w:color="auto"/>
            </w:tcBorders>
            <w:vAlign w:val="center"/>
          </w:tcPr>
          <w:p w14:paraId="30FC089B" w14:textId="77777777" w:rsidR="004F7D75" w:rsidRPr="00174DAA" w:rsidRDefault="004F7D75" w:rsidP="00F433C2">
            <w:pPr>
              <w:spacing w:after="0" w:line="240" w:lineRule="auto"/>
              <w:contextualSpacing/>
              <w:jc w:val="center"/>
              <w:rPr>
                <w:rFonts w:ascii="Arial" w:eastAsia="Calibri" w:hAnsi="Arial" w:cs="Arial"/>
                <w:sz w:val="20"/>
                <w:szCs w:val="20"/>
              </w:rPr>
            </w:pPr>
          </w:p>
        </w:tc>
        <w:tc>
          <w:tcPr>
            <w:tcW w:w="2291" w:type="pct"/>
            <w:tcBorders>
              <w:top w:val="single" w:sz="4" w:space="0" w:color="auto"/>
              <w:left w:val="single" w:sz="4" w:space="0" w:color="auto"/>
              <w:bottom w:val="single" w:sz="4" w:space="0" w:color="auto"/>
              <w:right w:val="single" w:sz="4" w:space="0" w:color="auto"/>
            </w:tcBorders>
            <w:vAlign w:val="center"/>
          </w:tcPr>
          <w:p w14:paraId="4FE2F5DA" w14:textId="77777777" w:rsidR="004F7D75" w:rsidRPr="00174DAA" w:rsidRDefault="004F7D75" w:rsidP="00F433C2">
            <w:pPr>
              <w:autoSpaceDE w:val="0"/>
              <w:autoSpaceDN w:val="0"/>
              <w:adjustRightInd w:val="0"/>
              <w:spacing w:after="0" w:line="240" w:lineRule="auto"/>
              <w:ind w:firstLine="62"/>
              <w:contextualSpacing/>
              <w:rPr>
                <w:rFonts w:ascii="Arial" w:eastAsia="Calibri" w:hAnsi="Arial" w:cs="Arial"/>
                <w:sz w:val="20"/>
                <w:szCs w:val="20"/>
              </w:rPr>
            </w:pPr>
            <w:r w:rsidRPr="00174DAA">
              <w:rPr>
                <w:rFonts w:ascii="Arial" w:eastAsia="Calibri" w:hAnsi="Arial" w:cs="Arial"/>
                <w:sz w:val="20"/>
                <w:szCs w:val="20"/>
              </w:rPr>
              <w:t>Industria</w:t>
            </w:r>
          </w:p>
        </w:tc>
        <w:tc>
          <w:tcPr>
            <w:tcW w:w="1315" w:type="pct"/>
            <w:tcBorders>
              <w:top w:val="single" w:sz="4" w:space="0" w:color="auto"/>
              <w:left w:val="single" w:sz="4" w:space="0" w:color="auto"/>
              <w:bottom w:val="single" w:sz="4" w:space="0" w:color="auto"/>
              <w:right w:val="single" w:sz="4" w:space="0" w:color="auto"/>
            </w:tcBorders>
            <w:vAlign w:val="center"/>
          </w:tcPr>
          <w:p w14:paraId="50FE9A57"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hAnsi="Arial" w:cs="Arial"/>
                <w:sz w:val="20"/>
                <w:szCs w:val="20"/>
              </w:rPr>
              <w:t>$59.00</w:t>
            </w:r>
          </w:p>
        </w:tc>
      </w:tr>
      <w:tr w:rsidR="004F7D75" w:rsidRPr="00174DAA" w14:paraId="49F1580B" w14:textId="77777777" w:rsidTr="004F7D75">
        <w:trPr>
          <w:trHeight w:val="20"/>
        </w:trPr>
        <w:tc>
          <w:tcPr>
            <w:tcW w:w="3685" w:type="pct"/>
            <w:gridSpan w:val="2"/>
            <w:tcBorders>
              <w:top w:val="single" w:sz="4" w:space="0" w:color="auto"/>
              <w:left w:val="single" w:sz="4" w:space="0" w:color="auto"/>
              <w:bottom w:val="single" w:sz="4" w:space="0" w:color="auto"/>
              <w:right w:val="single" w:sz="4" w:space="0" w:color="auto"/>
            </w:tcBorders>
            <w:vAlign w:val="center"/>
          </w:tcPr>
          <w:p w14:paraId="40E1874F" w14:textId="77777777" w:rsidR="004F7D75" w:rsidRPr="00174DAA" w:rsidRDefault="004F7D75" w:rsidP="00F433C2">
            <w:pPr>
              <w:autoSpaceDE w:val="0"/>
              <w:autoSpaceDN w:val="0"/>
              <w:adjustRightInd w:val="0"/>
              <w:spacing w:after="0" w:line="240" w:lineRule="auto"/>
              <w:ind w:left="29" w:firstLine="29"/>
              <w:contextualSpacing/>
              <w:rPr>
                <w:rFonts w:ascii="Arial" w:eastAsia="Calibri" w:hAnsi="Arial" w:cs="Arial"/>
                <w:sz w:val="20"/>
                <w:szCs w:val="20"/>
              </w:rPr>
            </w:pPr>
            <w:r w:rsidRPr="00174DAA">
              <w:rPr>
                <w:rFonts w:ascii="Arial" w:eastAsia="Calibri" w:hAnsi="Arial" w:cs="Arial"/>
                <w:sz w:val="20"/>
                <w:szCs w:val="20"/>
              </w:rPr>
              <w:t>Otros Usos no especificados</w:t>
            </w:r>
          </w:p>
        </w:tc>
        <w:tc>
          <w:tcPr>
            <w:tcW w:w="1315" w:type="pct"/>
            <w:tcBorders>
              <w:top w:val="single" w:sz="4" w:space="0" w:color="auto"/>
              <w:left w:val="single" w:sz="4" w:space="0" w:color="auto"/>
              <w:bottom w:val="single" w:sz="4" w:space="0" w:color="auto"/>
              <w:right w:val="single" w:sz="4" w:space="0" w:color="auto"/>
            </w:tcBorders>
            <w:vAlign w:val="center"/>
          </w:tcPr>
          <w:p w14:paraId="2710C8BA" w14:textId="77777777" w:rsidR="004F7D75" w:rsidRPr="00174DAA" w:rsidRDefault="004F7D75" w:rsidP="00F433C2">
            <w:pPr>
              <w:autoSpaceDE w:val="0"/>
              <w:autoSpaceDN w:val="0"/>
              <w:adjustRightInd w:val="0"/>
              <w:spacing w:after="0" w:line="240" w:lineRule="auto"/>
              <w:ind w:hanging="34"/>
              <w:contextualSpacing/>
              <w:jc w:val="right"/>
              <w:rPr>
                <w:rFonts w:ascii="Arial" w:eastAsia="Calibri" w:hAnsi="Arial" w:cs="Arial"/>
                <w:sz w:val="20"/>
                <w:szCs w:val="20"/>
              </w:rPr>
            </w:pPr>
            <w:r w:rsidRPr="00174DAA">
              <w:rPr>
                <w:rFonts w:ascii="Arial" w:eastAsia="Calibri" w:hAnsi="Arial" w:cs="Arial"/>
                <w:sz w:val="20"/>
                <w:szCs w:val="20"/>
              </w:rPr>
              <w:t>$46.00</w:t>
            </w:r>
          </w:p>
        </w:tc>
      </w:tr>
    </w:tbl>
    <w:p w14:paraId="4ACB7AFB" w14:textId="77777777" w:rsidR="004F7D75" w:rsidRPr="00174DAA" w:rsidRDefault="004F7D75" w:rsidP="00F433C2">
      <w:pPr>
        <w:spacing w:after="0"/>
        <w:ind w:left="1276"/>
        <w:rPr>
          <w:rFonts w:ascii="Arial" w:eastAsia="Calibri" w:hAnsi="Arial" w:cs="Arial"/>
          <w:sz w:val="20"/>
          <w:szCs w:val="20"/>
        </w:rPr>
      </w:pPr>
    </w:p>
    <w:p w14:paraId="7B39D8FB" w14:textId="77777777" w:rsidR="004F7D75" w:rsidRPr="00174DAA" w:rsidRDefault="004F7D75" w:rsidP="00020FBF">
      <w:pPr>
        <w:spacing w:after="0"/>
        <w:jc w:val="both"/>
        <w:rPr>
          <w:rFonts w:ascii="Arial" w:eastAsia="Calibri" w:hAnsi="Arial" w:cs="Arial"/>
          <w:sz w:val="20"/>
          <w:szCs w:val="20"/>
        </w:rPr>
      </w:pPr>
      <w:r w:rsidRPr="00174DAA">
        <w:rPr>
          <w:rFonts w:ascii="Arial" w:eastAsia="Calibri" w:hAnsi="Arial" w:cs="Arial"/>
          <w:sz w:val="20"/>
          <w:szCs w:val="20"/>
        </w:rPr>
        <w:lastRenderedPageBreak/>
        <w:t>Por la demolición de edificaciones se cobrará el 25% del costo determinado en la tabla anterior para  la construcción.</w:t>
      </w:r>
    </w:p>
    <w:p w14:paraId="7546014D" w14:textId="77777777" w:rsidR="004F7D75" w:rsidRPr="00174DAA" w:rsidRDefault="004F7D75" w:rsidP="00F433C2">
      <w:pPr>
        <w:spacing w:after="0"/>
        <w:jc w:val="both"/>
        <w:rPr>
          <w:rFonts w:ascii="Arial" w:eastAsia="Calibri" w:hAnsi="Arial" w:cs="Arial"/>
          <w:sz w:val="20"/>
          <w:szCs w:val="20"/>
        </w:rPr>
      </w:pPr>
    </w:p>
    <w:p w14:paraId="19ACEB60" w14:textId="77777777" w:rsidR="004F7D75" w:rsidRPr="00174DAA" w:rsidRDefault="004F7D75" w:rsidP="00020FBF">
      <w:pPr>
        <w:spacing w:after="0"/>
        <w:jc w:val="both"/>
        <w:rPr>
          <w:rFonts w:ascii="Arial" w:eastAsia="Calibri" w:hAnsi="Arial" w:cs="Arial"/>
          <w:sz w:val="20"/>
          <w:szCs w:val="20"/>
        </w:rPr>
      </w:pPr>
      <w:r w:rsidRPr="00174DAA">
        <w:rPr>
          <w:rFonts w:ascii="Arial" w:eastAsia="Calibri" w:hAnsi="Arial" w:cs="Arial"/>
          <w:sz w:val="20"/>
          <w:szCs w:val="20"/>
        </w:rPr>
        <w:t xml:space="preserve">Por los trabajos de construcción para la instalación de cualquier tipo de antena de telefonía comercial, radio base celular o sistema de transmisión de radiofrecuencia, en cualquier modalidad, causará y pagará $129,010.00, más el costo por </w:t>
      </w:r>
      <w:r w:rsidRPr="00174DAA">
        <w:rPr>
          <w:rFonts w:ascii="Arial" w:hAnsi="Arial" w:cs="Arial"/>
          <w:sz w:val="20"/>
          <w:szCs w:val="20"/>
        </w:rPr>
        <w:t xml:space="preserve">metro cuadrado </w:t>
      </w:r>
      <w:r w:rsidRPr="00174DAA">
        <w:rPr>
          <w:rFonts w:ascii="Arial" w:eastAsia="Calibri" w:hAnsi="Arial" w:cs="Arial"/>
          <w:sz w:val="20"/>
          <w:szCs w:val="20"/>
        </w:rPr>
        <w:t>que se señala en la tabla anterior respecto a la categoría comercial aplicado en las instalaciones complementarias.</w:t>
      </w:r>
    </w:p>
    <w:p w14:paraId="19CE73DB" w14:textId="77777777" w:rsidR="004F7D75" w:rsidRPr="00174DAA" w:rsidRDefault="004F7D75" w:rsidP="00F433C2">
      <w:pPr>
        <w:spacing w:after="0"/>
        <w:jc w:val="both"/>
        <w:rPr>
          <w:rFonts w:ascii="Arial" w:eastAsia="Calibri" w:hAnsi="Arial" w:cs="Arial"/>
          <w:sz w:val="20"/>
          <w:szCs w:val="20"/>
        </w:rPr>
      </w:pPr>
    </w:p>
    <w:p w14:paraId="203F51F5" w14:textId="77777777" w:rsidR="004F7D75" w:rsidRPr="00174DAA" w:rsidRDefault="004F7D75" w:rsidP="00020FBF">
      <w:pPr>
        <w:spacing w:after="0"/>
        <w:jc w:val="both"/>
        <w:rPr>
          <w:rFonts w:ascii="Arial" w:eastAsia="Calibri" w:hAnsi="Arial" w:cs="Arial"/>
          <w:sz w:val="20"/>
          <w:szCs w:val="20"/>
        </w:rPr>
      </w:pPr>
      <w:r w:rsidRPr="00174DAA">
        <w:rPr>
          <w:rFonts w:ascii="Arial" w:eastAsia="Calibri" w:hAnsi="Arial" w:cs="Arial"/>
          <w:sz w:val="20"/>
          <w:szCs w:val="20"/>
        </w:rPr>
        <w:t xml:space="preserve">Por los trabajos de construcción de áreas de estacionamiento al descubierto para sólo este giro o como complemento integral de proyectos urbano, campestre, industrial, comercial y de servicios, así como el resto de los tipos de construcción considerados en esta Ley, causará y pagará el </w:t>
      </w:r>
      <w:r w:rsidRPr="00174DAA">
        <w:rPr>
          <w:rFonts w:ascii="Arial" w:hAnsi="Arial" w:cs="Arial"/>
          <w:sz w:val="20"/>
          <w:szCs w:val="20"/>
        </w:rPr>
        <w:t>50%</w:t>
      </w:r>
      <w:r w:rsidRPr="00174DAA">
        <w:rPr>
          <w:rFonts w:ascii="Arial" w:eastAsia="Calibri" w:hAnsi="Arial" w:cs="Arial"/>
          <w:sz w:val="20"/>
          <w:szCs w:val="20"/>
        </w:rPr>
        <w:t xml:space="preserve"> del costo por </w:t>
      </w:r>
      <w:r w:rsidRPr="00174DAA">
        <w:rPr>
          <w:rFonts w:ascii="Arial" w:hAnsi="Arial" w:cs="Arial"/>
          <w:sz w:val="20"/>
          <w:szCs w:val="20"/>
        </w:rPr>
        <w:t xml:space="preserve">metro cuadrado </w:t>
      </w:r>
      <w:r w:rsidRPr="00174DAA">
        <w:rPr>
          <w:rFonts w:ascii="Arial" w:eastAsia="Calibri" w:hAnsi="Arial" w:cs="Arial"/>
          <w:sz w:val="20"/>
          <w:szCs w:val="20"/>
        </w:rPr>
        <w:t>de construcción de acuerdo al tipo de licencia en la tabla anterior.</w:t>
      </w:r>
    </w:p>
    <w:p w14:paraId="3837DCBA" w14:textId="77777777" w:rsidR="004F7D75" w:rsidRPr="00174DAA" w:rsidRDefault="004F7D75" w:rsidP="00F433C2">
      <w:pPr>
        <w:spacing w:after="0"/>
        <w:jc w:val="both"/>
        <w:rPr>
          <w:rFonts w:ascii="Arial" w:eastAsia="Calibri" w:hAnsi="Arial" w:cs="Arial"/>
          <w:sz w:val="20"/>
          <w:szCs w:val="20"/>
        </w:rPr>
      </w:pPr>
    </w:p>
    <w:p w14:paraId="521B924D" w14:textId="77777777" w:rsidR="004F7D75" w:rsidRPr="00174DAA" w:rsidRDefault="004F7D75" w:rsidP="00020FBF">
      <w:pPr>
        <w:spacing w:after="0"/>
        <w:jc w:val="both"/>
        <w:rPr>
          <w:rFonts w:ascii="Arial" w:eastAsia="Calibri" w:hAnsi="Arial" w:cs="Arial"/>
          <w:sz w:val="20"/>
          <w:szCs w:val="20"/>
        </w:rPr>
      </w:pPr>
      <w:r w:rsidRPr="00174DAA">
        <w:rPr>
          <w:rFonts w:ascii="Arial" w:eastAsia="Calibri" w:hAnsi="Arial" w:cs="Arial"/>
          <w:sz w:val="20"/>
          <w:szCs w:val="20"/>
        </w:rPr>
        <w:t>Por el refrendo de licencia de construcción en cualquiera de sus modalidades, el costo por metro cuadrado será el resultado de la multiplicación del costo unitario señalado en la tabla anterior por el porcentaje que reste para concluir la obra.</w:t>
      </w:r>
    </w:p>
    <w:p w14:paraId="06C87FCC" w14:textId="77777777" w:rsidR="004F7D75" w:rsidRPr="00174DAA" w:rsidRDefault="004F7D75" w:rsidP="00F433C2">
      <w:pPr>
        <w:spacing w:after="0"/>
        <w:jc w:val="both"/>
        <w:rPr>
          <w:rFonts w:ascii="Arial" w:eastAsia="Calibri" w:hAnsi="Arial" w:cs="Arial"/>
          <w:sz w:val="20"/>
          <w:szCs w:val="20"/>
        </w:rPr>
      </w:pPr>
    </w:p>
    <w:p w14:paraId="54DB7732" w14:textId="77777777" w:rsidR="004F7D75" w:rsidRPr="00174DAA" w:rsidRDefault="004F7D75" w:rsidP="00020FBF">
      <w:pPr>
        <w:spacing w:after="0"/>
        <w:jc w:val="both"/>
        <w:rPr>
          <w:rFonts w:ascii="Arial" w:eastAsia="Calibri" w:hAnsi="Arial" w:cs="Arial"/>
          <w:sz w:val="20"/>
          <w:szCs w:val="20"/>
        </w:rPr>
      </w:pPr>
      <w:r w:rsidRPr="00174DAA">
        <w:rPr>
          <w:rFonts w:ascii="Arial" w:eastAsia="Calibri" w:hAnsi="Arial" w:cs="Arial"/>
          <w:sz w:val="20"/>
          <w:szCs w:val="20"/>
        </w:rPr>
        <w:t>El cobro por la recepción del trámite de licencia de construcción en cualquier modalidad, independientemente del resultado de la misma, será de $490.00.</w:t>
      </w:r>
    </w:p>
    <w:p w14:paraId="02789AF3" w14:textId="77777777" w:rsidR="004F7D75" w:rsidRPr="00174DAA" w:rsidRDefault="004F7D75" w:rsidP="00F433C2">
      <w:pPr>
        <w:spacing w:after="0"/>
        <w:jc w:val="both"/>
        <w:rPr>
          <w:rFonts w:ascii="Arial" w:eastAsia="Calibri" w:hAnsi="Arial" w:cs="Arial"/>
          <w:sz w:val="20"/>
          <w:szCs w:val="20"/>
        </w:rPr>
      </w:pPr>
    </w:p>
    <w:p w14:paraId="67DD1153" w14:textId="77777777" w:rsidR="004F7D75" w:rsidRPr="00174DAA" w:rsidRDefault="004F7D75" w:rsidP="00020FBF">
      <w:pPr>
        <w:spacing w:after="0"/>
        <w:jc w:val="both"/>
        <w:rPr>
          <w:rFonts w:ascii="Arial" w:eastAsia="Calibri" w:hAnsi="Arial" w:cs="Arial"/>
          <w:sz w:val="20"/>
          <w:szCs w:val="20"/>
        </w:rPr>
      </w:pPr>
      <w:r w:rsidRPr="00174DAA">
        <w:rPr>
          <w:rFonts w:ascii="Arial" w:eastAsia="Calibri" w:hAnsi="Arial" w:cs="Arial"/>
          <w:sz w:val="20"/>
          <w:szCs w:val="20"/>
        </w:rPr>
        <w:t>En caso de requerir la emisión o reposición de una placa para identificación de la obra, ésta, causará y pagará $135.00.</w:t>
      </w:r>
    </w:p>
    <w:p w14:paraId="26EE8E13" w14:textId="77777777" w:rsidR="004F7D75" w:rsidRPr="00174DAA" w:rsidRDefault="004F7D75" w:rsidP="00F433C2">
      <w:pPr>
        <w:spacing w:after="0"/>
        <w:jc w:val="both"/>
        <w:rPr>
          <w:rFonts w:ascii="Arial" w:eastAsia="Calibri" w:hAnsi="Arial" w:cs="Arial"/>
          <w:sz w:val="20"/>
          <w:szCs w:val="20"/>
        </w:rPr>
      </w:pPr>
    </w:p>
    <w:p w14:paraId="28CD2F1E" w14:textId="6C4E0A9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$15,238,890</w:t>
      </w:r>
      <w:r w:rsidR="00DD5169">
        <w:rPr>
          <w:rFonts w:ascii="Arial" w:hAnsi="Arial" w:cs="Arial"/>
          <w:sz w:val="20"/>
          <w:szCs w:val="20"/>
        </w:rPr>
        <w:t>.00</w:t>
      </w:r>
    </w:p>
    <w:p w14:paraId="62955EEC" w14:textId="77777777" w:rsidR="004F7D75" w:rsidRPr="00174DAA" w:rsidRDefault="004F7D75" w:rsidP="00F433C2">
      <w:pPr>
        <w:spacing w:after="0"/>
        <w:ind w:hanging="34"/>
        <w:rPr>
          <w:rFonts w:ascii="Arial" w:hAnsi="Arial" w:cs="Arial"/>
          <w:sz w:val="20"/>
          <w:szCs w:val="20"/>
        </w:rPr>
      </w:pPr>
    </w:p>
    <w:p w14:paraId="17677973" w14:textId="77777777" w:rsidR="004F7D75" w:rsidRPr="00174DAA" w:rsidRDefault="004F7D75" w:rsidP="00F433C2">
      <w:pPr>
        <w:pStyle w:val="Prrafodelista"/>
        <w:numPr>
          <w:ilvl w:val="0"/>
          <w:numId w:val="92"/>
        </w:numPr>
        <w:spacing w:after="0"/>
        <w:jc w:val="both"/>
        <w:rPr>
          <w:rFonts w:ascii="Arial" w:hAnsi="Arial" w:cs="Arial"/>
          <w:sz w:val="20"/>
          <w:szCs w:val="20"/>
        </w:rPr>
      </w:pPr>
      <w:r w:rsidRPr="00174DAA">
        <w:rPr>
          <w:rFonts w:ascii="Arial" w:hAnsi="Arial" w:cs="Arial"/>
          <w:sz w:val="20"/>
          <w:szCs w:val="20"/>
        </w:rPr>
        <w:t>En el caso de las licencias de construcción en su modalidad de regularización, ya sea total o parcial y de acuerdo al avance de la obra, exceptuando licencias de construcción en áreas de estacionamiento al descubierto, causará y pagará el equivalente a dos tantos de los derechos correspondientes a los de trámite y autorización de licencia anual de construcción adicionales a los derechos señalados en la presente Ley y de acuerdo al tipo de construcción.</w:t>
      </w:r>
    </w:p>
    <w:p w14:paraId="77AAF1F6" w14:textId="77777777" w:rsidR="004F7D75" w:rsidRPr="00174DAA" w:rsidRDefault="004F7D75" w:rsidP="00F433C2">
      <w:pPr>
        <w:pStyle w:val="Prrafodelista"/>
        <w:spacing w:after="0"/>
        <w:jc w:val="both"/>
        <w:rPr>
          <w:rFonts w:ascii="Arial" w:hAnsi="Arial" w:cs="Arial"/>
          <w:sz w:val="20"/>
          <w:szCs w:val="20"/>
        </w:rPr>
      </w:pPr>
    </w:p>
    <w:p w14:paraId="74116B9E" w14:textId="43F7567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$6,049,569</w:t>
      </w:r>
      <w:r w:rsidR="00DD5169">
        <w:rPr>
          <w:rFonts w:ascii="Arial" w:hAnsi="Arial" w:cs="Arial"/>
          <w:sz w:val="20"/>
          <w:szCs w:val="20"/>
        </w:rPr>
        <w:t>.00</w:t>
      </w:r>
    </w:p>
    <w:p w14:paraId="5B5A72F9" w14:textId="77777777" w:rsidR="004F7D75" w:rsidRPr="00174DAA" w:rsidRDefault="004F7D75" w:rsidP="00F433C2">
      <w:pPr>
        <w:pStyle w:val="Prrafodelista"/>
        <w:spacing w:after="0"/>
        <w:jc w:val="both"/>
        <w:rPr>
          <w:rFonts w:ascii="Arial" w:hAnsi="Arial" w:cs="Arial"/>
          <w:sz w:val="20"/>
          <w:szCs w:val="20"/>
        </w:rPr>
      </w:pPr>
    </w:p>
    <w:p w14:paraId="37F9ADEC" w14:textId="66D92E7B"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$21,288,459</w:t>
      </w:r>
      <w:r w:rsidR="00DD5169">
        <w:rPr>
          <w:rFonts w:ascii="Arial" w:hAnsi="Arial" w:cs="Arial"/>
          <w:b/>
          <w:sz w:val="20"/>
          <w:szCs w:val="20"/>
        </w:rPr>
        <w:t>.00</w:t>
      </w:r>
    </w:p>
    <w:p w14:paraId="00920D0E" w14:textId="77777777" w:rsidR="004F7D75" w:rsidRPr="00174DAA" w:rsidRDefault="004F7D75" w:rsidP="00F433C2">
      <w:pPr>
        <w:tabs>
          <w:tab w:val="left" w:pos="3695"/>
        </w:tabs>
        <w:spacing w:after="0"/>
        <w:ind w:hanging="34"/>
        <w:jc w:val="both"/>
        <w:rPr>
          <w:rFonts w:ascii="Arial" w:hAnsi="Arial" w:cs="Arial"/>
          <w:b/>
          <w:sz w:val="20"/>
          <w:szCs w:val="20"/>
        </w:rPr>
      </w:pPr>
    </w:p>
    <w:p w14:paraId="7E0B8F26" w14:textId="77777777" w:rsidR="004F7D75" w:rsidRPr="00174DAA" w:rsidRDefault="004F7D75" w:rsidP="00F433C2">
      <w:pPr>
        <w:pStyle w:val="Prrafodelista"/>
        <w:numPr>
          <w:ilvl w:val="0"/>
          <w:numId w:val="91"/>
        </w:numPr>
        <w:spacing w:after="0"/>
        <w:jc w:val="both"/>
        <w:rPr>
          <w:rFonts w:ascii="Arial" w:hAnsi="Arial" w:cs="Arial"/>
          <w:sz w:val="20"/>
          <w:szCs w:val="20"/>
        </w:rPr>
      </w:pPr>
      <w:r w:rsidRPr="00174DAA">
        <w:rPr>
          <w:rFonts w:ascii="Arial" w:hAnsi="Arial" w:cs="Arial"/>
          <w:sz w:val="20"/>
          <w:szCs w:val="20"/>
        </w:rPr>
        <w:t>Por licencias de construcción de bardas, tapiales y demoliciones, causará y pagará:</w:t>
      </w:r>
    </w:p>
    <w:p w14:paraId="1C7FA66F" w14:textId="77777777" w:rsidR="004F7D75" w:rsidRPr="00174DAA" w:rsidRDefault="004F7D75" w:rsidP="00F433C2">
      <w:pPr>
        <w:spacing w:after="0"/>
        <w:ind w:hanging="34"/>
        <w:jc w:val="both"/>
        <w:rPr>
          <w:rFonts w:ascii="Arial" w:hAnsi="Arial" w:cs="Arial"/>
          <w:sz w:val="20"/>
          <w:szCs w:val="20"/>
        </w:rPr>
      </w:pPr>
    </w:p>
    <w:p w14:paraId="6820B87A" w14:textId="77777777" w:rsidR="004F7D75" w:rsidRPr="00174DAA" w:rsidRDefault="004F7D75" w:rsidP="00F433C2">
      <w:pPr>
        <w:pStyle w:val="Prrafodelista"/>
        <w:numPr>
          <w:ilvl w:val="0"/>
          <w:numId w:val="94"/>
        </w:numPr>
        <w:spacing w:after="0"/>
        <w:jc w:val="both"/>
        <w:rPr>
          <w:rFonts w:ascii="Arial" w:hAnsi="Arial" w:cs="Arial"/>
          <w:sz w:val="20"/>
          <w:szCs w:val="20"/>
        </w:rPr>
      </w:pPr>
      <w:r w:rsidRPr="00174DAA">
        <w:rPr>
          <w:rFonts w:ascii="Arial" w:hAnsi="Arial" w:cs="Arial"/>
          <w:sz w:val="20"/>
          <w:szCs w:val="20"/>
        </w:rPr>
        <w:t xml:space="preserve">Por emisión de orden de demolición, en función al tipo de material causará y pagará </w:t>
      </w:r>
      <w:r w:rsidRPr="00174DAA">
        <w:rPr>
          <w:rFonts w:ascii="Arial" w:eastAsia="Calibri" w:hAnsi="Arial" w:cs="Arial"/>
          <w:sz w:val="20"/>
          <w:szCs w:val="20"/>
        </w:rPr>
        <w:t>$25.00</w:t>
      </w:r>
      <w:r w:rsidRPr="00174DAA">
        <w:rPr>
          <w:rFonts w:ascii="Arial" w:hAnsi="Arial" w:cs="Arial"/>
          <w:sz w:val="20"/>
          <w:szCs w:val="20"/>
        </w:rPr>
        <w:t xml:space="preserve"> por </w:t>
      </w:r>
      <w:r w:rsidRPr="00174DAA">
        <w:rPr>
          <w:rFonts w:ascii="Arial" w:eastAsia="Calibri" w:hAnsi="Arial" w:cs="Arial"/>
          <w:sz w:val="20"/>
          <w:szCs w:val="20"/>
        </w:rPr>
        <w:t>metro cuadrado.</w:t>
      </w:r>
      <w:r w:rsidRPr="00174DAA">
        <w:rPr>
          <w:rFonts w:ascii="Arial" w:hAnsi="Arial" w:cs="Arial"/>
          <w:sz w:val="20"/>
          <w:szCs w:val="20"/>
        </w:rPr>
        <w:t xml:space="preserve"> Lo anterior a solicitud del interesado o cuando la Dirección de Desarrollo Urbano de la Secretaría de Movilidad, Desarrollo Urbano y Ecología, dictamine por condiciones de seguridad, o en el caso de que el constructor, no haya respetado los lineamentos especificados en la correspondiente licencia de construcción, o por haber construido sin la licencia respectiva.</w:t>
      </w:r>
    </w:p>
    <w:p w14:paraId="4A521D73" w14:textId="77777777" w:rsidR="004F7D75" w:rsidRPr="00174DAA" w:rsidRDefault="004F7D75" w:rsidP="00F433C2">
      <w:pPr>
        <w:spacing w:after="0"/>
        <w:jc w:val="both"/>
        <w:rPr>
          <w:rFonts w:ascii="Arial" w:hAnsi="Arial" w:cs="Arial"/>
          <w:sz w:val="20"/>
          <w:szCs w:val="20"/>
        </w:rPr>
      </w:pPr>
    </w:p>
    <w:p w14:paraId="4B40ABA7" w14:textId="45660FDC"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$11,316</w:t>
      </w:r>
      <w:r w:rsidR="00DD5169">
        <w:rPr>
          <w:rFonts w:ascii="Arial" w:hAnsi="Arial" w:cs="Arial"/>
          <w:sz w:val="20"/>
          <w:szCs w:val="20"/>
        </w:rPr>
        <w:t>.00</w:t>
      </w:r>
    </w:p>
    <w:p w14:paraId="0B060E92" w14:textId="77777777" w:rsidR="004F7D75" w:rsidRPr="00174DAA" w:rsidRDefault="004F7D75" w:rsidP="00F433C2">
      <w:pPr>
        <w:spacing w:after="0"/>
        <w:ind w:hanging="34"/>
        <w:jc w:val="both"/>
        <w:rPr>
          <w:rFonts w:ascii="Arial" w:hAnsi="Arial" w:cs="Arial"/>
          <w:sz w:val="20"/>
          <w:szCs w:val="20"/>
        </w:rPr>
      </w:pPr>
    </w:p>
    <w:p w14:paraId="0269B5E8" w14:textId="77777777" w:rsidR="004F7D75" w:rsidRPr="00174DAA" w:rsidRDefault="004F7D75" w:rsidP="00F433C2">
      <w:pPr>
        <w:pStyle w:val="Prrafodelista"/>
        <w:numPr>
          <w:ilvl w:val="0"/>
          <w:numId w:val="94"/>
        </w:numPr>
        <w:spacing w:after="0"/>
        <w:jc w:val="both"/>
        <w:rPr>
          <w:rFonts w:ascii="Arial" w:hAnsi="Arial" w:cs="Arial"/>
          <w:sz w:val="20"/>
          <w:szCs w:val="20"/>
        </w:rPr>
      </w:pPr>
      <w:r w:rsidRPr="00174DAA">
        <w:rPr>
          <w:rFonts w:ascii="Arial" w:hAnsi="Arial" w:cs="Arial"/>
          <w:sz w:val="20"/>
          <w:szCs w:val="20"/>
        </w:rPr>
        <w:t>Por la construcción de tapiales, por metro lineal, causará y pagará:</w:t>
      </w:r>
    </w:p>
    <w:p w14:paraId="2C7447F8" w14:textId="77777777" w:rsidR="004F7D75" w:rsidRPr="00174DAA" w:rsidRDefault="004F7D75" w:rsidP="00F433C2">
      <w:pPr>
        <w:spacing w:after="0"/>
        <w:jc w:val="both"/>
        <w:rPr>
          <w:rFonts w:ascii="Arial" w:hAnsi="Arial" w:cs="Arial"/>
          <w:sz w:val="20"/>
          <w:szCs w:val="20"/>
        </w:rPr>
      </w:pPr>
    </w:p>
    <w:p w14:paraId="03F9C1E7" w14:textId="77777777" w:rsidR="004F7D75" w:rsidRPr="00174DAA" w:rsidRDefault="004F7D75" w:rsidP="00F433C2">
      <w:pPr>
        <w:pStyle w:val="Prrafodelista"/>
        <w:numPr>
          <w:ilvl w:val="0"/>
          <w:numId w:val="93"/>
        </w:numPr>
        <w:spacing w:after="0"/>
        <w:jc w:val="both"/>
        <w:rPr>
          <w:rFonts w:ascii="Arial" w:hAnsi="Arial" w:cs="Arial"/>
          <w:sz w:val="20"/>
          <w:szCs w:val="20"/>
        </w:rPr>
      </w:pPr>
      <w:r w:rsidRPr="00174DAA">
        <w:rPr>
          <w:rFonts w:ascii="Arial" w:hAnsi="Arial" w:cs="Arial"/>
          <w:sz w:val="20"/>
          <w:szCs w:val="20"/>
        </w:rPr>
        <w:t xml:space="preserve">Bardas y tapiales </w:t>
      </w:r>
      <w:r w:rsidRPr="00174DAA">
        <w:rPr>
          <w:rFonts w:ascii="Arial" w:eastAsia="Calibri" w:hAnsi="Arial" w:cs="Arial"/>
          <w:sz w:val="20"/>
          <w:szCs w:val="20"/>
        </w:rPr>
        <w:t>$5.00</w:t>
      </w:r>
      <w:r w:rsidRPr="00174DAA">
        <w:rPr>
          <w:rFonts w:ascii="Arial" w:hAnsi="Arial" w:cs="Arial"/>
          <w:sz w:val="20"/>
          <w:szCs w:val="20"/>
        </w:rPr>
        <w:t xml:space="preserve"> por metro lineal.</w:t>
      </w:r>
    </w:p>
    <w:p w14:paraId="1F906601" w14:textId="77777777" w:rsidR="004F7D75" w:rsidRPr="00174DAA" w:rsidRDefault="004F7D75" w:rsidP="00F433C2">
      <w:pPr>
        <w:spacing w:after="0"/>
        <w:ind w:hanging="34"/>
        <w:jc w:val="both"/>
        <w:rPr>
          <w:rFonts w:ascii="Arial" w:hAnsi="Arial" w:cs="Arial"/>
          <w:sz w:val="20"/>
          <w:szCs w:val="20"/>
        </w:rPr>
      </w:pPr>
    </w:p>
    <w:p w14:paraId="01A5F8DA" w14:textId="238AA0F2"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$187,928</w:t>
      </w:r>
      <w:r w:rsidR="00DD5169">
        <w:rPr>
          <w:rFonts w:ascii="Arial" w:hAnsi="Arial" w:cs="Arial"/>
          <w:sz w:val="20"/>
          <w:szCs w:val="20"/>
        </w:rPr>
        <w:t>.00</w:t>
      </w:r>
      <w:r w:rsidRPr="00174DAA">
        <w:rPr>
          <w:rFonts w:ascii="Arial" w:hAnsi="Arial" w:cs="Arial"/>
          <w:sz w:val="20"/>
          <w:szCs w:val="20"/>
        </w:rPr>
        <w:t xml:space="preserve"> </w:t>
      </w:r>
    </w:p>
    <w:p w14:paraId="5748776B" w14:textId="77777777" w:rsidR="004F7D75" w:rsidRPr="00174DAA" w:rsidRDefault="004F7D75" w:rsidP="00F433C2">
      <w:pPr>
        <w:spacing w:after="0"/>
        <w:ind w:hanging="34"/>
        <w:jc w:val="both"/>
        <w:rPr>
          <w:rFonts w:ascii="Arial" w:hAnsi="Arial" w:cs="Arial"/>
          <w:sz w:val="20"/>
          <w:szCs w:val="20"/>
        </w:rPr>
      </w:pPr>
    </w:p>
    <w:p w14:paraId="121A34DE" w14:textId="77777777" w:rsidR="004F7D75" w:rsidRPr="00174DAA" w:rsidRDefault="004F7D75" w:rsidP="00F433C2">
      <w:pPr>
        <w:pStyle w:val="Prrafodelista"/>
        <w:numPr>
          <w:ilvl w:val="0"/>
          <w:numId w:val="93"/>
        </w:numPr>
        <w:spacing w:after="0"/>
        <w:jc w:val="both"/>
        <w:rPr>
          <w:rFonts w:ascii="Arial" w:hAnsi="Arial" w:cs="Arial"/>
          <w:sz w:val="20"/>
          <w:szCs w:val="20"/>
        </w:rPr>
      </w:pPr>
      <w:r w:rsidRPr="00174DAA">
        <w:rPr>
          <w:rFonts w:ascii="Arial" w:hAnsi="Arial" w:cs="Arial"/>
          <w:sz w:val="20"/>
          <w:szCs w:val="20"/>
        </w:rPr>
        <w:t xml:space="preserve">Circulado con malla </w:t>
      </w:r>
      <w:r w:rsidRPr="00174DAA">
        <w:rPr>
          <w:rFonts w:ascii="Arial" w:eastAsia="Calibri" w:hAnsi="Arial" w:cs="Arial"/>
          <w:sz w:val="20"/>
          <w:szCs w:val="20"/>
        </w:rPr>
        <w:t>$2.00</w:t>
      </w:r>
      <w:r w:rsidRPr="00174DAA">
        <w:rPr>
          <w:rFonts w:ascii="Arial" w:hAnsi="Arial" w:cs="Arial"/>
          <w:sz w:val="20"/>
          <w:szCs w:val="20"/>
        </w:rPr>
        <w:t xml:space="preserve"> por metro lineal.</w:t>
      </w:r>
    </w:p>
    <w:p w14:paraId="126AE44B" w14:textId="77777777" w:rsidR="004F7D75" w:rsidRPr="00174DAA" w:rsidRDefault="004F7D75" w:rsidP="00F433C2">
      <w:pPr>
        <w:spacing w:after="0"/>
        <w:ind w:hanging="34"/>
        <w:jc w:val="both"/>
        <w:rPr>
          <w:rFonts w:ascii="Arial" w:hAnsi="Arial" w:cs="Arial"/>
          <w:sz w:val="20"/>
          <w:szCs w:val="20"/>
        </w:rPr>
      </w:pPr>
    </w:p>
    <w:p w14:paraId="29C4DB34" w14:textId="02008FE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DD5169">
        <w:rPr>
          <w:rFonts w:ascii="Arial" w:hAnsi="Arial" w:cs="Arial"/>
          <w:sz w:val="20"/>
          <w:szCs w:val="20"/>
        </w:rPr>
        <w:t>.00</w:t>
      </w:r>
    </w:p>
    <w:p w14:paraId="001A1816" w14:textId="77777777" w:rsidR="004F7D75" w:rsidRPr="00174DAA" w:rsidRDefault="004F7D75" w:rsidP="00F433C2">
      <w:pPr>
        <w:spacing w:after="0"/>
        <w:ind w:hanging="34"/>
        <w:jc w:val="right"/>
        <w:rPr>
          <w:rFonts w:ascii="Arial" w:hAnsi="Arial" w:cs="Arial"/>
          <w:sz w:val="20"/>
          <w:szCs w:val="20"/>
        </w:rPr>
      </w:pPr>
    </w:p>
    <w:p w14:paraId="041AAE55" w14:textId="0746245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$187,928</w:t>
      </w:r>
      <w:r w:rsidR="00DD5169">
        <w:rPr>
          <w:rFonts w:ascii="Arial" w:hAnsi="Arial" w:cs="Arial"/>
          <w:sz w:val="20"/>
          <w:szCs w:val="20"/>
        </w:rPr>
        <w:t>.00</w:t>
      </w:r>
    </w:p>
    <w:p w14:paraId="0E9E980C" w14:textId="77777777" w:rsidR="004F7D75" w:rsidRPr="00174DAA" w:rsidRDefault="004F7D75" w:rsidP="00F433C2">
      <w:pPr>
        <w:pStyle w:val="Prrafodelista"/>
        <w:numPr>
          <w:ilvl w:val="0"/>
          <w:numId w:val="94"/>
        </w:numPr>
        <w:spacing w:after="0"/>
        <w:jc w:val="both"/>
        <w:rPr>
          <w:rFonts w:ascii="Arial" w:hAnsi="Arial" w:cs="Arial"/>
          <w:sz w:val="20"/>
          <w:szCs w:val="20"/>
        </w:rPr>
      </w:pPr>
      <w:r w:rsidRPr="00174DAA">
        <w:rPr>
          <w:rFonts w:ascii="Arial" w:hAnsi="Arial" w:cs="Arial"/>
          <w:sz w:val="20"/>
          <w:szCs w:val="20"/>
        </w:rPr>
        <w:t>Por la licencia de construcción, bardas y demoliciones, por cobro inicial, causará y pagará: $490.00.</w:t>
      </w:r>
    </w:p>
    <w:p w14:paraId="753BC9CD" w14:textId="77777777" w:rsidR="004F7D75" w:rsidRPr="00174DAA" w:rsidRDefault="004F7D75" w:rsidP="00F433C2">
      <w:pPr>
        <w:pStyle w:val="Prrafodelista"/>
        <w:spacing w:after="0"/>
        <w:jc w:val="both"/>
        <w:rPr>
          <w:rFonts w:ascii="Arial" w:hAnsi="Arial" w:cs="Arial"/>
          <w:sz w:val="20"/>
          <w:szCs w:val="20"/>
        </w:rPr>
      </w:pPr>
    </w:p>
    <w:p w14:paraId="11B9B566" w14:textId="5FDAF76D"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$0</w:t>
      </w:r>
      <w:r w:rsidR="00DD5169">
        <w:rPr>
          <w:rFonts w:ascii="Arial" w:hAnsi="Arial" w:cs="Arial"/>
          <w:sz w:val="20"/>
          <w:szCs w:val="20"/>
        </w:rPr>
        <w:t>.00</w:t>
      </w:r>
    </w:p>
    <w:p w14:paraId="1C70C5ED" w14:textId="77777777" w:rsidR="004F7D75" w:rsidRPr="00174DAA" w:rsidRDefault="004F7D75" w:rsidP="00F433C2">
      <w:pPr>
        <w:spacing w:after="0"/>
        <w:jc w:val="right"/>
        <w:rPr>
          <w:rFonts w:ascii="Arial" w:hAnsi="Arial" w:cs="Arial"/>
          <w:b/>
          <w:sz w:val="20"/>
          <w:szCs w:val="20"/>
        </w:rPr>
      </w:pPr>
    </w:p>
    <w:p w14:paraId="2D65CD98" w14:textId="0048C863"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esta fracción $199,244</w:t>
      </w:r>
      <w:r w:rsidR="00DD5169">
        <w:rPr>
          <w:rFonts w:ascii="Arial" w:hAnsi="Arial" w:cs="Arial"/>
          <w:b/>
          <w:sz w:val="20"/>
          <w:szCs w:val="20"/>
        </w:rPr>
        <w:t>.00</w:t>
      </w:r>
    </w:p>
    <w:p w14:paraId="358D1869" w14:textId="77777777" w:rsidR="004F7D75" w:rsidRPr="00174DAA" w:rsidRDefault="004F7D75" w:rsidP="00F433C2">
      <w:pPr>
        <w:spacing w:after="0"/>
        <w:ind w:hanging="34"/>
        <w:jc w:val="both"/>
        <w:rPr>
          <w:rFonts w:ascii="Arial" w:hAnsi="Arial" w:cs="Arial"/>
          <w:sz w:val="20"/>
          <w:szCs w:val="20"/>
        </w:rPr>
      </w:pPr>
    </w:p>
    <w:p w14:paraId="00EE45F8"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Por alineamiento, nomenclatura y número oficial, causará y pagará:</w:t>
      </w:r>
    </w:p>
    <w:p w14:paraId="4FFEFC0E" w14:textId="77777777" w:rsidR="004F7D75" w:rsidRPr="00174DAA" w:rsidRDefault="004F7D75" w:rsidP="00F433C2">
      <w:pPr>
        <w:spacing w:after="0"/>
        <w:ind w:hanging="34"/>
        <w:jc w:val="both"/>
        <w:rPr>
          <w:rFonts w:ascii="Arial" w:hAnsi="Arial" w:cs="Arial"/>
          <w:sz w:val="20"/>
          <w:szCs w:val="20"/>
        </w:rPr>
      </w:pPr>
    </w:p>
    <w:p w14:paraId="04189170" w14:textId="77777777" w:rsidR="004F7D75" w:rsidRPr="00174DAA" w:rsidRDefault="004F7D75" w:rsidP="00F433C2">
      <w:pPr>
        <w:pStyle w:val="Prrafodelista"/>
        <w:numPr>
          <w:ilvl w:val="0"/>
          <w:numId w:val="97"/>
        </w:numPr>
        <w:spacing w:after="0"/>
        <w:jc w:val="both"/>
        <w:rPr>
          <w:rFonts w:ascii="Arial" w:hAnsi="Arial" w:cs="Arial"/>
          <w:sz w:val="20"/>
          <w:szCs w:val="20"/>
        </w:rPr>
      </w:pPr>
      <w:r w:rsidRPr="00174DAA">
        <w:rPr>
          <w:rFonts w:ascii="Arial" w:hAnsi="Arial" w:cs="Arial"/>
          <w:sz w:val="20"/>
          <w:szCs w:val="20"/>
        </w:rPr>
        <w:t>Por el estudio y expedición de Constancia de Alineamiento, causará y pagará:</w:t>
      </w:r>
    </w:p>
    <w:p w14:paraId="3D90274A" w14:textId="77777777" w:rsidR="004F7D75" w:rsidRPr="00174DAA" w:rsidRDefault="004F7D75" w:rsidP="00F433C2">
      <w:pPr>
        <w:tabs>
          <w:tab w:val="left" w:pos="285"/>
        </w:tabs>
        <w:spacing w:after="0"/>
        <w:rPr>
          <w:rFonts w:ascii="Arial" w:hAnsi="Arial" w:cs="Arial"/>
          <w:sz w:val="20"/>
          <w:szCs w:val="20"/>
        </w:rPr>
      </w:pPr>
    </w:p>
    <w:p w14:paraId="5E402529" w14:textId="77777777" w:rsidR="004F7D75" w:rsidRPr="00174DAA" w:rsidRDefault="004F7D75" w:rsidP="00F433C2">
      <w:pPr>
        <w:pStyle w:val="Prrafodelista"/>
        <w:numPr>
          <w:ilvl w:val="0"/>
          <w:numId w:val="95"/>
        </w:numPr>
        <w:spacing w:after="0"/>
        <w:jc w:val="both"/>
        <w:rPr>
          <w:rFonts w:ascii="Arial" w:hAnsi="Arial" w:cs="Arial"/>
          <w:sz w:val="20"/>
          <w:szCs w:val="20"/>
        </w:rPr>
      </w:pPr>
      <w:r w:rsidRPr="00174DAA">
        <w:rPr>
          <w:rFonts w:ascii="Arial" w:hAnsi="Arial" w:cs="Arial"/>
          <w:sz w:val="20"/>
          <w:szCs w:val="20"/>
        </w:rPr>
        <w:t>El cobro por la recepción del trámite para la expedición de Constancia de Alineamiento en</w:t>
      </w:r>
      <w:r w:rsidR="004235A2" w:rsidRPr="00174DAA">
        <w:rPr>
          <w:rFonts w:ascii="Arial" w:hAnsi="Arial" w:cs="Arial"/>
          <w:sz w:val="20"/>
          <w:szCs w:val="20"/>
        </w:rPr>
        <w:t xml:space="preserve"> </w:t>
      </w:r>
      <w:r w:rsidRPr="00174DAA">
        <w:rPr>
          <w:rFonts w:ascii="Arial" w:hAnsi="Arial" w:cs="Arial"/>
          <w:sz w:val="20"/>
          <w:szCs w:val="20"/>
        </w:rPr>
        <w:t>cualquier modalidad, independientemente del resultado de la misma será de $490.00.</w:t>
      </w:r>
    </w:p>
    <w:p w14:paraId="5DDE8995" w14:textId="77777777" w:rsidR="004F7D75" w:rsidRPr="00174DAA" w:rsidRDefault="004F7D75" w:rsidP="00F433C2">
      <w:pPr>
        <w:pStyle w:val="Prrafodelista"/>
        <w:spacing w:after="0"/>
        <w:jc w:val="both"/>
        <w:rPr>
          <w:rFonts w:ascii="Arial" w:hAnsi="Arial" w:cs="Arial"/>
          <w:sz w:val="20"/>
          <w:szCs w:val="20"/>
        </w:rPr>
      </w:pPr>
    </w:p>
    <w:p w14:paraId="3D51045A" w14:textId="0FC2BEA6"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r w:rsidR="00DD5169">
        <w:rPr>
          <w:rFonts w:ascii="Arial" w:hAnsi="Arial" w:cs="Arial"/>
          <w:sz w:val="20"/>
          <w:szCs w:val="20"/>
        </w:rPr>
        <w:t>.00</w:t>
      </w:r>
    </w:p>
    <w:p w14:paraId="6820C7C3" w14:textId="77777777" w:rsidR="004F7D75" w:rsidRPr="00174DAA" w:rsidRDefault="004F7D75" w:rsidP="00F433C2">
      <w:pPr>
        <w:pStyle w:val="Prrafodelista"/>
        <w:spacing w:after="0"/>
        <w:jc w:val="both"/>
        <w:rPr>
          <w:rFonts w:ascii="Arial" w:hAnsi="Arial" w:cs="Arial"/>
          <w:sz w:val="20"/>
          <w:szCs w:val="20"/>
        </w:rPr>
      </w:pPr>
    </w:p>
    <w:p w14:paraId="4C9C603A" w14:textId="77777777" w:rsidR="004F7D75" w:rsidRPr="00174DAA" w:rsidRDefault="004F7D75" w:rsidP="00F433C2">
      <w:pPr>
        <w:pStyle w:val="Prrafodelista"/>
        <w:numPr>
          <w:ilvl w:val="0"/>
          <w:numId w:val="95"/>
        </w:numPr>
        <w:spacing w:after="0"/>
        <w:jc w:val="both"/>
        <w:rPr>
          <w:rFonts w:ascii="Arial" w:hAnsi="Arial" w:cs="Arial"/>
          <w:sz w:val="20"/>
          <w:szCs w:val="20"/>
        </w:rPr>
      </w:pPr>
      <w:r w:rsidRPr="00174DAA">
        <w:rPr>
          <w:rFonts w:ascii="Arial" w:hAnsi="Arial" w:cs="Arial"/>
          <w:sz w:val="20"/>
          <w:szCs w:val="20"/>
        </w:rPr>
        <w:t>Por la constancia de alineamiento según el tipo de densidad y uso vigente autorizado, por metro lineal según su frente a vialidad, causará y pagará:</w:t>
      </w:r>
    </w:p>
    <w:p w14:paraId="2624697D"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3818"/>
        <w:gridCol w:w="2470"/>
        <w:gridCol w:w="1973"/>
      </w:tblGrid>
      <w:tr w:rsidR="004F7D75" w:rsidRPr="00174DAA" w14:paraId="16C359EA" w14:textId="77777777" w:rsidTr="004F7D75">
        <w:trPr>
          <w:trHeight w:val="20"/>
        </w:trPr>
        <w:tc>
          <w:tcPr>
            <w:tcW w:w="2311"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DEFA0C6"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495"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4CF7A6E4"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194"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53CA664C"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38428ACD" w14:textId="77777777" w:rsidTr="004F7D75">
        <w:trPr>
          <w:trHeight w:val="20"/>
        </w:trPr>
        <w:tc>
          <w:tcPr>
            <w:tcW w:w="2311"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F5D137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(H)</w:t>
            </w:r>
          </w:p>
        </w:tc>
        <w:tc>
          <w:tcPr>
            <w:tcW w:w="1495" w:type="pct"/>
            <w:tcBorders>
              <w:top w:val="single" w:sz="4" w:space="0" w:color="auto"/>
              <w:left w:val="nil"/>
              <w:bottom w:val="single" w:sz="8" w:space="0" w:color="auto"/>
              <w:right w:val="nil"/>
            </w:tcBorders>
            <w:shd w:val="clear" w:color="auto" w:fill="auto"/>
            <w:vAlign w:val="center"/>
            <w:hideMark/>
          </w:tcPr>
          <w:p w14:paraId="10C18611"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194"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B4103FA"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$50.00</w:t>
            </w:r>
          </w:p>
        </w:tc>
      </w:tr>
      <w:tr w:rsidR="004F7D75" w:rsidRPr="00174DAA" w14:paraId="0C903E79"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6BD3B369"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3396B44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378F3926"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$50.00</w:t>
            </w:r>
          </w:p>
        </w:tc>
      </w:tr>
      <w:tr w:rsidR="004F7D75" w:rsidRPr="00174DAA" w14:paraId="0B0312B5"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14B96F5E"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28F22099"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6BD950F1"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$50.00</w:t>
            </w:r>
          </w:p>
        </w:tc>
      </w:tr>
      <w:tr w:rsidR="004F7D75" w:rsidRPr="00174DAA" w14:paraId="43BE3C76"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0FF165A0"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3AD4639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00FEA2F5"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$55.00</w:t>
            </w:r>
          </w:p>
        </w:tc>
      </w:tr>
      <w:tr w:rsidR="004F7D75" w:rsidRPr="00174DAA" w14:paraId="73F5D8C6"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74226231"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661DE99C"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2497F099"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$55.00</w:t>
            </w:r>
          </w:p>
        </w:tc>
      </w:tr>
      <w:tr w:rsidR="004F7D75" w:rsidRPr="00174DAA" w14:paraId="5D7E15D7"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398A10CD"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00B35F7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194" w:type="pct"/>
            <w:tcBorders>
              <w:top w:val="nil"/>
              <w:left w:val="single" w:sz="8" w:space="0" w:color="auto"/>
              <w:bottom w:val="single" w:sz="8" w:space="0" w:color="auto"/>
              <w:right w:val="single" w:sz="8" w:space="0" w:color="auto"/>
            </w:tcBorders>
            <w:shd w:val="clear" w:color="auto" w:fill="auto"/>
            <w:noWrap/>
            <w:vAlign w:val="center"/>
          </w:tcPr>
          <w:p w14:paraId="7C622DA5"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$57.00</w:t>
            </w:r>
          </w:p>
        </w:tc>
      </w:tr>
      <w:tr w:rsidR="004F7D75" w:rsidRPr="00174DAA" w14:paraId="0AE8AB9F" w14:textId="77777777" w:rsidTr="004F7D75">
        <w:trPr>
          <w:trHeight w:val="20"/>
        </w:trPr>
        <w:tc>
          <w:tcPr>
            <w:tcW w:w="2311" w:type="pct"/>
            <w:vMerge w:val="restart"/>
            <w:tcBorders>
              <w:top w:val="nil"/>
              <w:left w:val="single" w:sz="8" w:space="0" w:color="auto"/>
              <w:bottom w:val="single" w:sz="8" w:space="0" w:color="000000"/>
              <w:right w:val="single" w:sz="8" w:space="0" w:color="auto"/>
            </w:tcBorders>
            <w:shd w:val="clear" w:color="auto" w:fill="auto"/>
            <w:vAlign w:val="center"/>
            <w:hideMark/>
          </w:tcPr>
          <w:p w14:paraId="4918CB12"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Mixto (HM), Habitacional Mixto Medio (HMM) o Habitacional con Comercio (HC)</w:t>
            </w:r>
          </w:p>
        </w:tc>
        <w:tc>
          <w:tcPr>
            <w:tcW w:w="1495" w:type="pct"/>
            <w:tcBorders>
              <w:top w:val="nil"/>
              <w:left w:val="nil"/>
              <w:bottom w:val="single" w:sz="8" w:space="0" w:color="auto"/>
              <w:right w:val="nil"/>
            </w:tcBorders>
            <w:shd w:val="clear" w:color="auto" w:fill="auto"/>
            <w:vAlign w:val="center"/>
            <w:hideMark/>
          </w:tcPr>
          <w:p w14:paraId="573355F1"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6774E7AC"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$71.00</w:t>
            </w:r>
          </w:p>
        </w:tc>
      </w:tr>
      <w:tr w:rsidR="004F7D75" w:rsidRPr="00174DAA" w14:paraId="1CE70A80"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1B0CA916"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4FBF7EEB"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0074D39E"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$71.00</w:t>
            </w:r>
          </w:p>
        </w:tc>
      </w:tr>
      <w:tr w:rsidR="004F7D75" w:rsidRPr="00174DAA" w14:paraId="20515CEC"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668A8985"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6BCAA16C"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579F962F"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$71.00</w:t>
            </w:r>
          </w:p>
        </w:tc>
      </w:tr>
      <w:tr w:rsidR="004F7D75" w:rsidRPr="00174DAA" w14:paraId="7191C816"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6C668706"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3456E159"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040FEA07"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$73.00</w:t>
            </w:r>
          </w:p>
        </w:tc>
      </w:tr>
      <w:tr w:rsidR="004F7D75" w:rsidRPr="00174DAA" w14:paraId="3FAE5206"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00B5E104"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5C86150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1EE12DFF"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$75.00</w:t>
            </w:r>
          </w:p>
        </w:tc>
      </w:tr>
      <w:tr w:rsidR="004F7D75" w:rsidRPr="00174DAA" w14:paraId="0BC12ECF"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1D8D8779"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5992F7E2"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194" w:type="pct"/>
            <w:tcBorders>
              <w:top w:val="nil"/>
              <w:left w:val="single" w:sz="8" w:space="0" w:color="auto"/>
              <w:bottom w:val="single" w:sz="8" w:space="0" w:color="auto"/>
              <w:right w:val="single" w:sz="8" w:space="0" w:color="auto"/>
            </w:tcBorders>
            <w:shd w:val="clear" w:color="auto" w:fill="auto"/>
            <w:noWrap/>
            <w:vAlign w:val="center"/>
          </w:tcPr>
          <w:p w14:paraId="763C8B84"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$77.00</w:t>
            </w:r>
          </w:p>
        </w:tc>
      </w:tr>
      <w:tr w:rsidR="004F7D75" w:rsidRPr="00174DAA" w14:paraId="5227B3D6" w14:textId="77777777" w:rsidTr="004F7D75">
        <w:trPr>
          <w:trHeight w:val="20"/>
        </w:trPr>
        <w:tc>
          <w:tcPr>
            <w:tcW w:w="2311" w:type="pct"/>
            <w:vMerge w:val="restart"/>
            <w:tcBorders>
              <w:top w:val="nil"/>
              <w:left w:val="single" w:sz="8" w:space="0" w:color="auto"/>
              <w:bottom w:val="single" w:sz="8" w:space="0" w:color="000000"/>
              <w:right w:val="single" w:sz="8" w:space="0" w:color="auto"/>
            </w:tcBorders>
            <w:shd w:val="clear" w:color="auto" w:fill="auto"/>
            <w:vAlign w:val="center"/>
            <w:hideMark/>
          </w:tcPr>
          <w:p w14:paraId="0D2D656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1495" w:type="pct"/>
            <w:tcBorders>
              <w:top w:val="nil"/>
              <w:left w:val="nil"/>
              <w:bottom w:val="single" w:sz="8" w:space="0" w:color="auto"/>
              <w:right w:val="nil"/>
            </w:tcBorders>
            <w:shd w:val="clear" w:color="auto" w:fill="auto"/>
            <w:vAlign w:val="center"/>
            <w:hideMark/>
          </w:tcPr>
          <w:p w14:paraId="2197448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432DE144"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$82.00</w:t>
            </w:r>
          </w:p>
        </w:tc>
      </w:tr>
      <w:tr w:rsidR="004F7D75" w:rsidRPr="00174DAA" w14:paraId="23B9E223"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582AF32E"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02C00EC5"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1D0353FD"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$85.00</w:t>
            </w:r>
          </w:p>
        </w:tc>
      </w:tr>
      <w:tr w:rsidR="004F7D75" w:rsidRPr="00174DAA" w14:paraId="4AD3A443"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2D251F4C"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042E848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079DC678"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$87.00</w:t>
            </w:r>
          </w:p>
        </w:tc>
      </w:tr>
      <w:tr w:rsidR="004F7D75" w:rsidRPr="00174DAA" w14:paraId="32DA8BD1"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345180CC"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center"/>
            <w:hideMark/>
          </w:tcPr>
          <w:p w14:paraId="35C6DF8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2979706B"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$91.00</w:t>
            </w:r>
          </w:p>
        </w:tc>
      </w:tr>
      <w:tr w:rsidR="004F7D75" w:rsidRPr="00174DAA" w14:paraId="75BFE955"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0532ADB1"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bottom"/>
            <w:hideMark/>
          </w:tcPr>
          <w:p w14:paraId="043E0DD6"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194" w:type="pct"/>
            <w:tcBorders>
              <w:top w:val="nil"/>
              <w:left w:val="single" w:sz="8" w:space="0" w:color="auto"/>
              <w:bottom w:val="single" w:sz="4" w:space="0" w:color="auto"/>
              <w:right w:val="single" w:sz="8" w:space="0" w:color="auto"/>
            </w:tcBorders>
            <w:shd w:val="clear" w:color="auto" w:fill="auto"/>
            <w:noWrap/>
            <w:vAlign w:val="center"/>
          </w:tcPr>
          <w:p w14:paraId="5BA57680"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$93.00</w:t>
            </w:r>
          </w:p>
        </w:tc>
      </w:tr>
      <w:tr w:rsidR="004F7D75" w:rsidRPr="00174DAA" w14:paraId="7BBAD743" w14:textId="77777777" w:rsidTr="004F7D75">
        <w:trPr>
          <w:trHeight w:val="20"/>
        </w:trPr>
        <w:tc>
          <w:tcPr>
            <w:tcW w:w="2311" w:type="pct"/>
            <w:vMerge/>
            <w:tcBorders>
              <w:top w:val="nil"/>
              <w:left w:val="single" w:sz="8" w:space="0" w:color="auto"/>
              <w:bottom w:val="single" w:sz="8" w:space="0" w:color="000000"/>
              <w:right w:val="single" w:sz="8" w:space="0" w:color="auto"/>
            </w:tcBorders>
            <w:vAlign w:val="center"/>
            <w:hideMark/>
          </w:tcPr>
          <w:p w14:paraId="5E67641A"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495" w:type="pct"/>
            <w:tcBorders>
              <w:top w:val="nil"/>
              <w:left w:val="nil"/>
              <w:bottom w:val="single" w:sz="8" w:space="0" w:color="auto"/>
              <w:right w:val="nil"/>
            </w:tcBorders>
            <w:shd w:val="clear" w:color="auto" w:fill="auto"/>
            <w:vAlign w:val="bottom"/>
            <w:hideMark/>
          </w:tcPr>
          <w:p w14:paraId="3F782DF6"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194" w:type="pct"/>
            <w:tcBorders>
              <w:top w:val="nil"/>
              <w:left w:val="single" w:sz="8" w:space="0" w:color="auto"/>
              <w:bottom w:val="single" w:sz="8" w:space="0" w:color="auto"/>
              <w:right w:val="single" w:sz="8" w:space="0" w:color="auto"/>
            </w:tcBorders>
            <w:shd w:val="clear" w:color="auto" w:fill="auto"/>
            <w:noWrap/>
            <w:vAlign w:val="center"/>
          </w:tcPr>
          <w:p w14:paraId="0087FB28"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hAnsi="Arial" w:cs="Arial"/>
                <w:sz w:val="20"/>
                <w:szCs w:val="20"/>
              </w:rPr>
              <w:t>$95.00</w:t>
            </w:r>
          </w:p>
        </w:tc>
      </w:tr>
      <w:tr w:rsidR="004F7D75" w:rsidRPr="00174DAA" w14:paraId="223D225E" w14:textId="77777777" w:rsidTr="004F7D75">
        <w:trPr>
          <w:trHeight w:val="20"/>
        </w:trPr>
        <w:tc>
          <w:tcPr>
            <w:tcW w:w="3806" w:type="pct"/>
            <w:gridSpan w:val="2"/>
            <w:tcBorders>
              <w:top w:val="single" w:sz="8" w:space="0" w:color="auto"/>
              <w:left w:val="single" w:sz="8" w:space="0" w:color="auto"/>
              <w:bottom w:val="single" w:sz="8" w:space="0" w:color="auto"/>
              <w:right w:val="nil"/>
            </w:tcBorders>
            <w:shd w:val="clear" w:color="auto" w:fill="auto"/>
            <w:vAlign w:val="center"/>
            <w:hideMark/>
          </w:tcPr>
          <w:p w14:paraId="49E12C36" w14:textId="77777777" w:rsidR="004F7D75" w:rsidRPr="00174DAA" w:rsidRDefault="004F7D75" w:rsidP="00F433C2">
            <w:pPr>
              <w:spacing w:after="0" w:line="240" w:lineRule="auto"/>
              <w:contextualSpacing/>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1194" w:type="pct"/>
            <w:tcBorders>
              <w:top w:val="nil"/>
              <w:left w:val="single" w:sz="8" w:space="0" w:color="auto"/>
              <w:bottom w:val="single" w:sz="8" w:space="0" w:color="auto"/>
              <w:right w:val="single" w:sz="8" w:space="0" w:color="auto"/>
            </w:tcBorders>
            <w:shd w:val="clear" w:color="auto" w:fill="auto"/>
            <w:noWrap/>
            <w:vAlign w:val="center"/>
          </w:tcPr>
          <w:p w14:paraId="5E69F732"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$132.00</w:t>
            </w:r>
          </w:p>
        </w:tc>
      </w:tr>
      <w:tr w:rsidR="004F7D75" w:rsidRPr="00174DAA" w14:paraId="6E42B028" w14:textId="77777777" w:rsidTr="004F7D75">
        <w:trPr>
          <w:trHeight w:val="20"/>
        </w:trPr>
        <w:tc>
          <w:tcPr>
            <w:tcW w:w="3806" w:type="pct"/>
            <w:gridSpan w:val="2"/>
            <w:tcBorders>
              <w:top w:val="single" w:sz="8" w:space="0" w:color="auto"/>
              <w:left w:val="single" w:sz="8" w:space="0" w:color="auto"/>
              <w:bottom w:val="single" w:sz="8" w:space="0" w:color="auto"/>
              <w:right w:val="nil"/>
            </w:tcBorders>
            <w:shd w:val="clear" w:color="auto" w:fill="auto"/>
            <w:vAlign w:val="center"/>
            <w:hideMark/>
          </w:tcPr>
          <w:p w14:paraId="1E5C2487" w14:textId="77777777" w:rsidR="004F7D75" w:rsidRPr="00174DAA" w:rsidRDefault="004F7D75" w:rsidP="00F433C2">
            <w:pPr>
              <w:spacing w:after="0" w:line="240" w:lineRule="auto"/>
              <w:contextualSpacing/>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p w14:paraId="4FF2013F" w14:textId="77777777" w:rsidR="004F7D75" w:rsidRPr="00174DAA" w:rsidRDefault="004F7D75" w:rsidP="00F433C2">
            <w:pPr>
              <w:spacing w:after="0" w:line="240" w:lineRule="auto"/>
              <w:contextualSpacing/>
              <w:jc w:val="both"/>
              <w:rPr>
                <w:rFonts w:ascii="Arial" w:eastAsia="Times New Roman" w:hAnsi="Arial" w:cs="Arial"/>
                <w:sz w:val="6"/>
                <w:szCs w:val="20"/>
                <w:lang w:eastAsia="es-MX"/>
              </w:rPr>
            </w:pPr>
          </w:p>
        </w:tc>
        <w:tc>
          <w:tcPr>
            <w:tcW w:w="1194" w:type="pct"/>
            <w:tcBorders>
              <w:top w:val="nil"/>
              <w:left w:val="single" w:sz="8" w:space="0" w:color="auto"/>
              <w:bottom w:val="single" w:sz="8" w:space="0" w:color="auto"/>
              <w:right w:val="single" w:sz="8" w:space="0" w:color="auto"/>
            </w:tcBorders>
            <w:shd w:val="clear" w:color="auto" w:fill="auto"/>
            <w:noWrap/>
            <w:vAlign w:val="center"/>
          </w:tcPr>
          <w:p w14:paraId="12269C31"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$92.00</w:t>
            </w:r>
          </w:p>
        </w:tc>
      </w:tr>
    </w:tbl>
    <w:p w14:paraId="0F6CDCC1" w14:textId="77777777" w:rsidR="004F7D75" w:rsidRPr="00174DAA" w:rsidRDefault="004F7D75" w:rsidP="00F433C2">
      <w:pPr>
        <w:spacing w:after="0"/>
        <w:ind w:hanging="34"/>
        <w:rPr>
          <w:rFonts w:ascii="Arial" w:hAnsi="Arial" w:cs="Arial"/>
          <w:sz w:val="20"/>
          <w:szCs w:val="20"/>
        </w:rPr>
      </w:pPr>
    </w:p>
    <w:p w14:paraId="5E5D9315" w14:textId="7AF05400"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$1,049,298</w:t>
      </w:r>
      <w:r w:rsidR="00DD5169">
        <w:rPr>
          <w:rFonts w:ascii="Arial" w:hAnsi="Arial" w:cs="Arial"/>
          <w:sz w:val="20"/>
          <w:szCs w:val="20"/>
        </w:rPr>
        <w:t>.00</w:t>
      </w:r>
    </w:p>
    <w:p w14:paraId="46E06498" w14:textId="77777777" w:rsidR="004F7D75" w:rsidRPr="00174DAA" w:rsidRDefault="004F7D75" w:rsidP="00F433C2">
      <w:pPr>
        <w:spacing w:after="0"/>
        <w:ind w:hanging="34"/>
        <w:rPr>
          <w:rFonts w:ascii="Arial" w:hAnsi="Arial" w:cs="Arial"/>
          <w:sz w:val="20"/>
          <w:szCs w:val="20"/>
        </w:rPr>
      </w:pPr>
    </w:p>
    <w:p w14:paraId="297FFE80" w14:textId="77777777" w:rsidR="004F7D75" w:rsidRPr="00174DAA" w:rsidRDefault="004F7D75" w:rsidP="00F433C2">
      <w:pPr>
        <w:pStyle w:val="Prrafodelista"/>
        <w:numPr>
          <w:ilvl w:val="0"/>
          <w:numId w:val="95"/>
        </w:numPr>
        <w:spacing w:after="0"/>
        <w:jc w:val="both"/>
        <w:rPr>
          <w:rFonts w:ascii="Arial" w:hAnsi="Arial" w:cs="Arial"/>
          <w:sz w:val="20"/>
          <w:szCs w:val="20"/>
        </w:rPr>
      </w:pPr>
      <w:r w:rsidRPr="00174DAA">
        <w:rPr>
          <w:rFonts w:ascii="Arial" w:hAnsi="Arial" w:cs="Arial"/>
          <w:sz w:val="20"/>
          <w:szCs w:val="20"/>
        </w:rPr>
        <w:lastRenderedPageBreak/>
        <w:t>Por la modificación de la constancia de alineamiento en datos del propietario, datos del predio o ajuste de medidas y colindancias, así como por la renovación, al inicio del trámite causará y pagará $490.00.</w:t>
      </w:r>
    </w:p>
    <w:p w14:paraId="2E5341D4" w14:textId="77777777" w:rsidR="004F7D75" w:rsidRPr="00174DAA" w:rsidRDefault="004F7D75" w:rsidP="00F433C2">
      <w:pPr>
        <w:pStyle w:val="Prrafodelista"/>
        <w:spacing w:after="0"/>
        <w:jc w:val="both"/>
        <w:rPr>
          <w:rFonts w:ascii="Arial" w:hAnsi="Arial" w:cs="Arial"/>
          <w:sz w:val="20"/>
          <w:szCs w:val="20"/>
        </w:rPr>
      </w:pPr>
    </w:p>
    <w:p w14:paraId="4B1126E0" w14:textId="17A2CA26"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r w:rsidR="00DD5169">
        <w:rPr>
          <w:rFonts w:ascii="Arial" w:hAnsi="Arial" w:cs="Arial"/>
          <w:sz w:val="20"/>
          <w:szCs w:val="20"/>
        </w:rPr>
        <w:t>.00</w:t>
      </w:r>
    </w:p>
    <w:p w14:paraId="6C0D3670" w14:textId="77777777" w:rsidR="004F7D75" w:rsidRPr="00174DAA" w:rsidRDefault="004F7D75" w:rsidP="00F433C2">
      <w:pPr>
        <w:pStyle w:val="Prrafodelista"/>
        <w:spacing w:after="0"/>
        <w:jc w:val="both"/>
        <w:rPr>
          <w:rFonts w:ascii="Arial" w:hAnsi="Arial" w:cs="Arial"/>
          <w:sz w:val="20"/>
          <w:szCs w:val="20"/>
        </w:rPr>
      </w:pPr>
    </w:p>
    <w:p w14:paraId="51EE6970" w14:textId="77777777" w:rsidR="004F7D75" w:rsidRPr="00174DAA" w:rsidRDefault="004F7D75" w:rsidP="00F433C2">
      <w:pPr>
        <w:pStyle w:val="Prrafodelista"/>
        <w:numPr>
          <w:ilvl w:val="0"/>
          <w:numId w:val="95"/>
        </w:numPr>
        <w:spacing w:after="0"/>
        <w:jc w:val="both"/>
        <w:rPr>
          <w:rFonts w:ascii="Arial" w:hAnsi="Arial" w:cs="Arial"/>
          <w:sz w:val="20"/>
          <w:szCs w:val="20"/>
        </w:rPr>
      </w:pPr>
      <w:r w:rsidRPr="00174DAA">
        <w:rPr>
          <w:rFonts w:ascii="Arial" w:hAnsi="Arial" w:cs="Arial"/>
          <w:sz w:val="20"/>
          <w:szCs w:val="20"/>
        </w:rPr>
        <w:t>Por la renovación de Constancia de alineamiento, al inicio del trámite, causará y pagará:</w:t>
      </w:r>
    </w:p>
    <w:p w14:paraId="424FC62E" w14:textId="77777777" w:rsidR="004F7D75" w:rsidRPr="00174DAA" w:rsidRDefault="004F7D75" w:rsidP="00F433C2">
      <w:pPr>
        <w:spacing w:after="0"/>
        <w:ind w:left="851"/>
        <w:jc w:val="both"/>
        <w:rPr>
          <w:rFonts w:ascii="Arial" w:hAnsi="Arial" w:cs="Arial"/>
          <w:sz w:val="20"/>
          <w:szCs w:val="20"/>
        </w:rPr>
      </w:pPr>
    </w:p>
    <w:tbl>
      <w:tblPr>
        <w:tblW w:w="48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4"/>
        <w:gridCol w:w="3377"/>
      </w:tblGrid>
      <w:tr w:rsidR="004F7D75" w:rsidRPr="00174DAA" w14:paraId="0284F597" w14:textId="77777777" w:rsidTr="004F7D75">
        <w:trPr>
          <w:trHeight w:val="20"/>
        </w:trPr>
        <w:tc>
          <w:tcPr>
            <w:tcW w:w="2871" w:type="pct"/>
            <w:tcBorders>
              <w:top w:val="single" w:sz="4" w:space="0" w:color="auto"/>
              <w:left w:val="single" w:sz="4" w:space="0" w:color="auto"/>
              <w:bottom w:val="single" w:sz="4" w:space="0" w:color="auto"/>
              <w:right w:val="single" w:sz="4" w:space="0" w:color="auto"/>
            </w:tcBorders>
            <w:shd w:val="clear" w:color="auto" w:fill="A6A6A6"/>
            <w:vAlign w:val="center"/>
          </w:tcPr>
          <w:p w14:paraId="09729A0C"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caps/>
                <w:sz w:val="20"/>
                <w:szCs w:val="20"/>
              </w:rPr>
            </w:pPr>
            <w:r w:rsidRPr="00174DAA">
              <w:rPr>
                <w:rFonts w:ascii="Arial" w:eastAsia="Calibri" w:hAnsi="Arial" w:cs="Arial"/>
                <w:b/>
                <w:caps/>
                <w:sz w:val="20"/>
                <w:szCs w:val="20"/>
              </w:rPr>
              <w:t>Uso</w:t>
            </w:r>
          </w:p>
        </w:tc>
        <w:tc>
          <w:tcPr>
            <w:tcW w:w="2129" w:type="pct"/>
            <w:tcBorders>
              <w:top w:val="single" w:sz="4" w:space="0" w:color="auto"/>
              <w:left w:val="single" w:sz="4" w:space="0" w:color="auto"/>
              <w:bottom w:val="single" w:sz="4" w:space="0" w:color="auto"/>
              <w:right w:val="single" w:sz="4" w:space="0" w:color="auto"/>
            </w:tcBorders>
            <w:shd w:val="clear" w:color="auto" w:fill="A6A6A6"/>
            <w:vAlign w:val="center"/>
          </w:tcPr>
          <w:p w14:paraId="0C8C6ED7"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caps/>
                <w:sz w:val="20"/>
                <w:szCs w:val="20"/>
              </w:rPr>
            </w:pPr>
            <w:r w:rsidRPr="00174DAA">
              <w:rPr>
                <w:rFonts w:ascii="Arial" w:eastAsia="Calibri" w:hAnsi="Arial" w:cs="Arial"/>
                <w:b/>
                <w:caps/>
                <w:sz w:val="20"/>
                <w:szCs w:val="20"/>
              </w:rPr>
              <w:t>Importe</w:t>
            </w:r>
          </w:p>
        </w:tc>
      </w:tr>
      <w:tr w:rsidR="004F7D75" w:rsidRPr="00174DAA" w14:paraId="0D68C8A8" w14:textId="77777777" w:rsidTr="004F7D75">
        <w:trPr>
          <w:trHeight w:val="20"/>
        </w:trPr>
        <w:tc>
          <w:tcPr>
            <w:tcW w:w="2871" w:type="pct"/>
            <w:tcBorders>
              <w:top w:val="single" w:sz="4" w:space="0" w:color="auto"/>
              <w:left w:val="single" w:sz="4" w:space="0" w:color="auto"/>
              <w:bottom w:val="single" w:sz="4" w:space="0" w:color="auto"/>
              <w:right w:val="single" w:sz="4" w:space="0" w:color="auto"/>
            </w:tcBorders>
          </w:tcPr>
          <w:p w14:paraId="41CE6045"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Habitacional</w:t>
            </w:r>
          </w:p>
        </w:tc>
        <w:tc>
          <w:tcPr>
            <w:tcW w:w="2129" w:type="pct"/>
            <w:tcBorders>
              <w:top w:val="single" w:sz="4" w:space="0" w:color="auto"/>
              <w:left w:val="single" w:sz="4" w:space="0" w:color="auto"/>
              <w:bottom w:val="single" w:sz="4" w:space="0" w:color="auto"/>
              <w:right w:val="single" w:sz="4" w:space="0" w:color="auto"/>
            </w:tcBorders>
            <w:vAlign w:val="center"/>
          </w:tcPr>
          <w:p w14:paraId="25501CAC"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$260.00</w:t>
            </w:r>
          </w:p>
        </w:tc>
      </w:tr>
      <w:tr w:rsidR="004F7D75" w:rsidRPr="00174DAA" w14:paraId="23A7B74A" w14:textId="77777777" w:rsidTr="004F7D75">
        <w:trPr>
          <w:trHeight w:val="20"/>
        </w:trPr>
        <w:tc>
          <w:tcPr>
            <w:tcW w:w="2871" w:type="pct"/>
            <w:tcBorders>
              <w:top w:val="single" w:sz="4" w:space="0" w:color="auto"/>
              <w:left w:val="single" w:sz="4" w:space="0" w:color="auto"/>
              <w:bottom w:val="single" w:sz="4" w:space="0" w:color="auto"/>
              <w:right w:val="single" w:sz="4" w:space="0" w:color="auto"/>
            </w:tcBorders>
          </w:tcPr>
          <w:p w14:paraId="07E6842A"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Habitacional con comercio y servicios</w:t>
            </w:r>
          </w:p>
        </w:tc>
        <w:tc>
          <w:tcPr>
            <w:tcW w:w="2129" w:type="pct"/>
            <w:tcBorders>
              <w:top w:val="single" w:sz="4" w:space="0" w:color="auto"/>
              <w:left w:val="single" w:sz="4" w:space="0" w:color="auto"/>
              <w:bottom w:val="single" w:sz="4" w:space="0" w:color="auto"/>
              <w:right w:val="single" w:sz="4" w:space="0" w:color="auto"/>
            </w:tcBorders>
            <w:vAlign w:val="center"/>
          </w:tcPr>
          <w:p w14:paraId="3168FC67"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$295.00</w:t>
            </w:r>
          </w:p>
        </w:tc>
      </w:tr>
      <w:tr w:rsidR="004F7D75" w:rsidRPr="00174DAA" w14:paraId="5D38A4DB" w14:textId="77777777" w:rsidTr="004F7D75">
        <w:trPr>
          <w:trHeight w:val="20"/>
        </w:trPr>
        <w:tc>
          <w:tcPr>
            <w:tcW w:w="2871" w:type="pct"/>
            <w:tcBorders>
              <w:top w:val="single" w:sz="4" w:space="0" w:color="auto"/>
              <w:left w:val="single" w:sz="4" w:space="0" w:color="auto"/>
              <w:bottom w:val="single" w:sz="4" w:space="0" w:color="auto"/>
              <w:right w:val="single" w:sz="4" w:space="0" w:color="auto"/>
            </w:tcBorders>
          </w:tcPr>
          <w:p w14:paraId="742F4A60"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Comercio y Servicios</w:t>
            </w:r>
          </w:p>
        </w:tc>
        <w:tc>
          <w:tcPr>
            <w:tcW w:w="2129" w:type="pct"/>
            <w:tcBorders>
              <w:top w:val="single" w:sz="4" w:space="0" w:color="auto"/>
              <w:left w:val="single" w:sz="4" w:space="0" w:color="auto"/>
              <w:bottom w:val="single" w:sz="4" w:space="0" w:color="auto"/>
              <w:right w:val="single" w:sz="4" w:space="0" w:color="auto"/>
            </w:tcBorders>
            <w:vAlign w:val="center"/>
          </w:tcPr>
          <w:p w14:paraId="5545436E"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$355.00</w:t>
            </w:r>
          </w:p>
        </w:tc>
      </w:tr>
      <w:tr w:rsidR="004F7D75" w:rsidRPr="00174DAA" w14:paraId="1AA68E1D" w14:textId="77777777" w:rsidTr="004F7D75">
        <w:trPr>
          <w:trHeight w:val="20"/>
        </w:trPr>
        <w:tc>
          <w:tcPr>
            <w:tcW w:w="2871" w:type="pct"/>
            <w:tcBorders>
              <w:top w:val="single" w:sz="4" w:space="0" w:color="auto"/>
              <w:left w:val="single" w:sz="4" w:space="0" w:color="auto"/>
              <w:bottom w:val="single" w:sz="4" w:space="0" w:color="auto"/>
              <w:right w:val="single" w:sz="4" w:space="0" w:color="auto"/>
            </w:tcBorders>
          </w:tcPr>
          <w:p w14:paraId="611953DA"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Industria</w:t>
            </w:r>
          </w:p>
        </w:tc>
        <w:tc>
          <w:tcPr>
            <w:tcW w:w="2129" w:type="pct"/>
            <w:tcBorders>
              <w:top w:val="single" w:sz="4" w:space="0" w:color="auto"/>
              <w:left w:val="single" w:sz="4" w:space="0" w:color="auto"/>
              <w:bottom w:val="single" w:sz="4" w:space="0" w:color="auto"/>
              <w:right w:val="single" w:sz="4" w:space="0" w:color="auto"/>
            </w:tcBorders>
            <w:vAlign w:val="center"/>
          </w:tcPr>
          <w:p w14:paraId="23B2BA6C"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$415.00</w:t>
            </w:r>
          </w:p>
        </w:tc>
      </w:tr>
      <w:tr w:rsidR="004F7D75" w:rsidRPr="00174DAA" w14:paraId="7EABE7E4" w14:textId="77777777" w:rsidTr="004F7D75">
        <w:trPr>
          <w:trHeight w:val="20"/>
        </w:trPr>
        <w:tc>
          <w:tcPr>
            <w:tcW w:w="2871" w:type="pct"/>
            <w:tcBorders>
              <w:top w:val="single" w:sz="4" w:space="0" w:color="auto"/>
              <w:left w:val="single" w:sz="4" w:space="0" w:color="auto"/>
              <w:bottom w:val="single" w:sz="4" w:space="0" w:color="auto"/>
              <w:right w:val="single" w:sz="4" w:space="0" w:color="auto"/>
            </w:tcBorders>
          </w:tcPr>
          <w:p w14:paraId="02A6AFF4"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Otros no especificados</w:t>
            </w:r>
          </w:p>
        </w:tc>
        <w:tc>
          <w:tcPr>
            <w:tcW w:w="2129" w:type="pct"/>
            <w:tcBorders>
              <w:top w:val="single" w:sz="4" w:space="0" w:color="auto"/>
              <w:left w:val="single" w:sz="4" w:space="0" w:color="auto"/>
              <w:bottom w:val="single" w:sz="4" w:space="0" w:color="auto"/>
              <w:right w:val="single" w:sz="4" w:space="0" w:color="auto"/>
            </w:tcBorders>
            <w:vAlign w:val="center"/>
          </w:tcPr>
          <w:p w14:paraId="4FB8C6B5"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$340.00</w:t>
            </w:r>
          </w:p>
        </w:tc>
      </w:tr>
    </w:tbl>
    <w:p w14:paraId="23EC1A61" w14:textId="77777777" w:rsidR="004F7D75" w:rsidRPr="00174DAA" w:rsidRDefault="004F7D75" w:rsidP="00F433C2">
      <w:pPr>
        <w:spacing w:after="0"/>
        <w:jc w:val="right"/>
        <w:rPr>
          <w:rFonts w:ascii="Arial" w:hAnsi="Arial" w:cs="Arial"/>
          <w:sz w:val="20"/>
          <w:szCs w:val="20"/>
        </w:rPr>
      </w:pPr>
    </w:p>
    <w:p w14:paraId="33BCBB27" w14:textId="77777777"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p>
    <w:p w14:paraId="6A649EAF" w14:textId="77777777" w:rsidR="004F7D75" w:rsidRPr="00174DAA" w:rsidRDefault="004F7D75" w:rsidP="00F433C2">
      <w:pPr>
        <w:spacing w:after="0"/>
        <w:jc w:val="right"/>
        <w:rPr>
          <w:rFonts w:ascii="Arial" w:hAnsi="Arial" w:cs="Arial"/>
          <w:sz w:val="20"/>
          <w:szCs w:val="20"/>
        </w:rPr>
      </w:pPr>
    </w:p>
    <w:p w14:paraId="31287F69" w14:textId="1F613AE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$1,049,298</w:t>
      </w:r>
      <w:r w:rsidR="00DD5169">
        <w:rPr>
          <w:rFonts w:ascii="Arial" w:hAnsi="Arial" w:cs="Arial"/>
          <w:sz w:val="20"/>
          <w:szCs w:val="20"/>
        </w:rPr>
        <w:t>.00</w:t>
      </w:r>
    </w:p>
    <w:p w14:paraId="79AC9ED5" w14:textId="77777777" w:rsidR="004F7D75" w:rsidRPr="00174DAA" w:rsidRDefault="004F7D75" w:rsidP="00F433C2">
      <w:pPr>
        <w:spacing w:after="0"/>
        <w:ind w:hanging="34"/>
        <w:jc w:val="both"/>
        <w:rPr>
          <w:rFonts w:ascii="Arial" w:hAnsi="Arial" w:cs="Arial"/>
          <w:sz w:val="20"/>
          <w:szCs w:val="20"/>
        </w:rPr>
      </w:pPr>
    </w:p>
    <w:p w14:paraId="6E563A5A" w14:textId="77777777" w:rsidR="004F7D75" w:rsidRPr="00174DAA" w:rsidRDefault="004F7D75" w:rsidP="00F433C2">
      <w:pPr>
        <w:pStyle w:val="Prrafodelista"/>
        <w:numPr>
          <w:ilvl w:val="0"/>
          <w:numId w:val="97"/>
        </w:numPr>
        <w:spacing w:after="0"/>
        <w:jc w:val="both"/>
        <w:rPr>
          <w:rFonts w:ascii="Arial" w:hAnsi="Arial" w:cs="Arial"/>
          <w:sz w:val="20"/>
          <w:szCs w:val="20"/>
        </w:rPr>
      </w:pPr>
      <w:r w:rsidRPr="00174DAA">
        <w:rPr>
          <w:rFonts w:ascii="Arial" w:hAnsi="Arial" w:cs="Arial"/>
          <w:sz w:val="20"/>
          <w:szCs w:val="20"/>
        </w:rPr>
        <w:t>Por los derechos de asignación de nomenclatura para su reconocimiento como vía pública, causará y pagará:</w:t>
      </w:r>
    </w:p>
    <w:p w14:paraId="7D097AF7" w14:textId="77777777" w:rsidR="004F7D75" w:rsidRPr="00174DAA" w:rsidRDefault="004F7D75" w:rsidP="00F433C2">
      <w:pPr>
        <w:spacing w:after="0"/>
        <w:jc w:val="both"/>
        <w:rPr>
          <w:rFonts w:ascii="Arial" w:hAnsi="Arial" w:cs="Arial"/>
          <w:sz w:val="20"/>
          <w:szCs w:val="20"/>
        </w:rPr>
      </w:pPr>
    </w:p>
    <w:p w14:paraId="6FBF41B3" w14:textId="77777777" w:rsidR="004F7D75" w:rsidRPr="00174DAA" w:rsidRDefault="004F7D75" w:rsidP="00F433C2">
      <w:pPr>
        <w:pStyle w:val="Prrafodelista"/>
        <w:numPr>
          <w:ilvl w:val="0"/>
          <w:numId w:val="96"/>
        </w:numPr>
        <w:spacing w:after="0"/>
        <w:rPr>
          <w:rFonts w:ascii="Arial" w:hAnsi="Arial" w:cs="Arial"/>
          <w:sz w:val="20"/>
          <w:szCs w:val="20"/>
        </w:rPr>
      </w:pPr>
      <w:r w:rsidRPr="00174DAA">
        <w:rPr>
          <w:rFonts w:ascii="Arial" w:hAnsi="Arial" w:cs="Arial"/>
          <w:sz w:val="20"/>
          <w:szCs w:val="20"/>
        </w:rPr>
        <w:t>Por la autorización de nomenclatura en Fraccionamientos habitacionales, por calle y por cada 100 metros lineales, causará y pagará: $795.00.</w:t>
      </w:r>
    </w:p>
    <w:p w14:paraId="1748667E" w14:textId="77777777" w:rsidR="004F7D75" w:rsidRPr="00174DAA" w:rsidRDefault="004F7D75" w:rsidP="00F433C2">
      <w:pPr>
        <w:pStyle w:val="Prrafodelista"/>
        <w:spacing w:after="0"/>
        <w:jc w:val="both"/>
        <w:rPr>
          <w:rFonts w:ascii="Arial" w:hAnsi="Arial" w:cs="Arial"/>
          <w:sz w:val="20"/>
          <w:szCs w:val="20"/>
        </w:rPr>
      </w:pPr>
    </w:p>
    <w:p w14:paraId="4F90A9FE" w14:textId="77777777" w:rsidR="004F7D75" w:rsidRPr="00174DAA" w:rsidRDefault="004F7D75" w:rsidP="00F433C2">
      <w:pPr>
        <w:spacing w:after="0"/>
        <w:ind w:left="1560" w:hanging="34"/>
        <w:jc w:val="both"/>
        <w:rPr>
          <w:rFonts w:ascii="Arial" w:hAnsi="Arial" w:cs="Arial"/>
          <w:sz w:val="20"/>
          <w:szCs w:val="20"/>
        </w:rPr>
      </w:pPr>
    </w:p>
    <w:p w14:paraId="7BD65447" w14:textId="7E8F683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$48,433</w:t>
      </w:r>
      <w:r w:rsidR="00DD5169">
        <w:rPr>
          <w:rFonts w:ascii="Arial" w:hAnsi="Arial" w:cs="Arial"/>
          <w:sz w:val="20"/>
          <w:szCs w:val="20"/>
        </w:rPr>
        <w:t>.00</w:t>
      </w:r>
      <w:r w:rsidRPr="00174DAA">
        <w:rPr>
          <w:rFonts w:ascii="Arial" w:hAnsi="Arial" w:cs="Arial"/>
          <w:sz w:val="20"/>
          <w:szCs w:val="20"/>
        </w:rPr>
        <w:t xml:space="preserve"> </w:t>
      </w:r>
    </w:p>
    <w:p w14:paraId="686C3448" w14:textId="77777777" w:rsidR="004F7D75" w:rsidRPr="00174DAA" w:rsidRDefault="004F7D75" w:rsidP="00F433C2">
      <w:pPr>
        <w:spacing w:after="0"/>
        <w:ind w:hanging="34"/>
        <w:jc w:val="both"/>
        <w:rPr>
          <w:rFonts w:ascii="Arial" w:hAnsi="Arial" w:cs="Arial"/>
          <w:sz w:val="20"/>
          <w:szCs w:val="20"/>
        </w:rPr>
      </w:pPr>
    </w:p>
    <w:p w14:paraId="1A1E9E2D" w14:textId="77777777" w:rsidR="004F7D75" w:rsidRPr="00174DAA" w:rsidRDefault="004F7D75" w:rsidP="00F433C2">
      <w:pPr>
        <w:pStyle w:val="Prrafodelista"/>
        <w:numPr>
          <w:ilvl w:val="0"/>
          <w:numId w:val="96"/>
        </w:numPr>
        <w:spacing w:after="0" w:line="256" w:lineRule="auto"/>
        <w:jc w:val="both"/>
        <w:rPr>
          <w:rFonts w:ascii="Arial" w:hAnsi="Arial" w:cs="Arial"/>
          <w:sz w:val="20"/>
          <w:szCs w:val="20"/>
        </w:rPr>
      </w:pPr>
      <w:r w:rsidRPr="00174DAA">
        <w:rPr>
          <w:rFonts w:ascii="Arial" w:hAnsi="Arial" w:cs="Arial"/>
          <w:sz w:val="20"/>
          <w:szCs w:val="20"/>
        </w:rPr>
        <w:t>Por la autorización de nomenclatura en Fraccionamientos comerciales o industriales, por calle y por cada 100 metros lineales, causará y pagará: $990.00.</w:t>
      </w:r>
    </w:p>
    <w:p w14:paraId="23A6ED08" w14:textId="77777777" w:rsidR="004F7D75" w:rsidRPr="00174DAA" w:rsidRDefault="004F7D75" w:rsidP="00F433C2">
      <w:pPr>
        <w:spacing w:after="0"/>
        <w:ind w:left="1765" w:hanging="34"/>
        <w:jc w:val="both"/>
        <w:rPr>
          <w:rFonts w:ascii="Arial" w:hAnsi="Arial" w:cs="Arial"/>
          <w:sz w:val="20"/>
          <w:szCs w:val="20"/>
        </w:rPr>
      </w:pPr>
    </w:p>
    <w:p w14:paraId="55E006B9" w14:textId="05A1156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DD5169">
        <w:rPr>
          <w:rFonts w:ascii="Arial" w:hAnsi="Arial" w:cs="Arial"/>
          <w:sz w:val="20"/>
          <w:szCs w:val="20"/>
        </w:rPr>
        <w:t>.00</w:t>
      </w:r>
    </w:p>
    <w:p w14:paraId="0E6ED79A" w14:textId="77777777" w:rsidR="004F7D75" w:rsidRPr="00174DAA" w:rsidRDefault="004F7D75" w:rsidP="00F433C2">
      <w:pPr>
        <w:spacing w:after="0"/>
        <w:ind w:hanging="34"/>
        <w:jc w:val="both"/>
        <w:rPr>
          <w:rFonts w:ascii="Arial" w:hAnsi="Arial" w:cs="Arial"/>
          <w:sz w:val="20"/>
          <w:szCs w:val="20"/>
        </w:rPr>
      </w:pPr>
    </w:p>
    <w:p w14:paraId="4D51F41B" w14:textId="77777777" w:rsidR="004F7D75" w:rsidRPr="00174DAA" w:rsidRDefault="004F7D75" w:rsidP="00F433C2">
      <w:pPr>
        <w:pStyle w:val="Prrafodelista"/>
        <w:numPr>
          <w:ilvl w:val="0"/>
          <w:numId w:val="96"/>
        </w:numPr>
        <w:spacing w:after="0"/>
        <w:ind w:left="1133" w:hanging="425"/>
        <w:jc w:val="both"/>
        <w:rPr>
          <w:rFonts w:ascii="Arial" w:hAnsi="Arial" w:cs="Arial"/>
          <w:sz w:val="20"/>
          <w:szCs w:val="20"/>
        </w:rPr>
      </w:pPr>
      <w:r w:rsidRPr="00174DAA">
        <w:rPr>
          <w:rFonts w:ascii="Arial" w:hAnsi="Arial" w:cs="Arial"/>
          <w:sz w:val="20"/>
          <w:szCs w:val="20"/>
        </w:rPr>
        <w:t xml:space="preserve">Por longitudes excedentes a las estipuladas en los incisos a) y b), por cada 10 metros lineales, causará y pagará: </w:t>
      </w:r>
      <w:r w:rsidRPr="00174DAA">
        <w:rPr>
          <w:rFonts w:ascii="Arial" w:eastAsia="Calibri" w:hAnsi="Arial" w:cs="Arial"/>
          <w:sz w:val="20"/>
          <w:szCs w:val="20"/>
        </w:rPr>
        <w:t>$200.00.</w:t>
      </w:r>
    </w:p>
    <w:p w14:paraId="5C0E7C62" w14:textId="77777777" w:rsidR="004F7D75" w:rsidRPr="00174DAA" w:rsidRDefault="004F7D75" w:rsidP="00F433C2">
      <w:pPr>
        <w:pStyle w:val="Prrafodelista"/>
        <w:spacing w:after="0"/>
        <w:ind w:left="744"/>
        <w:jc w:val="both"/>
        <w:rPr>
          <w:rFonts w:ascii="Arial" w:hAnsi="Arial" w:cs="Arial"/>
          <w:sz w:val="20"/>
          <w:szCs w:val="20"/>
        </w:rPr>
      </w:pPr>
    </w:p>
    <w:p w14:paraId="32C6ADDE" w14:textId="77777777" w:rsidR="004F7D75" w:rsidRPr="00174DAA" w:rsidRDefault="004F7D75" w:rsidP="00F433C2">
      <w:pPr>
        <w:spacing w:after="0"/>
        <w:ind w:left="1765" w:hanging="34"/>
        <w:jc w:val="right"/>
        <w:rPr>
          <w:rFonts w:ascii="Arial" w:hAnsi="Arial" w:cs="Arial"/>
          <w:sz w:val="20"/>
          <w:szCs w:val="20"/>
        </w:rPr>
      </w:pPr>
      <w:r w:rsidRPr="00174DAA">
        <w:rPr>
          <w:rFonts w:ascii="Arial" w:hAnsi="Arial" w:cs="Arial"/>
          <w:sz w:val="20"/>
          <w:szCs w:val="20"/>
        </w:rPr>
        <w:t>Ingreso anual estimado por este inciso $0</w:t>
      </w:r>
    </w:p>
    <w:p w14:paraId="0B08F791" w14:textId="77777777" w:rsidR="004F7D75" w:rsidRPr="00174DAA" w:rsidRDefault="004F7D75" w:rsidP="00F433C2">
      <w:pPr>
        <w:spacing w:after="0"/>
        <w:ind w:left="1765" w:hanging="34"/>
        <w:jc w:val="both"/>
        <w:rPr>
          <w:rFonts w:ascii="Arial" w:hAnsi="Arial" w:cs="Arial"/>
          <w:sz w:val="20"/>
          <w:szCs w:val="20"/>
        </w:rPr>
      </w:pPr>
    </w:p>
    <w:p w14:paraId="720E27F3" w14:textId="77777777" w:rsidR="004F7D75" w:rsidRPr="00174DAA" w:rsidRDefault="004F7D75" w:rsidP="00F433C2">
      <w:pPr>
        <w:pStyle w:val="Prrafodelista"/>
        <w:numPr>
          <w:ilvl w:val="0"/>
          <w:numId w:val="96"/>
        </w:numPr>
        <w:spacing w:after="0"/>
        <w:jc w:val="both"/>
        <w:rPr>
          <w:rFonts w:ascii="Arial" w:hAnsi="Arial" w:cs="Arial"/>
          <w:sz w:val="20"/>
          <w:szCs w:val="20"/>
        </w:rPr>
      </w:pPr>
      <w:r w:rsidRPr="00174DAA">
        <w:rPr>
          <w:rFonts w:ascii="Arial" w:hAnsi="Arial" w:cs="Arial"/>
          <w:sz w:val="20"/>
          <w:szCs w:val="20"/>
        </w:rPr>
        <w:t xml:space="preserve">Para comunidades, poblados y aquellas no contempladas en los incisos anteriores, por cada 100 metros lineales, causará y pagará: </w:t>
      </w:r>
      <w:r w:rsidRPr="00174DAA">
        <w:rPr>
          <w:rFonts w:ascii="Arial" w:eastAsia="Calibri" w:hAnsi="Arial" w:cs="Arial"/>
          <w:sz w:val="20"/>
          <w:szCs w:val="20"/>
        </w:rPr>
        <w:t>$120.00.</w:t>
      </w:r>
    </w:p>
    <w:p w14:paraId="241F90E9" w14:textId="77777777" w:rsidR="004F7D75" w:rsidRPr="00174DAA" w:rsidRDefault="004F7D75" w:rsidP="00F433C2">
      <w:pPr>
        <w:pStyle w:val="Prrafodelista"/>
        <w:spacing w:after="0"/>
        <w:jc w:val="both"/>
        <w:rPr>
          <w:rFonts w:ascii="Arial" w:hAnsi="Arial" w:cs="Arial"/>
          <w:sz w:val="20"/>
          <w:szCs w:val="20"/>
        </w:rPr>
      </w:pPr>
    </w:p>
    <w:p w14:paraId="6A070964" w14:textId="77777777" w:rsidR="004F7D75" w:rsidRPr="00174DAA" w:rsidRDefault="004F7D75" w:rsidP="00F433C2">
      <w:pPr>
        <w:spacing w:after="0"/>
        <w:ind w:left="1560" w:hanging="34"/>
        <w:jc w:val="right"/>
        <w:rPr>
          <w:rFonts w:ascii="Arial" w:hAnsi="Arial" w:cs="Arial"/>
          <w:sz w:val="20"/>
          <w:szCs w:val="20"/>
        </w:rPr>
      </w:pPr>
      <w:r w:rsidRPr="00174DAA">
        <w:rPr>
          <w:rFonts w:ascii="Arial" w:hAnsi="Arial" w:cs="Arial"/>
          <w:sz w:val="20"/>
          <w:szCs w:val="20"/>
        </w:rPr>
        <w:t>Ingreso anual estimado por este inciso $0</w:t>
      </w:r>
    </w:p>
    <w:p w14:paraId="2B003DDC" w14:textId="77777777" w:rsidR="004F7D75" w:rsidRPr="00174DAA" w:rsidRDefault="004F7D75" w:rsidP="00F433C2">
      <w:pPr>
        <w:spacing w:after="0"/>
        <w:ind w:left="1560" w:hanging="34"/>
        <w:jc w:val="right"/>
        <w:rPr>
          <w:rFonts w:ascii="Arial" w:hAnsi="Arial" w:cs="Arial"/>
          <w:sz w:val="20"/>
          <w:szCs w:val="20"/>
        </w:rPr>
      </w:pPr>
    </w:p>
    <w:p w14:paraId="4351F66A" w14:textId="77777777" w:rsidR="004F7D75" w:rsidRPr="00174DAA" w:rsidRDefault="004F7D75" w:rsidP="00F433C2">
      <w:pPr>
        <w:pStyle w:val="Prrafodelista"/>
        <w:numPr>
          <w:ilvl w:val="0"/>
          <w:numId w:val="96"/>
        </w:numPr>
        <w:spacing w:after="0"/>
        <w:jc w:val="both"/>
        <w:rPr>
          <w:rFonts w:ascii="Arial" w:hAnsi="Arial" w:cs="Arial"/>
          <w:sz w:val="20"/>
          <w:szCs w:val="20"/>
        </w:rPr>
      </w:pPr>
      <w:r w:rsidRPr="00174DAA">
        <w:rPr>
          <w:rFonts w:ascii="Arial" w:hAnsi="Arial" w:cs="Arial"/>
          <w:sz w:val="20"/>
          <w:szCs w:val="20"/>
        </w:rPr>
        <w:t xml:space="preserve">Por longitudes excedentes a las estipuladas en el inciso d), por cada 10 metros lineales, causará y pagará: </w:t>
      </w:r>
      <w:r w:rsidRPr="00174DAA">
        <w:rPr>
          <w:rFonts w:ascii="Arial" w:eastAsia="Calibri" w:hAnsi="Arial" w:cs="Arial"/>
          <w:sz w:val="20"/>
          <w:szCs w:val="20"/>
        </w:rPr>
        <w:t>$27.00.</w:t>
      </w:r>
    </w:p>
    <w:p w14:paraId="3A672403" w14:textId="77777777" w:rsidR="004F7D75" w:rsidRPr="00174DAA" w:rsidRDefault="004F7D75" w:rsidP="00F433C2">
      <w:pPr>
        <w:pStyle w:val="Prrafodelista"/>
        <w:spacing w:after="0"/>
        <w:jc w:val="both"/>
        <w:rPr>
          <w:rFonts w:ascii="Arial" w:hAnsi="Arial" w:cs="Arial"/>
          <w:sz w:val="20"/>
          <w:szCs w:val="20"/>
        </w:rPr>
      </w:pPr>
    </w:p>
    <w:p w14:paraId="21DD6953" w14:textId="3CC8A830" w:rsidR="004F7D75" w:rsidRPr="00174DAA" w:rsidRDefault="004F7D75" w:rsidP="00F433C2">
      <w:pPr>
        <w:spacing w:after="0"/>
        <w:ind w:left="1560" w:hanging="34"/>
        <w:jc w:val="right"/>
        <w:rPr>
          <w:rFonts w:ascii="Arial" w:hAnsi="Arial" w:cs="Arial"/>
          <w:sz w:val="20"/>
          <w:szCs w:val="20"/>
        </w:rPr>
      </w:pPr>
      <w:r w:rsidRPr="00174DAA">
        <w:rPr>
          <w:rFonts w:ascii="Arial" w:hAnsi="Arial" w:cs="Arial"/>
          <w:sz w:val="20"/>
          <w:szCs w:val="20"/>
        </w:rPr>
        <w:t>Ingreso anual estimado por este inciso $0</w:t>
      </w:r>
      <w:r w:rsidR="00DD5169">
        <w:rPr>
          <w:rFonts w:ascii="Arial" w:hAnsi="Arial" w:cs="Arial"/>
          <w:sz w:val="20"/>
          <w:szCs w:val="20"/>
        </w:rPr>
        <w:t>.00</w:t>
      </w:r>
    </w:p>
    <w:p w14:paraId="461E4DA6" w14:textId="77777777" w:rsidR="004F7D75" w:rsidRPr="00174DAA" w:rsidRDefault="004F7D75" w:rsidP="00F433C2">
      <w:pPr>
        <w:spacing w:after="0"/>
        <w:ind w:left="1560" w:hanging="34"/>
        <w:jc w:val="right"/>
        <w:rPr>
          <w:rFonts w:ascii="Arial" w:hAnsi="Arial" w:cs="Arial"/>
          <w:sz w:val="20"/>
          <w:szCs w:val="20"/>
        </w:rPr>
      </w:pPr>
    </w:p>
    <w:p w14:paraId="1395B180" w14:textId="77777777" w:rsidR="004F7D75" w:rsidRPr="00174DAA" w:rsidRDefault="004F7D75" w:rsidP="00F433C2">
      <w:pPr>
        <w:pStyle w:val="Prrafodelista"/>
        <w:numPr>
          <w:ilvl w:val="0"/>
          <w:numId w:val="96"/>
        </w:numPr>
        <w:spacing w:after="0" w:line="256" w:lineRule="auto"/>
        <w:jc w:val="both"/>
        <w:rPr>
          <w:rFonts w:ascii="Arial" w:hAnsi="Arial" w:cs="Arial"/>
          <w:sz w:val="20"/>
          <w:szCs w:val="20"/>
        </w:rPr>
      </w:pPr>
      <w:r w:rsidRPr="00174DAA">
        <w:rPr>
          <w:rFonts w:ascii="Arial" w:hAnsi="Arial" w:cs="Arial"/>
          <w:sz w:val="20"/>
          <w:szCs w:val="20"/>
        </w:rPr>
        <w:t>Por el Dictamen Técnico para el reconocimiento de vía(s) pública(s) en predios que no forman parte de un desarrollo inmobiliario, causará y pagará: $10,000.00.</w:t>
      </w:r>
    </w:p>
    <w:p w14:paraId="70C726F5" w14:textId="77777777" w:rsidR="004F7D75" w:rsidRPr="00174DAA" w:rsidRDefault="004F7D75" w:rsidP="00F433C2">
      <w:pPr>
        <w:pStyle w:val="Prrafodelista"/>
        <w:spacing w:after="0"/>
        <w:jc w:val="both"/>
        <w:rPr>
          <w:rFonts w:ascii="Arial" w:hAnsi="Arial" w:cs="Arial"/>
          <w:sz w:val="20"/>
          <w:szCs w:val="20"/>
        </w:rPr>
      </w:pPr>
    </w:p>
    <w:p w14:paraId="232E6C55" w14:textId="7F8E6066" w:rsidR="004F7D75" w:rsidRPr="00174DAA" w:rsidRDefault="004F7D75" w:rsidP="00F433C2">
      <w:pPr>
        <w:spacing w:after="0"/>
        <w:ind w:left="1560" w:hanging="34"/>
        <w:jc w:val="right"/>
        <w:rPr>
          <w:rFonts w:ascii="Arial" w:hAnsi="Arial" w:cs="Arial"/>
          <w:sz w:val="20"/>
          <w:szCs w:val="20"/>
        </w:rPr>
      </w:pPr>
      <w:r w:rsidRPr="00174DAA">
        <w:rPr>
          <w:rFonts w:ascii="Arial" w:hAnsi="Arial" w:cs="Arial"/>
          <w:sz w:val="20"/>
          <w:szCs w:val="20"/>
        </w:rPr>
        <w:lastRenderedPageBreak/>
        <w:t>Ingreso anual estimado por este inciso $0</w:t>
      </w:r>
      <w:r w:rsidR="00DD5169">
        <w:rPr>
          <w:rFonts w:ascii="Arial" w:hAnsi="Arial" w:cs="Arial"/>
          <w:sz w:val="20"/>
          <w:szCs w:val="20"/>
        </w:rPr>
        <w:t>.00</w:t>
      </w:r>
    </w:p>
    <w:p w14:paraId="46FEBEF0" w14:textId="77777777" w:rsidR="004F7D75" w:rsidRPr="00174DAA" w:rsidRDefault="004F7D75" w:rsidP="00F433C2">
      <w:pPr>
        <w:pStyle w:val="Prrafodelista"/>
        <w:spacing w:after="0"/>
        <w:jc w:val="both"/>
        <w:rPr>
          <w:rFonts w:ascii="Arial" w:hAnsi="Arial" w:cs="Arial"/>
          <w:sz w:val="20"/>
          <w:szCs w:val="20"/>
        </w:rPr>
      </w:pPr>
    </w:p>
    <w:p w14:paraId="35EFD0A9" w14:textId="77777777" w:rsidR="004F7D75" w:rsidRPr="00174DAA" w:rsidRDefault="004F7D75" w:rsidP="00F433C2">
      <w:pPr>
        <w:pStyle w:val="Prrafodelista"/>
        <w:numPr>
          <w:ilvl w:val="0"/>
          <w:numId w:val="96"/>
        </w:numPr>
        <w:spacing w:after="0" w:line="256" w:lineRule="auto"/>
        <w:jc w:val="both"/>
        <w:rPr>
          <w:rFonts w:ascii="Arial" w:hAnsi="Arial" w:cs="Arial"/>
          <w:sz w:val="20"/>
          <w:szCs w:val="20"/>
        </w:rPr>
      </w:pPr>
      <w:r w:rsidRPr="00174DAA">
        <w:rPr>
          <w:rFonts w:ascii="Arial" w:hAnsi="Arial" w:cs="Arial"/>
          <w:sz w:val="20"/>
          <w:szCs w:val="20"/>
        </w:rPr>
        <w:t>Por el Dictamen Técnico para la autorización o renovación de la Licencia de Ejecución de Obras de Urbanización en predios y/o vías públicas, que no forman parte de desarrollos inmobiliarios, causará y pagará $10,000.00.</w:t>
      </w:r>
    </w:p>
    <w:p w14:paraId="4C24A435" w14:textId="77777777" w:rsidR="004F7D75" w:rsidRPr="00174DAA" w:rsidRDefault="004F7D75" w:rsidP="00F433C2">
      <w:pPr>
        <w:pStyle w:val="Prrafodelista"/>
        <w:spacing w:after="0"/>
        <w:jc w:val="both"/>
        <w:rPr>
          <w:rFonts w:ascii="Arial" w:hAnsi="Arial" w:cs="Arial"/>
          <w:sz w:val="20"/>
          <w:szCs w:val="20"/>
        </w:rPr>
      </w:pPr>
    </w:p>
    <w:p w14:paraId="34BC63AA" w14:textId="27D81D83" w:rsidR="004F7D75" w:rsidRPr="00174DAA" w:rsidRDefault="004F7D75" w:rsidP="00F433C2">
      <w:pPr>
        <w:spacing w:after="0"/>
        <w:ind w:left="1560" w:hanging="34"/>
        <w:jc w:val="right"/>
        <w:rPr>
          <w:rFonts w:ascii="Arial" w:hAnsi="Arial" w:cs="Arial"/>
          <w:sz w:val="20"/>
          <w:szCs w:val="20"/>
        </w:rPr>
      </w:pPr>
      <w:r w:rsidRPr="00174DAA">
        <w:rPr>
          <w:rFonts w:ascii="Arial" w:hAnsi="Arial" w:cs="Arial"/>
          <w:sz w:val="20"/>
          <w:szCs w:val="20"/>
        </w:rPr>
        <w:t>Ingreso anual estimado por este inciso $0</w:t>
      </w:r>
      <w:r w:rsidR="00DD5169">
        <w:rPr>
          <w:rFonts w:ascii="Arial" w:hAnsi="Arial" w:cs="Arial"/>
          <w:sz w:val="20"/>
          <w:szCs w:val="20"/>
        </w:rPr>
        <w:t>.00</w:t>
      </w:r>
    </w:p>
    <w:p w14:paraId="3A484581" w14:textId="77777777" w:rsidR="004F7D75" w:rsidRPr="00174DAA" w:rsidRDefault="004F7D75" w:rsidP="00F433C2">
      <w:pPr>
        <w:pStyle w:val="Prrafodelista"/>
        <w:spacing w:after="0"/>
        <w:jc w:val="both"/>
        <w:rPr>
          <w:rFonts w:ascii="Arial" w:hAnsi="Arial" w:cs="Arial"/>
          <w:sz w:val="20"/>
          <w:szCs w:val="20"/>
        </w:rPr>
      </w:pPr>
    </w:p>
    <w:p w14:paraId="019F2A0D" w14:textId="77777777" w:rsidR="004F7D75" w:rsidRPr="00174DAA" w:rsidRDefault="004F7D75" w:rsidP="00F433C2">
      <w:pPr>
        <w:pStyle w:val="Prrafodelista"/>
        <w:numPr>
          <w:ilvl w:val="0"/>
          <w:numId w:val="96"/>
        </w:numPr>
        <w:spacing w:after="0" w:line="256" w:lineRule="auto"/>
        <w:jc w:val="both"/>
        <w:rPr>
          <w:rFonts w:ascii="Arial" w:hAnsi="Arial" w:cs="Arial"/>
          <w:sz w:val="20"/>
          <w:szCs w:val="20"/>
        </w:rPr>
      </w:pPr>
      <w:r w:rsidRPr="00174DAA">
        <w:rPr>
          <w:rFonts w:ascii="Arial" w:hAnsi="Arial" w:cs="Arial"/>
          <w:sz w:val="20"/>
          <w:szCs w:val="20"/>
        </w:rPr>
        <w:t>Por la autorización o renovación de la Licencia de Ejecución de Obras de Urbanización, para predios y/o vías públicas que no forman parte de un desarrollo inmobiliario, por metro cuadrado de la superficie de vialidades y banquetas, causará y pagará $18.00.</w:t>
      </w:r>
    </w:p>
    <w:p w14:paraId="521CF370" w14:textId="77777777" w:rsidR="004F7D75" w:rsidRPr="00174DAA" w:rsidRDefault="004F7D75" w:rsidP="00F433C2">
      <w:pPr>
        <w:spacing w:after="0"/>
        <w:jc w:val="both"/>
        <w:rPr>
          <w:rFonts w:ascii="Arial" w:hAnsi="Arial" w:cs="Arial"/>
          <w:sz w:val="20"/>
          <w:szCs w:val="20"/>
        </w:rPr>
      </w:pPr>
    </w:p>
    <w:p w14:paraId="3BB3EACD" w14:textId="7489C214" w:rsidR="004F7D75" w:rsidRPr="00174DAA" w:rsidRDefault="004F7D75" w:rsidP="00F433C2">
      <w:pPr>
        <w:spacing w:after="0"/>
        <w:ind w:left="1560" w:hanging="34"/>
        <w:jc w:val="right"/>
        <w:rPr>
          <w:rFonts w:ascii="Arial" w:hAnsi="Arial" w:cs="Arial"/>
          <w:sz w:val="20"/>
          <w:szCs w:val="20"/>
        </w:rPr>
      </w:pPr>
      <w:r w:rsidRPr="00174DAA">
        <w:rPr>
          <w:rFonts w:ascii="Arial" w:hAnsi="Arial" w:cs="Arial"/>
          <w:sz w:val="20"/>
          <w:szCs w:val="20"/>
        </w:rPr>
        <w:t>Ingreso anual estimado por este inciso $0</w:t>
      </w:r>
      <w:r w:rsidR="00BA709E">
        <w:rPr>
          <w:rFonts w:ascii="Arial" w:hAnsi="Arial" w:cs="Arial"/>
          <w:sz w:val="20"/>
          <w:szCs w:val="20"/>
        </w:rPr>
        <w:t>.00</w:t>
      </w:r>
    </w:p>
    <w:p w14:paraId="00439AFC" w14:textId="77777777" w:rsidR="004F7D75" w:rsidRPr="00174DAA" w:rsidRDefault="004F7D75" w:rsidP="00F433C2">
      <w:pPr>
        <w:spacing w:after="0"/>
        <w:ind w:left="1560" w:hanging="34"/>
        <w:jc w:val="right"/>
        <w:rPr>
          <w:rFonts w:ascii="Arial" w:hAnsi="Arial" w:cs="Arial"/>
          <w:sz w:val="20"/>
          <w:szCs w:val="20"/>
        </w:rPr>
      </w:pPr>
    </w:p>
    <w:p w14:paraId="3C9D673A" w14:textId="34C1C5CD" w:rsidR="004F7D75" w:rsidRPr="00174DAA" w:rsidRDefault="004F7D75" w:rsidP="00F433C2">
      <w:pPr>
        <w:spacing w:after="0"/>
        <w:ind w:left="1560" w:hanging="34"/>
        <w:jc w:val="right"/>
        <w:rPr>
          <w:rFonts w:ascii="Arial" w:hAnsi="Arial" w:cs="Arial"/>
          <w:sz w:val="20"/>
          <w:szCs w:val="20"/>
        </w:rPr>
      </w:pPr>
      <w:r w:rsidRPr="00174DAA">
        <w:rPr>
          <w:rFonts w:ascii="Arial" w:hAnsi="Arial" w:cs="Arial"/>
          <w:sz w:val="20"/>
          <w:szCs w:val="20"/>
        </w:rPr>
        <w:t>Ingreso anual estimado por este rubro $48,433</w:t>
      </w:r>
      <w:r w:rsidR="00BA709E">
        <w:rPr>
          <w:rFonts w:ascii="Arial" w:hAnsi="Arial" w:cs="Arial"/>
          <w:sz w:val="20"/>
          <w:szCs w:val="20"/>
        </w:rPr>
        <w:t>.00</w:t>
      </w:r>
    </w:p>
    <w:p w14:paraId="7D8DDFF4" w14:textId="77777777" w:rsidR="004F7D75" w:rsidRPr="00174DAA" w:rsidRDefault="004F7D75" w:rsidP="00F433C2">
      <w:pPr>
        <w:spacing w:after="0"/>
        <w:ind w:hanging="34"/>
        <w:jc w:val="both"/>
        <w:rPr>
          <w:rFonts w:ascii="Arial" w:hAnsi="Arial" w:cs="Arial"/>
          <w:sz w:val="20"/>
          <w:szCs w:val="20"/>
        </w:rPr>
      </w:pPr>
    </w:p>
    <w:p w14:paraId="46D59198" w14:textId="77777777" w:rsidR="004F7D75" w:rsidRPr="00174DAA" w:rsidRDefault="004F7D75" w:rsidP="00F433C2">
      <w:pPr>
        <w:pStyle w:val="Prrafodelista"/>
        <w:numPr>
          <w:ilvl w:val="0"/>
          <w:numId w:val="97"/>
        </w:numPr>
        <w:spacing w:after="0"/>
        <w:jc w:val="both"/>
        <w:rPr>
          <w:rFonts w:ascii="Arial" w:hAnsi="Arial" w:cs="Arial"/>
          <w:sz w:val="20"/>
          <w:szCs w:val="20"/>
        </w:rPr>
      </w:pPr>
      <w:r w:rsidRPr="00174DAA">
        <w:rPr>
          <w:rFonts w:ascii="Arial" w:hAnsi="Arial" w:cs="Arial"/>
          <w:sz w:val="20"/>
          <w:szCs w:val="20"/>
        </w:rPr>
        <w:t>Por la designación de número oficial, según el tipo de construcción en fraccionamiento o condominio, causará y pagará:</w:t>
      </w:r>
    </w:p>
    <w:p w14:paraId="0A3F5B19" w14:textId="77777777" w:rsidR="004F7D75" w:rsidRPr="00174DAA" w:rsidRDefault="004F7D75" w:rsidP="00F433C2">
      <w:pPr>
        <w:spacing w:after="0"/>
        <w:ind w:left="973"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4451"/>
        <w:gridCol w:w="1371"/>
      </w:tblGrid>
      <w:tr w:rsidR="004F7D75" w:rsidRPr="00174DAA" w14:paraId="291D7427" w14:textId="77777777" w:rsidTr="004F7D75">
        <w:trPr>
          <w:trHeight w:val="20"/>
        </w:trPr>
        <w:tc>
          <w:tcPr>
            <w:tcW w:w="1476" w:type="pct"/>
            <w:tcBorders>
              <w:top w:val="single" w:sz="4" w:space="0" w:color="auto"/>
              <w:left w:val="single" w:sz="4" w:space="0" w:color="auto"/>
              <w:bottom w:val="single" w:sz="4" w:space="0" w:color="auto"/>
              <w:right w:val="single" w:sz="4" w:space="0" w:color="auto"/>
            </w:tcBorders>
            <w:shd w:val="clear" w:color="auto" w:fill="BFBFBF"/>
            <w:vAlign w:val="center"/>
          </w:tcPr>
          <w:p w14:paraId="3B96909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2694" w:type="pct"/>
            <w:tcBorders>
              <w:top w:val="single" w:sz="4" w:space="0" w:color="auto"/>
              <w:left w:val="single" w:sz="4" w:space="0" w:color="auto"/>
              <w:bottom w:val="single" w:sz="4" w:space="0" w:color="auto"/>
              <w:right w:val="single" w:sz="4" w:space="0" w:color="auto"/>
            </w:tcBorders>
            <w:shd w:val="clear" w:color="auto" w:fill="BFBFBF"/>
            <w:vAlign w:val="center"/>
          </w:tcPr>
          <w:p w14:paraId="1A36E2A1" w14:textId="77777777" w:rsidR="004F7D75" w:rsidRPr="00174DAA" w:rsidRDefault="004F7D75" w:rsidP="00F433C2">
            <w:pPr>
              <w:spacing w:after="0" w:line="240" w:lineRule="auto"/>
              <w:ind w:left="34"/>
              <w:jc w:val="center"/>
              <w:rPr>
                <w:rFonts w:ascii="Arial" w:hAnsi="Arial" w:cs="Arial"/>
                <w:b/>
                <w:sz w:val="20"/>
                <w:szCs w:val="20"/>
              </w:rPr>
            </w:pPr>
            <w:r w:rsidRPr="00174DAA">
              <w:rPr>
                <w:rFonts w:ascii="Arial" w:hAnsi="Arial" w:cs="Arial"/>
                <w:b/>
                <w:sz w:val="20"/>
                <w:szCs w:val="20"/>
              </w:rPr>
              <w:t>DENSIDAD EN VIVIENDAS POR HECTÁREA</w:t>
            </w:r>
          </w:p>
        </w:tc>
        <w:tc>
          <w:tcPr>
            <w:tcW w:w="830" w:type="pct"/>
            <w:tcBorders>
              <w:top w:val="single" w:sz="4" w:space="0" w:color="auto"/>
              <w:left w:val="single" w:sz="4" w:space="0" w:color="auto"/>
              <w:bottom w:val="single" w:sz="4" w:space="0" w:color="auto"/>
              <w:right w:val="single" w:sz="4" w:space="0" w:color="auto"/>
            </w:tcBorders>
            <w:shd w:val="clear" w:color="auto" w:fill="BFBFBF"/>
            <w:vAlign w:val="center"/>
          </w:tcPr>
          <w:p w14:paraId="46A0FD2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D12B4AE" w14:textId="77777777" w:rsidTr="004F7D75">
        <w:trPr>
          <w:trHeight w:val="20"/>
        </w:trPr>
        <w:tc>
          <w:tcPr>
            <w:tcW w:w="1476" w:type="pct"/>
            <w:vMerge w:val="restart"/>
            <w:tcBorders>
              <w:top w:val="single" w:sz="4" w:space="0" w:color="auto"/>
              <w:left w:val="single" w:sz="4" w:space="0" w:color="auto"/>
              <w:bottom w:val="single" w:sz="4" w:space="0" w:color="auto"/>
              <w:right w:val="single" w:sz="4" w:space="0" w:color="auto"/>
            </w:tcBorders>
            <w:vAlign w:val="center"/>
          </w:tcPr>
          <w:p w14:paraId="69FDB69C"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Habitacional</w:t>
            </w:r>
          </w:p>
        </w:tc>
        <w:tc>
          <w:tcPr>
            <w:tcW w:w="2694" w:type="pct"/>
            <w:tcBorders>
              <w:top w:val="single" w:sz="4" w:space="0" w:color="auto"/>
              <w:left w:val="single" w:sz="4" w:space="0" w:color="auto"/>
              <w:bottom w:val="single" w:sz="4" w:space="0" w:color="auto"/>
              <w:right w:val="single" w:sz="4" w:space="0" w:color="auto"/>
            </w:tcBorders>
            <w:vAlign w:val="center"/>
          </w:tcPr>
          <w:p w14:paraId="45537296"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Aislada</w:t>
            </w:r>
          </w:p>
        </w:tc>
        <w:tc>
          <w:tcPr>
            <w:tcW w:w="830" w:type="pct"/>
            <w:tcBorders>
              <w:top w:val="single" w:sz="4" w:space="0" w:color="auto"/>
              <w:left w:val="single" w:sz="4" w:space="0" w:color="auto"/>
              <w:bottom w:val="single" w:sz="4" w:space="0" w:color="auto"/>
              <w:right w:val="single" w:sz="4" w:space="0" w:color="auto"/>
            </w:tcBorders>
            <w:vAlign w:val="center"/>
          </w:tcPr>
          <w:p w14:paraId="2D5FBE42"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$865.00</w:t>
            </w:r>
          </w:p>
        </w:tc>
      </w:tr>
      <w:tr w:rsidR="004F7D75" w:rsidRPr="00174DAA" w14:paraId="592552CA" w14:textId="77777777" w:rsidTr="004F7D75">
        <w:trPr>
          <w:trHeight w:val="20"/>
        </w:trPr>
        <w:tc>
          <w:tcPr>
            <w:tcW w:w="1476" w:type="pct"/>
            <w:vMerge/>
            <w:tcBorders>
              <w:top w:val="single" w:sz="4" w:space="0" w:color="auto"/>
              <w:left w:val="single" w:sz="4" w:space="0" w:color="auto"/>
              <w:bottom w:val="single" w:sz="4" w:space="0" w:color="auto"/>
              <w:right w:val="single" w:sz="4" w:space="0" w:color="auto"/>
            </w:tcBorders>
            <w:vAlign w:val="center"/>
          </w:tcPr>
          <w:p w14:paraId="61AA54B8" w14:textId="77777777" w:rsidR="004F7D75" w:rsidRPr="00174DAA" w:rsidRDefault="004F7D75" w:rsidP="00F433C2">
            <w:pPr>
              <w:spacing w:after="0" w:line="240" w:lineRule="auto"/>
              <w:jc w:val="center"/>
              <w:rPr>
                <w:rFonts w:ascii="Arial" w:eastAsia="Calibri" w:hAnsi="Arial" w:cs="Arial"/>
                <w:sz w:val="20"/>
                <w:szCs w:val="20"/>
              </w:rPr>
            </w:pPr>
          </w:p>
        </w:tc>
        <w:tc>
          <w:tcPr>
            <w:tcW w:w="2694" w:type="pct"/>
            <w:tcBorders>
              <w:top w:val="single" w:sz="4" w:space="0" w:color="auto"/>
              <w:left w:val="single" w:sz="4" w:space="0" w:color="auto"/>
              <w:bottom w:val="single" w:sz="4" w:space="0" w:color="auto"/>
              <w:right w:val="single" w:sz="4" w:space="0" w:color="auto"/>
            </w:tcBorders>
            <w:vAlign w:val="center"/>
          </w:tcPr>
          <w:p w14:paraId="5E810B0E"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Mínima</w:t>
            </w:r>
          </w:p>
        </w:tc>
        <w:tc>
          <w:tcPr>
            <w:tcW w:w="830" w:type="pct"/>
            <w:tcBorders>
              <w:top w:val="single" w:sz="4" w:space="0" w:color="auto"/>
              <w:left w:val="single" w:sz="4" w:space="0" w:color="auto"/>
              <w:bottom w:val="single" w:sz="4" w:space="0" w:color="auto"/>
              <w:right w:val="single" w:sz="4" w:space="0" w:color="auto"/>
            </w:tcBorders>
            <w:vAlign w:val="center"/>
          </w:tcPr>
          <w:p w14:paraId="17920DBA"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$865.00</w:t>
            </w:r>
          </w:p>
        </w:tc>
      </w:tr>
      <w:tr w:rsidR="004F7D75" w:rsidRPr="00174DAA" w14:paraId="656BEFB4" w14:textId="77777777" w:rsidTr="004F7D75">
        <w:trPr>
          <w:trHeight w:val="20"/>
        </w:trPr>
        <w:tc>
          <w:tcPr>
            <w:tcW w:w="1476" w:type="pct"/>
            <w:vMerge/>
            <w:tcBorders>
              <w:top w:val="single" w:sz="4" w:space="0" w:color="auto"/>
              <w:left w:val="single" w:sz="4" w:space="0" w:color="auto"/>
              <w:bottom w:val="single" w:sz="4" w:space="0" w:color="auto"/>
              <w:right w:val="single" w:sz="4" w:space="0" w:color="auto"/>
            </w:tcBorders>
            <w:vAlign w:val="center"/>
          </w:tcPr>
          <w:p w14:paraId="07E5EE65" w14:textId="77777777" w:rsidR="004F7D75" w:rsidRPr="00174DAA" w:rsidRDefault="004F7D75" w:rsidP="00F433C2">
            <w:pPr>
              <w:spacing w:after="0" w:line="240" w:lineRule="auto"/>
              <w:jc w:val="center"/>
              <w:rPr>
                <w:rFonts w:ascii="Arial" w:eastAsia="Calibri" w:hAnsi="Arial" w:cs="Arial"/>
                <w:sz w:val="20"/>
                <w:szCs w:val="20"/>
              </w:rPr>
            </w:pPr>
          </w:p>
        </w:tc>
        <w:tc>
          <w:tcPr>
            <w:tcW w:w="2694" w:type="pct"/>
            <w:tcBorders>
              <w:top w:val="single" w:sz="4" w:space="0" w:color="auto"/>
              <w:left w:val="single" w:sz="4" w:space="0" w:color="auto"/>
              <w:bottom w:val="single" w:sz="4" w:space="0" w:color="auto"/>
              <w:right w:val="single" w:sz="4" w:space="0" w:color="auto"/>
            </w:tcBorders>
            <w:vAlign w:val="center"/>
          </w:tcPr>
          <w:p w14:paraId="1AF75875"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Baja</w:t>
            </w:r>
          </w:p>
        </w:tc>
        <w:tc>
          <w:tcPr>
            <w:tcW w:w="830" w:type="pct"/>
            <w:tcBorders>
              <w:top w:val="single" w:sz="4" w:space="0" w:color="auto"/>
              <w:left w:val="single" w:sz="4" w:space="0" w:color="auto"/>
              <w:bottom w:val="single" w:sz="4" w:space="0" w:color="auto"/>
              <w:right w:val="single" w:sz="4" w:space="0" w:color="auto"/>
            </w:tcBorders>
            <w:vAlign w:val="center"/>
          </w:tcPr>
          <w:p w14:paraId="1E094A16"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$555.00</w:t>
            </w:r>
          </w:p>
        </w:tc>
      </w:tr>
      <w:tr w:rsidR="004F7D75" w:rsidRPr="00174DAA" w14:paraId="6B8161A5" w14:textId="77777777" w:rsidTr="004F7D75">
        <w:trPr>
          <w:trHeight w:val="20"/>
        </w:trPr>
        <w:tc>
          <w:tcPr>
            <w:tcW w:w="1476" w:type="pct"/>
            <w:vMerge/>
            <w:tcBorders>
              <w:top w:val="single" w:sz="4" w:space="0" w:color="auto"/>
              <w:left w:val="single" w:sz="4" w:space="0" w:color="auto"/>
              <w:bottom w:val="single" w:sz="4" w:space="0" w:color="auto"/>
              <w:right w:val="single" w:sz="4" w:space="0" w:color="auto"/>
            </w:tcBorders>
            <w:vAlign w:val="center"/>
          </w:tcPr>
          <w:p w14:paraId="78D7B1B1" w14:textId="77777777" w:rsidR="004F7D75" w:rsidRPr="00174DAA" w:rsidRDefault="004F7D75" w:rsidP="00F433C2">
            <w:pPr>
              <w:spacing w:after="0" w:line="240" w:lineRule="auto"/>
              <w:jc w:val="center"/>
              <w:rPr>
                <w:rFonts w:ascii="Arial" w:eastAsia="Calibri" w:hAnsi="Arial" w:cs="Arial"/>
                <w:sz w:val="20"/>
                <w:szCs w:val="20"/>
              </w:rPr>
            </w:pPr>
          </w:p>
        </w:tc>
        <w:tc>
          <w:tcPr>
            <w:tcW w:w="2694" w:type="pct"/>
            <w:tcBorders>
              <w:top w:val="single" w:sz="4" w:space="0" w:color="auto"/>
              <w:left w:val="single" w:sz="4" w:space="0" w:color="auto"/>
              <w:bottom w:val="single" w:sz="4" w:space="0" w:color="auto"/>
              <w:right w:val="single" w:sz="4" w:space="0" w:color="auto"/>
            </w:tcBorders>
            <w:vAlign w:val="center"/>
          </w:tcPr>
          <w:p w14:paraId="05C8C353"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Media</w:t>
            </w:r>
          </w:p>
        </w:tc>
        <w:tc>
          <w:tcPr>
            <w:tcW w:w="830" w:type="pct"/>
            <w:tcBorders>
              <w:top w:val="single" w:sz="4" w:space="0" w:color="auto"/>
              <w:left w:val="single" w:sz="4" w:space="0" w:color="auto"/>
              <w:bottom w:val="single" w:sz="4" w:space="0" w:color="auto"/>
              <w:right w:val="single" w:sz="4" w:space="0" w:color="auto"/>
            </w:tcBorders>
            <w:vAlign w:val="center"/>
          </w:tcPr>
          <w:p w14:paraId="01F9E98C"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$430.00</w:t>
            </w:r>
          </w:p>
        </w:tc>
      </w:tr>
      <w:tr w:rsidR="004F7D75" w:rsidRPr="00174DAA" w14:paraId="43A29DD2" w14:textId="77777777" w:rsidTr="004F7D75">
        <w:trPr>
          <w:trHeight w:val="20"/>
        </w:trPr>
        <w:tc>
          <w:tcPr>
            <w:tcW w:w="1476" w:type="pct"/>
            <w:vMerge/>
            <w:tcBorders>
              <w:top w:val="single" w:sz="4" w:space="0" w:color="auto"/>
              <w:left w:val="single" w:sz="4" w:space="0" w:color="auto"/>
              <w:bottom w:val="single" w:sz="4" w:space="0" w:color="auto"/>
              <w:right w:val="single" w:sz="4" w:space="0" w:color="auto"/>
            </w:tcBorders>
            <w:vAlign w:val="center"/>
          </w:tcPr>
          <w:p w14:paraId="5D8BE337" w14:textId="77777777" w:rsidR="004F7D75" w:rsidRPr="00174DAA" w:rsidRDefault="004F7D75" w:rsidP="00F433C2">
            <w:pPr>
              <w:spacing w:after="0" w:line="240" w:lineRule="auto"/>
              <w:jc w:val="center"/>
              <w:rPr>
                <w:rFonts w:ascii="Arial" w:eastAsia="Calibri" w:hAnsi="Arial" w:cs="Arial"/>
                <w:sz w:val="20"/>
                <w:szCs w:val="20"/>
              </w:rPr>
            </w:pPr>
          </w:p>
        </w:tc>
        <w:tc>
          <w:tcPr>
            <w:tcW w:w="2694" w:type="pct"/>
            <w:tcBorders>
              <w:top w:val="single" w:sz="4" w:space="0" w:color="auto"/>
              <w:left w:val="single" w:sz="4" w:space="0" w:color="auto"/>
              <w:bottom w:val="single" w:sz="4" w:space="0" w:color="auto"/>
              <w:right w:val="single" w:sz="4" w:space="0" w:color="auto"/>
            </w:tcBorders>
            <w:vAlign w:val="center"/>
          </w:tcPr>
          <w:p w14:paraId="5A989184"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Alta</w:t>
            </w:r>
          </w:p>
        </w:tc>
        <w:tc>
          <w:tcPr>
            <w:tcW w:w="830" w:type="pct"/>
            <w:tcBorders>
              <w:top w:val="single" w:sz="4" w:space="0" w:color="auto"/>
              <w:left w:val="single" w:sz="4" w:space="0" w:color="auto"/>
              <w:bottom w:val="single" w:sz="4" w:space="0" w:color="auto"/>
              <w:right w:val="single" w:sz="4" w:space="0" w:color="auto"/>
            </w:tcBorders>
            <w:vAlign w:val="center"/>
          </w:tcPr>
          <w:p w14:paraId="2A135B4F"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$185.00</w:t>
            </w:r>
          </w:p>
        </w:tc>
      </w:tr>
      <w:tr w:rsidR="004F7D75" w:rsidRPr="00174DAA" w14:paraId="52C8A050" w14:textId="77777777" w:rsidTr="004F7D75">
        <w:trPr>
          <w:trHeight w:val="20"/>
        </w:trPr>
        <w:tc>
          <w:tcPr>
            <w:tcW w:w="1476" w:type="pct"/>
            <w:vMerge/>
            <w:tcBorders>
              <w:top w:val="single" w:sz="4" w:space="0" w:color="auto"/>
              <w:left w:val="single" w:sz="4" w:space="0" w:color="auto"/>
              <w:bottom w:val="single" w:sz="4" w:space="0" w:color="auto"/>
              <w:right w:val="single" w:sz="4" w:space="0" w:color="auto"/>
            </w:tcBorders>
            <w:vAlign w:val="center"/>
          </w:tcPr>
          <w:p w14:paraId="508D5D00" w14:textId="77777777" w:rsidR="004F7D75" w:rsidRPr="00174DAA" w:rsidRDefault="004F7D75" w:rsidP="00F433C2">
            <w:pPr>
              <w:spacing w:after="0" w:line="240" w:lineRule="auto"/>
              <w:jc w:val="center"/>
              <w:rPr>
                <w:rFonts w:ascii="Arial" w:eastAsia="Calibri" w:hAnsi="Arial" w:cs="Arial"/>
                <w:sz w:val="20"/>
                <w:szCs w:val="20"/>
              </w:rPr>
            </w:pPr>
          </w:p>
        </w:tc>
        <w:tc>
          <w:tcPr>
            <w:tcW w:w="2694" w:type="pct"/>
            <w:tcBorders>
              <w:top w:val="single" w:sz="4" w:space="0" w:color="auto"/>
              <w:left w:val="single" w:sz="4" w:space="0" w:color="auto"/>
              <w:bottom w:val="single" w:sz="4" w:space="0" w:color="auto"/>
              <w:right w:val="single" w:sz="4" w:space="0" w:color="auto"/>
            </w:tcBorders>
            <w:vAlign w:val="center"/>
          </w:tcPr>
          <w:p w14:paraId="5A35AF6D"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Muy Alta</w:t>
            </w:r>
          </w:p>
        </w:tc>
        <w:tc>
          <w:tcPr>
            <w:tcW w:w="830" w:type="pct"/>
            <w:tcBorders>
              <w:top w:val="single" w:sz="4" w:space="0" w:color="auto"/>
              <w:left w:val="single" w:sz="4" w:space="0" w:color="auto"/>
              <w:bottom w:val="single" w:sz="4" w:space="0" w:color="auto"/>
              <w:right w:val="single" w:sz="4" w:space="0" w:color="auto"/>
            </w:tcBorders>
            <w:vAlign w:val="center"/>
          </w:tcPr>
          <w:p w14:paraId="5897CE0D"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$185.00</w:t>
            </w:r>
          </w:p>
        </w:tc>
      </w:tr>
      <w:tr w:rsidR="004F7D75" w:rsidRPr="00174DAA" w14:paraId="42B29910" w14:textId="77777777" w:rsidTr="004F7D75">
        <w:trPr>
          <w:trHeight w:val="20"/>
        </w:trPr>
        <w:tc>
          <w:tcPr>
            <w:tcW w:w="1476" w:type="pct"/>
            <w:vMerge w:val="restart"/>
            <w:tcBorders>
              <w:top w:val="single" w:sz="4" w:space="0" w:color="auto"/>
              <w:left w:val="single" w:sz="4" w:space="0" w:color="auto"/>
              <w:bottom w:val="single" w:sz="4" w:space="0" w:color="auto"/>
              <w:right w:val="single" w:sz="4" w:space="0" w:color="auto"/>
            </w:tcBorders>
            <w:vAlign w:val="center"/>
          </w:tcPr>
          <w:p w14:paraId="75BB03DC"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Industria</w:t>
            </w:r>
          </w:p>
        </w:tc>
        <w:tc>
          <w:tcPr>
            <w:tcW w:w="2694" w:type="pct"/>
            <w:tcBorders>
              <w:top w:val="single" w:sz="4" w:space="0" w:color="auto"/>
              <w:left w:val="single" w:sz="4" w:space="0" w:color="auto"/>
              <w:bottom w:val="single" w:sz="4" w:space="0" w:color="auto"/>
              <w:right w:val="single" w:sz="4" w:space="0" w:color="auto"/>
            </w:tcBorders>
            <w:vAlign w:val="center"/>
          </w:tcPr>
          <w:p w14:paraId="22901738"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Industria con comercio</w:t>
            </w:r>
          </w:p>
        </w:tc>
        <w:tc>
          <w:tcPr>
            <w:tcW w:w="830" w:type="pct"/>
            <w:tcBorders>
              <w:top w:val="single" w:sz="4" w:space="0" w:color="auto"/>
              <w:left w:val="single" w:sz="4" w:space="0" w:color="auto"/>
              <w:bottom w:val="single" w:sz="4" w:space="0" w:color="auto"/>
              <w:right w:val="single" w:sz="4" w:space="0" w:color="auto"/>
            </w:tcBorders>
            <w:vAlign w:val="center"/>
          </w:tcPr>
          <w:p w14:paraId="0CD78268"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$1,790.00</w:t>
            </w:r>
          </w:p>
        </w:tc>
      </w:tr>
      <w:tr w:rsidR="004F7D75" w:rsidRPr="00174DAA" w14:paraId="28F5D5F6" w14:textId="77777777" w:rsidTr="004F7D75">
        <w:trPr>
          <w:trHeight w:val="20"/>
        </w:trPr>
        <w:tc>
          <w:tcPr>
            <w:tcW w:w="1476" w:type="pct"/>
            <w:vMerge/>
            <w:tcBorders>
              <w:top w:val="single" w:sz="4" w:space="0" w:color="auto"/>
              <w:left w:val="single" w:sz="4" w:space="0" w:color="auto"/>
              <w:bottom w:val="single" w:sz="4" w:space="0" w:color="auto"/>
              <w:right w:val="single" w:sz="4" w:space="0" w:color="auto"/>
            </w:tcBorders>
            <w:vAlign w:val="center"/>
          </w:tcPr>
          <w:p w14:paraId="58A6C703" w14:textId="77777777" w:rsidR="004F7D75" w:rsidRPr="00174DAA" w:rsidRDefault="004F7D75" w:rsidP="00F433C2">
            <w:pPr>
              <w:spacing w:after="0" w:line="240" w:lineRule="auto"/>
              <w:rPr>
                <w:rFonts w:ascii="Arial" w:eastAsia="Calibri" w:hAnsi="Arial" w:cs="Arial"/>
                <w:sz w:val="20"/>
                <w:szCs w:val="20"/>
              </w:rPr>
            </w:pPr>
          </w:p>
        </w:tc>
        <w:tc>
          <w:tcPr>
            <w:tcW w:w="2694" w:type="pct"/>
            <w:tcBorders>
              <w:top w:val="single" w:sz="4" w:space="0" w:color="auto"/>
              <w:left w:val="single" w:sz="4" w:space="0" w:color="auto"/>
              <w:bottom w:val="single" w:sz="4" w:space="0" w:color="auto"/>
              <w:right w:val="single" w:sz="4" w:space="0" w:color="auto"/>
            </w:tcBorders>
            <w:vAlign w:val="center"/>
          </w:tcPr>
          <w:p w14:paraId="112DB3E1"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Industria</w:t>
            </w:r>
          </w:p>
        </w:tc>
        <w:tc>
          <w:tcPr>
            <w:tcW w:w="830" w:type="pct"/>
            <w:tcBorders>
              <w:top w:val="single" w:sz="4" w:space="0" w:color="auto"/>
              <w:left w:val="single" w:sz="4" w:space="0" w:color="auto"/>
              <w:bottom w:val="single" w:sz="4" w:space="0" w:color="auto"/>
              <w:right w:val="single" w:sz="4" w:space="0" w:color="auto"/>
            </w:tcBorders>
            <w:vAlign w:val="center"/>
          </w:tcPr>
          <w:p w14:paraId="215A86E5"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$2,220.00</w:t>
            </w:r>
          </w:p>
        </w:tc>
      </w:tr>
      <w:tr w:rsidR="004F7D75" w:rsidRPr="00174DAA" w14:paraId="6EE7E071" w14:textId="77777777" w:rsidTr="004F7D75">
        <w:trPr>
          <w:trHeight w:val="20"/>
        </w:trPr>
        <w:tc>
          <w:tcPr>
            <w:tcW w:w="4170" w:type="pct"/>
            <w:gridSpan w:val="2"/>
            <w:tcBorders>
              <w:top w:val="single" w:sz="4" w:space="0" w:color="auto"/>
              <w:left w:val="single" w:sz="4" w:space="0" w:color="auto"/>
              <w:bottom w:val="single" w:sz="4" w:space="0" w:color="auto"/>
              <w:right w:val="single" w:sz="4" w:space="0" w:color="auto"/>
            </w:tcBorders>
            <w:vAlign w:val="center"/>
          </w:tcPr>
          <w:p w14:paraId="7A1DFEE1" w14:textId="77777777" w:rsidR="004F7D75" w:rsidRPr="00174DAA" w:rsidRDefault="004F7D75" w:rsidP="00F433C2">
            <w:pPr>
              <w:autoSpaceDE w:val="0"/>
              <w:autoSpaceDN w:val="0"/>
              <w:adjustRightInd w:val="0"/>
              <w:spacing w:after="0" w:line="240" w:lineRule="auto"/>
              <w:ind w:left="34"/>
              <w:rPr>
                <w:rFonts w:ascii="Arial" w:eastAsia="Calibri" w:hAnsi="Arial" w:cs="Arial"/>
                <w:sz w:val="20"/>
                <w:szCs w:val="20"/>
              </w:rPr>
            </w:pPr>
            <w:r w:rsidRPr="00174DAA">
              <w:rPr>
                <w:rFonts w:ascii="Arial" w:eastAsia="Calibri" w:hAnsi="Arial" w:cs="Arial"/>
                <w:sz w:val="20"/>
                <w:szCs w:val="20"/>
              </w:rPr>
              <w:t>Comercio y Servicios</w:t>
            </w:r>
          </w:p>
        </w:tc>
        <w:tc>
          <w:tcPr>
            <w:tcW w:w="830" w:type="pct"/>
            <w:tcBorders>
              <w:top w:val="single" w:sz="4" w:space="0" w:color="auto"/>
              <w:left w:val="single" w:sz="4" w:space="0" w:color="auto"/>
              <w:bottom w:val="single" w:sz="4" w:space="0" w:color="auto"/>
              <w:right w:val="single" w:sz="4" w:space="0" w:color="auto"/>
            </w:tcBorders>
            <w:vAlign w:val="center"/>
          </w:tcPr>
          <w:p w14:paraId="6BC7E6A3"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$1,360.00</w:t>
            </w:r>
          </w:p>
        </w:tc>
      </w:tr>
      <w:tr w:rsidR="004F7D75" w:rsidRPr="00174DAA" w14:paraId="454A3D75" w14:textId="77777777" w:rsidTr="004F7D75">
        <w:trPr>
          <w:trHeight w:val="20"/>
        </w:trPr>
        <w:tc>
          <w:tcPr>
            <w:tcW w:w="4170" w:type="pct"/>
            <w:gridSpan w:val="2"/>
            <w:tcBorders>
              <w:top w:val="single" w:sz="4" w:space="0" w:color="auto"/>
              <w:left w:val="single" w:sz="4" w:space="0" w:color="auto"/>
              <w:bottom w:val="single" w:sz="4" w:space="0" w:color="auto"/>
              <w:right w:val="single" w:sz="4" w:space="0" w:color="auto"/>
            </w:tcBorders>
            <w:vAlign w:val="center"/>
          </w:tcPr>
          <w:p w14:paraId="509A382D"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Otros Usos no especificados</w:t>
            </w:r>
          </w:p>
        </w:tc>
        <w:tc>
          <w:tcPr>
            <w:tcW w:w="830" w:type="pct"/>
            <w:tcBorders>
              <w:top w:val="single" w:sz="4" w:space="0" w:color="auto"/>
              <w:left w:val="single" w:sz="4" w:space="0" w:color="auto"/>
              <w:bottom w:val="single" w:sz="4" w:space="0" w:color="auto"/>
              <w:right w:val="single" w:sz="4" w:space="0" w:color="auto"/>
            </w:tcBorders>
            <w:vAlign w:val="center"/>
          </w:tcPr>
          <w:p w14:paraId="4769EA31"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$555.00</w:t>
            </w:r>
          </w:p>
        </w:tc>
      </w:tr>
    </w:tbl>
    <w:p w14:paraId="4C247B4F" w14:textId="77777777" w:rsidR="004F7D75" w:rsidRPr="00174DAA" w:rsidRDefault="004F7D75" w:rsidP="00F433C2">
      <w:pPr>
        <w:spacing w:after="0"/>
        <w:jc w:val="right"/>
        <w:rPr>
          <w:rFonts w:ascii="Arial" w:eastAsia="Calibri" w:hAnsi="Arial" w:cs="Arial"/>
          <w:sz w:val="20"/>
          <w:szCs w:val="20"/>
        </w:rPr>
      </w:pPr>
    </w:p>
    <w:p w14:paraId="2E9B5C51" w14:textId="77777777"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$1,578,307</w:t>
      </w:r>
    </w:p>
    <w:p w14:paraId="1931685E" w14:textId="77777777" w:rsidR="004F7D75" w:rsidRPr="00174DAA" w:rsidRDefault="004F7D75" w:rsidP="00F433C2">
      <w:pPr>
        <w:spacing w:after="0"/>
        <w:ind w:hanging="34"/>
        <w:jc w:val="right"/>
        <w:rPr>
          <w:rFonts w:ascii="Arial" w:hAnsi="Arial" w:cs="Arial"/>
          <w:b/>
          <w:sz w:val="20"/>
          <w:szCs w:val="20"/>
        </w:rPr>
      </w:pPr>
    </w:p>
    <w:p w14:paraId="177DA8EE" w14:textId="77777777" w:rsidR="004F7D75" w:rsidRPr="00174DAA" w:rsidRDefault="004F7D75" w:rsidP="00F433C2">
      <w:pPr>
        <w:pStyle w:val="Prrafodelista"/>
        <w:numPr>
          <w:ilvl w:val="0"/>
          <w:numId w:val="97"/>
        </w:numPr>
        <w:spacing w:after="0"/>
        <w:jc w:val="both"/>
        <w:rPr>
          <w:rFonts w:ascii="Arial" w:hAnsi="Arial" w:cs="Arial"/>
          <w:sz w:val="20"/>
          <w:szCs w:val="20"/>
        </w:rPr>
      </w:pPr>
      <w:r w:rsidRPr="00174DAA">
        <w:rPr>
          <w:rFonts w:ascii="Arial" w:hAnsi="Arial" w:cs="Arial"/>
          <w:sz w:val="20"/>
          <w:szCs w:val="20"/>
        </w:rPr>
        <w:t>Por verificación y expedición de aviso de terminación de obra, por metro cuadrado de acuerdo con la siguiente tabla, causará y pagará:</w:t>
      </w:r>
    </w:p>
    <w:p w14:paraId="4AC67093"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4235"/>
        <w:gridCol w:w="1371"/>
      </w:tblGrid>
      <w:tr w:rsidR="004F7D75" w:rsidRPr="00174DAA" w14:paraId="62888E2E" w14:textId="77777777" w:rsidTr="004F7D75">
        <w:trPr>
          <w:trHeight w:val="282"/>
        </w:trPr>
        <w:tc>
          <w:tcPr>
            <w:tcW w:w="1607" w:type="pct"/>
            <w:tcBorders>
              <w:top w:val="single" w:sz="4" w:space="0" w:color="auto"/>
              <w:left w:val="single" w:sz="4" w:space="0" w:color="auto"/>
              <w:bottom w:val="single" w:sz="4" w:space="0" w:color="auto"/>
              <w:right w:val="single" w:sz="4" w:space="0" w:color="auto"/>
            </w:tcBorders>
            <w:shd w:val="clear" w:color="auto" w:fill="BFBFBF"/>
            <w:vAlign w:val="center"/>
          </w:tcPr>
          <w:p w14:paraId="39D9A77F"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eastAsia="Calibri" w:hAnsi="Arial" w:cs="Arial"/>
                <w:b/>
                <w:sz w:val="20"/>
                <w:szCs w:val="20"/>
              </w:rPr>
              <w:t>TIPO</w:t>
            </w:r>
          </w:p>
        </w:tc>
        <w:tc>
          <w:tcPr>
            <w:tcW w:w="2563" w:type="pct"/>
            <w:tcBorders>
              <w:top w:val="single" w:sz="4" w:space="0" w:color="auto"/>
              <w:left w:val="single" w:sz="4" w:space="0" w:color="auto"/>
              <w:bottom w:val="single" w:sz="4" w:space="0" w:color="auto"/>
              <w:right w:val="single" w:sz="4" w:space="0" w:color="auto"/>
            </w:tcBorders>
            <w:shd w:val="clear" w:color="auto" w:fill="BFBFBF"/>
            <w:vAlign w:val="center"/>
          </w:tcPr>
          <w:p w14:paraId="6DFB82C8"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eastAsia="Calibri" w:hAnsi="Arial" w:cs="Arial"/>
                <w:b/>
                <w:sz w:val="20"/>
                <w:szCs w:val="20"/>
              </w:rPr>
              <w:t>DENSIDAD EN VIVIENDAS POR HECTÁREA</w:t>
            </w:r>
          </w:p>
        </w:tc>
        <w:tc>
          <w:tcPr>
            <w:tcW w:w="830" w:type="pct"/>
            <w:tcBorders>
              <w:top w:val="single" w:sz="4" w:space="0" w:color="auto"/>
              <w:left w:val="single" w:sz="4" w:space="0" w:color="auto"/>
              <w:bottom w:val="single" w:sz="4" w:space="0" w:color="auto"/>
              <w:right w:val="single" w:sz="4" w:space="0" w:color="auto"/>
            </w:tcBorders>
            <w:shd w:val="clear" w:color="auto" w:fill="BFBFBF"/>
            <w:vAlign w:val="center"/>
          </w:tcPr>
          <w:p w14:paraId="64D53614"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eastAsia="Calibri" w:hAnsi="Arial" w:cs="Arial"/>
                <w:b/>
                <w:sz w:val="20"/>
                <w:szCs w:val="20"/>
              </w:rPr>
              <w:t>IMPORTE POR M²</w:t>
            </w:r>
          </w:p>
        </w:tc>
      </w:tr>
      <w:tr w:rsidR="004F7D75" w:rsidRPr="00174DAA" w14:paraId="6C0C8664" w14:textId="77777777" w:rsidTr="004F7D75">
        <w:trPr>
          <w:trHeight w:val="70"/>
        </w:trPr>
        <w:tc>
          <w:tcPr>
            <w:tcW w:w="1607" w:type="pct"/>
            <w:vMerge w:val="restart"/>
            <w:tcBorders>
              <w:top w:val="single" w:sz="4" w:space="0" w:color="auto"/>
              <w:left w:val="single" w:sz="4" w:space="0" w:color="auto"/>
              <w:bottom w:val="single" w:sz="4" w:space="0" w:color="auto"/>
              <w:right w:val="single" w:sz="4" w:space="0" w:color="auto"/>
            </w:tcBorders>
            <w:vAlign w:val="center"/>
          </w:tcPr>
          <w:p w14:paraId="2BC370A6"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Habitacional</w:t>
            </w:r>
          </w:p>
        </w:tc>
        <w:tc>
          <w:tcPr>
            <w:tcW w:w="2563" w:type="pct"/>
            <w:tcBorders>
              <w:top w:val="single" w:sz="4" w:space="0" w:color="auto"/>
              <w:left w:val="single" w:sz="4" w:space="0" w:color="auto"/>
              <w:bottom w:val="single" w:sz="4" w:space="0" w:color="auto"/>
              <w:right w:val="single" w:sz="4" w:space="0" w:color="auto"/>
            </w:tcBorders>
            <w:vAlign w:val="center"/>
          </w:tcPr>
          <w:p w14:paraId="03C56667"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Aislada</w:t>
            </w:r>
          </w:p>
        </w:tc>
        <w:tc>
          <w:tcPr>
            <w:tcW w:w="830" w:type="pct"/>
            <w:tcBorders>
              <w:top w:val="single" w:sz="4" w:space="0" w:color="auto"/>
              <w:left w:val="single" w:sz="4" w:space="0" w:color="auto"/>
              <w:bottom w:val="single" w:sz="4" w:space="0" w:color="auto"/>
              <w:right w:val="single" w:sz="4" w:space="0" w:color="auto"/>
            </w:tcBorders>
            <w:vAlign w:val="center"/>
          </w:tcPr>
          <w:p w14:paraId="46F62594"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$6.00</w:t>
            </w:r>
          </w:p>
        </w:tc>
      </w:tr>
      <w:tr w:rsidR="004F7D75" w:rsidRPr="00174DAA" w14:paraId="6410C1EA" w14:textId="77777777" w:rsidTr="004F7D75">
        <w:trPr>
          <w:trHeight w:val="91"/>
        </w:trPr>
        <w:tc>
          <w:tcPr>
            <w:tcW w:w="1607" w:type="pct"/>
            <w:vMerge/>
            <w:tcBorders>
              <w:top w:val="single" w:sz="4" w:space="0" w:color="auto"/>
              <w:left w:val="single" w:sz="4" w:space="0" w:color="auto"/>
              <w:bottom w:val="single" w:sz="4" w:space="0" w:color="auto"/>
              <w:right w:val="single" w:sz="4" w:space="0" w:color="auto"/>
            </w:tcBorders>
            <w:vAlign w:val="center"/>
          </w:tcPr>
          <w:p w14:paraId="378C8C2F" w14:textId="77777777" w:rsidR="004F7D75" w:rsidRPr="00174DAA" w:rsidRDefault="004F7D75" w:rsidP="00F433C2">
            <w:pPr>
              <w:spacing w:after="0" w:line="240" w:lineRule="auto"/>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25EAC99B"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Mínima</w:t>
            </w:r>
          </w:p>
        </w:tc>
        <w:tc>
          <w:tcPr>
            <w:tcW w:w="830" w:type="pct"/>
            <w:tcBorders>
              <w:top w:val="single" w:sz="4" w:space="0" w:color="auto"/>
              <w:left w:val="single" w:sz="4" w:space="0" w:color="auto"/>
              <w:bottom w:val="single" w:sz="4" w:space="0" w:color="auto"/>
              <w:right w:val="single" w:sz="4" w:space="0" w:color="auto"/>
            </w:tcBorders>
            <w:vAlign w:val="center"/>
          </w:tcPr>
          <w:p w14:paraId="3B4513AE"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$6.00</w:t>
            </w:r>
          </w:p>
        </w:tc>
      </w:tr>
      <w:tr w:rsidR="004F7D75" w:rsidRPr="00174DAA" w14:paraId="1379F0E3" w14:textId="77777777" w:rsidTr="004F7D75">
        <w:trPr>
          <w:trHeight w:val="20"/>
        </w:trPr>
        <w:tc>
          <w:tcPr>
            <w:tcW w:w="1607" w:type="pct"/>
            <w:vMerge/>
            <w:tcBorders>
              <w:top w:val="single" w:sz="4" w:space="0" w:color="auto"/>
              <w:left w:val="single" w:sz="4" w:space="0" w:color="auto"/>
              <w:bottom w:val="single" w:sz="4" w:space="0" w:color="auto"/>
              <w:right w:val="single" w:sz="4" w:space="0" w:color="auto"/>
            </w:tcBorders>
            <w:vAlign w:val="center"/>
          </w:tcPr>
          <w:p w14:paraId="71EC27B0" w14:textId="77777777" w:rsidR="004F7D75" w:rsidRPr="00174DAA" w:rsidRDefault="004F7D75" w:rsidP="00F433C2">
            <w:pPr>
              <w:spacing w:after="0" w:line="240" w:lineRule="auto"/>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0BBB8A8B"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Baja</w:t>
            </w:r>
          </w:p>
        </w:tc>
        <w:tc>
          <w:tcPr>
            <w:tcW w:w="830" w:type="pct"/>
            <w:tcBorders>
              <w:top w:val="single" w:sz="4" w:space="0" w:color="auto"/>
              <w:left w:val="single" w:sz="4" w:space="0" w:color="auto"/>
              <w:bottom w:val="single" w:sz="4" w:space="0" w:color="auto"/>
              <w:right w:val="single" w:sz="4" w:space="0" w:color="auto"/>
            </w:tcBorders>
            <w:vAlign w:val="center"/>
          </w:tcPr>
          <w:p w14:paraId="34BEB6DC"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$6.00</w:t>
            </w:r>
          </w:p>
        </w:tc>
      </w:tr>
      <w:tr w:rsidR="004F7D75" w:rsidRPr="00174DAA" w14:paraId="1BA5206F" w14:textId="77777777" w:rsidTr="004F7D75">
        <w:trPr>
          <w:trHeight w:val="20"/>
        </w:trPr>
        <w:tc>
          <w:tcPr>
            <w:tcW w:w="1607" w:type="pct"/>
            <w:vMerge/>
            <w:tcBorders>
              <w:top w:val="single" w:sz="4" w:space="0" w:color="auto"/>
              <w:left w:val="single" w:sz="4" w:space="0" w:color="auto"/>
              <w:bottom w:val="single" w:sz="4" w:space="0" w:color="auto"/>
              <w:right w:val="single" w:sz="4" w:space="0" w:color="auto"/>
            </w:tcBorders>
            <w:vAlign w:val="center"/>
          </w:tcPr>
          <w:p w14:paraId="481AFB92" w14:textId="77777777" w:rsidR="004F7D75" w:rsidRPr="00174DAA" w:rsidRDefault="004F7D75" w:rsidP="00F433C2">
            <w:pPr>
              <w:spacing w:after="0" w:line="240" w:lineRule="auto"/>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4E31F857"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Media</w:t>
            </w:r>
          </w:p>
        </w:tc>
        <w:tc>
          <w:tcPr>
            <w:tcW w:w="830" w:type="pct"/>
            <w:tcBorders>
              <w:top w:val="single" w:sz="4" w:space="0" w:color="auto"/>
              <w:left w:val="single" w:sz="4" w:space="0" w:color="auto"/>
              <w:bottom w:val="single" w:sz="4" w:space="0" w:color="auto"/>
              <w:right w:val="single" w:sz="4" w:space="0" w:color="auto"/>
            </w:tcBorders>
            <w:vAlign w:val="center"/>
          </w:tcPr>
          <w:p w14:paraId="6E10F573"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$6.00</w:t>
            </w:r>
          </w:p>
        </w:tc>
      </w:tr>
      <w:tr w:rsidR="004F7D75" w:rsidRPr="00174DAA" w14:paraId="7BDC2D6E" w14:textId="77777777" w:rsidTr="004F7D75">
        <w:trPr>
          <w:trHeight w:val="20"/>
        </w:trPr>
        <w:tc>
          <w:tcPr>
            <w:tcW w:w="1607" w:type="pct"/>
            <w:vMerge/>
            <w:tcBorders>
              <w:top w:val="single" w:sz="4" w:space="0" w:color="auto"/>
              <w:left w:val="single" w:sz="4" w:space="0" w:color="auto"/>
              <w:bottom w:val="single" w:sz="4" w:space="0" w:color="auto"/>
              <w:right w:val="single" w:sz="4" w:space="0" w:color="auto"/>
            </w:tcBorders>
            <w:vAlign w:val="center"/>
          </w:tcPr>
          <w:p w14:paraId="28DA0C48" w14:textId="77777777" w:rsidR="004F7D75" w:rsidRPr="00174DAA" w:rsidRDefault="004F7D75" w:rsidP="00F433C2">
            <w:pPr>
              <w:spacing w:after="0" w:line="240" w:lineRule="auto"/>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5015E459"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Alta</w:t>
            </w:r>
          </w:p>
        </w:tc>
        <w:tc>
          <w:tcPr>
            <w:tcW w:w="830" w:type="pct"/>
            <w:tcBorders>
              <w:top w:val="single" w:sz="4" w:space="0" w:color="auto"/>
              <w:left w:val="single" w:sz="4" w:space="0" w:color="auto"/>
              <w:bottom w:val="single" w:sz="4" w:space="0" w:color="auto"/>
              <w:right w:val="single" w:sz="4" w:space="0" w:color="auto"/>
            </w:tcBorders>
            <w:vAlign w:val="center"/>
          </w:tcPr>
          <w:p w14:paraId="72E5FB07"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$6.00</w:t>
            </w:r>
          </w:p>
        </w:tc>
      </w:tr>
      <w:tr w:rsidR="004F7D75" w:rsidRPr="00174DAA" w14:paraId="16D0A90C" w14:textId="77777777" w:rsidTr="004F7D75">
        <w:trPr>
          <w:trHeight w:val="20"/>
        </w:trPr>
        <w:tc>
          <w:tcPr>
            <w:tcW w:w="1607" w:type="pct"/>
            <w:vMerge/>
            <w:tcBorders>
              <w:top w:val="single" w:sz="4" w:space="0" w:color="auto"/>
              <w:left w:val="single" w:sz="4" w:space="0" w:color="auto"/>
              <w:bottom w:val="single" w:sz="4" w:space="0" w:color="auto"/>
              <w:right w:val="single" w:sz="4" w:space="0" w:color="auto"/>
            </w:tcBorders>
            <w:vAlign w:val="center"/>
          </w:tcPr>
          <w:p w14:paraId="48C7D8C2" w14:textId="77777777" w:rsidR="004F7D75" w:rsidRPr="00174DAA" w:rsidRDefault="004F7D75" w:rsidP="00F433C2">
            <w:pPr>
              <w:spacing w:after="0" w:line="240" w:lineRule="auto"/>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35D377CC"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Muy Alta</w:t>
            </w:r>
          </w:p>
        </w:tc>
        <w:tc>
          <w:tcPr>
            <w:tcW w:w="830" w:type="pct"/>
            <w:tcBorders>
              <w:top w:val="single" w:sz="4" w:space="0" w:color="auto"/>
              <w:left w:val="single" w:sz="4" w:space="0" w:color="auto"/>
              <w:bottom w:val="single" w:sz="4" w:space="0" w:color="auto"/>
              <w:right w:val="single" w:sz="4" w:space="0" w:color="auto"/>
            </w:tcBorders>
            <w:vAlign w:val="center"/>
          </w:tcPr>
          <w:p w14:paraId="0CA7A77A"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hAnsi="Arial" w:cs="Arial"/>
                <w:sz w:val="20"/>
                <w:szCs w:val="20"/>
              </w:rPr>
              <w:t>$6.00</w:t>
            </w:r>
          </w:p>
        </w:tc>
      </w:tr>
      <w:tr w:rsidR="004F7D75" w:rsidRPr="00174DAA" w14:paraId="37A543AB" w14:textId="77777777" w:rsidTr="004F7D75">
        <w:trPr>
          <w:trHeight w:val="20"/>
        </w:trPr>
        <w:tc>
          <w:tcPr>
            <w:tcW w:w="4170" w:type="pct"/>
            <w:gridSpan w:val="2"/>
            <w:tcBorders>
              <w:top w:val="single" w:sz="4" w:space="0" w:color="auto"/>
              <w:left w:val="single" w:sz="4" w:space="0" w:color="auto"/>
              <w:bottom w:val="single" w:sz="4" w:space="0" w:color="auto"/>
              <w:right w:val="single" w:sz="4" w:space="0" w:color="auto"/>
            </w:tcBorders>
            <w:vAlign w:val="center"/>
          </w:tcPr>
          <w:p w14:paraId="5DF1EDE6" w14:textId="77777777" w:rsidR="004F7D75" w:rsidRPr="00174DAA" w:rsidRDefault="004F7D75" w:rsidP="00F433C2">
            <w:pPr>
              <w:autoSpaceDE w:val="0"/>
              <w:autoSpaceDN w:val="0"/>
              <w:adjustRightInd w:val="0"/>
              <w:spacing w:after="0" w:line="240" w:lineRule="auto"/>
              <w:ind w:left="34"/>
              <w:rPr>
                <w:rFonts w:ascii="Arial" w:eastAsia="Calibri" w:hAnsi="Arial" w:cs="Arial"/>
                <w:sz w:val="20"/>
                <w:szCs w:val="20"/>
              </w:rPr>
            </w:pPr>
            <w:r w:rsidRPr="00174DAA">
              <w:rPr>
                <w:rFonts w:ascii="Arial" w:eastAsia="Calibri" w:hAnsi="Arial" w:cs="Arial"/>
                <w:sz w:val="20"/>
                <w:szCs w:val="20"/>
              </w:rPr>
              <w:t>Comercio y Servicios</w:t>
            </w:r>
          </w:p>
        </w:tc>
        <w:tc>
          <w:tcPr>
            <w:tcW w:w="830" w:type="pct"/>
            <w:tcBorders>
              <w:top w:val="single" w:sz="4" w:space="0" w:color="auto"/>
              <w:left w:val="single" w:sz="4" w:space="0" w:color="auto"/>
              <w:bottom w:val="single" w:sz="4" w:space="0" w:color="auto"/>
              <w:right w:val="single" w:sz="4" w:space="0" w:color="auto"/>
            </w:tcBorders>
          </w:tcPr>
          <w:p w14:paraId="254087C4"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$10.00</w:t>
            </w:r>
          </w:p>
        </w:tc>
      </w:tr>
      <w:tr w:rsidR="004F7D75" w:rsidRPr="00174DAA" w14:paraId="7A5D13D4" w14:textId="77777777" w:rsidTr="004F7D75">
        <w:trPr>
          <w:trHeight w:val="20"/>
        </w:trPr>
        <w:tc>
          <w:tcPr>
            <w:tcW w:w="1607" w:type="pct"/>
            <w:vMerge w:val="restart"/>
            <w:tcBorders>
              <w:top w:val="single" w:sz="4" w:space="0" w:color="auto"/>
              <w:left w:val="single" w:sz="4" w:space="0" w:color="auto"/>
              <w:bottom w:val="single" w:sz="4" w:space="0" w:color="auto"/>
              <w:right w:val="single" w:sz="4" w:space="0" w:color="auto"/>
            </w:tcBorders>
            <w:vAlign w:val="center"/>
          </w:tcPr>
          <w:p w14:paraId="5A21CC50"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Industria</w:t>
            </w:r>
          </w:p>
        </w:tc>
        <w:tc>
          <w:tcPr>
            <w:tcW w:w="2563" w:type="pct"/>
            <w:tcBorders>
              <w:top w:val="single" w:sz="4" w:space="0" w:color="auto"/>
              <w:left w:val="single" w:sz="4" w:space="0" w:color="auto"/>
              <w:bottom w:val="single" w:sz="4" w:space="0" w:color="auto"/>
              <w:right w:val="single" w:sz="4" w:space="0" w:color="auto"/>
            </w:tcBorders>
            <w:vAlign w:val="center"/>
          </w:tcPr>
          <w:p w14:paraId="5DA8070E"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Industria con comercio</w:t>
            </w:r>
          </w:p>
        </w:tc>
        <w:tc>
          <w:tcPr>
            <w:tcW w:w="830" w:type="pct"/>
            <w:tcBorders>
              <w:top w:val="single" w:sz="4" w:space="0" w:color="auto"/>
              <w:left w:val="single" w:sz="4" w:space="0" w:color="auto"/>
              <w:bottom w:val="single" w:sz="4" w:space="0" w:color="auto"/>
              <w:right w:val="single" w:sz="4" w:space="0" w:color="auto"/>
            </w:tcBorders>
          </w:tcPr>
          <w:p w14:paraId="122396CE"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$10.00</w:t>
            </w:r>
          </w:p>
        </w:tc>
      </w:tr>
      <w:tr w:rsidR="004F7D75" w:rsidRPr="00174DAA" w14:paraId="4FACC43E" w14:textId="77777777" w:rsidTr="004F7D75">
        <w:trPr>
          <w:trHeight w:val="20"/>
        </w:trPr>
        <w:tc>
          <w:tcPr>
            <w:tcW w:w="1607" w:type="pct"/>
            <w:vMerge/>
            <w:tcBorders>
              <w:top w:val="single" w:sz="4" w:space="0" w:color="auto"/>
              <w:left w:val="single" w:sz="4" w:space="0" w:color="auto"/>
              <w:bottom w:val="single" w:sz="4" w:space="0" w:color="auto"/>
              <w:right w:val="single" w:sz="4" w:space="0" w:color="auto"/>
            </w:tcBorders>
            <w:vAlign w:val="center"/>
          </w:tcPr>
          <w:p w14:paraId="5FCEB8A8" w14:textId="77777777" w:rsidR="004F7D75" w:rsidRPr="00174DAA" w:rsidRDefault="004F7D75" w:rsidP="00F433C2">
            <w:pPr>
              <w:spacing w:after="0" w:line="240" w:lineRule="auto"/>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188EDCA0" w14:textId="77777777" w:rsidR="004F7D75" w:rsidRPr="00174DAA" w:rsidRDefault="004F7D75" w:rsidP="00F433C2">
            <w:pPr>
              <w:autoSpaceDE w:val="0"/>
              <w:autoSpaceDN w:val="0"/>
              <w:adjustRightInd w:val="0"/>
              <w:spacing w:after="0" w:line="240" w:lineRule="auto"/>
              <w:ind w:left="34"/>
              <w:jc w:val="center"/>
              <w:rPr>
                <w:rFonts w:ascii="Arial" w:eastAsia="Calibri" w:hAnsi="Arial" w:cs="Arial"/>
                <w:sz w:val="20"/>
                <w:szCs w:val="20"/>
              </w:rPr>
            </w:pPr>
            <w:r w:rsidRPr="00174DAA">
              <w:rPr>
                <w:rFonts w:ascii="Arial" w:eastAsia="Calibri" w:hAnsi="Arial" w:cs="Arial"/>
                <w:sz w:val="20"/>
                <w:szCs w:val="20"/>
              </w:rPr>
              <w:t>Industria</w:t>
            </w:r>
          </w:p>
        </w:tc>
        <w:tc>
          <w:tcPr>
            <w:tcW w:w="830" w:type="pct"/>
            <w:tcBorders>
              <w:top w:val="single" w:sz="4" w:space="0" w:color="auto"/>
              <w:left w:val="single" w:sz="4" w:space="0" w:color="auto"/>
              <w:bottom w:val="single" w:sz="4" w:space="0" w:color="auto"/>
              <w:right w:val="single" w:sz="4" w:space="0" w:color="auto"/>
            </w:tcBorders>
          </w:tcPr>
          <w:p w14:paraId="3BB2A690"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$10.00</w:t>
            </w:r>
          </w:p>
        </w:tc>
      </w:tr>
      <w:tr w:rsidR="004F7D75" w:rsidRPr="00174DAA" w14:paraId="23E23643" w14:textId="77777777" w:rsidTr="004F7D75">
        <w:trPr>
          <w:trHeight w:val="20"/>
        </w:trPr>
        <w:tc>
          <w:tcPr>
            <w:tcW w:w="4170" w:type="pct"/>
            <w:gridSpan w:val="2"/>
            <w:tcBorders>
              <w:top w:val="single" w:sz="4" w:space="0" w:color="auto"/>
              <w:left w:val="single" w:sz="4" w:space="0" w:color="auto"/>
              <w:bottom w:val="single" w:sz="4" w:space="0" w:color="auto"/>
              <w:right w:val="single" w:sz="4" w:space="0" w:color="auto"/>
            </w:tcBorders>
            <w:vAlign w:val="center"/>
          </w:tcPr>
          <w:p w14:paraId="31F167E0"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Otros Usos no especificados</w:t>
            </w:r>
          </w:p>
        </w:tc>
        <w:tc>
          <w:tcPr>
            <w:tcW w:w="830" w:type="pct"/>
            <w:tcBorders>
              <w:top w:val="single" w:sz="4" w:space="0" w:color="auto"/>
              <w:left w:val="single" w:sz="4" w:space="0" w:color="auto"/>
              <w:bottom w:val="single" w:sz="4" w:space="0" w:color="auto"/>
              <w:right w:val="single" w:sz="4" w:space="0" w:color="auto"/>
            </w:tcBorders>
          </w:tcPr>
          <w:p w14:paraId="152ABEB1"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$5.00</w:t>
            </w:r>
          </w:p>
        </w:tc>
      </w:tr>
    </w:tbl>
    <w:p w14:paraId="38487764" w14:textId="77777777" w:rsidR="004F7D75" w:rsidRPr="00174DAA" w:rsidRDefault="004F7D75" w:rsidP="00F433C2">
      <w:pPr>
        <w:spacing w:after="0"/>
        <w:ind w:hanging="34"/>
        <w:rPr>
          <w:rFonts w:ascii="Arial" w:eastAsia="Calibri" w:hAnsi="Arial" w:cs="Arial"/>
          <w:sz w:val="20"/>
          <w:szCs w:val="20"/>
        </w:rPr>
      </w:pPr>
    </w:p>
    <w:p w14:paraId="4F190301"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 xml:space="preserve">Por la terminación de obra de cualquier </w:t>
      </w:r>
      <w:r w:rsidRPr="00174DAA">
        <w:rPr>
          <w:rFonts w:ascii="Arial" w:eastAsia="Calibri" w:hAnsi="Arial" w:cs="Arial"/>
          <w:sz w:val="20"/>
          <w:szCs w:val="20"/>
        </w:rPr>
        <w:t xml:space="preserve">tipo de antena de telefonía comercial, radio base celular o sistema de transmisión de radiofrecuencia, en cualquier modalidad, causará y pagará </w:t>
      </w:r>
      <w:r w:rsidRPr="00174DAA">
        <w:rPr>
          <w:rFonts w:ascii="Arial" w:hAnsi="Arial" w:cs="Arial"/>
          <w:sz w:val="20"/>
          <w:szCs w:val="20"/>
        </w:rPr>
        <w:t xml:space="preserve">$15,225.00, más el costo por metro cuadrado, que se señala en la </w:t>
      </w:r>
      <w:r w:rsidRPr="00174DAA">
        <w:rPr>
          <w:rFonts w:ascii="Arial" w:hAnsi="Arial" w:cs="Arial"/>
          <w:sz w:val="20"/>
          <w:szCs w:val="20"/>
        </w:rPr>
        <w:lastRenderedPageBreak/>
        <w:t>tabla anterior respecto a la categoría comercial aplicado en las instalaciones complementarias.</w:t>
      </w:r>
    </w:p>
    <w:p w14:paraId="0D9528BD" w14:textId="77777777" w:rsidR="004F7D75" w:rsidRPr="00174DAA" w:rsidRDefault="004F7D75" w:rsidP="00F433C2">
      <w:pPr>
        <w:spacing w:after="0"/>
        <w:ind w:left="743"/>
        <w:rPr>
          <w:rFonts w:ascii="Arial" w:hAnsi="Arial" w:cs="Arial"/>
          <w:sz w:val="20"/>
          <w:szCs w:val="20"/>
        </w:rPr>
      </w:pPr>
    </w:p>
    <w:p w14:paraId="2E48994D" w14:textId="77777777" w:rsidR="004F7D75" w:rsidRPr="00174DAA" w:rsidRDefault="004F7D75" w:rsidP="00F433C2">
      <w:pPr>
        <w:spacing w:after="0"/>
        <w:ind w:left="743" w:firstLine="1"/>
        <w:jc w:val="both"/>
        <w:rPr>
          <w:rFonts w:ascii="Arial" w:hAnsi="Arial" w:cs="Arial"/>
          <w:sz w:val="20"/>
          <w:szCs w:val="20"/>
        </w:rPr>
      </w:pPr>
      <w:r w:rsidRPr="00174DAA">
        <w:rPr>
          <w:rFonts w:ascii="Arial" w:hAnsi="Arial" w:cs="Arial"/>
          <w:sz w:val="20"/>
          <w:szCs w:val="20"/>
        </w:rPr>
        <w:t>El cobro por la recepción del trámite de aviso de terminación de obra en cualquier modalidad, independientemente del resultado de la misma, será de $490.00.</w:t>
      </w:r>
    </w:p>
    <w:p w14:paraId="322DF31E" w14:textId="77777777" w:rsidR="004F7D75" w:rsidRPr="00174DAA" w:rsidRDefault="004F7D75" w:rsidP="00F433C2">
      <w:pPr>
        <w:spacing w:after="0"/>
        <w:ind w:left="743"/>
        <w:jc w:val="both"/>
        <w:rPr>
          <w:rFonts w:ascii="Arial" w:hAnsi="Arial" w:cs="Arial"/>
          <w:sz w:val="20"/>
          <w:szCs w:val="20"/>
        </w:rPr>
      </w:pPr>
    </w:p>
    <w:p w14:paraId="27D49F11" w14:textId="70D0E264"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 xml:space="preserve">Ingreso anual estimado por este </w:t>
      </w:r>
      <w:r w:rsidRPr="00174DAA">
        <w:rPr>
          <w:rFonts w:ascii="Arial" w:eastAsia="Calibri" w:hAnsi="Arial" w:cs="Arial"/>
          <w:sz w:val="20"/>
          <w:szCs w:val="20"/>
        </w:rPr>
        <w:t xml:space="preserve">rubro </w:t>
      </w:r>
      <w:r w:rsidRPr="00174DAA">
        <w:rPr>
          <w:rFonts w:ascii="Arial" w:hAnsi="Arial" w:cs="Arial"/>
          <w:sz w:val="20"/>
          <w:szCs w:val="20"/>
        </w:rPr>
        <w:t>$1,751,288</w:t>
      </w:r>
      <w:r w:rsidR="00BA709E">
        <w:rPr>
          <w:rFonts w:ascii="Arial" w:hAnsi="Arial" w:cs="Arial"/>
          <w:sz w:val="20"/>
          <w:szCs w:val="20"/>
        </w:rPr>
        <w:t>.00</w:t>
      </w:r>
    </w:p>
    <w:p w14:paraId="22E7087F" w14:textId="77777777" w:rsidR="004F7D75" w:rsidRPr="00174DAA" w:rsidRDefault="004F7D75" w:rsidP="00F433C2">
      <w:pPr>
        <w:spacing w:after="0"/>
        <w:ind w:hanging="34"/>
        <w:jc w:val="right"/>
        <w:rPr>
          <w:rFonts w:ascii="Arial" w:hAnsi="Arial" w:cs="Arial"/>
          <w:b/>
          <w:sz w:val="20"/>
          <w:szCs w:val="20"/>
        </w:rPr>
      </w:pPr>
    </w:p>
    <w:p w14:paraId="143DC841" w14:textId="63C0779D"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esta fracción $4,427,326</w:t>
      </w:r>
      <w:r w:rsidR="00BA709E">
        <w:rPr>
          <w:rFonts w:ascii="Arial" w:hAnsi="Arial" w:cs="Arial"/>
          <w:b/>
          <w:sz w:val="20"/>
          <w:szCs w:val="20"/>
        </w:rPr>
        <w:t>.00</w:t>
      </w:r>
    </w:p>
    <w:p w14:paraId="21383078" w14:textId="77777777" w:rsidR="004F7D75" w:rsidRPr="00174DAA" w:rsidRDefault="004F7D75" w:rsidP="00F433C2">
      <w:pPr>
        <w:spacing w:after="0"/>
        <w:ind w:hanging="34"/>
        <w:rPr>
          <w:rFonts w:ascii="Arial" w:hAnsi="Arial" w:cs="Arial"/>
          <w:b/>
          <w:sz w:val="24"/>
          <w:szCs w:val="20"/>
        </w:rPr>
      </w:pPr>
    </w:p>
    <w:p w14:paraId="03A830AF" w14:textId="77777777" w:rsidR="004F7D75" w:rsidRPr="00174DAA" w:rsidRDefault="004F7D75" w:rsidP="00F433C2">
      <w:pPr>
        <w:pStyle w:val="Prrafodelista"/>
        <w:numPr>
          <w:ilvl w:val="0"/>
          <w:numId w:val="58"/>
        </w:numPr>
        <w:spacing w:after="0"/>
        <w:rPr>
          <w:rFonts w:ascii="Arial" w:hAnsi="Arial" w:cs="Arial"/>
          <w:sz w:val="20"/>
          <w:szCs w:val="20"/>
        </w:rPr>
      </w:pPr>
      <w:r w:rsidRPr="00174DAA">
        <w:rPr>
          <w:rFonts w:ascii="Arial" w:hAnsi="Arial" w:cs="Arial"/>
          <w:sz w:val="20"/>
          <w:szCs w:val="20"/>
        </w:rPr>
        <w:t>Por revisión de proyecto arquitectónico, causará y pagará:</w:t>
      </w:r>
    </w:p>
    <w:p w14:paraId="666048D1" w14:textId="77777777" w:rsidR="004F7D75" w:rsidRPr="00174DAA" w:rsidRDefault="004F7D75" w:rsidP="00F433C2">
      <w:pPr>
        <w:spacing w:after="0"/>
        <w:ind w:hanging="34"/>
        <w:rPr>
          <w:rFonts w:ascii="Arial" w:hAnsi="Arial" w:cs="Arial"/>
          <w:sz w:val="20"/>
          <w:szCs w:val="20"/>
        </w:rPr>
      </w:pPr>
    </w:p>
    <w:p w14:paraId="16D67051" w14:textId="77777777" w:rsidR="004F7D75" w:rsidRPr="00174DAA" w:rsidRDefault="004F7D75" w:rsidP="00F433C2">
      <w:pPr>
        <w:pStyle w:val="Prrafodelista"/>
        <w:numPr>
          <w:ilvl w:val="0"/>
          <w:numId w:val="68"/>
        </w:numPr>
        <w:spacing w:after="0"/>
        <w:rPr>
          <w:rFonts w:ascii="Arial" w:hAnsi="Arial" w:cs="Arial"/>
          <w:sz w:val="20"/>
          <w:szCs w:val="20"/>
        </w:rPr>
      </w:pPr>
      <w:r w:rsidRPr="00174DAA">
        <w:rPr>
          <w:rFonts w:ascii="Arial" w:hAnsi="Arial" w:cs="Arial"/>
          <w:sz w:val="20"/>
          <w:szCs w:val="20"/>
        </w:rPr>
        <w:t>Por dictámenes técnicos, causará y pagará:</w:t>
      </w:r>
    </w:p>
    <w:p w14:paraId="3B9F869A"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97"/>
        <w:gridCol w:w="1563"/>
        <w:gridCol w:w="3817"/>
        <w:gridCol w:w="1584"/>
      </w:tblGrid>
      <w:tr w:rsidR="004F7D75" w:rsidRPr="00174DAA" w14:paraId="18E31561" w14:textId="77777777" w:rsidTr="004F7D75">
        <w:trPr>
          <w:trHeight w:val="216"/>
        </w:trPr>
        <w:tc>
          <w:tcPr>
            <w:tcW w:w="4041" w:type="pct"/>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71FB9E1B" w14:textId="77777777" w:rsidR="004F7D75" w:rsidRPr="00174DAA" w:rsidRDefault="004F7D75" w:rsidP="00F433C2">
            <w:pPr>
              <w:spacing w:after="0" w:line="240" w:lineRule="auto"/>
              <w:contextualSpacing/>
              <w:jc w:val="center"/>
              <w:rPr>
                <w:rFonts w:ascii="Arial" w:hAnsi="Arial" w:cs="Arial"/>
                <w:b/>
                <w:sz w:val="20"/>
                <w:szCs w:val="20"/>
              </w:rPr>
            </w:pPr>
            <w:r w:rsidRPr="00174DAA">
              <w:rPr>
                <w:rFonts w:ascii="Arial" w:hAnsi="Arial" w:cs="Arial"/>
                <w:b/>
                <w:sz w:val="20"/>
                <w:szCs w:val="20"/>
              </w:rPr>
              <w:t>TIPO DE PROYECTO</w:t>
            </w:r>
          </w:p>
        </w:tc>
        <w:tc>
          <w:tcPr>
            <w:tcW w:w="959" w:type="pct"/>
            <w:tcBorders>
              <w:top w:val="single" w:sz="4" w:space="0" w:color="auto"/>
              <w:left w:val="single" w:sz="4" w:space="0" w:color="auto"/>
              <w:bottom w:val="single" w:sz="4" w:space="0" w:color="auto"/>
              <w:right w:val="single" w:sz="4" w:space="0" w:color="auto"/>
            </w:tcBorders>
            <w:shd w:val="clear" w:color="auto" w:fill="A6A6A6"/>
            <w:vAlign w:val="center"/>
          </w:tcPr>
          <w:p w14:paraId="5CED5BAE" w14:textId="77777777" w:rsidR="004F7D75" w:rsidRPr="00174DAA" w:rsidRDefault="004F7D75" w:rsidP="00F433C2">
            <w:pPr>
              <w:spacing w:after="0" w:line="240" w:lineRule="auto"/>
              <w:ind w:firstLine="3"/>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4589AB08" w14:textId="77777777" w:rsidTr="004F7D75">
        <w:trPr>
          <w:trHeight w:val="20"/>
        </w:trPr>
        <w:tc>
          <w:tcPr>
            <w:tcW w:w="1731" w:type="pct"/>
            <w:gridSpan w:val="2"/>
            <w:vMerge w:val="restart"/>
            <w:tcBorders>
              <w:top w:val="single" w:sz="4" w:space="0" w:color="auto"/>
              <w:left w:val="single" w:sz="4" w:space="0" w:color="auto"/>
              <w:bottom w:val="single" w:sz="4" w:space="0" w:color="auto"/>
              <w:right w:val="single" w:sz="4" w:space="0" w:color="auto"/>
            </w:tcBorders>
            <w:vAlign w:val="center"/>
          </w:tcPr>
          <w:p w14:paraId="5AB7E4AE"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Habitacional</w:t>
            </w:r>
          </w:p>
        </w:tc>
        <w:tc>
          <w:tcPr>
            <w:tcW w:w="2310" w:type="pct"/>
            <w:tcBorders>
              <w:top w:val="single" w:sz="4" w:space="0" w:color="auto"/>
              <w:left w:val="single" w:sz="4" w:space="0" w:color="auto"/>
              <w:bottom w:val="single" w:sz="4" w:space="0" w:color="auto"/>
              <w:right w:val="single" w:sz="4" w:space="0" w:color="auto"/>
            </w:tcBorders>
            <w:vAlign w:val="center"/>
          </w:tcPr>
          <w:p w14:paraId="5BCCDB20"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De 5 a 30 viviendas</w:t>
            </w:r>
          </w:p>
        </w:tc>
        <w:tc>
          <w:tcPr>
            <w:tcW w:w="959" w:type="pct"/>
            <w:tcBorders>
              <w:top w:val="single" w:sz="4" w:space="0" w:color="auto"/>
              <w:left w:val="single" w:sz="4" w:space="0" w:color="auto"/>
              <w:bottom w:val="single" w:sz="4" w:space="0" w:color="auto"/>
              <w:right w:val="single" w:sz="4" w:space="0" w:color="auto"/>
            </w:tcBorders>
            <w:vAlign w:val="center"/>
          </w:tcPr>
          <w:p w14:paraId="5CFF3463"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$1,220.00</w:t>
            </w:r>
          </w:p>
        </w:tc>
      </w:tr>
      <w:tr w:rsidR="004F7D75" w:rsidRPr="00174DAA" w14:paraId="77A2A843"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4D732F6B"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56EEE9B8"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De 31 a 60 viviendas</w:t>
            </w:r>
          </w:p>
        </w:tc>
        <w:tc>
          <w:tcPr>
            <w:tcW w:w="959" w:type="pct"/>
            <w:tcBorders>
              <w:top w:val="single" w:sz="4" w:space="0" w:color="auto"/>
              <w:left w:val="single" w:sz="4" w:space="0" w:color="auto"/>
              <w:bottom w:val="single" w:sz="4" w:space="0" w:color="auto"/>
              <w:right w:val="single" w:sz="4" w:space="0" w:color="auto"/>
            </w:tcBorders>
            <w:vAlign w:val="center"/>
          </w:tcPr>
          <w:p w14:paraId="26892D7C"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$3,035.00</w:t>
            </w:r>
          </w:p>
        </w:tc>
      </w:tr>
      <w:tr w:rsidR="004F7D75" w:rsidRPr="00174DAA" w14:paraId="1362CE4F"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361E17B7"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3B80873F"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De 61 a 90 viviendas</w:t>
            </w:r>
          </w:p>
        </w:tc>
        <w:tc>
          <w:tcPr>
            <w:tcW w:w="959" w:type="pct"/>
            <w:tcBorders>
              <w:top w:val="single" w:sz="4" w:space="0" w:color="auto"/>
              <w:left w:val="single" w:sz="4" w:space="0" w:color="auto"/>
              <w:bottom w:val="single" w:sz="4" w:space="0" w:color="auto"/>
              <w:right w:val="single" w:sz="4" w:space="0" w:color="auto"/>
            </w:tcBorders>
            <w:vAlign w:val="center"/>
          </w:tcPr>
          <w:p w14:paraId="4CD14577"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55DA33A7"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50916BA3"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75DB3C3B"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De 91 a 120 viviendas</w:t>
            </w:r>
          </w:p>
        </w:tc>
        <w:tc>
          <w:tcPr>
            <w:tcW w:w="959" w:type="pct"/>
            <w:tcBorders>
              <w:top w:val="single" w:sz="4" w:space="0" w:color="auto"/>
              <w:left w:val="single" w:sz="4" w:space="0" w:color="auto"/>
              <w:bottom w:val="single" w:sz="4" w:space="0" w:color="auto"/>
              <w:right w:val="single" w:sz="4" w:space="0" w:color="auto"/>
            </w:tcBorders>
            <w:vAlign w:val="center"/>
          </w:tcPr>
          <w:p w14:paraId="76A29279"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$9,125.00</w:t>
            </w:r>
          </w:p>
        </w:tc>
      </w:tr>
      <w:tr w:rsidR="004F7D75" w:rsidRPr="00174DAA" w14:paraId="0AF74C47"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2EFC65B6"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23D6BB01"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Más de 120 viviendas</w:t>
            </w:r>
          </w:p>
        </w:tc>
        <w:tc>
          <w:tcPr>
            <w:tcW w:w="959" w:type="pct"/>
            <w:tcBorders>
              <w:top w:val="single" w:sz="4" w:space="0" w:color="auto"/>
              <w:left w:val="single" w:sz="4" w:space="0" w:color="auto"/>
              <w:bottom w:val="single" w:sz="4" w:space="0" w:color="auto"/>
              <w:right w:val="single" w:sz="4" w:space="0" w:color="auto"/>
            </w:tcBorders>
            <w:vAlign w:val="center"/>
          </w:tcPr>
          <w:p w14:paraId="7FD0DE91"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639A0208" w14:textId="77777777" w:rsidTr="004F7D75">
        <w:trPr>
          <w:trHeight w:val="20"/>
        </w:trPr>
        <w:tc>
          <w:tcPr>
            <w:tcW w:w="785" w:type="pct"/>
            <w:vMerge w:val="restart"/>
            <w:tcBorders>
              <w:top w:val="single" w:sz="4" w:space="0" w:color="auto"/>
              <w:left w:val="single" w:sz="4" w:space="0" w:color="auto"/>
              <w:bottom w:val="single" w:sz="4" w:space="0" w:color="auto"/>
              <w:right w:val="single" w:sz="4" w:space="0" w:color="auto"/>
            </w:tcBorders>
            <w:vAlign w:val="center"/>
          </w:tcPr>
          <w:p w14:paraId="4C35ECF9" w14:textId="77777777" w:rsidR="004F7D75" w:rsidRPr="00174DAA" w:rsidRDefault="004F7D75" w:rsidP="00F433C2">
            <w:pPr>
              <w:spacing w:after="0" w:line="240" w:lineRule="auto"/>
              <w:contextualSpacing/>
              <w:jc w:val="center"/>
              <w:rPr>
                <w:rFonts w:ascii="Arial" w:hAnsi="Arial" w:cs="Arial"/>
                <w:sz w:val="20"/>
                <w:szCs w:val="20"/>
              </w:rPr>
            </w:pPr>
            <w:r w:rsidRPr="00174DAA">
              <w:rPr>
                <w:rFonts w:ascii="Arial" w:hAnsi="Arial" w:cs="Arial"/>
                <w:sz w:val="20"/>
                <w:szCs w:val="20"/>
              </w:rPr>
              <w:t>Servicios</w:t>
            </w: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4BD0FA9A" w14:textId="77777777" w:rsidR="004F7D75" w:rsidRPr="00174DAA" w:rsidRDefault="004F7D75" w:rsidP="00F433C2">
            <w:pPr>
              <w:spacing w:after="0" w:line="240" w:lineRule="auto"/>
              <w:ind w:hanging="32"/>
              <w:contextualSpacing/>
              <w:jc w:val="center"/>
              <w:rPr>
                <w:rFonts w:ascii="Arial" w:hAnsi="Arial" w:cs="Arial"/>
                <w:sz w:val="20"/>
                <w:szCs w:val="20"/>
              </w:rPr>
            </w:pPr>
            <w:r w:rsidRPr="00174DAA">
              <w:rPr>
                <w:rFonts w:ascii="Arial" w:hAnsi="Arial" w:cs="Arial"/>
                <w:sz w:val="20"/>
                <w:szCs w:val="20"/>
              </w:rPr>
              <w:t>Educativa</w:t>
            </w:r>
          </w:p>
        </w:tc>
        <w:tc>
          <w:tcPr>
            <w:tcW w:w="2310" w:type="pct"/>
            <w:tcBorders>
              <w:top w:val="single" w:sz="4" w:space="0" w:color="auto"/>
              <w:left w:val="single" w:sz="4" w:space="0" w:color="auto"/>
              <w:bottom w:val="single" w:sz="4" w:space="0" w:color="auto"/>
              <w:right w:val="single" w:sz="4" w:space="0" w:color="auto"/>
            </w:tcBorders>
            <w:vAlign w:val="center"/>
          </w:tcPr>
          <w:p w14:paraId="2B2AC03C"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Educación elemental</w:t>
            </w:r>
          </w:p>
        </w:tc>
        <w:tc>
          <w:tcPr>
            <w:tcW w:w="959" w:type="pct"/>
            <w:tcBorders>
              <w:top w:val="single" w:sz="4" w:space="0" w:color="auto"/>
              <w:left w:val="single" w:sz="4" w:space="0" w:color="auto"/>
              <w:bottom w:val="single" w:sz="4" w:space="0" w:color="auto"/>
              <w:right w:val="single" w:sz="4" w:space="0" w:color="auto"/>
            </w:tcBorders>
            <w:vAlign w:val="center"/>
          </w:tcPr>
          <w:p w14:paraId="221D92EB"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$3,040.00</w:t>
            </w:r>
          </w:p>
        </w:tc>
      </w:tr>
      <w:tr w:rsidR="004F7D75" w:rsidRPr="00174DAA" w14:paraId="6D7EFD6E"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264CE3BF"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6EC9CD02" w14:textId="77777777" w:rsidR="004F7D75" w:rsidRPr="00174DAA" w:rsidRDefault="004F7D75" w:rsidP="00F433C2">
            <w:pPr>
              <w:spacing w:after="0" w:line="240" w:lineRule="auto"/>
              <w:contextualSpacing/>
              <w:jc w:val="center"/>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4ECAAF86"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Educación media</w:t>
            </w:r>
          </w:p>
        </w:tc>
        <w:tc>
          <w:tcPr>
            <w:tcW w:w="959" w:type="pct"/>
            <w:tcBorders>
              <w:top w:val="single" w:sz="4" w:space="0" w:color="auto"/>
              <w:left w:val="single" w:sz="4" w:space="0" w:color="auto"/>
              <w:bottom w:val="single" w:sz="4" w:space="0" w:color="auto"/>
              <w:right w:val="single" w:sz="4" w:space="0" w:color="auto"/>
            </w:tcBorders>
            <w:vAlign w:val="center"/>
          </w:tcPr>
          <w:p w14:paraId="50BC93CD"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$3,465.00</w:t>
            </w:r>
          </w:p>
        </w:tc>
      </w:tr>
      <w:tr w:rsidR="004F7D75" w:rsidRPr="00174DAA" w14:paraId="50A43420"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3BCD5C9F"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50671CBF" w14:textId="77777777" w:rsidR="004F7D75" w:rsidRPr="00174DAA" w:rsidRDefault="004F7D75" w:rsidP="00F433C2">
            <w:pPr>
              <w:spacing w:after="0" w:line="240" w:lineRule="auto"/>
              <w:contextualSpacing/>
              <w:jc w:val="center"/>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1EC6B530"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Educación superior</w:t>
            </w:r>
          </w:p>
        </w:tc>
        <w:tc>
          <w:tcPr>
            <w:tcW w:w="959" w:type="pct"/>
            <w:tcBorders>
              <w:top w:val="single" w:sz="4" w:space="0" w:color="auto"/>
              <w:left w:val="single" w:sz="4" w:space="0" w:color="auto"/>
              <w:bottom w:val="single" w:sz="4" w:space="0" w:color="auto"/>
              <w:right w:val="single" w:sz="4" w:space="0" w:color="auto"/>
            </w:tcBorders>
            <w:vAlign w:val="center"/>
          </w:tcPr>
          <w:p w14:paraId="4821B832"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$4,260.00</w:t>
            </w:r>
          </w:p>
        </w:tc>
      </w:tr>
      <w:tr w:rsidR="004F7D75" w:rsidRPr="00174DAA" w14:paraId="084381CA"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467080EC"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650EBAA5" w14:textId="77777777" w:rsidR="004F7D75" w:rsidRPr="00174DAA" w:rsidRDefault="004F7D75" w:rsidP="00F433C2">
            <w:pPr>
              <w:spacing w:after="0" w:line="240" w:lineRule="auto"/>
              <w:contextualSpacing/>
              <w:jc w:val="center"/>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011B2EC7"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Educación científica</w:t>
            </w:r>
          </w:p>
        </w:tc>
        <w:tc>
          <w:tcPr>
            <w:tcW w:w="959" w:type="pct"/>
            <w:tcBorders>
              <w:top w:val="single" w:sz="4" w:space="0" w:color="auto"/>
              <w:left w:val="single" w:sz="4" w:space="0" w:color="auto"/>
              <w:bottom w:val="single" w:sz="4" w:space="0" w:color="auto"/>
              <w:right w:val="single" w:sz="4" w:space="0" w:color="auto"/>
            </w:tcBorders>
            <w:vAlign w:val="center"/>
          </w:tcPr>
          <w:p w14:paraId="0ADE2BD0"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$4,865.00</w:t>
            </w:r>
          </w:p>
        </w:tc>
      </w:tr>
      <w:tr w:rsidR="004F7D75" w:rsidRPr="00174DAA" w14:paraId="669EA0A9"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20D6DC58" w14:textId="77777777" w:rsidR="004F7D75" w:rsidRPr="00174DAA" w:rsidRDefault="004F7D75" w:rsidP="00F433C2">
            <w:pPr>
              <w:spacing w:after="0" w:line="240" w:lineRule="auto"/>
              <w:contextualSpacing/>
              <w:rPr>
                <w:rFonts w:ascii="Arial" w:hAnsi="Arial" w:cs="Arial"/>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6DCFCF68" w14:textId="77777777" w:rsidR="004F7D75" w:rsidRPr="00174DAA" w:rsidRDefault="004F7D75" w:rsidP="00F433C2">
            <w:pPr>
              <w:spacing w:after="0" w:line="240" w:lineRule="auto"/>
              <w:ind w:hanging="32"/>
              <w:contextualSpacing/>
              <w:jc w:val="center"/>
              <w:rPr>
                <w:rFonts w:ascii="Arial" w:hAnsi="Arial" w:cs="Arial"/>
                <w:sz w:val="20"/>
                <w:szCs w:val="20"/>
              </w:rPr>
            </w:pPr>
            <w:r w:rsidRPr="00174DAA">
              <w:rPr>
                <w:rFonts w:ascii="Arial" w:hAnsi="Arial" w:cs="Arial"/>
                <w:sz w:val="20"/>
                <w:szCs w:val="20"/>
              </w:rPr>
              <w:t>Cultura</w:t>
            </w:r>
          </w:p>
        </w:tc>
        <w:tc>
          <w:tcPr>
            <w:tcW w:w="2310" w:type="pct"/>
            <w:tcBorders>
              <w:top w:val="single" w:sz="4" w:space="0" w:color="auto"/>
              <w:left w:val="single" w:sz="4" w:space="0" w:color="auto"/>
              <w:bottom w:val="single" w:sz="4" w:space="0" w:color="auto"/>
              <w:right w:val="single" w:sz="4" w:space="0" w:color="auto"/>
            </w:tcBorders>
            <w:vAlign w:val="center"/>
          </w:tcPr>
          <w:p w14:paraId="5854AA26"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Exhibiciones</w:t>
            </w:r>
          </w:p>
        </w:tc>
        <w:tc>
          <w:tcPr>
            <w:tcW w:w="959" w:type="pct"/>
            <w:tcBorders>
              <w:top w:val="single" w:sz="4" w:space="0" w:color="auto"/>
              <w:left w:val="single" w:sz="4" w:space="0" w:color="auto"/>
              <w:bottom w:val="single" w:sz="4" w:space="0" w:color="auto"/>
              <w:right w:val="single" w:sz="4" w:space="0" w:color="auto"/>
            </w:tcBorders>
            <w:vAlign w:val="center"/>
          </w:tcPr>
          <w:p w14:paraId="43106279"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4F4F2C14"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6E865207"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3205C031" w14:textId="77777777" w:rsidR="004F7D75" w:rsidRPr="00174DAA" w:rsidRDefault="004F7D75" w:rsidP="00F433C2">
            <w:pPr>
              <w:spacing w:after="0" w:line="240" w:lineRule="auto"/>
              <w:contextualSpacing/>
              <w:jc w:val="center"/>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21AAF623"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Centros de información</w:t>
            </w:r>
          </w:p>
        </w:tc>
        <w:tc>
          <w:tcPr>
            <w:tcW w:w="959" w:type="pct"/>
            <w:tcBorders>
              <w:top w:val="single" w:sz="4" w:space="0" w:color="auto"/>
              <w:left w:val="single" w:sz="4" w:space="0" w:color="auto"/>
              <w:bottom w:val="single" w:sz="4" w:space="0" w:color="auto"/>
              <w:right w:val="single" w:sz="4" w:space="0" w:color="auto"/>
            </w:tcBorders>
            <w:vAlign w:val="center"/>
          </w:tcPr>
          <w:p w14:paraId="36B16A7E"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$1,220.00</w:t>
            </w:r>
          </w:p>
        </w:tc>
      </w:tr>
      <w:tr w:rsidR="004F7D75" w:rsidRPr="00174DAA" w14:paraId="0B342353"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2B5ADFF9"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584F0BBA" w14:textId="77777777" w:rsidR="004F7D75" w:rsidRPr="00174DAA" w:rsidRDefault="004F7D75" w:rsidP="00F433C2">
            <w:pPr>
              <w:spacing w:after="0" w:line="240" w:lineRule="auto"/>
              <w:contextualSpacing/>
              <w:jc w:val="center"/>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6B81C838"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Instalaciones religiosas</w:t>
            </w:r>
          </w:p>
        </w:tc>
        <w:tc>
          <w:tcPr>
            <w:tcW w:w="959" w:type="pct"/>
            <w:tcBorders>
              <w:top w:val="single" w:sz="4" w:space="0" w:color="auto"/>
              <w:left w:val="single" w:sz="4" w:space="0" w:color="auto"/>
              <w:bottom w:val="single" w:sz="4" w:space="0" w:color="auto"/>
              <w:right w:val="single" w:sz="4" w:space="0" w:color="auto"/>
            </w:tcBorders>
            <w:vAlign w:val="center"/>
          </w:tcPr>
          <w:p w14:paraId="6CEAEA87"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$1,830.00</w:t>
            </w:r>
          </w:p>
        </w:tc>
      </w:tr>
      <w:tr w:rsidR="004F7D75" w:rsidRPr="00174DAA" w14:paraId="65EF5611"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6A3BD861" w14:textId="77777777" w:rsidR="004F7D75" w:rsidRPr="00174DAA" w:rsidRDefault="004F7D75" w:rsidP="00F433C2">
            <w:pPr>
              <w:spacing w:after="0" w:line="240" w:lineRule="auto"/>
              <w:contextualSpacing/>
              <w:rPr>
                <w:rFonts w:ascii="Arial" w:hAnsi="Arial" w:cs="Arial"/>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14E8E80B" w14:textId="77777777" w:rsidR="004F7D75" w:rsidRPr="00174DAA" w:rsidRDefault="004F7D75" w:rsidP="00F433C2">
            <w:pPr>
              <w:spacing w:after="0" w:line="240" w:lineRule="auto"/>
              <w:ind w:hanging="32"/>
              <w:contextualSpacing/>
              <w:jc w:val="center"/>
              <w:rPr>
                <w:rFonts w:ascii="Arial" w:hAnsi="Arial" w:cs="Arial"/>
                <w:sz w:val="20"/>
                <w:szCs w:val="20"/>
              </w:rPr>
            </w:pPr>
            <w:r w:rsidRPr="00174DAA">
              <w:rPr>
                <w:rFonts w:ascii="Arial" w:hAnsi="Arial" w:cs="Arial"/>
                <w:sz w:val="20"/>
                <w:szCs w:val="20"/>
              </w:rPr>
              <w:t>Salud</w:t>
            </w:r>
          </w:p>
        </w:tc>
        <w:tc>
          <w:tcPr>
            <w:tcW w:w="2310" w:type="pct"/>
            <w:tcBorders>
              <w:top w:val="single" w:sz="4" w:space="0" w:color="auto"/>
              <w:left w:val="single" w:sz="4" w:space="0" w:color="auto"/>
              <w:bottom w:val="single" w:sz="4" w:space="0" w:color="auto"/>
              <w:right w:val="single" w:sz="4" w:space="0" w:color="auto"/>
            </w:tcBorders>
            <w:vAlign w:val="center"/>
          </w:tcPr>
          <w:p w14:paraId="461AA990"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Hospitales, centros de salud</w:t>
            </w:r>
          </w:p>
        </w:tc>
        <w:tc>
          <w:tcPr>
            <w:tcW w:w="959" w:type="pct"/>
            <w:tcBorders>
              <w:top w:val="single" w:sz="4" w:space="0" w:color="auto"/>
              <w:left w:val="single" w:sz="4" w:space="0" w:color="auto"/>
              <w:bottom w:val="single" w:sz="4" w:space="0" w:color="auto"/>
              <w:right w:val="single" w:sz="4" w:space="0" w:color="auto"/>
            </w:tcBorders>
            <w:vAlign w:val="center"/>
          </w:tcPr>
          <w:p w14:paraId="07E7E2AA"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$1,830.00</w:t>
            </w:r>
          </w:p>
        </w:tc>
      </w:tr>
      <w:tr w:rsidR="004F7D75" w:rsidRPr="00174DAA" w14:paraId="1A10B708"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29C5C0DD"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2284AD56" w14:textId="77777777" w:rsidR="004F7D75" w:rsidRPr="00174DAA" w:rsidRDefault="004F7D75" w:rsidP="00F433C2">
            <w:pPr>
              <w:spacing w:after="0" w:line="240" w:lineRule="auto"/>
              <w:contextualSpacing/>
              <w:jc w:val="center"/>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56FA87EB"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Asistencia social</w:t>
            </w:r>
          </w:p>
        </w:tc>
        <w:tc>
          <w:tcPr>
            <w:tcW w:w="959" w:type="pct"/>
            <w:tcBorders>
              <w:top w:val="single" w:sz="4" w:space="0" w:color="auto"/>
              <w:left w:val="single" w:sz="4" w:space="0" w:color="auto"/>
              <w:bottom w:val="single" w:sz="4" w:space="0" w:color="auto"/>
              <w:right w:val="single" w:sz="4" w:space="0" w:color="auto"/>
            </w:tcBorders>
            <w:vAlign w:val="center"/>
          </w:tcPr>
          <w:p w14:paraId="643D2DBE"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4DBC4DA9"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0E4A5BB1"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55AC481A" w14:textId="77777777" w:rsidR="004F7D75" w:rsidRPr="00174DAA" w:rsidRDefault="004F7D75" w:rsidP="00F433C2">
            <w:pPr>
              <w:spacing w:after="0" w:line="240" w:lineRule="auto"/>
              <w:contextualSpacing/>
              <w:jc w:val="center"/>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4D56ED21" w14:textId="77777777" w:rsidR="004F7D75" w:rsidRPr="00174DAA" w:rsidRDefault="004F7D75" w:rsidP="00F433C2">
            <w:pPr>
              <w:spacing w:after="0" w:line="240" w:lineRule="auto"/>
              <w:ind w:right="-336"/>
              <w:contextualSpacing/>
              <w:rPr>
                <w:rFonts w:ascii="Arial" w:hAnsi="Arial" w:cs="Arial"/>
                <w:sz w:val="20"/>
                <w:szCs w:val="20"/>
              </w:rPr>
            </w:pPr>
            <w:r w:rsidRPr="00174DAA">
              <w:rPr>
                <w:rFonts w:ascii="Arial" w:hAnsi="Arial" w:cs="Arial"/>
                <w:sz w:val="20"/>
                <w:szCs w:val="20"/>
              </w:rPr>
              <w:t>Asistencia animal</w:t>
            </w:r>
          </w:p>
        </w:tc>
        <w:tc>
          <w:tcPr>
            <w:tcW w:w="959" w:type="pct"/>
            <w:tcBorders>
              <w:top w:val="single" w:sz="4" w:space="0" w:color="auto"/>
              <w:left w:val="single" w:sz="4" w:space="0" w:color="auto"/>
              <w:bottom w:val="single" w:sz="4" w:space="0" w:color="auto"/>
              <w:right w:val="single" w:sz="4" w:space="0" w:color="auto"/>
            </w:tcBorders>
            <w:vAlign w:val="center"/>
          </w:tcPr>
          <w:p w14:paraId="1AD3E31B"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$3,040.00</w:t>
            </w:r>
          </w:p>
        </w:tc>
      </w:tr>
      <w:tr w:rsidR="004F7D75" w:rsidRPr="00174DAA" w14:paraId="37B75D66"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4BFC37D7" w14:textId="77777777" w:rsidR="004F7D75" w:rsidRPr="00174DAA" w:rsidRDefault="004F7D75" w:rsidP="00F433C2">
            <w:pPr>
              <w:spacing w:after="0" w:line="240" w:lineRule="auto"/>
              <w:contextualSpacing/>
              <w:rPr>
                <w:rFonts w:ascii="Arial" w:hAnsi="Arial" w:cs="Arial"/>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25F71F14" w14:textId="77777777" w:rsidR="004F7D75" w:rsidRPr="00174DAA" w:rsidRDefault="004F7D75" w:rsidP="00F433C2">
            <w:pPr>
              <w:spacing w:after="0" w:line="240" w:lineRule="auto"/>
              <w:ind w:hanging="32"/>
              <w:contextualSpacing/>
              <w:jc w:val="center"/>
              <w:rPr>
                <w:rFonts w:ascii="Arial" w:hAnsi="Arial" w:cs="Arial"/>
                <w:sz w:val="20"/>
                <w:szCs w:val="20"/>
              </w:rPr>
            </w:pPr>
            <w:r w:rsidRPr="00174DAA">
              <w:rPr>
                <w:rFonts w:ascii="Arial" w:hAnsi="Arial" w:cs="Arial"/>
                <w:sz w:val="20"/>
                <w:szCs w:val="20"/>
              </w:rPr>
              <w:t>Comercio</w:t>
            </w:r>
          </w:p>
        </w:tc>
        <w:tc>
          <w:tcPr>
            <w:tcW w:w="2310" w:type="pct"/>
            <w:tcBorders>
              <w:top w:val="single" w:sz="4" w:space="0" w:color="auto"/>
              <w:left w:val="single" w:sz="4" w:space="0" w:color="auto"/>
              <w:bottom w:val="single" w:sz="4" w:space="0" w:color="auto"/>
              <w:right w:val="single" w:sz="4" w:space="0" w:color="auto"/>
            </w:tcBorders>
            <w:vAlign w:val="center"/>
          </w:tcPr>
          <w:p w14:paraId="1470124B" w14:textId="77777777" w:rsidR="004F7D75" w:rsidRPr="00174DAA" w:rsidRDefault="004F7D75" w:rsidP="00F433C2">
            <w:pPr>
              <w:spacing w:after="0" w:line="240" w:lineRule="auto"/>
              <w:ind w:right="135"/>
              <w:contextualSpacing/>
              <w:rPr>
                <w:rFonts w:ascii="Arial" w:hAnsi="Arial" w:cs="Arial"/>
                <w:sz w:val="20"/>
                <w:szCs w:val="20"/>
              </w:rPr>
            </w:pPr>
            <w:r w:rsidRPr="00174DAA">
              <w:rPr>
                <w:rFonts w:ascii="Arial" w:hAnsi="Arial" w:cs="Arial"/>
                <w:sz w:val="20"/>
                <w:szCs w:val="20"/>
              </w:rPr>
              <w:t>Tiendas y expendios de productos básicos</w:t>
            </w:r>
          </w:p>
        </w:tc>
        <w:tc>
          <w:tcPr>
            <w:tcW w:w="959" w:type="pct"/>
            <w:tcBorders>
              <w:top w:val="single" w:sz="4" w:space="0" w:color="auto"/>
              <w:left w:val="single" w:sz="4" w:space="0" w:color="auto"/>
              <w:bottom w:val="single" w:sz="4" w:space="0" w:color="auto"/>
              <w:right w:val="single" w:sz="4" w:space="0" w:color="auto"/>
            </w:tcBorders>
            <w:vAlign w:val="center"/>
          </w:tcPr>
          <w:p w14:paraId="2A7A7A6C"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$1,830.00</w:t>
            </w:r>
          </w:p>
        </w:tc>
      </w:tr>
      <w:tr w:rsidR="004F7D75" w:rsidRPr="00174DAA" w14:paraId="174953B2"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1086D591"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1FBBE868"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06CF9143"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Tiendas de autoservicio</w:t>
            </w:r>
          </w:p>
        </w:tc>
        <w:tc>
          <w:tcPr>
            <w:tcW w:w="959" w:type="pct"/>
            <w:tcBorders>
              <w:top w:val="single" w:sz="4" w:space="0" w:color="auto"/>
              <w:left w:val="single" w:sz="4" w:space="0" w:color="auto"/>
              <w:bottom w:val="single" w:sz="4" w:space="0" w:color="auto"/>
              <w:right w:val="single" w:sz="4" w:space="0" w:color="auto"/>
            </w:tcBorders>
            <w:vAlign w:val="center"/>
          </w:tcPr>
          <w:p w14:paraId="640462A6"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1810DFB7"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731CA1E3"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2C7B7395"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170DE72F"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Tiendas de departamentos</w:t>
            </w:r>
          </w:p>
        </w:tc>
        <w:tc>
          <w:tcPr>
            <w:tcW w:w="959" w:type="pct"/>
            <w:tcBorders>
              <w:top w:val="single" w:sz="4" w:space="0" w:color="auto"/>
              <w:left w:val="single" w:sz="4" w:space="0" w:color="auto"/>
              <w:bottom w:val="single" w:sz="4" w:space="0" w:color="auto"/>
              <w:right w:val="single" w:sz="4" w:space="0" w:color="auto"/>
            </w:tcBorders>
            <w:vAlign w:val="center"/>
          </w:tcPr>
          <w:p w14:paraId="0B6AB791"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4D6983E6"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5A631F22"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27AE4946"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643DC7D0"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Tiendas de especialidades</w:t>
            </w:r>
          </w:p>
        </w:tc>
        <w:tc>
          <w:tcPr>
            <w:tcW w:w="959" w:type="pct"/>
            <w:tcBorders>
              <w:top w:val="single" w:sz="4" w:space="0" w:color="auto"/>
              <w:left w:val="single" w:sz="4" w:space="0" w:color="auto"/>
              <w:bottom w:val="single" w:sz="4" w:space="0" w:color="auto"/>
              <w:right w:val="single" w:sz="4" w:space="0" w:color="auto"/>
            </w:tcBorders>
            <w:vAlign w:val="center"/>
          </w:tcPr>
          <w:p w14:paraId="3127580C"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4DC801EE"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63F5E997"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6C0F3A4B"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1F3C336D"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Centros comerciales menor o igual a 1000 m</w:t>
            </w:r>
            <w:r w:rsidRPr="00174DAA">
              <w:rPr>
                <w:rFonts w:ascii="Arial" w:hAnsi="Arial" w:cs="Arial"/>
                <w:sz w:val="20"/>
                <w:szCs w:val="20"/>
                <w:vertAlign w:val="superscript"/>
              </w:rPr>
              <w:t>2</w:t>
            </w:r>
          </w:p>
        </w:tc>
        <w:tc>
          <w:tcPr>
            <w:tcW w:w="959" w:type="pct"/>
            <w:tcBorders>
              <w:top w:val="single" w:sz="4" w:space="0" w:color="auto"/>
              <w:left w:val="single" w:sz="4" w:space="0" w:color="auto"/>
              <w:bottom w:val="single" w:sz="4" w:space="0" w:color="auto"/>
              <w:right w:val="single" w:sz="4" w:space="0" w:color="auto"/>
            </w:tcBorders>
            <w:vAlign w:val="center"/>
          </w:tcPr>
          <w:p w14:paraId="638DB0E4"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7D154DC0"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0CFEDEE8"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28BA1CC9"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06EF0ED5"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Centros comerciales mayor a 1000 m</w:t>
            </w:r>
            <w:r w:rsidRPr="00174DAA">
              <w:rPr>
                <w:rFonts w:ascii="Arial" w:hAnsi="Arial" w:cs="Arial"/>
                <w:sz w:val="20"/>
                <w:szCs w:val="20"/>
                <w:vertAlign w:val="superscript"/>
              </w:rPr>
              <w:t>2</w:t>
            </w:r>
          </w:p>
        </w:tc>
        <w:tc>
          <w:tcPr>
            <w:tcW w:w="959" w:type="pct"/>
            <w:tcBorders>
              <w:top w:val="single" w:sz="4" w:space="0" w:color="auto"/>
              <w:left w:val="single" w:sz="4" w:space="0" w:color="auto"/>
              <w:bottom w:val="single" w:sz="4" w:space="0" w:color="auto"/>
              <w:right w:val="single" w:sz="4" w:space="0" w:color="auto"/>
            </w:tcBorders>
            <w:vAlign w:val="center"/>
          </w:tcPr>
          <w:p w14:paraId="1C18C39E"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$24,335.00</w:t>
            </w:r>
          </w:p>
        </w:tc>
      </w:tr>
      <w:tr w:rsidR="004F7D75" w:rsidRPr="00174DAA" w14:paraId="34862078"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3554B849"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0E2E93FA"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2BEF8DED"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Venta de materiales de construcción</w:t>
            </w:r>
          </w:p>
        </w:tc>
        <w:tc>
          <w:tcPr>
            <w:tcW w:w="959" w:type="pct"/>
            <w:tcBorders>
              <w:top w:val="single" w:sz="4" w:space="0" w:color="auto"/>
              <w:left w:val="single" w:sz="4" w:space="0" w:color="auto"/>
              <w:bottom w:val="single" w:sz="4" w:space="0" w:color="auto"/>
              <w:right w:val="single" w:sz="4" w:space="0" w:color="auto"/>
            </w:tcBorders>
            <w:vAlign w:val="center"/>
          </w:tcPr>
          <w:p w14:paraId="2024881A"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$3,040.00</w:t>
            </w:r>
          </w:p>
        </w:tc>
      </w:tr>
      <w:tr w:rsidR="004F7D75" w:rsidRPr="00174DAA" w14:paraId="02AC271B"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189858F6"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2799A624"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4C878593"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Tiendas de servicio</w:t>
            </w:r>
          </w:p>
        </w:tc>
        <w:tc>
          <w:tcPr>
            <w:tcW w:w="959" w:type="pct"/>
            <w:tcBorders>
              <w:top w:val="single" w:sz="4" w:space="0" w:color="auto"/>
              <w:left w:val="single" w:sz="4" w:space="0" w:color="auto"/>
              <w:bottom w:val="single" w:sz="4" w:space="0" w:color="auto"/>
              <w:right w:val="single" w:sz="4" w:space="0" w:color="auto"/>
            </w:tcBorders>
            <w:vAlign w:val="center"/>
          </w:tcPr>
          <w:p w14:paraId="061C31B9"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107C0BCE"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2164E052" w14:textId="77777777" w:rsidR="004F7D75" w:rsidRPr="00174DAA" w:rsidRDefault="004F7D75" w:rsidP="00F433C2">
            <w:pPr>
              <w:spacing w:after="0" w:line="240" w:lineRule="auto"/>
              <w:contextualSpacing/>
              <w:rPr>
                <w:rFonts w:ascii="Arial" w:hAnsi="Arial" w:cs="Arial"/>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35FE7565" w14:textId="77777777" w:rsidR="004F7D75" w:rsidRPr="00174DAA" w:rsidRDefault="004F7D75" w:rsidP="00F433C2">
            <w:pPr>
              <w:spacing w:after="0" w:line="240" w:lineRule="auto"/>
              <w:ind w:left="221"/>
              <w:contextualSpacing/>
              <w:rPr>
                <w:rFonts w:ascii="Arial" w:hAnsi="Arial" w:cs="Arial"/>
                <w:sz w:val="20"/>
                <w:szCs w:val="20"/>
              </w:rPr>
            </w:pPr>
            <w:r w:rsidRPr="00174DAA">
              <w:rPr>
                <w:rFonts w:ascii="Arial" w:hAnsi="Arial" w:cs="Arial"/>
                <w:sz w:val="20"/>
                <w:szCs w:val="20"/>
              </w:rPr>
              <w:t>Almacenamiento y Abasto</w:t>
            </w:r>
          </w:p>
        </w:tc>
        <w:tc>
          <w:tcPr>
            <w:tcW w:w="2310" w:type="pct"/>
            <w:tcBorders>
              <w:top w:val="single" w:sz="4" w:space="0" w:color="auto"/>
              <w:left w:val="single" w:sz="4" w:space="0" w:color="auto"/>
              <w:bottom w:val="single" w:sz="4" w:space="0" w:color="auto"/>
              <w:right w:val="single" w:sz="4" w:space="0" w:color="auto"/>
            </w:tcBorders>
            <w:vAlign w:val="center"/>
          </w:tcPr>
          <w:p w14:paraId="7DEA78BB"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Menos de 1000 m</w:t>
            </w:r>
            <w:r w:rsidRPr="00174DAA">
              <w:rPr>
                <w:rFonts w:ascii="Arial" w:hAnsi="Arial" w:cs="Arial"/>
                <w:sz w:val="20"/>
                <w:szCs w:val="20"/>
                <w:vertAlign w:val="superscript"/>
              </w:rPr>
              <w:t>2</w:t>
            </w:r>
          </w:p>
        </w:tc>
        <w:tc>
          <w:tcPr>
            <w:tcW w:w="959" w:type="pct"/>
            <w:tcBorders>
              <w:top w:val="single" w:sz="4" w:space="0" w:color="auto"/>
              <w:left w:val="single" w:sz="4" w:space="0" w:color="auto"/>
              <w:bottom w:val="single" w:sz="4" w:space="0" w:color="auto"/>
              <w:right w:val="single" w:sz="4" w:space="0" w:color="auto"/>
            </w:tcBorders>
            <w:vAlign w:val="center"/>
          </w:tcPr>
          <w:p w14:paraId="2726A45B"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673D34BE"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01DDA206"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2E9D7EE5" w14:textId="77777777" w:rsidR="004F7D75" w:rsidRPr="00174DAA" w:rsidRDefault="004F7D75" w:rsidP="00F433C2">
            <w:pPr>
              <w:spacing w:after="0" w:line="240" w:lineRule="auto"/>
              <w:ind w:left="221"/>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6B19F24E" w14:textId="77777777" w:rsidR="004F7D75" w:rsidRPr="00174DAA" w:rsidRDefault="004F7D75" w:rsidP="00F433C2">
            <w:pPr>
              <w:spacing w:after="0" w:line="240" w:lineRule="auto"/>
              <w:ind w:right="-194"/>
              <w:contextualSpacing/>
              <w:rPr>
                <w:rFonts w:ascii="Arial" w:hAnsi="Arial" w:cs="Arial"/>
                <w:sz w:val="20"/>
                <w:szCs w:val="20"/>
              </w:rPr>
            </w:pPr>
            <w:r w:rsidRPr="00174DAA">
              <w:rPr>
                <w:rFonts w:ascii="Arial" w:hAnsi="Arial" w:cs="Arial"/>
                <w:sz w:val="20"/>
                <w:szCs w:val="20"/>
              </w:rPr>
              <w:t>A partir de 1000 m</w:t>
            </w:r>
            <w:r w:rsidRPr="00174DAA">
              <w:rPr>
                <w:rFonts w:ascii="Arial" w:hAnsi="Arial" w:cs="Arial"/>
                <w:sz w:val="20"/>
                <w:szCs w:val="20"/>
                <w:vertAlign w:val="superscript"/>
              </w:rPr>
              <w:t>2</w:t>
            </w:r>
          </w:p>
        </w:tc>
        <w:tc>
          <w:tcPr>
            <w:tcW w:w="959" w:type="pct"/>
            <w:tcBorders>
              <w:top w:val="single" w:sz="4" w:space="0" w:color="auto"/>
              <w:left w:val="single" w:sz="4" w:space="0" w:color="auto"/>
              <w:bottom w:val="single" w:sz="4" w:space="0" w:color="auto"/>
              <w:right w:val="single" w:sz="4" w:space="0" w:color="auto"/>
            </w:tcBorders>
            <w:vAlign w:val="center"/>
          </w:tcPr>
          <w:p w14:paraId="5D718662"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5A9EBFAB"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321D4061" w14:textId="77777777" w:rsidR="004F7D75" w:rsidRPr="00174DAA" w:rsidRDefault="004F7D75" w:rsidP="00F433C2">
            <w:pPr>
              <w:spacing w:after="0" w:line="240" w:lineRule="auto"/>
              <w:contextualSpacing/>
              <w:rPr>
                <w:rFonts w:ascii="Arial" w:hAnsi="Arial" w:cs="Arial"/>
                <w:sz w:val="20"/>
                <w:szCs w:val="20"/>
              </w:rPr>
            </w:pPr>
          </w:p>
        </w:tc>
        <w:tc>
          <w:tcPr>
            <w:tcW w:w="3256" w:type="pct"/>
            <w:gridSpan w:val="2"/>
            <w:tcBorders>
              <w:top w:val="single" w:sz="4" w:space="0" w:color="auto"/>
              <w:left w:val="single" w:sz="4" w:space="0" w:color="auto"/>
              <w:bottom w:val="single" w:sz="4" w:space="0" w:color="auto"/>
              <w:right w:val="single" w:sz="4" w:space="0" w:color="auto"/>
            </w:tcBorders>
            <w:vAlign w:val="center"/>
          </w:tcPr>
          <w:p w14:paraId="273B9D89" w14:textId="77777777" w:rsidR="004F7D75" w:rsidRPr="00174DAA" w:rsidRDefault="004F7D75" w:rsidP="00F433C2">
            <w:pPr>
              <w:spacing w:after="0" w:line="240" w:lineRule="auto"/>
              <w:ind w:left="221"/>
              <w:contextualSpacing/>
              <w:rPr>
                <w:rFonts w:ascii="Arial" w:hAnsi="Arial" w:cs="Arial"/>
                <w:sz w:val="20"/>
                <w:szCs w:val="20"/>
              </w:rPr>
            </w:pPr>
            <w:r w:rsidRPr="00174DAA">
              <w:rPr>
                <w:rFonts w:ascii="Arial" w:hAnsi="Arial" w:cs="Arial"/>
                <w:sz w:val="20"/>
                <w:szCs w:val="20"/>
              </w:rPr>
              <w:t>Comunicaciones</w:t>
            </w:r>
          </w:p>
        </w:tc>
        <w:tc>
          <w:tcPr>
            <w:tcW w:w="959" w:type="pct"/>
            <w:tcBorders>
              <w:top w:val="single" w:sz="4" w:space="0" w:color="auto"/>
              <w:left w:val="single" w:sz="4" w:space="0" w:color="auto"/>
              <w:bottom w:val="single" w:sz="4" w:space="0" w:color="auto"/>
              <w:right w:val="single" w:sz="4" w:space="0" w:color="auto"/>
            </w:tcBorders>
            <w:vAlign w:val="center"/>
          </w:tcPr>
          <w:p w14:paraId="35175182"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$4,870.00</w:t>
            </w:r>
          </w:p>
        </w:tc>
      </w:tr>
      <w:tr w:rsidR="004F7D75" w:rsidRPr="00174DAA" w14:paraId="0A8AA9C6"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172BDBFD" w14:textId="77777777" w:rsidR="004F7D75" w:rsidRPr="00174DAA" w:rsidRDefault="004F7D75" w:rsidP="00F433C2">
            <w:pPr>
              <w:spacing w:after="0" w:line="240" w:lineRule="auto"/>
              <w:contextualSpacing/>
              <w:rPr>
                <w:rFonts w:ascii="Arial" w:hAnsi="Arial" w:cs="Arial"/>
                <w:sz w:val="20"/>
                <w:szCs w:val="20"/>
              </w:rPr>
            </w:pPr>
          </w:p>
        </w:tc>
        <w:tc>
          <w:tcPr>
            <w:tcW w:w="3256" w:type="pct"/>
            <w:gridSpan w:val="2"/>
            <w:tcBorders>
              <w:top w:val="single" w:sz="4" w:space="0" w:color="auto"/>
              <w:left w:val="single" w:sz="4" w:space="0" w:color="auto"/>
              <w:bottom w:val="single" w:sz="4" w:space="0" w:color="auto"/>
              <w:right w:val="single" w:sz="4" w:space="0" w:color="auto"/>
            </w:tcBorders>
            <w:vAlign w:val="center"/>
          </w:tcPr>
          <w:p w14:paraId="08A33CB9" w14:textId="77777777" w:rsidR="004F7D75" w:rsidRPr="00174DAA" w:rsidRDefault="004F7D75" w:rsidP="00F433C2">
            <w:pPr>
              <w:spacing w:after="0" w:line="240" w:lineRule="auto"/>
              <w:ind w:left="221"/>
              <w:contextualSpacing/>
              <w:rPr>
                <w:rFonts w:ascii="Arial" w:hAnsi="Arial" w:cs="Arial"/>
                <w:sz w:val="20"/>
                <w:szCs w:val="20"/>
              </w:rPr>
            </w:pPr>
            <w:r w:rsidRPr="00174DAA">
              <w:rPr>
                <w:rFonts w:ascii="Arial" w:hAnsi="Arial" w:cs="Arial"/>
                <w:sz w:val="20"/>
                <w:szCs w:val="20"/>
              </w:rPr>
              <w:t>Transporte</w:t>
            </w:r>
          </w:p>
        </w:tc>
        <w:tc>
          <w:tcPr>
            <w:tcW w:w="959" w:type="pct"/>
            <w:tcBorders>
              <w:top w:val="single" w:sz="4" w:space="0" w:color="auto"/>
              <w:left w:val="single" w:sz="4" w:space="0" w:color="auto"/>
              <w:bottom w:val="single" w:sz="4" w:space="0" w:color="auto"/>
              <w:right w:val="single" w:sz="4" w:space="0" w:color="auto"/>
            </w:tcBorders>
            <w:vAlign w:val="center"/>
          </w:tcPr>
          <w:p w14:paraId="795D4771"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$3,655.00</w:t>
            </w:r>
          </w:p>
        </w:tc>
      </w:tr>
      <w:tr w:rsidR="004F7D75" w:rsidRPr="00174DAA" w14:paraId="68825700"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049FBDD1" w14:textId="77777777" w:rsidR="004F7D75" w:rsidRPr="00174DAA" w:rsidRDefault="004F7D75" w:rsidP="00F433C2">
            <w:pPr>
              <w:spacing w:after="0" w:line="240" w:lineRule="auto"/>
              <w:contextualSpacing/>
              <w:rPr>
                <w:rFonts w:ascii="Arial" w:hAnsi="Arial" w:cs="Arial"/>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7F41A6D5" w14:textId="77777777" w:rsidR="004F7D75" w:rsidRPr="00174DAA" w:rsidRDefault="004F7D75" w:rsidP="00F433C2">
            <w:pPr>
              <w:spacing w:after="0" w:line="240" w:lineRule="auto"/>
              <w:ind w:left="221"/>
              <w:contextualSpacing/>
              <w:rPr>
                <w:rFonts w:ascii="Arial" w:hAnsi="Arial" w:cs="Arial"/>
                <w:sz w:val="20"/>
                <w:szCs w:val="20"/>
              </w:rPr>
            </w:pPr>
            <w:r w:rsidRPr="00174DAA">
              <w:rPr>
                <w:rFonts w:ascii="Arial" w:hAnsi="Arial" w:cs="Arial"/>
                <w:sz w:val="20"/>
                <w:szCs w:val="20"/>
              </w:rPr>
              <w:t>Recreación</w:t>
            </w:r>
          </w:p>
        </w:tc>
        <w:tc>
          <w:tcPr>
            <w:tcW w:w="2310" w:type="pct"/>
            <w:tcBorders>
              <w:top w:val="single" w:sz="4" w:space="0" w:color="auto"/>
              <w:left w:val="single" w:sz="4" w:space="0" w:color="auto"/>
              <w:bottom w:val="single" w:sz="4" w:space="0" w:color="auto"/>
              <w:right w:val="single" w:sz="4" w:space="0" w:color="auto"/>
            </w:tcBorders>
            <w:vAlign w:val="center"/>
          </w:tcPr>
          <w:p w14:paraId="14AA2428"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Recreación social</w:t>
            </w:r>
          </w:p>
        </w:tc>
        <w:tc>
          <w:tcPr>
            <w:tcW w:w="959" w:type="pct"/>
            <w:tcBorders>
              <w:top w:val="single" w:sz="4" w:space="0" w:color="auto"/>
              <w:left w:val="single" w:sz="4" w:space="0" w:color="auto"/>
              <w:bottom w:val="single" w:sz="4" w:space="0" w:color="auto"/>
              <w:right w:val="single" w:sz="4" w:space="0" w:color="auto"/>
            </w:tcBorders>
            <w:vAlign w:val="center"/>
          </w:tcPr>
          <w:p w14:paraId="5E39BFDD"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374A458F"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6B509368"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0D33F904" w14:textId="77777777" w:rsidR="004F7D75" w:rsidRPr="00174DAA" w:rsidRDefault="004F7D75" w:rsidP="00F433C2">
            <w:pPr>
              <w:spacing w:after="0" w:line="240" w:lineRule="auto"/>
              <w:ind w:left="221"/>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1DE4C83A"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Alimentos y bebidas</w:t>
            </w:r>
          </w:p>
        </w:tc>
        <w:tc>
          <w:tcPr>
            <w:tcW w:w="959" w:type="pct"/>
            <w:tcBorders>
              <w:top w:val="single" w:sz="4" w:space="0" w:color="auto"/>
              <w:left w:val="single" w:sz="4" w:space="0" w:color="auto"/>
              <w:bottom w:val="single" w:sz="4" w:space="0" w:color="auto"/>
              <w:right w:val="single" w:sz="4" w:space="0" w:color="auto"/>
            </w:tcBorders>
            <w:vAlign w:val="center"/>
          </w:tcPr>
          <w:p w14:paraId="6CE20E44"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$4,870.00</w:t>
            </w:r>
          </w:p>
        </w:tc>
      </w:tr>
      <w:tr w:rsidR="004F7D75" w:rsidRPr="00174DAA" w14:paraId="22521CFE"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375B465B"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43A6EEDE" w14:textId="77777777" w:rsidR="004F7D75" w:rsidRPr="00174DAA" w:rsidRDefault="004F7D75" w:rsidP="00F433C2">
            <w:pPr>
              <w:spacing w:after="0" w:line="240" w:lineRule="auto"/>
              <w:ind w:left="221"/>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7626A45F"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Entretenimiento</w:t>
            </w:r>
          </w:p>
        </w:tc>
        <w:tc>
          <w:tcPr>
            <w:tcW w:w="959" w:type="pct"/>
            <w:tcBorders>
              <w:top w:val="single" w:sz="4" w:space="0" w:color="auto"/>
              <w:left w:val="single" w:sz="4" w:space="0" w:color="auto"/>
              <w:bottom w:val="single" w:sz="4" w:space="0" w:color="auto"/>
              <w:right w:val="single" w:sz="4" w:space="0" w:color="auto"/>
            </w:tcBorders>
            <w:vAlign w:val="center"/>
          </w:tcPr>
          <w:p w14:paraId="437CB5AA"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$3,655.00</w:t>
            </w:r>
          </w:p>
        </w:tc>
      </w:tr>
      <w:tr w:rsidR="004F7D75" w:rsidRPr="00174DAA" w14:paraId="7034A82B"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432EF4C5" w14:textId="77777777" w:rsidR="004F7D75" w:rsidRPr="00174DAA" w:rsidRDefault="004F7D75" w:rsidP="00F433C2">
            <w:pPr>
              <w:spacing w:after="0" w:line="240" w:lineRule="auto"/>
              <w:contextualSpacing/>
              <w:rPr>
                <w:rFonts w:ascii="Arial" w:hAnsi="Arial" w:cs="Arial"/>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7B7101C1" w14:textId="77777777" w:rsidR="004F7D75" w:rsidRPr="00174DAA" w:rsidRDefault="004F7D75" w:rsidP="00F433C2">
            <w:pPr>
              <w:spacing w:after="0" w:line="240" w:lineRule="auto"/>
              <w:ind w:left="221"/>
              <w:contextualSpacing/>
              <w:rPr>
                <w:rFonts w:ascii="Arial" w:hAnsi="Arial" w:cs="Arial"/>
                <w:sz w:val="20"/>
                <w:szCs w:val="20"/>
              </w:rPr>
            </w:pPr>
            <w:r w:rsidRPr="00174DAA">
              <w:rPr>
                <w:rFonts w:ascii="Arial" w:hAnsi="Arial" w:cs="Arial"/>
                <w:sz w:val="20"/>
                <w:szCs w:val="20"/>
              </w:rPr>
              <w:t>Deportes</w:t>
            </w:r>
          </w:p>
        </w:tc>
        <w:tc>
          <w:tcPr>
            <w:tcW w:w="2310" w:type="pct"/>
            <w:tcBorders>
              <w:top w:val="single" w:sz="4" w:space="0" w:color="auto"/>
              <w:left w:val="single" w:sz="4" w:space="0" w:color="auto"/>
              <w:bottom w:val="single" w:sz="4" w:space="0" w:color="auto"/>
              <w:right w:val="single" w:sz="4" w:space="0" w:color="auto"/>
            </w:tcBorders>
            <w:vAlign w:val="center"/>
          </w:tcPr>
          <w:p w14:paraId="395D414D"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Deportes al aire libre y acuáticos</w:t>
            </w:r>
          </w:p>
        </w:tc>
        <w:tc>
          <w:tcPr>
            <w:tcW w:w="959" w:type="pct"/>
            <w:tcBorders>
              <w:top w:val="single" w:sz="4" w:space="0" w:color="auto"/>
              <w:left w:val="single" w:sz="4" w:space="0" w:color="auto"/>
              <w:bottom w:val="single" w:sz="4" w:space="0" w:color="auto"/>
              <w:right w:val="single" w:sz="4" w:space="0" w:color="auto"/>
            </w:tcBorders>
            <w:vAlign w:val="center"/>
          </w:tcPr>
          <w:p w14:paraId="499EE7EF"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1D76397C"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2F246C7D"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2362BC6C" w14:textId="77777777" w:rsidR="004F7D75" w:rsidRPr="00174DAA" w:rsidRDefault="004F7D75" w:rsidP="00F433C2">
            <w:pPr>
              <w:spacing w:after="0" w:line="240" w:lineRule="auto"/>
              <w:ind w:left="221"/>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1DE339E0"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Clubes a cubierto</w:t>
            </w:r>
          </w:p>
        </w:tc>
        <w:tc>
          <w:tcPr>
            <w:tcW w:w="959" w:type="pct"/>
            <w:tcBorders>
              <w:top w:val="single" w:sz="4" w:space="0" w:color="auto"/>
              <w:left w:val="single" w:sz="4" w:space="0" w:color="auto"/>
              <w:bottom w:val="single" w:sz="4" w:space="0" w:color="auto"/>
              <w:right w:val="single" w:sz="4" w:space="0" w:color="auto"/>
            </w:tcBorders>
            <w:vAlign w:val="center"/>
          </w:tcPr>
          <w:p w14:paraId="31301A85"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1A1CD208"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5B88035E" w14:textId="77777777" w:rsidR="004F7D75" w:rsidRPr="00174DAA" w:rsidRDefault="004F7D75" w:rsidP="00F433C2">
            <w:pPr>
              <w:spacing w:after="0" w:line="240" w:lineRule="auto"/>
              <w:contextualSpacing/>
              <w:rPr>
                <w:rFonts w:ascii="Arial" w:hAnsi="Arial" w:cs="Arial"/>
                <w:sz w:val="20"/>
                <w:szCs w:val="20"/>
              </w:rPr>
            </w:pPr>
          </w:p>
        </w:tc>
        <w:tc>
          <w:tcPr>
            <w:tcW w:w="946" w:type="pct"/>
            <w:vMerge w:val="restart"/>
            <w:tcBorders>
              <w:top w:val="single" w:sz="4" w:space="0" w:color="auto"/>
              <w:left w:val="single" w:sz="4" w:space="0" w:color="auto"/>
              <w:bottom w:val="single" w:sz="4" w:space="0" w:color="auto"/>
              <w:right w:val="single" w:sz="4" w:space="0" w:color="auto"/>
            </w:tcBorders>
            <w:vAlign w:val="center"/>
          </w:tcPr>
          <w:p w14:paraId="0BF60545" w14:textId="77777777" w:rsidR="004F7D75" w:rsidRPr="00174DAA" w:rsidRDefault="004F7D75" w:rsidP="00F433C2">
            <w:pPr>
              <w:spacing w:after="0" w:line="240" w:lineRule="auto"/>
              <w:ind w:left="221"/>
              <w:contextualSpacing/>
              <w:rPr>
                <w:rFonts w:ascii="Arial" w:hAnsi="Arial" w:cs="Arial"/>
                <w:sz w:val="20"/>
                <w:szCs w:val="20"/>
              </w:rPr>
            </w:pPr>
            <w:r w:rsidRPr="00174DAA">
              <w:rPr>
                <w:rFonts w:ascii="Arial" w:hAnsi="Arial" w:cs="Arial"/>
                <w:sz w:val="20"/>
                <w:szCs w:val="20"/>
              </w:rPr>
              <w:t>Servicios urbanos</w:t>
            </w:r>
          </w:p>
        </w:tc>
        <w:tc>
          <w:tcPr>
            <w:tcW w:w="2310" w:type="pct"/>
            <w:tcBorders>
              <w:top w:val="single" w:sz="4" w:space="0" w:color="auto"/>
              <w:left w:val="single" w:sz="4" w:space="0" w:color="auto"/>
              <w:bottom w:val="single" w:sz="4" w:space="0" w:color="auto"/>
              <w:right w:val="single" w:sz="4" w:space="0" w:color="auto"/>
            </w:tcBorders>
          </w:tcPr>
          <w:p w14:paraId="7834CC8E"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Defensa, policía, bomberos y emergencia</w:t>
            </w:r>
          </w:p>
        </w:tc>
        <w:tc>
          <w:tcPr>
            <w:tcW w:w="959" w:type="pct"/>
            <w:tcBorders>
              <w:top w:val="single" w:sz="4" w:space="0" w:color="auto"/>
              <w:left w:val="single" w:sz="4" w:space="0" w:color="auto"/>
              <w:bottom w:val="single" w:sz="4" w:space="0" w:color="auto"/>
              <w:right w:val="single" w:sz="4" w:space="0" w:color="auto"/>
            </w:tcBorders>
            <w:vAlign w:val="center"/>
          </w:tcPr>
          <w:p w14:paraId="1C984F09"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7B138212"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5EB23480"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75950A28"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71B3A3CE"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Cementerios, mausoleos, crematorios y agencias de inhumaciones</w:t>
            </w:r>
          </w:p>
        </w:tc>
        <w:tc>
          <w:tcPr>
            <w:tcW w:w="959" w:type="pct"/>
            <w:tcBorders>
              <w:top w:val="single" w:sz="4" w:space="0" w:color="auto"/>
              <w:left w:val="single" w:sz="4" w:space="0" w:color="auto"/>
              <w:bottom w:val="single" w:sz="4" w:space="0" w:color="auto"/>
              <w:right w:val="single" w:sz="4" w:space="0" w:color="auto"/>
            </w:tcBorders>
            <w:vAlign w:val="center"/>
          </w:tcPr>
          <w:p w14:paraId="139FF8AB"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6AC7F5FC" w14:textId="77777777" w:rsidTr="004F7D75">
        <w:trPr>
          <w:trHeight w:val="20"/>
        </w:trPr>
        <w:tc>
          <w:tcPr>
            <w:tcW w:w="785" w:type="pct"/>
            <w:vMerge/>
            <w:tcBorders>
              <w:top w:val="single" w:sz="4" w:space="0" w:color="auto"/>
              <w:left w:val="single" w:sz="4" w:space="0" w:color="auto"/>
              <w:bottom w:val="single" w:sz="4" w:space="0" w:color="auto"/>
              <w:right w:val="single" w:sz="4" w:space="0" w:color="auto"/>
            </w:tcBorders>
            <w:vAlign w:val="center"/>
          </w:tcPr>
          <w:p w14:paraId="3671F775" w14:textId="77777777" w:rsidR="004F7D75" w:rsidRPr="00174DAA" w:rsidRDefault="004F7D75" w:rsidP="00F433C2">
            <w:pPr>
              <w:spacing w:after="0" w:line="240" w:lineRule="auto"/>
              <w:contextualSpacing/>
              <w:rPr>
                <w:rFonts w:ascii="Arial" w:hAnsi="Arial" w:cs="Arial"/>
                <w:sz w:val="20"/>
                <w:szCs w:val="20"/>
              </w:rPr>
            </w:pPr>
          </w:p>
        </w:tc>
        <w:tc>
          <w:tcPr>
            <w:tcW w:w="946" w:type="pct"/>
            <w:vMerge/>
            <w:tcBorders>
              <w:top w:val="single" w:sz="4" w:space="0" w:color="auto"/>
              <w:left w:val="single" w:sz="4" w:space="0" w:color="auto"/>
              <w:bottom w:val="single" w:sz="4" w:space="0" w:color="auto"/>
              <w:right w:val="single" w:sz="4" w:space="0" w:color="auto"/>
            </w:tcBorders>
            <w:vAlign w:val="center"/>
          </w:tcPr>
          <w:p w14:paraId="4D2F145A"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vAlign w:val="center"/>
          </w:tcPr>
          <w:p w14:paraId="222C9A29"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Basureros</w:t>
            </w:r>
          </w:p>
        </w:tc>
        <w:tc>
          <w:tcPr>
            <w:tcW w:w="959" w:type="pct"/>
            <w:tcBorders>
              <w:top w:val="single" w:sz="4" w:space="0" w:color="auto"/>
              <w:left w:val="single" w:sz="4" w:space="0" w:color="auto"/>
              <w:bottom w:val="single" w:sz="4" w:space="0" w:color="auto"/>
              <w:right w:val="single" w:sz="4" w:space="0" w:color="auto"/>
            </w:tcBorders>
            <w:vAlign w:val="center"/>
          </w:tcPr>
          <w:p w14:paraId="2422EC17"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3BC918BE" w14:textId="77777777" w:rsidTr="004F7D75">
        <w:trPr>
          <w:trHeight w:val="20"/>
        </w:trPr>
        <w:tc>
          <w:tcPr>
            <w:tcW w:w="1731" w:type="pct"/>
            <w:gridSpan w:val="2"/>
            <w:vMerge w:val="restart"/>
            <w:tcBorders>
              <w:top w:val="single" w:sz="4" w:space="0" w:color="auto"/>
              <w:left w:val="single" w:sz="4" w:space="0" w:color="auto"/>
              <w:bottom w:val="single" w:sz="4" w:space="0" w:color="auto"/>
              <w:right w:val="single" w:sz="4" w:space="0" w:color="auto"/>
            </w:tcBorders>
            <w:vAlign w:val="center"/>
          </w:tcPr>
          <w:p w14:paraId="1434B744" w14:textId="77777777" w:rsidR="004F7D75" w:rsidRPr="00174DAA" w:rsidRDefault="004F7D75" w:rsidP="00F433C2">
            <w:pPr>
              <w:spacing w:after="0" w:line="240" w:lineRule="auto"/>
              <w:ind w:left="72"/>
              <w:contextualSpacing/>
              <w:rPr>
                <w:rFonts w:ascii="Arial" w:hAnsi="Arial" w:cs="Arial"/>
                <w:sz w:val="20"/>
                <w:szCs w:val="20"/>
              </w:rPr>
            </w:pPr>
            <w:r w:rsidRPr="00174DAA">
              <w:rPr>
                <w:rFonts w:ascii="Arial" w:hAnsi="Arial" w:cs="Arial"/>
                <w:sz w:val="20"/>
                <w:szCs w:val="20"/>
              </w:rPr>
              <w:lastRenderedPageBreak/>
              <w:t>Administración</w:t>
            </w:r>
          </w:p>
        </w:tc>
        <w:tc>
          <w:tcPr>
            <w:tcW w:w="2310" w:type="pct"/>
            <w:tcBorders>
              <w:top w:val="single" w:sz="4" w:space="0" w:color="auto"/>
              <w:left w:val="single" w:sz="4" w:space="0" w:color="auto"/>
              <w:bottom w:val="single" w:sz="4" w:space="0" w:color="auto"/>
              <w:right w:val="single" w:sz="4" w:space="0" w:color="auto"/>
            </w:tcBorders>
          </w:tcPr>
          <w:p w14:paraId="456762C7"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Administración Pública</w:t>
            </w:r>
          </w:p>
        </w:tc>
        <w:tc>
          <w:tcPr>
            <w:tcW w:w="959" w:type="pct"/>
            <w:tcBorders>
              <w:top w:val="single" w:sz="4" w:space="0" w:color="auto"/>
              <w:left w:val="single" w:sz="4" w:space="0" w:color="auto"/>
              <w:bottom w:val="single" w:sz="4" w:space="0" w:color="auto"/>
              <w:right w:val="single" w:sz="4" w:space="0" w:color="auto"/>
            </w:tcBorders>
            <w:vAlign w:val="center"/>
          </w:tcPr>
          <w:p w14:paraId="2A45332D"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1F0ABB4E"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2CC7113C" w14:textId="77777777" w:rsidR="004F7D75" w:rsidRPr="00174DAA" w:rsidRDefault="004F7D75" w:rsidP="00F433C2">
            <w:pPr>
              <w:spacing w:after="0" w:line="240" w:lineRule="auto"/>
              <w:ind w:left="72"/>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6BECE6F6"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Administración Privada</w:t>
            </w:r>
          </w:p>
        </w:tc>
        <w:tc>
          <w:tcPr>
            <w:tcW w:w="959" w:type="pct"/>
            <w:tcBorders>
              <w:top w:val="single" w:sz="4" w:space="0" w:color="auto"/>
              <w:left w:val="single" w:sz="4" w:space="0" w:color="auto"/>
              <w:bottom w:val="single" w:sz="4" w:space="0" w:color="auto"/>
              <w:right w:val="single" w:sz="4" w:space="0" w:color="auto"/>
            </w:tcBorders>
          </w:tcPr>
          <w:p w14:paraId="7A656619"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42E66DAE" w14:textId="77777777" w:rsidTr="004F7D75">
        <w:trPr>
          <w:trHeight w:val="20"/>
        </w:trPr>
        <w:tc>
          <w:tcPr>
            <w:tcW w:w="1731" w:type="pct"/>
            <w:gridSpan w:val="2"/>
            <w:vMerge w:val="restart"/>
            <w:tcBorders>
              <w:top w:val="single" w:sz="4" w:space="0" w:color="auto"/>
              <w:left w:val="single" w:sz="4" w:space="0" w:color="auto"/>
              <w:bottom w:val="single" w:sz="4" w:space="0" w:color="auto"/>
              <w:right w:val="single" w:sz="4" w:space="0" w:color="auto"/>
            </w:tcBorders>
            <w:vAlign w:val="center"/>
          </w:tcPr>
          <w:p w14:paraId="79C05A4D" w14:textId="77777777" w:rsidR="004F7D75" w:rsidRPr="00174DAA" w:rsidRDefault="004F7D75" w:rsidP="00F433C2">
            <w:pPr>
              <w:spacing w:after="0" w:line="240" w:lineRule="auto"/>
              <w:ind w:left="72"/>
              <w:contextualSpacing/>
              <w:rPr>
                <w:rFonts w:ascii="Arial" w:hAnsi="Arial" w:cs="Arial"/>
                <w:sz w:val="20"/>
                <w:szCs w:val="20"/>
              </w:rPr>
            </w:pPr>
            <w:r w:rsidRPr="00174DAA">
              <w:rPr>
                <w:rFonts w:ascii="Arial" w:hAnsi="Arial" w:cs="Arial"/>
                <w:sz w:val="20"/>
                <w:szCs w:val="20"/>
              </w:rPr>
              <w:t>Alojamiento</w:t>
            </w:r>
          </w:p>
        </w:tc>
        <w:tc>
          <w:tcPr>
            <w:tcW w:w="2310" w:type="pct"/>
            <w:tcBorders>
              <w:top w:val="single" w:sz="4" w:space="0" w:color="auto"/>
              <w:left w:val="single" w:sz="4" w:space="0" w:color="auto"/>
              <w:bottom w:val="single" w:sz="4" w:space="0" w:color="auto"/>
              <w:right w:val="single" w:sz="4" w:space="0" w:color="auto"/>
            </w:tcBorders>
          </w:tcPr>
          <w:p w14:paraId="63553A4D"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Hoteles</w:t>
            </w:r>
          </w:p>
        </w:tc>
        <w:tc>
          <w:tcPr>
            <w:tcW w:w="959" w:type="pct"/>
            <w:tcBorders>
              <w:top w:val="single" w:sz="4" w:space="0" w:color="auto"/>
              <w:left w:val="single" w:sz="4" w:space="0" w:color="auto"/>
              <w:bottom w:val="single" w:sz="4" w:space="0" w:color="auto"/>
              <w:right w:val="single" w:sz="4" w:space="0" w:color="auto"/>
            </w:tcBorders>
          </w:tcPr>
          <w:p w14:paraId="57AA7F67"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4B313A97"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1D0A8F32" w14:textId="77777777" w:rsidR="004F7D75" w:rsidRPr="00174DAA" w:rsidRDefault="004F7D75" w:rsidP="00F433C2">
            <w:pPr>
              <w:spacing w:after="0" w:line="240" w:lineRule="auto"/>
              <w:ind w:left="72"/>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3924229E"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Moteles</w:t>
            </w:r>
          </w:p>
        </w:tc>
        <w:tc>
          <w:tcPr>
            <w:tcW w:w="959" w:type="pct"/>
            <w:tcBorders>
              <w:top w:val="single" w:sz="4" w:space="0" w:color="auto"/>
              <w:left w:val="single" w:sz="4" w:space="0" w:color="auto"/>
              <w:bottom w:val="single" w:sz="4" w:space="0" w:color="auto"/>
              <w:right w:val="single" w:sz="4" w:space="0" w:color="auto"/>
            </w:tcBorders>
            <w:vAlign w:val="center"/>
          </w:tcPr>
          <w:p w14:paraId="3A50DCBE"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5C239817" w14:textId="77777777" w:rsidTr="004F7D75">
        <w:trPr>
          <w:trHeight w:val="20"/>
        </w:trPr>
        <w:tc>
          <w:tcPr>
            <w:tcW w:w="1731" w:type="pct"/>
            <w:gridSpan w:val="2"/>
            <w:vMerge w:val="restart"/>
            <w:tcBorders>
              <w:top w:val="single" w:sz="4" w:space="0" w:color="auto"/>
              <w:left w:val="single" w:sz="4" w:space="0" w:color="auto"/>
              <w:bottom w:val="single" w:sz="4" w:space="0" w:color="auto"/>
              <w:right w:val="single" w:sz="4" w:space="0" w:color="auto"/>
            </w:tcBorders>
            <w:vAlign w:val="center"/>
          </w:tcPr>
          <w:p w14:paraId="3AA19D54" w14:textId="77777777" w:rsidR="004F7D75" w:rsidRPr="00174DAA" w:rsidRDefault="004F7D75" w:rsidP="00F433C2">
            <w:pPr>
              <w:spacing w:after="0" w:line="240" w:lineRule="auto"/>
              <w:ind w:left="72"/>
              <w:contextualSpacing/>
              <w:rPr>
                <w:rFonts w:ascii="Arial" w:hAnsi="Arial" w:cs="Arial"/>
                <w:sz w:val="20"/>
                <w:szCs w:val="20"/>
              </w:rPr>
            </w:pPr>
            <w:r w:rsidRPr="00174DAA">
              <w:rPr>
                <w:rFonts w:ascii="Arial" w:hAnsi="Arial" w:cs="Arial"/>
                <w:sz w:val="20"/>
                <w:szCs w:val="20"/>
              </w:rPr>
              <w:t>Industrias</w:t>
            </w:r>
          </w:p>
        </w:tc>
        <w:tc>
          <w:tcPr>
            <w:tcW w:w="2310" w:type="pct"/>
            <w:tcBorders>
              <w:top w:val="single" w:sz="4" w:space="0" w:color="auto"/>
              <w:left w:val="single" w:sz="4" w:space="0" w:color="auto"/>
              <w:bottom w:val="single" w:sz="4" w:space="0" w:color="auto"/>
              <w:right w:val="single" w:sz="4" w:space="0" w:color="auto"/>
            </w:tcBorders>
          </w:tcPr>
          <w:p w14:paraId="651D7DA0"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Aislada</w:t>
            </w:r>
          </w:p>
        </w:tc>
        <w:tc>
          <w:tcPr>
            <w:tcW w:w="959" w:type="pct"/>
            <w:tcBorders>
              <w:top w:val="single" w:sz="4" w:space="0" w:color="auto"/>
              <w:left w:val="single" w:sz="4" w:space="0" w:color="auto"/>
              <w:bottom w:val="single" w:sz="4" w:space="0" w:color="auto"/>
              <w:right w:val="single" w:sz="4" w:space="0" w:color="auto"/>
            </w:tcBorders>
            <w:vAlign w:val="center"/>
          </w:tcPr>
          <w:p w14:paraId="3769425C"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76339AEF"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5C8E8DEF" w14:textId="77777777" w:rsidR="004F7D75" w:rsidRPr="00174DAA" w:rsidRDefault="004F7D75" w:rsidP="00F433C2">
            <w:pPr>
              <w:spacing w:after="0" w:line="240" w:lineRule="auto"/>
              <w:ind w:left="72"/>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63E7F306"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Pesada</w:t>
            </w:r>
          </w:p>
        </w:tc>
        <w:tc>
          <w:tcPr>
            <w:tcW w:w="959" w:type="pct"/>
            <w:tcBorders>
              <w:top w:val="single" w:sz="4" w:space="0" w:color="auto"/>
              <w:left w:val="single" w:sz="4" w:space="0" w:color="auto"/>
              <w:bottom w:val="single" w:sz="4" w:space="0" w:color="auto"/>
              <w:right w:val="single" w:sz="4" w:space="0" w:color="auto"/>
            </w:tcBorders>
            <w:vAlign w:val="center"/>
          </w:tcPr>
          <w:p w14:paraId="546307EB"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13A8AD68"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34CBB77D" w14:textId="77777777" w:rsidR="004F7D75" w:rsidRPr="00174DAA" w:rsidRDefault="004F7D75" w:rsidP="00F433C2">
            <w:pPr>
              <w:spacing w:after="0" w:line="240" w:lineRule="auto"/>
              <w:ind w:left="72"/>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064B0936"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Mediana</w:t>
            </w:r>
          </w:p>
        </w:tc>
        <w:tc>
          <w:tcPr>
            <w:tcW w:w="959" w:type="pct"/>
            <w:tcBorders>
              <w:top w:val="single" w:sz="4" w:space="0" w:color="auto"/>
              <w:left w:val="single" w:sz="4" w:space="0" w:color="auto"/>
              <w:bottom w:val="single" w:sz="4" w:space="0" w:color="auto"/>
              <w:right w:val="single" w:sz="4" w:space="0" w:color="auto"/>
            </w:tcBorders>
            <w:vAlign w:val="center"/>
          </w:tcPr>
          <w:p w14:paraId="07AD0515"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$9,125.00</w:t>
            </w:r>
          </w:p>
        </w:tc>
      </w:tr>
      <w:tr w:rsidR="004F7D75" w:rsidRPr="00174DAA" w14:paraId="05FD0FFB"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491119CA" w14:textId="77777777" w:rsidR="004F7D75" w:rsidRPr="00174DAA" w:rsidRDefault="004F7D75" w:rsidP="00F433C2">
            <w:pPr>
              <w:spacing w:after="0" w:line="240" w:lineRule="auto"/>
              <w:ind w:left="72"/>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30173E43"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Ligera</w:t>
            </w:r>
          </w:p>
        </w:tc>
        <w:tc>
          <w:tcPr>
            <w:tcW w:w="959" w:type="pct"/>
            <w:tcBorders>
              <w:top w:val="single" w:sz="4" w:space="0" w:color="auto"/>
              <w:left w:val="single" w:sz="4" w:space="0" w:color="auto"/>
              <w:bottom w:val="single" w:sz="4" w:space="0" w:color="auto"/>
              <w:right w:val="single" w:sz="4" w:space="0" w:color="auto"/>
            </w:tcBorders>
            <w:vAlign w:val="center"/>
          </w:tcPr>
          <w:p w14:paraId="06BC6F0E"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$6,085.00</w:t>
            </w:r>
          </w:p>
        </w:tc>
      </w:tr>
      <w:tr w:rsidR="004F7D75" w:rsidRPr="00174DAA" w14:paraId="32FF0683" w14:textId="77777777" w:rsidTr="004F7D75">
        <w:trPr>
          <w:trHeight w:val="20"/>
        </w:trPr>
        <w:tc>
          <w:tcPr>
            <w:tcW w:w="1731" w:type="pct"/>
            <w:gridSpan w:val="2"/>
            <w:tcBorders>
              <w:top w:val="single" w:sz="4" w:space="0" w:color="auto"/>
              <w:left w:val="single" w:sz="4" w:space="0" w:color="auto"/>
              <w:bottom w:val="single" w:sz="4" w:space="0" w:color="auto"/>
              <w:right w:val="single" w:sz="4" w:space="0" w:color="auto"/>
            </w:tcBorders>
            <w:vAlign w:val="center"/>
          </w:tcPr>
          <w:p w14:paraId="585AC3E2" w14:textId="77777777" w:rsidR="004F7D75" w:rsidRPr="00174DAA" w:rsidRDefault="004F7D75" w:rsidP="00F433C2">
            <w:pPr>
              <w:spacing w:after="0" w:line="240" w:lineRule="auto"/>
              <w:ind w:left="72"/>
              <w:contextualSpacing/>
              <w:rPr>
                <w:rFonts w:ascii="Arial" w:hAnsi="Arial" w:cs="Arial"/>
                <w:sz w:val="20"/>
                <w:szCs w:val="20"/>
              </w:rPr>
            </w:pPr>
            <w:r w:rsidRPr="00174DAA">
              <w:rPr>
                <w:rFonts w:ascii="Arial" w:hAnsi="Arial" w:cs="Arial"/>
                <w:sz w:val="20"/>
                <w:szCs w:val="20"/>
              </w:rPr>
              <w:t>Espacios abiertos</w:t>
            </w:r>
          </w:p>
        </w:tc>
        <w:tc>
          <w:tcPr>
            <w:tcW w:w="2310" w:type="pct"/>
            <w:tcBorders>
              <w:top w:val="single" w:sz="4" w:space="0" w:color="auto"/>
              <w:left w:val="single" w:sz="4" w:space="0" w:color="auto"/>
              <w:bottom w:val="single" w:sz="4" w:space="0" w:color="auto"/>
              <w:right w:val="single" w:sz="4" w:space="0" w:color="auto"/>
            </w:tcBorders>
          </w:tcPr>
          <w:p w14:paraId="2D199BAE"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Plazas, jardines, parques y cuerpos de agua</w:t>
            </w:r>
          </w:p>
        </w:tc>
        <w:tc>
          <w:tcPr>
            <w:tcW w:w="959" w:type="pct"/>
            <w:tcBorders>
              <w:top w:val="single" w:sz="4" w:space="0" w:color="auto"/>
              <w:left w:val="single" w:sz="4" w:space="0" w:color="auto"/>
              <w:bottom w:val="single" w:sz="4" w:space="0" w:color="auto"/>
              <w:right w:val="single" w:sz="4" w:space="0" w:color="auto"/>
            </w:tcBorders>
            <w:vAlign w:val="center"/>
          </w:tcPr>
          <w:p w14:paraId="4A762F3D"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r w:rsidR="004F7D75" w:rsidRPr="00174DAA" w14:paraId="627547E8" w14:textId="77777777" w:rsidTr="004F7D75">
        <w:trPr>
          <w:trHeight w:val="20"/>
        </w:trPr>
        <w:tc>
          <w:tcPr>
            <w:tcW w:w="1731" w:type="pct"/>
            <w:gridSpan w:val="2"/>
            <w:tcBorders>
              <w:top w:val="single" w:sz="4" w:space="0" w:color="auto"/>
              <w:left w:val="single" w:sz="4" w:space="0" w:color="auto"/>
              <w:bottom w:val="single" w:sz="4" w:space="0" w:color="auto"/>
              <w:right w:val="single" w:sz="4" w:space="0" w:color="auto"/>
            </w:tcBorders>
            <w:vAlign w:val="center"/>
          </w:tcPr>
          <w:p w14:paraId="7CA990C6" w14:textId="77777777" w:rsidR="004F7D75" w:rsidRPr="00174DAA" w:rsidRDefault="004F7D75" w:rsidP="00F433C2">
            <w:pPr>
              <w:spacing w:after="0" w:line="240" w:lineRule="auto"/>
              <w:ind w:left="72"/>
              <w:contextualSpacing/>
              <w:rPr>
                <w:rFonts w:ascii="Arial" w:hAnsi="Arial" w:cs="Arial"/>
                <w:sz w:val="20"/>
                <w:szCs w:val="20"/>
              </w:rPr>
            </w:pPr>
            <w:r w:rsidRPr="00174DAA">
              <w:rPr>
                <w:rFonts w:ascii="Arial" w:hAnsi="Arial" w:cs="Arial"/>
                <w:sz w:val="20"/>
                <w:szCs w:val="20"/>
              </w:rPr>
              <w:t>Infraestructura</w:t>
            </w:r>
          </w:p>
        </w:tc>
        <w:tc>
          <w:tcPr>
            <w:tcW w:w="2310" w:type="pct"/>
            <w:tcBorders>
              <w:top w:val="single" w:sz="4" w:space="0" w:color="auto"/>
              <w:left w:val="single" w:sz="4" w:space="0" w:color="auto"/>
              <w:bottom w:val="single" w:sz="4" w:space="0" w:color="auto"/>
              <w:right w:val="single" w:sz="4" w:space="0" w:color="auto"/>
            </w:tcBorders>
          </w:tcPr>
          <w:p w14:paraId="1023FD2F"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Torres, antenas, depósitos, almacenaje, cárcamos y bombas</w:t>
            </w:r>
          </w:p>
        </w:tc>
        <w:tc>
          <w:tcPr>
            <w:tcW w:w="959" w:type="pct"/>
            <w:tcBorders>
              <w:top w:val="single" w:sz="4" w:space="0" w:color="auto"/>
              <w:left w:val="single" w:sz="4" w:space="0" w:color="auto"/>
              <w:bottom w:val="single" w:sz="4" w:space="0" w:color="auto"/>
              <w:right w:val="single" w:sz="4" w:space="0" w:color="auto"/>
            </w:tcBorders>
            <w:vAlign w:val="center"/>
          </w:tcPr>
          <w:p w14:paraId="4FB4B44A"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$12,170.00</w:t>
            </w:r>
          </w:p>
        </w:tc>
      </w:tr>
      <w:tr w:rsidR="004F7D75" w:rsidRPr="00174DAA" w14:paraId="15650CB6" w14:textId="77777777" w:rsidTr="004F7D75">
        <w:trPr>
          <w:trHeight w:val="20"/>
        </w:trPr>
        <w:tc>
          <w:tcPr>
            <w:tcW w:w="1731" w:type="pct"/>
            <w:gridSpan w:val="2"/>
            <w:vMerge w:val="restart"/>
            <w:tcBorders>
              <w:top w:val="single" w:sz="4" w:space="0" w:color="auto"/>
              <w:left w:val="single" w:sz="4" w:space="0" w:color="auto"/>
              <w:bottom w:val="single" w:sz="4" w:space="0" w:color="auto"/>
              <w:right w:val="single" w:sz="4" w:space="0" w:color="auto"/>
            </w:tcBorders>
            <w:vAlign w:val="center"/>
          </w:tcPr>
          <w:p w14:paraId="485484FE" w14:textId="77777777" w:rsidR="004F7D75" w:rsidRPr="00174DAA" w:rsidRDefault="004F7D75" w:rsidP="00F433C2">
            <w:pPr>
              <w:spacing w:after="0" w:line="240" w:lineRule="auto"/>
              <w:ind w:left="72"/>
              <w:contextualSpacing/>
              <w:rPr>
                <w:rFonts w:ascii="Arial" w:hAnsi="Arial" w:cs="Arial"/>
                <w:sz w:val="20"/>
                <w:szCs w:val="20"/>
              </w:rPr>
            </w:pPr>
            <w:r w:rsidRPr="00174DAA">
              <w:rPr>
                <w:rFonts w:ascii="Arial" w:hAnsi="Arial" w:cs="Arial"/>
                <w:sz w:val="20"/>
                <w:szCs w:val="20"/>
              </w:rPr>
              <w:t>Agropecuario, forestal y acuífero</w:t>
            </w:r>
          </w:p>
        </w:tc>
        <w:tc>
          <w:tcPr>
            <w:tcW w:w="2310" w:type="pct"/>
            <w:tcBorders>
              <w:top w:val="single" w:sz="4" w:space="0" w:color="auto"/>
              <w:left w:val="single" w:sz="4" w:space="0" w:color="auto"/>
              <w:bottom w:val="single" w:sz="4" w:space="0" w:color="auto"/>
              <w:right w:val="single" w:sz="4" w:space="0" w:color="auto"/>
            </w:tcBorders>
          </w:tcPr>
          <w:p w14:paraId="6D7EEBD2"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Agrícola intensiva</w:t>
            </w:r>
          </w:p>
        </w:tc>
        <w:tc>
          <w:tcPr>
            <w:tcW w:w="959" w:type="pct"/>
            <w:tcBorders>
              <w:top w:val="single" w:sz="4" w:space="0" w:color="auto"/>
              <w:left w:val="single" w:sz="4" w:space="0" w:color="auto"/>
              <w:bottom w:val="single" w:sz="4" w:space="0" w:color="auto"/>
              <w:right w:val="single" w:sz="4" w:space="0" w:color="auto"/>
            </w:tcBorders>
            <w:vAlign w:val="center"/>
          </w:tcPr>
          <w:p w14:paraId="3929D88B"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$3,635.00</w:t>
            </w:r>
          </w:p>
        </w:tc>
      </w:tr>
      <w:tr w:rsidR="004F7D75" w:rsidRPr="00174DAA" w14:paraId="75357CB6" w14:textId="77777777" w:rsidTr="004F7D75">
        <w:trPr>
          <w:trHeight w:val="20"/>
        </w:trPr>
        <w:tc>
          <w:tcPr>
            <w:tcW w:w="1731" w:type="pct"/>
            <w:gridSpan w:val="2"/>
            <w:vMerge/>
            <w:tcBorders>
              <w:top w:val="single" w:sz="4" w:space="0" w:color="auto"/>
              <w:left w:val="single" w:sz="4" w:space="0" w:color="auto"/>
              <w:bottom w:val="single" w:sz="4" w:space="0" w:color="auto"/>
              <w:right w:val="single" w:sz="4" w:space="0" w:color="auto"/>
            </w:tcBorders>
            <w:vAlign w:val="center"/>
          </w:tcPr>
          <w:p w14:paraId="60A56F24" w14:textId="77777777" w:rsidR="004F7D75" w:rsidRPr="00174DAA" w:rsidRDefault="004F7D75" w:rsidP="00F433C2">
            <w:pPr>
              <w:spacing w:after="0" w:line="240" w:lineRule="auto"/>
              <w:contextualSpacing/>
              <w:rPr>
                <w:rFonts w:ascii="Arial" w:hAnsi="Arial" w:cs="Arial"/>
                <w:sz w:val="20"/>
                <w:szCs w:val="20"/>
              </w:rPr>
            </w:pPr>
          </w:p>
        </w:tc>
        <w:tc>
          <w:tcPr>
            <w:tcW w:w="2310" w:type="pct"/>
            <w:tcBorders>
              <w:top w:val="single" w:sz="4" w:space="0" w:color="auto"/>
              <w:left w:val="single" w:sz="4" w:space="0" w:color="auto"/>
              <w:bottom w:val="single" w:sz="4" w:space="0" w:color="auto"/>
              <w:right w:val="single" w:sz="4" w:space="0" w:color="auto"/>
            </w:tcBorders>
          </w:tcPr>
          <w:p w14:paraId="45A5ADCA" w14:textId="77777777" w:rsidR="004F7D75" w:rsidRPr="00174DAA" w:rsidRDefault="004F7D75" w:rsidP="00F433C2">
            <w:pPr>
              <w:spacing w:after="0" w:line="240" w:lineRule="auto"/>
              <w:contextualSpacing/>
              <w:rPr>
                <w:rFonts w:ascii="Arial" w:hAnsi="Arial" w:cs="Arial"/>
                <w:sz w:val="20"/>
                <w:szCs w:val="20"/>
              </w:rPr>
            </w:pPr>
            <w:r w:rsidRPr="00174DAA">
              <w:rPr>
                <w:rFonts w:ascii="Arial" w:hAnsi="Arial" w:cs="Arial"/>
                <w:sz w:val="20"/>
                <w:szCs w:val="20"/>
              </w:rPr>
              <w:t>Agrícola extensiva</w:t>
            </w:r>
          </w:p>
        </w:tc>
        <w:tc>
          <w:tcPr>
            <w:tcW w:w="959" w:type="pct"/>
            <w:tcBorders>
              <w:top w:val="single" w:sz="4" w:space="0" w:color="auto"/>
              <w:left w:val="single" w:sz="4" w:space="0" w:color="auto"/>
              <w:bottom w:val="single" w:sz="4" w:space="0" w:color="auto"/>
              <w:right w:val="single" w:sz="4" w:space="0" w:color="auto"/>
            </w:tcBorders>
            <w:vAlign w:val="center"/>
          </w:tcPr>
          <w:p w14:paraId="000905F0" w14:textId="77777777" w:rsidR="004F7D75" w:rsidRPr="00174DAA" w:rsidRDefault="004F7D75" w:rsidP="00F433C2">
            <w:pPr>
              <w:spacing w:after="0" w:line="240" w:lineRule="auto"/>
              <w:ind w:right="43"/>
              <w:contextualSpacing/>
              <w:jc w:val="right"/>
              <w:rPr>
                <w:rFonts w:ascii="Arial" w:eastAsia="Calibri" w:hAnsi="Arial" w:cs="Arial"/>
                <w:sz w:val="20"/>
                <w:szCs w:val="20"/>
              </w:rPr>
            </w:pPr>
            <w:r w:rsidRPr="00174DAA">
              <w:rPr>
                <w:rFonts w:ascii="Arial" w:hAnsi="Arial" w:cs="Arial"/>
                <w:sz w:val="20"/>
                <w:szCs w:val="20"/>
              </w:rPr>
              <w:t>$2,435.00</w:t>
            </w:r>
          </w:p>
        </w:tc>
      </w:tr>
    </w:tbl>
    <w:p w14:paraId="1FFE389F" w14:textId="77777777" w:rsidR="004F7D75" w:rsidRPr="00174DAA" w:rsidRDefault="004F7D75" w:rsidP="00F433C2">
      <w:pPr>
        <w:spacing w:after="0"/>
        <w:ind w:hanging="34"/>
        <w:rPr>
          <w:rFonts w:ascii="Arial" w:hAnsi="Arial" w:cs="Arial"/>
          <w:sz w:val="20"/>
          <w:szCs w:val="20"/>
        </w:rPr>
      </w:pPr>
    </w:p>
    <w:p w14:paraId="76CEFF9A" w14:textId="4720700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$35,516</w:t>
      </w:r>
      <w:r w:rsidR="00BA709E">
        <w:rPr>
          <w:rFonts w:ascii="Arial" w:hAnsi="Arial" w:cs="Arial"/>
          <w:sz w:val="20"/>
          <w:szCs w:val="20"/>
        </w:rPr>
        <w:t>.00</w:t>
      </w:r>
    </w:p>
    <w:p w14:paraId="7E30C0F6" w14:textId="77777777" w:rsidR="004F7D75" w:rsidRPr="00174DAA" w:rsidRDefault="004F7D75" w:rsidP="00F433C2">
      <w:pPr>
        <w:spacing w:after="0"/>
        <w:ind w:hanging="34"/>
        <w:jc w:val="both"/>
        <w:rPr>
          <w:rFonts w:ascii="Arial" w:hAnsi="Arial" w:cs="Arial"/>
          <w:sz w:val="20"/>
          <w:szCs w:val="20"/>
        </w:rPr>
      </w:pPr>
    </w:p>
    <w:p w14:paraId="2F678DB0" w14:textId="77777777" w:rsidR="004F7D75" w:rsidRPr="00174DAA" w:rsidRDefault="004F7D75" w:rsidP="00F433C2">
      <w:pPr>
        <w:pStyle w:val="Prrafodelista"/>
        <w:numPr>
          <w:ilvl w:val="0"/>
          <w:numId w:val="59"/>
        </w:numPr>
        <w:spacing w:after="0"/>
        <w:jc w:val="both"/>
        <w:rPr>
          <w:rFonts w:ascii="Arial" w:hAnsi="Arial" w:cs="Arial"/>
          <w:sz w:val="20"/>
          <w:szCs w:val="20"/>
        </w:rPr>
      </w:pPr>
      <w:r w:rsidRPr="00174DAA">
        <w:rPr>
          <w:rFonts w:ascii="Arial" w:hAnsi="Arial" w:cs="Arial"/>
          <w:sz w:val="20"/>
          <w:szCs w:val="20"/>
        </w:rPr>
        <w:t>Por la revisión de proyectos arquitectónicos para licencias de construcción por</w:t>
      </w:r>
      <w:r w:rsidRPr="00174DAA">
        <w:rPr>
          <w:rFonts w:ascii="Arial" w:hAnsi="Arial" w:cs="Arial"/>
          <w:sz w:val="20"/>
          <w:szCs w:val="20"/>
          <w:vertAlign w:val="superscript"/>
        </w:rPr>
        <w:t xml:space="preserve"> </w:t>
      </w:r>
      <w:r w:rsidRPr="00174DAA">
        <w:rPr>
          <w:rFonts w:ascii="Arial" w:hAnsi="Arial" w:cs="Arial"/>
          <w:sz w:val="20"/>
          <w:szCs w:val="20"/>
        </w:rPr>
        <w:t>metro cuadrado, causará y pagará:</w:t>
      </w:r>
    </w:p>
    <w:p w14:paraId="32B35734"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4235"/>
        <w:gridCol w:w="1477"/>
      </w:tblGrid>
      <w:tr w:rsidR="004F7D75" w:rsidRPr="00174DAA" w14:paraId="0D092DAB" w14:textId="77777777" w:rsidTr="004F7D75">
        <w:trPr>
          <w:trHeight w:val="484"/>
        </w:trPr>
        <w:tc>
          <w:tcPr>
            <w:tcW w:w="1543" w:type="pct"/>
            <w:tcBorders>
              <w:top w:val="single" w:sz="4" w:space="0" w:color="auto"/>
              <w:left w:val="single" w:sz="4" w:space="0" w:color="auto"/>
              <w:bottom w:val="single" w:sz="4" w:space="0" w:color="auto"/>
              <w:right w:val="single" w:sz="4" w:space="0" w:color="auto"/>
            </w:tcBorders>
            <w:shd w:val="clear" w:color="auto" w:fill="BFBFBF"/>
            <w:vAlign w:val="center"/>
          </w:tcPr>
          <w:p w14:paraId="25253D8F"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eastAsia="Calibri" w:hAnsi="Arial" w:cs="Arial"/>
                <w:b/>
                <w:sz w:val="20"/>
                <w:szCs w:val="20"/>
              </w:rPr>
              <w:t>TIPO</w:t>
            </w:r>
          </w:p>
        </w:tc>
        <w:tc>
          <w:tcPr>
            <w:tcW w:w="2563" w:type="pct"/>
            <w:tcBorders>
              <w:top w:val="single" w:sz="4" w:space="0" w:color="auto"/>
              <w:left w:val="single" w:sz="4" w:space="0" w:color="auto"/>
              <w:bottom w:val="single" w:sz="4" w:space="0" w:color="auto"/>
              <w:right w:val="single" w:sz="4" w:space="0" w:color="auto"/>
            </w:tcBorders>
            <w:shd w:val="clear" w:color="auto" w:fill="BFBFBF"/>
            <w:vAlign w:val="center"/>
          </w:tcPr>
          <w:p w14:paraId="20B75E5C"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eastAsia="Calibri" w:hAnsi="Arial" w:cs="Arial"/>
                <w:b/>
                <w:sz w:val="20"/>
                <w:szCs w:val="20"/>
              </w:rPr>
              <w:t>DENSIDAD EN VIVIENDAS POR HECTÁREA</w:t>
            </w:r>
          </w:p>
        </w:tc>
        <w:tc>
          <w:tcPr>
            <w:tcW w:w="894" w:type="pct"/>
            <w:tcBorders>
              <w:top w:val="single" w:sz="4" w:space="0" w:color="auto"/>
              <w:left w:val="single" w:sz="4" w:space="0" w:color="auto"/>
              <w:bottom w:val="single" w:sz="4" w:space="0" w:color="auto"/>
              <w:right w:val="single" w:sz="4" w:space="0" w:color="auto"/>
            </w:tcBorders>
            <w:shd w:val="clear" w:color="auto" w:fill="BFBFBF"/>
            <w:vAlign w:val="center"/>
          </w:tcPr>
          <w:p w14:paraId="35ABA6DF"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eastAsia="Calibri" w:hAnsi="Arial" w:cs="Arial"/>
                <w:b/>
                <w:sz w:val="20"/>
                <w:szCs w:val="20"/>
              </w:rPr>
              <w:t>IMPORTE</w:t>
            </w:r>
          </w:p>
          <w:p w14:paraId="152D7C60"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eastAsia="Calibri" w:hAnsi="Arial" w:cs="Arial"/>
                <w:b/>
                <w:sz w:val="20"/>
                <w:szCs w:val="20"/>
              </w:rPr>
              <w:t>POR M²</w:t>
            </w:r>
          </w:p>
        </w:tc>
      </w:tr>
      <w:tr w:rsidR="004F7D75" w:rsidRPr="00174DAA" w14:paraId="42BA98E5" w14:textId="77777777" w:rsidTr="004F7D75">
        <w:tc>
          <w:tcPr>
            <w:tcW w:w="1543" w:type="pct"/>
            <w:vMerge w:val="restart"/>
            <w:tcBorders>
              <w:top w:val="single" w:sz="4" w:space="0" w:color="auto"/>
              <w:left w:val="single" w:sz="4" w:space="0" w:color="auto"/>
              <w:bottom w:val="single" w:sz="4" w:space="0" w:color="auto"/>
              <w:right w:val="single" w:sz="4" w:space="0" w:color="auto"/>
            </w:tcBorders>
            <w:vAlign w:val="center"/>
          </w:tcPr>
          <w:p w14:paraId="3429B4D7"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sz w:val="20"/>
                <w:szCs w:val="20"/>
              </w:rPr>
            </w:pPr>
            <w:r w:rsidRPr="00174DAA">
              <w:rPr>
                <w:rFonts w:ascii="Arial" w:eastAsia="Calibri" w:hAnsi="Arial" w:cs="Arial"/>
                <w:sz w:val="20"/>
                <w:szCs w:val="20"/>
              </w:rPr>
              <w:t>Habitacional</w:t>
            </w:r>
          </w:p>
        </w:tc>
        <w:tc>
          <w:tcPr>
            <w:tcW w:w="2563" w:type="pct"/>
            <w:tcBorders>
              <w:top w:val="single" w:sz="4" w:space="0" w:color="auto"/>
              <w:left w:val="single" w:sz="4" w:space="0" w:color="auto"/>
              <w:bottom w:val="single" w:sz="4" w:space="0" w:color="auto"/>
              <w:right w:val="single" w:sz="4" w:space="0" w:color="auto"/>
            </w:tcBorders>
            <w:vAlign w:val="center"/>
          </w:tcPr>
          <w:p w14:paraId="3F0B6D07"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Aislada</w:t>
            </w:r>
          </w:p>
        </w:tc>
        <w:tc>
          <w:tcPr>
            <w:tcW w:w="894" w:type="pct"/>
            <w:tcBorders>
              <w:top w:val="single" w:sz="4" w:space="0" w:color="auto"/>
              <w:left w:val="single" w:sz="4" w:space="0" w:color="auto"/>
              <w:bottom w:val="single" w:sz="4" w:space="0" w:color="auto"/>
              <w:right w:val="single" w:sz="4" w:space="0" w:color="auto"/>
            </w:tcBorders>
            <w:vAlign w:val="center"/>
          </w:tcPr>
          <w:p w14:paraId="346285FA"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$7.00</w:t>
            </w:r>
          </w:p>
        </w:tc>
      </w:tr>
      <w:tr w:rsidR="004F7D75" w:rsidRPr="00174DAA" w14:paraId="0BDADA80" w14:textId="77777777" w:rsidTr="004F7D75">
        <w:tc>
          <w:tcPr>
            <w:tcW w:w="1543" w:type="pct"/>
            <w:vMerge/>
            <w:tcBorders>
              <w:top w:val="single" w:sz="4" w:space="0" w:color="auto"/>
              <w:left w:val="single" w:sz="4" w:space="0" w:color="auto"/>
              <w:bottom w:val="single" w:sz="4" w:space="0" w:color="auto"/>
              <w:right w:val="single" w:sz="4" w:space="0" w:color="auto"/>
            </w:tcBorders>
            <w:vAlign w:val="center"/>
          </w:tcPr>
          <w:p w14:paraId="0B885133" w14:textId="77777777" w:rsidR="004F7D75" w:rsidRPr="00174DAA" w:rsidRDefault="004F7D75" w:rsidP="00F433C2">
            <w:pPr>
              <w:spacing w:after="0" w:line="240" w:lineRule="auto"/>
              <w:jc w:val="center"/>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079FDA5D"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Mínima</w:t>
            </w:r>
          </w:p>
        </w:tc>
        <w:tc>
          <w:tcPr>
            <w:tcW w:w="894" w:type="pct"/>
            <w:tcBorders>
              <w:top w:val="single" w:sz="4" w:space="0" w:color="auto"/>
              <w:left w:val="single" w:sz="4" w:space="0" w:color="auto"/>
              <w:bottom w:val="single" w:sz="4" w:space="0" w:color="auto"/>
              <w:right w:val="single" w:sz="4" w:space="0" w:color="auto"/>
            </w:tcBorders>
            <w:vAlign w:val="center"/>
          </w:tcPr>
          <w:p w14:paraId="1A88C42E"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$7.00</w:t>
            </w:r>
          </w:p>
        </w:tc>
      </w:tr>
      <w:tr w:rsidR="004F7D75" w:rsidRPr="00174DAA" w14:paraId="661D015D" w14:textId="77777777" w:rsidTr="004F7D75">
        <w:tc>
          <w:tcPr>
            <w:tcW w:w="1543" w:type="pct"/>
            <w:vMerge/>
            <w:tcBorders>
              <w:top w:val="single" w:sz="4" w:space="0" w:color="auto"/>
              <w:left w:val="single" w:sz="4" w:space="0" w:color="auto"/>
              <w:bottom w:val="single" w:sz="4" w:space="0" w:color="auto"/>
              <w:right w:val="single" w:sz="4" w:space="0" w:color="auto"/>
            </w:tcBorders>
            <w:vAlign w:val="center"/>
          </w:tcPr>
          <w:p w14:paraId="65FD2668" w14:textId="77777777" w:rsidR="004F7D75" w:rsidRPr="00174DAA" w:rsidRDefault="004F7D75" w:rsidP="00F433C2">
            <w:pPr>
              <w:spacing w:after="0" w:line="240" w:lineRule="auto"/>
              <w:jc w:val="center"/>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3BB74FAE"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Baja</w:t>
            </w:r>
          </w:p>
        </w:tc>
        <w:tc>
          <w:tcPr>
            <w:tcW w:w="894" w:type="pct"/>
            <w:tcBorders>
              <w:top w:val="single" w:sz="4" w:space="0" w:color="auto"/>
              <w:left w:val="single" w:sz="4" w:space="0" w:color="auto"/>
              <w:bottom w:val="single" w:sz="4" w:space="0" w:color="auto"/>
              <w:right w:val="single" w:sz="4" w:space="0" w:color="auto"/>
            </w:tcBorders>
            <w:vAlign w:val="center"/>
          </w:tcPr>
          <w:p w14:paraId="02788F45"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$6.00</w:t>
            </w:r>
          </w:p>
        </w:tc>
      </w:tr>
      <w:tr w:rsidR="004F7D75" w:rsidRPr="00174DAA" w14:paraId="375E356F" w14:textId="77777777" w:rsidTr="004F7D75">
        <w:tc>
          <w:tcPr>
            <w:tcW w:w="1543" w:type="pct"/>
            <w:vMerge/>
            <w:tcBorders>
              <w:top w:val="single" w:sz="4" w:space="0" w:color="auto"/>
              <w:left w:val="single" w:sz="4" w:space="0" w:color="auto"/>
              <w:bottom w:val="single" w:sz="4" w:space="0" w:color="auto"/>
              <w:right w:val="single" w:sz="4" w:space="0" w:color="auto"/>
            </w:tcBorders>
            <w:vAlign w:val="center"/>
          </w:tcPr>
          <w:p w14:paraId="01CA2894" w14:textId="77777777" w:rsidR="004F7D75" w:rsidRPr="00174DAA" w:rsidRDefault="004F7D75" w:rsidP="00F433C2">
            <w:pPr>
              <w:spacing w:after="0" w:line="240" w:lineRule="auto"/>
              <w:jc w:val="center"/>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43836D70"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Media</w:t>
            </w:r>
          </w:p>
        </w:tc>
        <w:tc>
          <w:tcPr>
            <w:tcW w:w="894" w:type="pct"/>
            <w:tcBorders>
              <w:top w:val="single" w:sz="4" w:space="0" w:color="auto"/>
              <w:left w:val="single" w:sz="4" w:space="0" w:color="auto"/>
              <w:bottom w:val="single" w:sz="4" w:space="0" w:color="auto"/>
              <w:right w:val="single" w:sz="4" w:space="0" w:color="auto"/>
            </w:tcBorders>
            <w:vAlign w:val="center"/>
          </w:tcPr>
          <w:p w14:paraId="240A39F5"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$6.00</w:t>
            </w:r>
          </w:p>
        </w:tc>
      </w:tr>
      <w:tr w:rsidR="004F7D75" w:rsidRPr="00174DAA" w14:paraId="7DCCFE3A" w14:textId="77777777" w:rsidTr="004F7D75">
        <w:tc>
          <w:tcPr>
            <w:tcW w:w="1543" w:type="pct"/>
            <w:vMerge/>
            <w:tcBorders>
              <w:top w:val="single" w:sz="4" w:space="0" w:color="auto"/>
              <w:left w:val="single" w:sz="4" w:space="0" w:color="auto"/>
              <w:bottom w:val="single" w:sz="4" w:space="0" w:color="auto"/>
              <w:right w:val="single" w:sz="4" w:space="0" w:color="auto"/>
            </w:tcBorders>
            <w:vAlign w:val="center"/>
          </w:tcPr>
          <w:p w14:paraId="3434BD77" w14:textId="77777777" w:rsidR="004F7D75" w:rsidRPr="00174DAA" w:rsidRDefault="004F7D75" w:rsidP="00F433C2">
            <w:pPr>
              <w:spacing w:after="0" w:line="240" w:lineRule="auto"/>
              <w:jc w:val="center"/>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66554569"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Alta</w:t>
            </w:r>
          </w:p>
        </w:tc>
        <w:tc>
          <w:tcPr>
            <w:tcW w:w="894" w:type="pct"/>
            <w:tcBorders>
              <w:top w:val="single" w:sz="4" w:space="0" w:color="auto"/>
              <w:left w:val="single" w:sz="4" w:space="0" w:color="auto"/>
              <w:bottom w:val="single" w:sz="4" w:space="0" w:color="auto"/>
              <w:right w:val="single" w:sz="4" w:space="0" w:color="auto"/>
            </w:tcBorders>
            <w:vAlign w:val="center"/>
          </w:tcPr>
          <w:p w14:paraId="7054BC69"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$5.00</w:t>
            </w:r>
          </w:p>
        </w:tc>
      </w:tr>
      <w:tr w:rsidR="004F7D75" w:rsidRPr="00174DAA" w14:paraId="5228C56F" w14:textId="77777777" w:rsidTr="004F7D75">
        <w:trPr>
          <w:trHeight w:val="268"/>
        </w:trPr>
        <w:tc>
          <w:tcPr>
            <w:tcW w:w="1543" w:type="pct"/>
            <w:vMerge/>
            <w:tcBorders>
              <w:top w:val="single" w:sz="4" w:space="0" w:color="auto"/>
              <w:left w:val="single" w:sz="4" w:space="0" w:color="auto"/>
              <w:bottom w:val="single" w:sz="4" w:space="0" w:color="auto"/>
              <w:right w:val="single" w:sz="4" w:space="0" w:color="auto"/>
            </w:tcBorders>
            <w:vAlign w:val="center"/>
          </w:tcPr>
          <w:p w14:paraId="3C420177" w14:textId="77777777" w:rsidR="004F7D75" w:rsidRPr="00174DAA" w:rsidRDefault="004F7D75" w:rsidP="00F433C2">
            <w:pPr>
              <w:spacing w:after="0" w:line="240" w:lineRule="auto"/>
              <w:jc w:val="center"/>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4B3EF896"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Muy Alta</w:t>
            </w:r>
          </w:p>
        </w:tc>
        <w:tc>
          <w:tcPr>
            <w:tcW w:w="894" w:type="pct"/>
            <w:tcBorders>
              <w:top w:val="single" w:sz="4" w:space="0" w:color="auto"/>
              <w:left w:val="single" w:sz="4" w:space="0" w:color="auto"/>
              <w:bottom w:val="single" w:sz="4" w:space="0" w:color="auto"/>
              <w:right w:val="single" w:sz="4" w:space="0" w:color="auto"/>
            </w:tcBorders>
            <w:vAlign w:val="center"/>
          </w:tcPr>
          <w:p w14:paraId="49D381D6"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$5.00</w:t>
            </w:r>
          </w:p>
        </w:tc>
      </w:tr>
      <w:tr w:rsidR="004F7D75" w:rsidRPr="00174DAA" w14:paraId="5B10B962" w14:textId="77777777" w:rsidTr="004F7D75">
        <w:tc>
          <w:tcPr>
            <w:tcW w:w="1543" w:type="pct"/>
            <w:vMerge w:val="restart"/>
            <w:tcBorders>
              <w:top w:val="single" w:sz="4" w:space="0" w:color="auto"/>
              <w:left w:val="single" w:sz="4" w:space="0" w:color="auto"/>
              <w:bottom w:val="single" w:sz="4" w:space="0" w:color="auto"/>
              <w:right w:val="single" w:sz="4" w:space="0" w:color="auto"/>
            </w:tcBorders>
            <w:vAlign w:val="center"/>
          </w:tcPr>
          <w:p w14:paraId="012B133D"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sz w:val="20"/>
                <w:szCs w:val="20"/>
              </w:rPr>
            </w:pPr>
            <w:r w:rsidRPr="00174DAA">
              <w:rPr>
                <w:rFonts w:ascii="Arial" w:eastAsia="Calibri" w:hAnsi="Arial" w:cs="Arial"/>
                <w:sz w:val="20"/>
                <w:szCs w:val="20"/>
              </w:rPr>
              <w:t>Industria</w:t>
            </w:r>
          </w:p>
        </w:tc>
        <w:tc>
          <w:tcPr>
            <w:tcW w:w="2563" w:type="pct"/>
            <w:tcBorders>
              <w:top w:val="single" w:sz="4" w:space="0" w:color="auto"/>
              <w:left w:val="single" w:sz="4" w:space="0" w:color="auto"/>
              <w:bottom w:val="single" w:sz="4" w:space="0" w:color="auto"/>
              <w:right w:val="single" w:sz="4" w:space="0" w:color="auto"/>
            </w:tcBorders>
            <w:vAlign w:val="center"/>
          </w:tcPr>
          <w:p w14:paraId="6C8DAB74"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Industria con comercio</w:t>
            </w:r>
          </w:p>
        </w:tc>
        <w:tc>
          <w:tcPr>
            <w:tcW w:w="894" w:type="pct"/>
            <w:tcBorders>
              <w:top w:val="single" w:sz="4" w:space="0" w:color="auto"/>
              <w:left w:val="single" w:sz="4" w:space="0" w:color="auto"/>
              <w:bottom w:val="single" w:sz="4" w:space="0" w:color="auto"/>
              <w:right w:val="single" w:sz="4" w:space="0" w:color="auto"/>
            </w:tcBorders>
            <w:vAlign w:val="center"/>
          </w:tcPr>
          <w:p w14:paraId="11F76600"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$9.00</w:t>
            </w:r>
          </w:p>
        </w:tc>
      </w:tr>
      <w:tr w:rsidR="004F7D75" w:rsidRPr="00174DAA" w14:paraId="473F7D73" w14:textId="77777777" w:rsidTr="004F7D75">
        <w:tc>
          <w:tcPr>
            <w:tcW w:w="1543" w:type="pct"/>
            <w:vMerge/>
            <w:tcBorders>
              <w:top w:val="single" w:sz="4" w:space="0" w:color="auto"/>
              <w:left w:val="single" w:sz="4" w:space="0" w:color="auto"/>
              <w:bottom w:val="single" w:sz="4" w:space="0" w:color="auto"/>
              <w:right w:val="single" w:sz="4" w:space="0" w:color="auto"/>
            </w:tcBorders>
            <w:vAlign w:val="center"/>
          </w:tcPr>
          <w:p w14:paraId="2BA4C4F6" w14:textId="77777777" w:rsidR="004F7D75" w:rsidRPr="00174DAA" w:rsidRDefault="004F7D75" w:rsidP="00F433C2">
            <w:pPr>
              <w:spacing w:after="0" w:line="240" w:lineRule="auto"/>
              <w:rPr>
                <w:rFonts w:ascii="Arial" w:eastAsia="Calibri" w:hAnsi="Arial" w:cs="Arial"/>
                <w:sz w:val="20"/>
                <w:szCs w:val="20"/>
              </w:rPr>
            </w:pPr>
          </w:p>
        </w:tc>
        <w:tc>
          <w:tcPr>
            <w:tcW w:w="2563" w:type="pct"/>
            <w:tcBorders>
              <w:top w:val="single" w:sz="4" w:space="0" w:color="auto"/>
              <w:left w:val="single" w:sz="4" w:space="0" w:color="auto"/>
              <w:bottom w:val="single" w:sz="4" w:space="0" w:color="auto"/>
              <w:right w:val="single" w:sz="4" w:space="0" w:color="auto"/>
            </w:tcBorders>
            <w:vAlign w:val="center"/>
          </w:tcPr>
          <w:p w14:paraId="6B24DB78"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Industria</w:t>
            </w:r>
          </w:p>
        </w:tc>
        <w:tc>
          <w:tcPr>
            <w:tcW w:w="894" w:type="pct"/>
            <w:tcBorders>
              <w:top w:val="single" w:sz="4" w:space="0" w:color="auto"/>
              <w:left w:val="single" w:sz="4" w:space="0" w:color="auto"/>
              <w:bottom w:val="single" w:sz="4" w:space="0" w:color="auto"/>
              <w:right w:val="single" w:sz="4" w:space="0" w:color="auto"/>
            </w:tcBorders>
            <w:vAlign w:val="center"/>
          </w:tcPr>
          <w:p w14:paraId="00047D17"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$9.00</w:t>
            </w:r>
          </w:p>
        </w:tc>
      </w:tr>
      <w:tr w:rsidR="004F7D75" w:rsidRPr="00174DAA" w14:paraId="1C7B86CC" w14:textId="77777777" w:rsidTr="004F7D75">
        <w:tc>
          <w:tcPr>
            <w:tcW w:w="4106" w:type="pct"/>
            <w:gridSpan w:val="2"/>
            <w:tcBorders>
              <w:top w:val="single" w:sz="4" w:space="0" w:color="auto"/>
              <w:left w:val="single" w:sz="4" w:space="0" w:color="auto"/>
              <w:bottom w:val="single" w:sz="4" w:space="0" w:color="auto"/>
              <w:right w:val="single" w:sz="4" w:space="0" w:color="auto"/>
            </w:tcBorders>
            <w:vAlign w:val="center"/>
          </w:tcPr>
          <w:p w14:paraId="69BC710E"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Comercio y Servicios</w:t>
            </w:r>
          </w:p>
        </w:tc>
        <w:tc>
          <w:tcPr>
            <w:tcW w:w="894" w:type="pct"/>
            <w:tcBorders>
              <w:top w:val="single" w:sz="4" w:space="0" w:color="auto"/>
              <w:left w:val="single" w:sz="4" w:space="0" w:color="auto"/>
              <w:bottom w:val="single" w:sz="4" w:space="0" w:color="auto"/>
              <w:right w:val="single" w:sz="4" w:space="0" w:color="auto"/>
            </w:tcBorders>
          </w:tcPr>
          <w:p w14:paraId="7D4A0A56"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$9.00</w:t>
            </w:r>
          </w:p>
        </w:tc>
      </w:tr>
      <w:tr w:rsidR="004F7D75" w:rsidRPr="00174DAA" w14:paraId="6371F45E" w14:textId="77777777" w:rsidTr="004F7D75">
        <w:tc>
          <w:tcPr>
            <w:tcW w:w="4106" w:type="pct"/>
            <w:gridSpan w:val="2"/>
            <w:tcBorders>
              <w:top w:val="single" w:sz="4" w:space="0" w:color="auto"/>
              <w:left w:val="single" w:sz="4" w:space="0" w:color="auto"/>
              <w:bottom w:val="single" w:sz="4" w:space="0" w:color="auto"/>
              <w:right w:val="single" w:sz="4" w:space="0" w:color="auto"/>
            </w:tcBorders>
            <w:vAlign w:val="center"/>
          </w:tcPr>
          <w:p w14:paraId="49EEF5D5" w14:textId="77777777" w:rsidR="004F7D75" w:rsidRPr="00174DAA" w:rsidRDefault="004F7D75" w:rsidP="00F433C2">
            <w:pPr>
              <w:autoSpaceDE w:val="0"/>
              <w:autoSpaceDN w:val="0"/>
              <w:adjustRightInd w:val="0"/>
              <w:spacing w:after="0" w:line="240" w:lineRule="auto"/>
              <w:ind w:hanging="34"/>
              <w:rPr>
                <w:rFonts w:ascii="Arial" w:eastAsia="Calibri" w:hAnsi="Arial" w:cs="Arial"/>
                <w:sz w:val="20"/>
                <w:szCs w:val="20"/>
              </w:rPr>
            </w:pPr>
            <w:r w:rsidRPr="00174DAA">
              <w:rPr>
                <w:rFonts w:ascii="Arial" w:eastAsia="Calibri" w:hAnsi="Arial" w:cs="Arial"/>
                <w:sz w:val="20"/>
                <w:szCs w:val="20"/>
              </w:rPr>
              <w:t>Otros Usos no especificados</w:t>
            </w:r>
          </w:p>
        </w:tc>
        <w:tc>
          <w:tcPr>
            <w:tcW w:w="894" w:type="pct"/>
            <w:tcBorders>
              <w:top w:val="single" w:sz="4" w:space="0" w:color="auto"/>
              <w:left w:val="single" w:sz="4" w:space="0" w:color="auto"/>
              <w:bottom w:val="single" w:sz="4" w:space="0" w:color="auto"/>
              <w:right w:val="single" w:sz="4" w:space="0" w:color="auto"/>
            </w:tcBorders>
          </w:tcPr>
          <w:p w14:paraId="6F59CF48"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$5.00</w:t>
            </w:r>
          </w:p>
        </w:tc>
      </w:tr>
    </w:tbl>
    <w:p w14:paraId="25B893B1" w14:textId="77777777" w:rsidR="004F7D75" w:rsidRPr="00174DAA" w:rsidRDefault="004F7D75" w:rsidP="00F433C2">
      <w:pPr>
        <w:spacing w:after="0"/>
        <w:ind w:hanging="34"/>
        <w:rPr>
          <w:rFonts w:ascii="Arial" w:eastAsia="Calibri" w:hAnsi="Arial" w:cs="Arial"/>
          <w:sz w:val="20"/>
          <w:szCs w:val="20"/>
        </w:rPr>
      </w:pPr>
    </w:p>
    <w:p w14:paraId="3506A31A" w14:textId="77777777" w:rsidR="004F7D75" w:rsidRPr="00174DAA" w:rsidRDefault="004F7D75" w:rsidP="00F433C2">
      <w:pPr>
        <w:tabs>
          <w:tab w:val="left" w:pos="885"/>
        </w:tabs>
        <w:spacing w:after="0"/>
        <w:ind w:left="743"/>
        <w:jc w:val="both"/>
        <w:rPr>
          <w:rFonts w:ascii="Arial" w:hAnsi="Arial" w:cs="Arial"/>
          <w:sz w:val="20"/>
          <w:szCs w:val="20"/>
        </w:rPr>
      </w:pPr>
      <w:r w:rsidRPr="00174DAA">
        <w:rPr>
          <w:rFonts w:ascii="Arial" w:hAnsi="Arial" w:cs="Arial"/>
          <w:sz w:val="20"/>
          <w:szCs w:val="20"/>
        </w:rPr>
        <w:t xml:space="preserve">Por la revisión de proyecto de los trabajos de construcción para la instalación de cualquier tipo de antena de telefonía comercial se cobrará </w:t>
      </w:r>
      <w:r w:rsidRPr="00174DAA">
        <w:rPr>
          <w:rFonts w:ascii="Arial" w:eastAsia="Calibri" w:hAnsi="Arial" w:cs="Arial"/>
          <w:sz w:val="20"/>
          <w:szCs w:val="20"/>
        </w:rPr>
        <w:t>$2,955.00</w:t>
      </w:r>
      <w:r w:rsidRPr="00174DAA">
        <w:rPr>
          <w:rFonts w:ascii="Arial" w:hAnsi="Arial" w:cs="Arial"/>
          <w:sz w:val="20"/>
          <w:szCs w:val="20"/>
        </w:rPr>
        <w:t>, más el costo por metro cuadrado, que se señala en la tabla respecto a la categoría comercial aplicado en las instalaciones complementarias.</w:t>
      </w:r>
    </w:p>
    <w:p w14:paraId="5AABDFF4" w14:textId="77777777" w:rsidR="004F7D75" w:rsidRPr="00174DAA" w:rsidRDefault="004F7D75" w:rsidP="00F433C2">
      <w:pPr>
        <w:tabs>
          <w:tab w:val="left" w:pos="885"/>
        </w:tabs>
        <w:spacing w:after="0"/>
        <w:ind w:left="743"/>
        <w:jc w:val="both"/>
        <w:rPr>
          <w:rFonts w:ascii="Arial" w:hAnsi="Arial" w:cs="Arial"/>
          <w:sz w:val="20"/>
          <w:szCs w:val="20"/>
        </w:rPr>
      </w:pPr>
    </w:p>
    <w:p w14:paraId="0EBB86BC" w14:textId="77777777" w:rsidR="004F7D75" w:rsidRPr="00174DAA" w:rsidRDefault="004F7D75" w:rsidP="00F433C2">
      <w:pPr>
        <w:tabs>
          <w:tab w:val="left" w:pos="885"/>
        </w:tabs>
        <w:spacing w:after="0"/>
        <w:ind w:left="743"/>
        <w:jc w:val="both"/>
        <w:rPr>
          <w:rFonts w:ascii="Arial" w:hAnsi="Arial" w:cs="Arial"/>
          <w:sz w:val="20"/>
          <w:szCs w:val="20"/>
        </w:rPr>
      </w:pPr>
      <w:r w:rsidRPr="00174DAA">
        <w:rPr>
          <w:rFonts w:ascii="Arial" w:hAnsi="Arial" w:cs="Arial"/>
          <w:sz w:val="20"/>
          <w:szCs w:val="20"/>
        </w:rPr>
        <w:t>El cobro por la recepción del trámite para la revisión de proyectos arquitectónicos en cualquier modalidad, independientemente del resultado de la misma, será de $490.00.</w:t>
      </w:r>
    </w:p>
    <w:p w14:paraId="4B2C8DC6" w14:textId="77777777" w:rsidR="004F7D75" w:rsidRPr="00174DAA" w:rsidRDefault="004F7D75" w:rsidP="00F433C2">
      <w:pPr>
        <w:spacing w:after="0"/>
        <w:ind w:left="993" w:hanging="34"/>
        <w:rPr>
          <w:rFonts w:ascii="Arial" w:hAnsi="Arial" w:cs="Arial"/>
          <w:sz w:val="20"/>
          <w:szCs w:val="20"/>
        </w:rPr>
      </w:pPr>
    </w:p>
    <w:p w14:paraId="0747B69B" w14:textId="607CCFE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por este </w:t>
      </w:r>
      <w:r w:rsidRPr="00174DAA">
        <w:rPr>
          <w:rFonts w:ascii="Arial" w:eastAsia="Calibri" w:hAnsi="Arial" w:cs="Arial"/>
          <w:sz w:val="20"/>
          <w:szCs w:val="20"/>
        </w:rPr>
        <w:t xml:space="preserve">rubro </w:t>
      </w:r>
      <w:r w:rsidRPr="00174DAA">
        <w:rPr>
          <w:rFonts w:ascii="Arial" w:hAnsi="Arial" w:cs="Arial"/>
          <w:sz w:val="20"/>
          <w:szCs w:val="20"/>
        </w:rPr>
        <w:t>$1,599,156</w:t>
      </w:r>
      <w:r w:rsidR="00BA709E">
        <w:rPr>
          <w:rFonts w:ascii="Arial" w:hAnsi="Arial" w:cs="Arial"/>
          <w:sz w:val="20"/>
          <w:szCs w:val="20"/>
        </w:rPr>
        <w:t>.00</w:t>
      </w:r>
    </w:p>
    <w:p w14:paraId="65350B55" w14:textId="77777777" w:rsidR="004F7D75" w:rsidRPr="00174DAA" w:rsidRDefault="004F7D75" w:rsidP="00F433C2">
      <w:pPr>
        <w:spacing w:after="0"/>
        <w:ind w:hanging="34"/>
        <w:jc w:val="right"/>
        <w:rPr>
          <w:rFonts w:ascii="Arial" w:hAnsi="Arial" w:cs="Arial"/>
          <w:sz w:val="20"/>
          <w:szCs w:val="20"/>
        </w:rPr>
      </w:pPr>
    </w:p>
    <w:p w14:paraId="3F00B078" w14:textId="10566B52"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 xml:space="preserve">Ingreso anual estimado por esta </w:t>
      </w:r>
      <w:r w:rsidRPr="00174DAA">
        <w:rPr>
          <w:rFonts w:ascii="Arial" w:eastAsia="Calibri" w:hAnsi="Arial" w:cs="Arial"/>
          <w:b/>
          <w:sz w:val="20"/>
          <w:szCs w:val="20"/>
        </w:rPr>
        <w:t xml:space="preserve">fracción </w:t>
      </w:r>
      <w:r w:rsidRPr="00174DAA">
        <w:rPr>
          <w:rFonts w:ascii="Arial" w:hAnsi="Arial" w:cs="Arial"/>
          <w:b/>
          <w:sz w:val="20"/>
          <w:szCs w:val="20"/>
        </w:rPr>
        <w:t>$1,634,672</w:t>
      </w:r>
      <w:r w:rsidR="00BA709E">
        <w:rPr>
          <w:rFonts w:ascii="Arial" w:hAnsi="Arial" w:cs="Arial"/>
          <w:b/>
          <w:sz w:val="20"/>
          <w:szCs w:val="20"/>
        </w:rPr>
        <w:t>.00</w:t>
      </w:r>
    </w:p>
    <w:p w14:paraId="187EB759" w14:textId="77777777" w:rsidR="004F7D75" w:rsidRPr="00174DAA" w:rsidRDefault="004F7D75" w:rsidP="00F433C2">
      <w:pPr>
        <w:spacing w:after="0"/>
        <w:ind w:hanging="34"/>
        <w:rPr>
          <w:rFonts w:ascii="Arial" w:hAnsi="Arial" w:cs="Arial"/>
          <w:sz w:val="20"/>
          <w:szCs w:val="20"/>
        </w:rPr>
      </w:pPr>
    </w:p>
    <w:p w14:paraId="504C9D4F" w14:textId="77777777" w:rsidR="004F7D75" w:rsidRPr="00174DAA" w:rsidRDefault="004F7D75" w:rsidP="00F433C2">
      <w:pPr>
        <w:pStyle w:val="Prrafodelista"/>
        <w:numPr>
          <w:ilvl w:val="0"/>
          <w:numId w:val="58"/>
        </w:numPr>
        <w:spacing w:after="0"/>
        <w:rPr>
          <w:rFonts w:ascii="Arial" w:hAnsi="Arial" w:cs="Arial"/>
          <w:b/>
          <w:sz w:val="20"/>
          <w:szCs w:val="20"/>
        </w:rPr>
      </w:pPr>
      <w:r w:rsidRPr="00174DAA">
        <w:rPr>
          <w:rFonts w:ascii="Arial" w:hAnsi="Arial" w:cs="Arial"/>
          <w:sz w:val="20"/>
          <w:szCs w:val="20"/>
        </w:rPr>
        <w:t>Por autorización al procedimiento de desarrollos inmobiliarios, causará y pagará:</w:t>
      </w:r>
    </w:p>
    <w:p w14:paraId="263BC095" w14:textId="77777777" w:rsidR="004F7D75" w:rsidRPr="00174DAA" w:rsidRDefault="004F7D75" w:rsidP="00F433C2">
      <w:pPr>
        <w:spacing w:after="0"/>
        <w:rPr>
          <w:rFonts w:ascii="Arial" w:hAnsi="Arial" w:cs="Arial"/>
          <w:b/>
          <w:sz w:val="20"/>
          <w:szCs w:val="20"/>
        </w:rPr>
      </w:pPr>
    </w:p>
    <w:p w14:paraId="5D57E8A6" w14:textId="77777777" w:rsidR="004F7D75" w:rsidRPr="00174DAA" w:rsidRDefault="004F7D75" w:rsidP="00F433C2">
      <w:pPr>
        <w:pStyle w:val="Prrafodelista"/>
        <w:numPr>
          <w:ilvl w:val="0"/>
          <w:numId w:val="99"/>
        </w:numPr>
        <w:spacing w:after="0"/>
        <w:jc w:val="both"/>
        <w:rPr>
          <w:rFonts w:ascii="Arial" w:eastAsia="Calibri" w:hAnsi="Arial" w:cs="Arial"/>
          <w:sz w:val="20"/>
          <w:szCs w:val="20"/>
        </w:rPr>
      </w:pPr>
      <w:r w:rsidRPr="00174DAA">
        <w:rPr>
          <w:rFonts w:ascii="Arial" w:hAnsi="Arial" w:cs="Arial"/>
          <w:sz w:val="20"/>
          <w:szCs w:val="20"/>
        </w:rPr>
        <w:t>Por la revisión de proyecto de lotificación de Fraccionamientos, causará y pagará</w:t>
      </w:r>
      <w:r w:rsidRPr="00174DAA">
        <w:rPr>
          <w:rFonts w:ascii="Arial" w:eastAsia="Calibri" w:hAnsi="Arial" w:cs="Arial"/>
          <w:sz w:val="20"/>
          <w:szCs w:val="20"/>
        </w:rPr>
        <w:t xml:space="preserve">: </w:t>
      </w:r>
    </w:p>
    <w:p w14:paraId="1084FDF3" w14:textId="77777777" w:rsidR="004F7D75" w:rsidRPr="00174DAA" w:rsidRDefault="004F7D75" w:rsidP="00F433C2">
      <w:pPr>
        <w:pStyle w:val="Prrafodelista"/>
        <w:spacing w:after="0"/>
        <w:jc w:val="both"/>
        <w:rPr>
          <w:rFonts w:ascii="Arial" w:eastAsia="Calibri" w:hAnsi="Arial" w:cs="Arial"/>
          <w:sz w:val="20"/>
          <w:szCs w:val="20"/>
        </w:rPr>
      </w:pPr>
    </w:p>
    <w:tbl>
      <w:tblPr>
        <w:tblStyle w:val="Tablaconcuadrcula"/>
        <w:tblW w:w="5000" w:type="pct"/>
        <w:tblLook w:val="04A0" w:firstRow="1" w:lastRow="0" w:firstColumn="1" w:lastColumn="0" w:noHBand="0" w:noVBand="1"/>
      </w:tblPr>
      <w:tblGrid>
        <w:gridCol w:w="2911"/>
        <w:gridCol w:w="2530"/>
        <w:gridCol w:w="2820"/>
      </w:tblGrid>
      <w:tr w:rsidR="004F7D75" w:rsidRPr="00174DAA" w14:paraId="5A40A2F7" w14:textId="77777777" w:rsidTr="004F7D75">
        <w:trPr>
          <w:trHeight w:val="20"/>
        </w:trPr>
        <w:tc>
          <w:tcPr>
            <w:tcW w:w="3292" w:type="pct"/>
            <w:gridSpan w:val="2"/>
            <w:tcBorders>
              <w:right w:val="single" w:sz="4" w:space="0" w:color="auto"/>
            </w:tcBorders>
            <w:shd w:val="clear" w:color="auto" w:fill="BFBFBF" w:themeFill="background1" w:themeFillShade="BF"/>
            <w:vAlign w:val="center"/>
          </w:tcPr>
          <w:p w14:paraId="590F1E5B" w14:textId="77777777" w:rsidR="004F7D75" w:rsidRPr="00174DAA" w:rsidRDefault="004F7D75" w:rsidP="00F433C2">
            <w:pPr>
              <w:pStyle w:val="Prrafodelista"/>
              <w:ind w:left="0"/>
              <w:jc w:val="center"/>
              <w:rPr>
                <w:rFonts w:ascii="Arial" w:eastAsia="Calibri" w:hAnsi="Arial" w:cs="Arial"/>
                <w:b/>
                <w:sz w:val="20"/>
                <w:szCs w:val="20"/>
              </w:rPr>
            </w:pPr>
            <w:r w:rsidRPr="00174DAA">
              <w:rPr>
                <w:rFonts w:ascii="Arial" w:hAnsi="Arial" w:cs="Arial"/>
                <w:b/>
                <w:sz w:val="20"/>
                <w:szCs w:val="20"/>
              </w:rPr>
              <w:t>NÚMERO DE LOTES/ VIVIENDAS</w:t>
            </w:r>
          </w:p>
        </w:tc>
        <w:tc>
          <w:tcPr>
            <w:tcW w:w="1708" w:type="pct"/>
            <w:vMerge w:val="restart"/>
            <w:tcBorders>
              <w:right w:val="single" w:sz="4" w:space="0" w:color="auto"/>
            </w:tcBorders>
            <w:shd w:val="clear" w:color="auto" w:fill="BFBFBF" w:themeFill="background1" w:themeFillShade="BF"/>
            <w:vAlign w:val="center"/>
          </w:tcPr>
          <w:p w14:paraId="340C630C" w14:textId="77777777" w:rsidR="004F7D75" w:rsidRPr="00174DAA" w:rsidRDefault="004F7D75" w:rsidP="00F433C2">
            <w:pPr>
              <w:pStyle w:val="Prrafodelista"/>
              <w:ind w:left="0"/>
              <w:jc w:val="center"/>
              <w:rPr>
                <w:rFonts w:ascii="Arial" w:eastAsia="Calibri" w:hAnsi="Arial" w:cs="Arial"/>
                <w:b/>
                <w:sz w:val="20"/>
                <w:szCs w:val="20"/>
              </w:rPr>
            </w:pPr>
            <w:r w:rsidRPr="00174DAA">
              <w:rPr>
                <w:rFonts w:ascii="Arial" w:eastAsia="Calibri" w:hAnsi="Arial" w:cs="Arial"/>
                <w:b/>
                <w:sz w:val="20"/>
                <w:szCs w:val="20"/>
              </w:rPr>
              <w:t>IMPORTE</w:t>
            </w:r>
          </w:p>
        </w:tc>
      </w:tr>
      <w:tr w:rsidR="004F7D75" w:rsidRPr="00174DAA" w14:paraId="549AB17D" w14:textId="77777777" w:rsidTr="004F7D75">
        <w:trPr>
          <w:trHeight w:val="20"/>
        </w:trPr>
        <w:tc>
          <w:tcPr>
            <w:tcW w:w="1762" w:type="pct"/>
            <w:shd w:val="clear" w:color="auto" w:fill="BFBFBF" w:themeFill="background1" w:themeFillShade="BF"/>
            <w:vAlign w:val="center"/>
          </w:tcPr>
          <w:p w14:paraId="7CB8D53D" w14:textId="77777777" w:rsidR="004F7D75" w:rsidRPr="00174DAA" w:rsidRDefault="004F7D75" w:rsidP="00F433C2">
            <w:pPr>
              <w:pStyle w:val="Prrafodelista"/>
              <w:ind w:left="0"/>
              <w:jc w:val="center"/>
              <w:rPr>
                <w:rFonts w:ascii="Arial" w:eastAsia="Calibri" w:hAnsi="Arial" w:cs="Arial"/>
                <w:b/>
                <w:sz w:val="20"/>
                <w:szCs w:val="20"/>
              </w:rPr>
            </w:pPr>
            <w:r w:rsidRPr="00174DAA">
              <w:rPr>
                <w:rFonts w:ascii="Arial" w:eastAsia="Calibri" w:hAnsi="Arial" w:cs="Arial"/>
                <w:b/>
                <w:sz w:val="20"/>
                <w:szCs w:val="20"/>
              </w:rPr>
              <w:t>DE</w:t>
            </w:r>
          </w:p>
        </w:tc>
        <w:tc>
          <w:tcPr>
            <w:tcW w:w="1531" w:type="pct"/>
            <w:tcBorders>
              <w:top w:val="single" w:sz="4" w:space="0" w:color="auto"/>
            </w:tcBorders>
            <w:shd w:val="clear" w:color="auto" w:fill="BFBFBF" w:themeFill="background1" w:themeFillShade="BF"/>
            <w:vAlign w:val="center"/>
          </w:tcPr>
          <w:p w14:paraId="59D97A7F" w14:textId="77777777" w:rsidR="004F7D75" w:rsidRPr="00174DAA" w:rsidRDefault="004F7D75" w:rsidP="00F433C2">
            <w:pPr>
              <w:pStyle w:val="Prrafodelista"/>
              <w:ind w:left="0"/>
              <w:jc w:val="center"/>
              <w:rPr>
                <w:rFonts w:ascii="Arial" w:eastAsia="Calibri" w:hAnsi="Arial" w:cs="Arial"/>
                <w:b/>
                <w:sz w:val="20"/>
                <w:szCs w:val="20"/>
              </w:rPr>
            </w:pPr>
            <w:r w:rsidRPr="00174DAA">
              <w:rPr>
                <w:rFonts w:ascii="Arial" w:eastAsia="Calibri" w:hAnsi="Arial" w:cs="Arial"/>
                <w:b/>
                <w:sz w:val="20"/>
                <w:szCs w:val="20"/>
              </w:rPr>
              <w:t>HASTA</w:t>
            </w:r>
          </w:p>
        </w:tc>
        <w:tc>
          <w:tcPr>
            <w:tcW w:w="1708" w:type="pct"/>
            <w:vMerge/>
            <w:tcBorders>
              <w:right w:val="single" w:sz="4" w:space="0" w:color="auto"/>
            </w:tcBorders>
            <w:shd w:val="clear" w:color="auto" w:fill="BFBFBF" w:themeFill="background1" w:themeFillShade="BF"/>
            <w:vAlign w:val="center"/>
          </w:tcPr>
          <w:p w14:paraId="073D455D" w14:textId="77777777" w:rsidR="004F7D75" w:rsidRPr="00174DAA" w:rsidRDefault="004F7D75" w:rsidP="00F433C2">
            <w:pPr>
              <w:pStyle w:val="Prrafodelista"/>
              <w:ind w:left="0"/>
              <w:jc w:val="center"/>
              <w:rPr>
                <w:rFonts w:ascii="Arial" w:eastAsia="Calibri" w:hAnsi="Arial" w:cs="Arial"/>
                <w:b/>
                <w:sz w:val="20"/>
                <w:szCs w:val="20"/>
              </w:rPr>
            </w:pPr>
          </w:p>
        </w:tc>
      </w:tr>
      <w:tr w:rsidR="004F7D75" w:rsidRPr="00174DAA" w14:paraId="6DC94DBE" w14:textId="77777777" w:rsidTr="004F7D75">
        <w:trPr>
          <w:trHeight w:val="20"/>
        </w:trPr>
        <w:tc>
          <w:tcPr>
            <w:tcW w:w="1762" w:type="pct"/>
            <w:vAlign w:val="center"/>
          </w:tcPr>
          <w:p w14:paraId="4D97E4CC"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hAnsi="Arial" w:cs="Arial"/>
                <w:sz w:val="20"/>
                <w:szCs w:val="20"/>
              </w:rPr>
              <w:t>1</w:t>
            </w:r>
          </w:p>
        </w:tc>
        <w:tc>
          <w:tcPr>
            <w:tcW w:w="1531" w:type="pct"/>
            <w:vAlign w:val="center"/>
          </w:tcPr>
          <w:p w14:paraId="57313E86"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eastAsia="Calibri" w:hAnsi="Arial" w:cs="Arial"/>
                <w:sz w:val="20"/>
                <w:szCs w:val="20"/>
              </w:rPr>
              <w:t>1,000</w:t>
            </w:r>
          </w:p>
        </w:tc>
        <w:tc>
          <w:tcPr>
            <w:tcW w:w="1708" w:type="pct"/>
            <w:tcBorders>
              <w:right w:val="single" w:sz="4" w:space="0" w:color="auto"/>
            </w:tcBorders>
            <w:vAlign w:val="center"/>
          </w:tcPr>
          <w:p w14:paraId="17388169"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hAnsi="Arial" w:cs="Arial"/>
                <w:sz w:val="20"/>
                <w:szCs w:val="20"/>
              </w:rPr>
              <w:t>$6,320.00</w:t>
            </w:r>
          </w:p>
        </w:tc>
      </w:tr>
      <w:tr w:rsidR="004F7D75" w:rsidRPr="00174DAA" w14:paraId="5C92DDEE" w14:textId="77777777" w:rsidTr="004F7D75">
        <w:trPr>
          <w:trHeight w:val="20"/>
        </w:trPr>
        <w:tc>
          <w:tcPr>
            <w:tcW w:w="1762" w:type="pct"/>
            <w:vAlign w:val="center"/>
          </w:tcPr>
          <w:p w14:paraId="5EB85F7E"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hAnsi="Arial" w:cs="Arial"/>
                <w:sz w:val="20"/>
                <w:szCs w:val="20"/>
              </w:rPr>
              <w:t>1,001</w:t>
            </w:r>
          </w:p>
        </w:tc>
        <w:tc>
          <w:tcPr>
            <w:tcW w:w="1531" w:type="pct"/>
            <w:vAlign w:val="center"/>
          </w:tcPr>
          <w:p w14:paraId="62344D26"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eastAsia="Calibri" w:hAnsi="Arial" w:cs="Arial"/>
                <w:sz w:val="20"/>
                <w:szCs w:val="20"/>
              </w:rPr>
              <w:t>2,500</w:t>
            </w:r>
          </w:p>
        </w:tc>
        <w:tc>
          <w:tcPr>
            <w:tcW w:w="1708" w:type="pct"/>
            <w:vAlign w:val="center"/>
          </w:tcPr>
          <w:p w14:paraId="0B80859F"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hAnsi="Arial" w:cs="Arial"/>
                <w:sz w:val="20"/>
                <w:szCs w:val="20"/>
              </w:rPr>
              <w:t>$10,680.00</w:t>
            </w:r>
          </w:p>
        </w:tc>
      </w:tr>
      <w:tr w:rsidR="004F7D75" w:rsidRPr="00174DAA" w14:paraId="1F17538B" w14:textId="77777777" w:rsidTr="004F7D75">
        <w:trPr>
          <w:trHeight w:val="20"/>
        </w:trPr>
        <w:tc>
          <w:tcPr>
            <w:tcW w:w="1762" w:type="pct"/>
            <w:vAlign w:val="center"/>
          </w:tcPr>
          <w:p w14:paraId="0958E402"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hAnsi="Arial" w:cs="Arial"/>
                <w:sz w:val="20"/>
                <w:szCs w:val="20"/>
              </w:rPr>
              <w:lastRenderedPageBreak/>
              <w:t>2,501</w:t>
            </w:r>
          </w:p>
        </w:tc>
        <w:tc>
          <w:tcPr>
            <w:tcW w:w="1531" w:type="pct"/>
            <w:vAlign w:val="center"/>
          </w:tcPr>
          <w:p w14:paraId="322FCD76"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eastAsia="Calibri" w:hAnsi="Arial" w:cs="Arial"/>
                <w:sz w:val="20"/>
                <w:szCs w:val="20"/>
              </w:rPr>
              <w:t>en adelante</w:t>
            </w:r>
          </w:p>
        </w:tc>
        <w:tc>
          <w:tcPr>
            <w:tcW w:w="1708" w:type="pct"/>
            <w:vAlign w:val="center"/>
          </w:tcPr>
          <w:p w14:paraId="6EE9EC33" w14:textId="77777777" w:rsidR="004F7D75" w:rsidRPr="00174DAA" w:rsidRDefault="004F7D75" w:rsidP="00F433C2">
            <w:pPr>
              <w:pStyle w:val="Prrafodelista"/>
              <w:ind w:left="0"/>
              <w:jc w:val="center"/>
              <w:rPr>
                <w:rFonts w:ascii="Arial" w:eastAsia="Calibri" w:hAnsi="Arial" w:cs="Arial"/>
                <w:sz w:val="20"/>
                <w:szCs w:val="20"/>
              </w:rPr>
            </w:pPr>
            <w:r w:rsidRPr="00174DAA">
              <w:rPr>
                <w:rFonts w:ascii="Arial" w:hAnsi="Arial" w:cs="Arial"/>
                <w:sz w:val="20"/>
                <w:szCs w:val="20"/>
              </w:rPr>
              <w:t>$13,880.00</w:t>
            </w:r>
          </w:p>
        </w:tc>
      </w:tr>
    </w:tbl>
    <w:p w14:paraId="5CECCE71" w14:textId="77777777" w:rsidR="004F7D75" w:rsidRPr="00174DAA" w:rsidRDefault="004F7D75" w:rsidP="00F433C2">
      <w:pPr>
        <w:pStyle w:val="Prrafodelista"/>
        <w:spacing w:after="0"/>
        <w:jc w:val="both"/>
        <w:rPr>
          <w:rFonts w:ascii="Arial" w:eastAsia="Calibri" w:hAnsi="Arial" w:cs="Arial"/>
          <w:sz w:val="20"/>
          <w:szCs w:val="20"/>
        </w:rPr>
      </w:pPr>
    </w:p>
    <w:p w14:paraId="03B8A1D1" w14:textId="77777777" w:rsidR="004F7D75" w:rsidRPr="00174DAA" w:rsidRDefault="004F7D75" w:rsidP="00F433C2">
      <w:pPr>
        <w:pStyle w:val="Prrafodelista"/>
        <w:spacing w:after="0"/>
        <w:jc w:val="both"/>
        <w:rPr>
          <w:rFonts w:ascii="Arial" w:eastAsia="Calibri" w:hAnsi="Arial" w:cs="Arial"/>
          <w:sz w:val="20"/>
          <w:szCs w:val="20"/>
        </w:rPr>
      </w:pPr>
      <w:r w:rsidRPr="00174DAA">
        <w:rPr>
          <w:rFonts w:ascii="Arial" w:eastAsia="Calibri" w:hAnsi="Arial" w:cs="Arial"/>
          <w:sz w:val="20"/>
          <w:szCs w:val="20"/>
        </w:rPr>
        <w:t>El monto por este concepto se calculará con base en el número de viviendas o lotes autorizados en el Dictamen de Uso de Suelo o en su caso los que así se establezcan en el Informe de Uso de Suelo. La revisión al proyecto de lotificación se realizará por una sola ocasión y se señalará la información requerida en el proyecto tendiente a obtener la autorización del Visto Bueno al Proyecto de Lotificación.</w:t>
      </w:r>
    </w:p>
    <w:p w14:paraId="5D247D74" w14:textId="77777777" w:rsidR="004F7D75" w:rsidRPr="00174DAA" w:rsidRDefault="004F7D75" w:rsidP="00F433C2">
      <w:pPr>
        <w:pStyle w:val="Prrafodelista"/>
        <w:spacing w:after="0"/>
        <w:rPr>
          <w:rFonts w:ascii="Arial" w:eastAsia="Calibri" w:hAnsi="Arial" w:cs="Arial"/>
          <w:sz w:val="20"/>
          <w:szCs w:val="20"/>
        </w:rPr>
      </w:pPr>
    </w:p>
    <w:p w14:paraId="5BEDC3A0" w14:textId="0BB0562B" w:rsidR="004F7D75" w:rsidRPr="00174DAA" w:rsidRDefault="004F7D75" w:rsidP="00F433C2">
      <w:pPr>
        <w:spacing w:after="0"/>
        <w:ind w:left="1057" w:hanging="34"/>
        <w:jc w:val="right"/>
        <w:rPr>
          <w:rFonts w:ascii="Arial" w:hAnsi="Arial" w:cs="Arial"/>
          <w:sz w:val="20"/>
          <w:szCs w:val="20"/>
        </w:rPr>
      </w:pPr>
      <w:r w:rsidRPr="00174DAA">
        <w:rPr>
          <w:rFonts w:ascii="Arial" w:hAnsi="Arial" w:cs="Arial"/>
          <w:sz w:val="20"/>
          <w:szCs w:val="20"/>
        </w:rPr>
        <w:t>Ingreso anual estimado por este rubro $0</w:t>
      </w:r>
      <w:r w:rsidR="00BA709E">
        <w:rPr>
          <w:rFonts w:ascii="Arial" w:hAnsi="Arial" w:cs="Arial"/>
          <w:sz w:val="20"/>
          <w:szCs w:val="20"/>
        </w:rPr>
        <w:t>.00</w:t>
      </w:r>
    </w:p>
    <w:p w14:paraId="4B76ADF6" w14:textId="77777777" w:rsidR="004F7D75" w:rsidRPr="00174DAA" w:rsidRDefault="004F7D75" w:rsidP="00F433C2">
      <w:pPr>
        <w:spacing w:after="0"/>
        <w:ind w:left="164" w:hanging="34"/>
        <w:rPr>
          <w:rFonts w:ascii="Arial" w:hAnsi="Arial" w:cs="Arial"/>
          <w:sz w:val="20"/>
          <w:szCs w:val="20"/>
        </w:rPr>
      </w:pPr>
    </w:p>
    <w:p w14:paraId="22FC923B" w14:textId="77777777" w:rsidR="004F7D75" w:rsidRPr="00174DAA" w:rsidRDefault="004F7D75" w:rsidP="00F433C2">
      <w:pPr>
        <w:pStyle w:val="Prrafodelista"/>
        <w:numPr>
          <w:ilvl w:val="0"/>
          <w:numId w:val="99"/>
        </w:numPr>
        <w:spacing w:after="0"/>
        <w:rPr>
          <w:rFonts w:ascii="Arial" w:hAnsi="Arial" w:cs="Arial"/>
          <w:sz w:val="20"/>
          <w:szCs w:val="20"/>
        </w:rPr>
      </w:pPr>
      <w:r w:rsidRPr="00174DAA">
        <w:rPr>
          <w:rFonts w:ascii="Arial" w:hAnsi="Arial" w:cs="Arial"/>
          <w:sz w:val="20"/>
          <w:szCs w:val="20"/>
        </w:rPr>
        <w:t>Por el Visto Bueno al proyecto de Lotificación, causará y pagará:</w:t>
      </w:r>
    </w:p>
    <w:p w14:paraId="4E82AF6F" w14:textId="77777777" w:rsidR="004F7D75" w:rsidRPr="00174DAA" w:rsidRDefault="004F7D75" w:rsidP="00F433C2">
      <w:pPr>
        <w:pStyle w:val="Prrafodelista"/>
        <w:spacing w:after="0"/>
        <w:rPr>
          <w:rFonts w:ascii="Arial" w:hAnsi="Arial" w:cs="Arial"/>
          <w:sz w:val="28"/>
          <w:szCs w:val="20"/>
        </w:rPr>
      </w:pPr>
    </w:p>
    <w:p w14:paraId="0691128A" w14:textId="77777777" w:rsidR="004F7D75" w:rsidRPr="00174DAA" w:rsidRDefault="004F7D75" w:rsidP="00F433C2">
      <w:pPr>
        <w:pStyle w:val="Prrafodelista"/>
        <w:numPr>
          <w:ilvl w:val="0"/>
          <w:numId w:val="98"/>
        </w:numPr>
        <w:spacing w:after="0"/>
        <w:jc w:val="both"/>
        <w:rPr>
          <w:rFonts w:ascii="Arial" w:hAnsi="Arial" w:cs="Arial"/>
          <w:sz w:val="20"/>
          <w:szCs w:val="20"/>
        </w:rPr>
      </w:pPr>
      <w:r w:rsidRPr="00174DAA">
        <w:rPr>
          <w:rFonts w:ascii="Arial" w:hAnsi="Arial" w:cs="Arial"/>
          <w:sz w:val="20"/>
          <w:szCs w:val="20"/>
        </w:rPr>
        <w:t>Por el cobro por la recepción del trámite para el visto bueno al proyecto de lotificación, independientemente del resultado de la misma, causará y pagará: $490.00.</w:t>
      </w:r>
    </w:p>
    <w:p w14:paraId="0680EA1D" w14:textId="77777777" w:rsidR="004F7D75" w:rsidRPr="00174DAA" w:rsidRDefault="004F7D75" w:rsidP="00F433C2">
      <w:pPr>
        <w:pStyle w:val="Prrafodelista"/>
        <w:spacing w:after="0"/>
        <w:jc w:val="both"/>
        <w:rPr>
          <w:rFonts w:ascii="Arial" w:hAnsi="Arial" w:cs="Arial"/>
          <w:sz w:val="20"/>
          <w:szCs w:val="20"/>
        </w:rPr>
      </w:pPr>
    </w:p>
    <w:p w14:paraId="1AA213EF" w14:textId="7E9C1FD4" w:rsidR="004F7D75" w:rsidRPr="00174DAA" w:rsidRDefault="004F7D75" w:rsidP="00F433C2">
      <w:pPr>
        <w:spacing w:after="0"/>
        <w:ind w:left="1057" w:hanging="34"/>
        <w:jc w:val="right"/>
        <w:rPr>
          <w:rFonts w:ascii="Arial" w:hAnsi="Arial" w:cs="Arial"/>
          <w:sz w:val="20"/>
          <w:szCs w:val="20"/>
        </w:rPr>
      </w:pPr>
      <w:r w:rsidRPr="00174DAA">
        <w:rPr>
          <w:rFonts w:ascii="Arial" w:hAnsi="Arial" w:cs="Arial"/>
          <w:sz w:val="20"/>
          <w:szCs w:val="20"/>
        </w:rPr>
        <w:t>Ingreso anual estimado por este inciso $55,950</w:t>
      </w:r>
      <w:r w:rsidR="00BA709E">
        <w:rPr>
          <w:rFonts w:ascii="Arial" w:hAnsi="Arial" w:cs="Arial"/>
          <w:sz w:val="20"/>
          <w:szCs w:val="20"/>
        </w:rPr>
        <w:t>.00</w:t>
      </w:r>
    </w:p>
    <w:p w14:paraId="56E3708B" w14:textId="77777777" w:rsidR="004F7D75" w:rsidRPr="00174DAA" w:rsidRDefault="004F7D75" w:rsidP="00F433C2">
      <w:pPr>
        <w:pStyle w:val="Prrafodelista"/>
        <w:spacing w:after="0"/>
        <w:jc w:val="both"/>
        <w:rPr>
          <w:rFonts w:ascii="Arial" w:hAnsi="Arial" w:cs="Arial"/>
          <w:sz w:val="20"/>
          <w:szCs w:val="20"/>
        </w:rPr>
      </w:pPr>
    </w:p>
    <w:p w14:paraId="6E617197" w14:textId="77777777" w:rsidR="004F7D75" w:rsidRPr="00174DAA" w:rsidRDefault="004F7D75" w:rsidP="00F433C2">
      <w:pPr>
        <w:pStyle w:val="Prrafodelista"/>
        <w:numPr>
          <w:ilvl w:val="0"/>
          <w:numId w:val="98"/>
        </w:numPr>
        <w:spacing w:after="0"/>
        <w:jc w:val="both"/>
        <w:rPr>
          <w:rFonts w:ascii="Arial" w:hAnsi="Arial" w:cs="Arial"/>
          <w:sz w:val="20"/>
          <w:szCs w:val="20"/>
        </w:rPr>
      </w:pPr>
      <w:r w:rsidRPr="00174DAA">
        <w:rPr>
          <w:rFonts w:ascii="Arial" w:hAnsi="Arial" w:cs="Arial"/>
          <w:sz w:val="20"/>
          <w:szCs w:val="20"/>
        </w:rPr>
        <w:t>Por la expedición de la autorización o modificación del visto bueno al proyecto de lotificación, causará y pagará:</w:t>
      </w:r>
    </w:p>
    <w:p w14:paraId="2B4F99AE"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1980"/>
        <w:gridCol w:w="1276"/>
        <w:gridCol w:w="1275"/>
        <w:gridCol w:w="1277"/>
        <w:gridCol w:w="1275"/>
        <w:gridCol w:w="1178"/>
      </w:tblGrid>
      <w:tr w:rsidR="004F7D75" w:rsidRPr="00174DAA" w14:paraId="3530EDC8" w14:textId="77777777" w:rsidTr="00273E06">
        <w:trPr>
          <w:trHeight w:val="331"/>
        </w:trPr>
        <w:tc>
          <w:tcPr>
            <w:tcW w:w="1198"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C76A60"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p>
          <w:p w14:paraId="2848A743"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USO DE SUELO</w:t>
            </w:r>
          </w:p>
        </w:tc>
        <w:tc>
          <w:tcPr>
            <w:tcW w:w="3802" w:type="pct"/>
            <w:gridSpan w:val="5"/>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6458CA3"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SUPERFICIE (HAS)</w:t>
            </w:r>
          </w:p>
        </w:tc>
      </w:tr>
      <w:tr w:rsidR="004F7D75" w:rsidRPr="00174DAA" w14:paraId="2D401B61" w14:textId="77777777" w:rsidTr="00273E06">
        <w:trPr>
          <w:trHeight w:val="331"/>
        </w:trPr>
        <w:tc>
          <w:tcPr>
            <w:tcW w:w="1198"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1EDDB6" w14:textId="77777777" w:rsidR="004F7D75" w:rsidRPr="00174DAA" w:rsidRDefault="004F7D75" w:rsidP="00F433C2">
            <w:pPr>
              <w:spacing w:after="0" w:line="240" w:lineRule="auto"/>
              <w:rPr>
                <w:rFonts w:ascii="Arial" w:eastAsia="Times New Roman" w:hAnsi="Arial" w:cs="Arial"/>
                <w:b/>
                <w:bCs/>
                <w:sz w:val="20"/>
                <w:szCs w:val="20"/>
                <w:lang w:eastAsia="es-MX"/>
              </w:rPr>
            </w:pPr>
          </w:p>
        </w:tc>
        <w:tc>
          <w:tcPr>
            <w:tcW w:w="772" w:type="pct"/>
            <w:tcBorders>
              <w:top w:val="nil"/>
              <w:left w:val="nil"/>
              <w:bottom w:val="single" w:sz="4" w:space="0" w:color="auto"/>
              <w:right w:val="single" w:sz="4" w:space="0" w:color="auto"/>
            </w:tcBorders>
            <w:shd w:val="clear" w:color="auto" w:fill="A6A6A6" w:themeFill="background1" w:themeFillShade="A6"/>
            <w:vAlign w:val="center"/>
            <w:hideMark/>
          </w:tcPr>
          <w:p w14:paraId="082C509C"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 0 a 1.99</w:t>
            </w:r>
          </w:p>
        </w:tc>
        <w:tc>
          <w:tcPr>
            <w:tcW w:w="772" w:type="pct"/>
            <w:tcBorders>
              <w:top w:val="nil"/>
              <w:left w:val="nil"/>
              <w:bottom w:val="single" w:sz="4" w:space="0" w:color="auto"/>
              <w:right w:val="single" w:sz="4" w:space="0" w:color="auto"/>
            </w:tcBorders>
            <w:shd w:val="clear" w:color="auto" w:fill="A6A6A6" w:themeFill="background1" w:themeFillShade="A6"/>
            <w:vAlign w:val="center"/>
            <w:hideMark/>
          </w:tcPr>
          <w:p w14:paraId="271D1AB5"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 2 a 4.99</w:t>
            </w:r>
          </w:p>
        </w:tc>
        <w:tc>
          <w:tcPr>
            <w:tcW w:w="773" w:type="pct"/>
            <w:tcBorders>
              <w:top w:val="nil"/>
              <w:left w:val="nil"/>
              <w:bottom w:val="single" w:sz="4" w:space="0" w:color="auto"/>
              <w:right w:val="single" w:sz="4" w:space="0" w:color="auto"/>
            </w:tcBorders>
            <w:shd w:val="clear" w:color="auto" w:fill="A6A6A6" w:themeFill="background1" w:themeFillShade="A6"/>
            <w:vAlign w:val="center"/>
            <w:hideMark/>
          </w:tcPr>
          <w:p w14:paraId="229667C6"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 5 a 9.99</w:t>
            </w:r>
          </w:p>
        </w:tc>
        <w:tc>
          <w:tcPr>
            <w:tcW w:w="772" w:type="pct"/>
            <w:tcBorders>
              <w:top w:val="nil"/>
              <w:left w:val="nil"/>
              <w:bottom w:val="single" w:sz="4" w:space="0" w:color="auto"/>
              <w:right w:val="single" w:sz="4" w:space="0" w:color="auto"/>
            </w:tcBorders>
            <w:shd w:val="clear" w:color="auto" w:fill="A6A6A6" w:themeFill="background1" w:themeFillShade="A6"/>
            <w:vAlign w:val="center"/>
            <w:hideMark/>
          </w:tcPr>
          <w:p w14:paraId="7F17DE7C"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 10 a 15</w:t>
            </w:r>
          </w:p>
        </w:tc>
        <w:tc>
          <w:tcPr>
            <w:tcW w:w="713" w:type="pct"/>
            <w:tcBorders>
              <w:top w:val="nil"/>
              <w:left w:val="nil"/>
              <w:bottom w:val="single" w:sz="4" w:space="0" w:color="auto"/>
              <w:right w:val="single" w:sz="4" w:space="0" w:color="auto"/>
            </w:tcBorders>
            <w:shd w:val="clear" w:color="auto" w:fill="A6A6A6" w:themeFill="background1" w:themeFillShade="A6"/>
            <w:vAlign w:val="center"/>
            <w:hideMark/>
          </w:tcPr>
          <w:p w14:paraId="51BF26CB"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Más de 15</w:t>
            </w:r>
          </w:p>
        </w:tc>
      </w:tr>
      <w:tr w:rsidR="004F7D75" w:rsidRPr="00174DAA" w14:paraId="47452EFC" w14:textId="77777777" w:rsidTr="00273E06">
        <w:trPr>
          <w:trHeight w:val="841"/>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0F6725B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w:t>
            </w:r>
          </w:p>
          <w:p w14:paraId="031EB04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 HM, HMM, HC)</w:t>
            </w:r>
          </w:p>
        </w:tc>
        <w:tc>
          <w:tcPr>
            <w:tcW w:w="772" w:type="pct"/>
            <w:tcBorders>
              <w:top w:val="nil"/>
              <w:left w:val="nil"/>
              <w:bottom w:val="single" w:sz="4" w:space="0" w:color="auto"/>
              <w:right w:val="single" w:sz="4" w:space="0" w:color="auto"/>
            </w:tcBorders>
            <w:shd w:val="clear" w:color="auto" w:fill="auto"/>
            <w:vAlign w:val="center"/>
          </w:tcPr>
          <w:p w14:paraId="4B5D629E"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$9,395.00</w:t>
            </w:r>
          </w:p>
        </w:tc>
        <w:tc>
          <w:tcPr>
            <w:tcW w:w="772" w:type="pct"/>
            <w:tcBorders>
              <w:top w:val="nil"/>
              <w:left w:val="nil"/>
              <w:bottom w:val="single" w:sz="4" w:space="0" w:color="auto"/>
              <w:right w:val="single" w:sz="4" w:space="0" w:color="auto"/>
            </w:tcBorders>
            <w:shd w:val="clear" w:color="auto" w:fill="auto"/>
            <w:vAlign w:val="center"/>
          </w:tcPr>
          <w:p w14:paraId="589D2489"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$12,520.00</w:t>
            </w:r>
          </w:p>
        </w:tc>
        <w:tc>
          <w:tcPr>
            <w:tcW w:w="773" w:type="pct"/>
            <w:tcBorders>
              <w:top w:val="nil"/>
              <w:left w:val="nil"/>
              <w:bottom w:val="single" w:sz="4" w:space="0" w:color="auto"/>
              <w:right w:val="single" w:sz="4" w:space="0" w:color="auto"/>
            </w:tcBorders>
            <w:shd w:val="clear" w:color="auto" w:fill="auto"/>
            <w:vAlign w:val="center"/>
          </w:tcPr>
          <w:p w14:paraId="1F8F8426"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$15,650.00</w:t>
            </w:r>
          </w:p>
        </w:tc>
        <w:tc>
          <w:tcPr>
            <w:tcW w:w="772" w:type="pct"/>
            <w:tcBorders>
              <w:top w:val="nil"/>
              <w:left w:val="nil"/>
              <w:bottom w:val="single" w:sz="4" w:space="0" w:color="auto"/>
              <w:right w:val="single" w:sz="4" w:space="0" w:color="auto"/>
            </w:tcBorders>
            <w:shd w:val="clear" w:color="auto" w:fill="auto"/>
            <w:vAlign w:val="center"/>
          </w:tcPr>
          <w:p w14:paraId="5FCD5A41"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$18,330.00</w:t>
            </w:r>
          </w:p>
        </w:tc>
        <w:tc>
          <w:tcPr>
            <w:tcW w:w="713" w:type="pct"/>
            <w:tcBorders>
              <w:top w:val="nil"/>
              <w:left w:val="nil"/>
              <w:bottom w:val="single" w:sz="4" w:space="0" w:color="auto"/>
              <w:right w:val="single" w:sz="4" w:space="0" w:color="auto"/>
            </w:tcBorders>
            <w:shd w:val="clear" w:color="auto" w:fill="auto"/>
            <w:vAlign w:val="center"/>
          </w:tcPr>
          <w:p w14:paraId="640C4F25" w14:textId="77777777" w:rsidR="004F7D75" w:rsidRPr="00174DAA" w:rsidRDefault="004F7D75" w:rsidP="00F433C2">
            <w:pPr>
              <w:spacing w:after="0" w:line="240" w:lineRule="auto"/>
              <w:jc w:val="center"/>
              <w:rPr>
                <w:rFonts w:ascii="Arial" w:eastAsia="Calibri" w:hAnsi="Arial" w:cs="Arial"/>
                <w:sz w:val="20"/>
                <w:szCs w:val="20"/>
              </w:rPr>
            </w:pPr>
            <w:r w:rsidRPr="00174DAA">
              <w:rPr>
                <w:rFonts w:ascii="Arial" w:eastAsia="Calibri" w:hAnsi="Arial" w:cs="Arial"/>
                <w:sz w:val="20"/>
                <w:szCs w:val="20"/>
              </w:rPr>
              <w:t>$20,870.00</w:t>
            </w:r>
          </w:p>
        </w:tc>
      </w:tr>
      <w:tr w:rsidR="004F7D75" w:rsidRPr="00174DAA" w14:paraId="0ACEF62F" w14:textId="77777777" w:rsidTr="00273E06">
        <w:trPr>
          <w:trHeight w:val="331"/>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4284CA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772" w:type="pct"/>
            <w:tcBorders>
              <w:top w:val="nil"/>
              <w:left w:val="nil"/>
              <w:bottom w:val="single" w:sz="4" w:space="0" w:color="auto"/>
              <w:right w:val="single" w:sz="4" w:space="0" w:color="auto"/>
            </w:tcBorders>
            <w:shd w:val="clear" w:color="auto" w:fill="auto"/>
            <w:vAlign w:val="center"/>
          </w:tcPr>
          <w:p w14:paraId="59111A46"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$9,395.00</w:t>
            </w:r>
          </w:p>
        </w:tc>
        <w:tc>
          <w:tcPr>
            <w:tcW w:w="772" w:type="pct"/>
            <w:tcBorders>
              <w:top w:val="nil"/>
              <w:left w:val="nil"/>
              <w:bottom w:val="single" w:sz="4" w:space="0" w:color="auto"/>
              <w:right w:val="single" w:sz="4" w:space="0" w:color="auto"/>
            </w:tcBorders>
            <w:shd w:val="clear" w:color="auto" w:fill="auto"/>
            <w:vAlign w:val="center"/>
          </w:tcPr>
          <w:p w14:paraId="0029E273"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$10,960.00</w:t>
            </w:r>
          </w:p>
        </w:tc>
        <w:tc>
          <w:tcPr>
            <w:tcW w:w="773" w:type="pct"/>
            <w:tcBorders>
              <w:top w:val="nil"/>
              <w:left w:val="nil"/>
              <w:bottom w:val="single" w:sz="4" w:space="0" w:color="auto"/>
              <w:right w:val="single" w:sz="4" w:space="0" w:color="auto"/>
            </w:tcBorders>
            <w:shd w:val="clear" w:color="auto" w:fill="auto"/>
            <w:vAlign w:val="center"/>
          </w:tcPr>
          <w:p w14:paraId="61E10248"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$12,525.00</w:t>
            </w:r>
          </w:p>
        </w:tc>
        <w:tc>
          <w:tcPr>
            <w:tcW w:w="772" w:type="pct"/>
            <w:tcBorders>
              <w:top w:val="nil"/>
              <w:left w:val="nil"/>
              <w:bottom w:val="single" w:sz="4" w:space="0" w:color="auto"/>
              <w:right w:val="single" w:sz="4" w:space="0" w:color="auto"/>
            </w:tcBorders>
            <w:shd w:val="clear" w:color="auto" w:fill="auto"/>
            <w:vAlign w:val="center"/>
          </w:tcPr>
          <w:p w14:paraId="10218051"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$14,090.00</w:t>
            </w:r>
          </w:p>
        </w:tc>
        <w:tc>
          <w:tcPr>
            <w:tcW w:w="713" w:type="pct"/>
            <w:tcBorders>
              <w:top w:val="nil"/>
              <w:left w:val="nil"/>
              <w:bottom w:val="single" w:sz="4" w:space="0" w:color="auto"/>
              <w:right w:val="single" w:sz="4" w:space="0" w:color="auto"/>
            </w:tcBorders>
            <w:shd w:val="clear" w:color="auto" w:fill="auto"/>
            <w:vAlign w:val="center"/>
          </w:tcPr>
          <w:p w14:paraId="70446476" w14:textId="77777777" w:rsidR="004F7D75" w:rsidRPr="00174DAA" w:rsidRDefault="004F7D75" w:rsidP="00F433C2">
            <w:pPr>
              <w:spacing w:after="0" w:line="240" w:lineRule="auto"/>
              <w:jc w:val="center"/>
              <w:rPr>
                <w:rFonts w:ascii="Arial" w:eastAsia="Calibri" w:hAnsi="Arial" w:cs="Arial"/>
                <w:sz w:val="20"/>
                <w:szCs w:val="20"/>
              </w:rPr>
            </w:pPr>
            <w:r w:rsidRPr="00174DAA">
              <w:rPr>
                <w:rFonts w:ascii="Arial" w:eastAsia="Calibri" w:hAnsi="Arial" w:cs="Arial"/>
                <w:sz w:val="20"/>
                <w:szCs w:val="20"/>
              </w:rPr>
              <w:t>$15,650.00</w:t>
            </w:r>
          </w:p>
        </w:tc>
      </w:tr>
      <w:tr w:rsidR="004F7D75" w:rsidRPr="00174DAA" w14:paraId="166A8D6A" w14:textId="77777777" w:rsidTr="00F368BE">
        <w:trPr>
          <w:trHeight w:val="331"/>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0C7318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772" w:type="pct"/>
            <w:tcBorders>
              <w:top w:val="nil"/>
              <w:left w:val="nil"/>
              <w:bottom w:val="single" w:sz="4" w:space="0" w:color="auto"/>
              <w:right w:val="single" w:sz="4" w:space="0" w:color="auto"/>
            </w:tcBorders>
            <w:shd w:val="clear" w:color="auto" w:fill="auto"/>
            <w:vAlign w:val="center"/>
          </w:tcPr>
          <w:p w14:paraId="34C3FAAF"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$17,220.00</w:t>
            </w:r>
          </w:p>
        </w:tc>
        <w:tc>
          <w:tcPr>
            <w:tcW w:w="772" w:type="pct"/>
            <w:tcBorders>
              <w:top w:val="nil"/>
              <w:left w:val="nil"/>
              <w:bottom w:val="single" w:sz="4" w:space="0" w:color="auto"/>
              <w:right w:val="single" w:sz="4" w:space="0" w:color="auto"/>
            </w:tcBorders>
            <w:shd w:val="clear" w:color="auto" w:fill="auto"/>
            <w:vAlign w:val="center"/>
          </w:tcPr>
          <w:p w14:paraId="5D74E1F7"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$18,785.00</w:t>
            </w:r>
          </w:p>
        </w:tc>
        <w:tc>
          <w:tcPr>
            <w:tcW w:w="773" w:type="pct"/>
            <w:tcBorders>
              <w:top w:val="nil"/>
              <w:left w:val="nil"/>
              <w:bottom w:val="single" w:sz="4" w:space="0" w:color="auto"/>
              <w:right w:val="single" w:sz="4" w:space="0" w:color="auto"/>
            </w:tcBorders>
            <w:shd w:val="clear" w:color="auto" w:fill="auto"/>
            <w:vAlign w:val="center"/>
          </w:tcPr>
          <w:p w14:paraId="680DAB20"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$20,350.00</w:t>
            </w:r>
          </w:p>
        </w:tc>
        <w:tc>
          <w:tcPr>
            <w:tcW w:w="772" w:type="pct"/>
            <w:tcBorders>
              <w:top w:val="nil"/>
              <w:left w:val="nil"/>
              <w:bottom w:val="single" w:sz="4" w:space="0" w:color="auto"/>
              <w:right w:val="single" w:sz="4" w:space="0" w:color="auto"/>
            </w:tcBorders>
            <w:shd w:val="clear" w:color="auto" w:fill="auto"/>
            <w:vAlign w:val="center"/>
          </w:tcPr>
          <w:p w14:paraId="6F6AE821"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$21,915.00</w:t>
            </w:r>
          </w:p>
        </w:tc>
        <w:tc>
          <w:tcPr>
            <w:tcW w:w="713" w:type="pct"/>
            <w:tcBorders>
              <w:top w:val="nil"/>
              <w:left w:val="nil"/>
              <w:bottom w:val="single" w:sz="4" w:space="0" w:color="auto"/>
              <w:right w:val="single" w:sz="4" w:space="0" w:color="auto"/>
            </w:tcBorders>
            <w:shd w:val="clear" w:color="auto" w:fill="auto"/>
            <w:vAlign w:val="center"/>
          </w:tcPr>
          <w:p w14:paraId="73581D57" w14:textId="0EBC14A0" w:rsidR="004F7D75" w:rsidRPr="00174DAA" w:rsidRDefault="00F368BE" w:rsidP="00F433C2">
            <w:pPr>
              <w:spacing w:after="0" w:line="240" w:lineRule="auto"/>
              <w:contextualSpacing/>
              <w:jc w:val="center"/>
              <w:rPr>
                <w:rFonts w:ascii="Arial" w:eastAsia="Calibri" w:hAnsi="Arial" w:cs="Arial"/>
                <w:sz w:val="20"/>
                <w:szCs w:val="20"/>
              </w:rPr>
            </w:pPr>
            <w:r w:rsidRPr="00F368BE">
              <w:rPr>
                <w:rFonts w:ascii="Arial" w:eastAsia="Calibri" w:hAnsi="Arial" w:cs="Arial"/>
                <w:color w:val="00B050"/>
                <w:sz w:val="20"/>
                <w:szCs w:val="20"/>
              </w:rPr>
              <w:t>$21,915.00</w:t>
            </w:r>
          </w:p>
        </w:tc>
      </w:tr>
    </w:tbl>
    <w:p w14:paraId="10BFEA43" w14:textId="77777777" w:rsidR="004F7D75" w:rsidRPr="00174DAA" w:rsidRDefault="004F7D75" w:rsidP="00F433C2">
      <w:pPr>
        <w:spacing w:after="0"/>
        <w:rPr>
          <w:rFonts w:ascii="Arial" w:hAnsi="Arial" w:cs="Arial"/>
          <w:sz w:val="20"/>
          <w:szCs w:val="20"/>
        </w:rPr>
      </w:pPr>
    </w:p>
    <w:p w14:paraId="2D8ABC25" w14:textId="690701E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BA709E">
        <w:rPr>
          <w:rFonts w:ascii="Arial" w:hAnsi="Arial" w:cs="Arial"/>
          <w:sz w:val="20"/>
          <w:szCs w:val="20"/>
        </w:rPr>
        <w:t>.00</w:t>
      </w:r>
    </w:p>
    <w:p w14:paraId="3E60ACEF" w14:textId="77777777" w:rsidR="004F7D75" w:rsidRPr="00174DAA" w:rsidRDefault="004F7D75" w:rsidP="00F433C2">
      <w:pPr>
        <w:spacing w:after="0"/>
        <w:ind w:hanging="34"/>
        <w:jc w:val="right"/>
        <w:rPr>
          <w:rFonts w:ascii="Arial" w:hAnsi="Arial" w:cs="Arial"/>
          <w:sz w:val="20"/>
          <w:szCs w:val="20"/>
        </w:rPr>
      </w:pPr>
    </w:p>
    <w:p w14:paraId="1DD73055" w14:textId="1ED9083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$55,950</w:t>
      </w:r>
      <w:r w:rsidR="00BA709E">
        <w:rPr>
          <w:rFonts w:ascii="Arial" w:hAnsi="Arial" w:cs="Arial"/>
          <w:sz w:val="20"/>
          <w:szCs w:val="20"/>
        </w:rPr>
        <w:t>.00</w:t>
      </w:r>
    </w:p>
    <w:p w14:paraId="6365E8BF" w14:textId="77777777" w:rsidR="004F7D75" w:rsidRPr="00174DAA" w:rsidRDefault="004F7D75" w:rsidP="00F433C2">
      <w:pPr>
        <w:spacing w:after="0"/>
        <w:ind w:hanging="34"/>
        <w:jc w:val="right"/>
        <w:rPr>
          <w:rFonts w:ascii="Arial" w:hAnsi="Arial" w:cs="Arial"/>
          <w:sz w:val="20"/>
          <w:szCs w:val="20"/>
        </w:rPr>
      </w:pPr>
    </w:p>
    <w:p w14:paraId="579EC63F" w14:textId="2D12C3FF"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$55,950</w:t>
      </w:r>
      <w:r w:rsidR="00BA709E">
        <w:rPr>
          <w:rFonts w:ascii="Arial" w:hAnsi="Arial" w:cs="Arial"/>
          <w:b/>
          <w:sz w:val="20"/>
          <w:szCs w:val="20"/>
        </w:rPr>
        <w:t>.00</w:t>
      </w:r>
    </w:p>
    <w:p w14:paraId="01283715" w14:textId="77777777" w:rsidR="004F7D75" w:rsidRPr="00174DAA" w:rsidRDefault="004F7D75" w:rsidP="00F433C2">
      <w:pPr>
        <w:spacing w:after="0"/>
        <w:ind w:hanging="34"/>
        <w:jc w:val="right"/>
        <w:rPr>
          <w:rFonts w:ascii="Arial" w:hAnsi="Arial" w:cs="Arial"/>
          <w:b/>
          <w:sz w:val="20"/>
          <w:szCs w:val="20"/>
        </w:rPr>
      </w:pPr>
    </w:p>
    <w:p w14:paraId="7ED5CC15" w14:textId="77777777" w:rsidR="004F7D75" w:rsidRPr="00174DAA" w:rsidRDefault="004F7D75" w:rsidP="00F433C2">
      <w:pPr>
        <w:pStyle w:val="Prrafodelista"/>
        <w:numPr>
          <w:ilvl w:val="0"/>
          <w:numId w:val="58"/>
        </w:numPr>
        <w:spacing w:after="0" w:line="256" w:lineRule="auto"/>
        <w:jc w:val="both"/>
        <w:rPr>
          <w:rFonts w:ascii="Arial" w:hAnsi="Arial" w:cs="Arial"/>
          <w:sz w:val="20"/>
          <w:szCs w:val="20"/>
        </w:rPr>
      </w:pPr>
      <w:r w:rsidRPr="00174DAA">
        <w:rPr>
          <w:rFonts w:ascii="Arial" w:eastAsia="Calibri" w:hAnsi="Arial" w:cs="Arial"/>
          <w:sz w:val="20"/>
          <w:szCs w:val="20"/>
        </w:rPr>
        <w:t>Por el dictamen técnico sobre autorización del proyecto, avance de obra de urbanización, venta provisional de lotes del fraccionamiento, causará y pagará:</w:t>
      </w:r>
    </w:p>
    <w:p w14:paraId="6B034F51" w14:textId="77777777" w:rsidR="004F7D75" w:rsidRPr="00174DAA" w:rsidRDefault="004F7D75" w:rsidP="00F433C2">
      <w:pPr>
        <w:spacing w:after="0"/>
        <w:rPr>
          <w:rFonts w:ascii="Arial" w:hAnsi="Arial" w:cs="Arial"/>
          <w:sz w:val="20"/>
          <w:szCs w:val="20"/>
        </w:rPr>
      </w:pPr>
    </w:p>
    <w:p w14:paraId="7906CE62" w14:textId="77777777" w:rsidR="004F7D75" w:rsidRPr="00174DAA" w:rsidRDefault="004F7D75" w:rsidP="00F433C2">
      <w:pPr>
        <w:pStyle w:val="Prrafodelista"/>
        <w:numPr>
          <w:ilvl w:val="0"/>
          <w:numId w:val="100"/>
        </w:numPr>
        <w:spacing w:after="0"/>
        <w:jc w:val="both"/>
        <w:rPr>
          <w:rFonts w:ascii="Arial" w:hAnsi="Arial" w:cs="Arial"/>
          <w:sz w:val="20"/>
          <w:szCs w:val="20"/>
        </w:rPr>
      </w:pPr>
      <w:r w:rsidRPr="00174DAA">
        <w:rPr>
          <w:rFonts w:ascii="Arial" w:hAnsi="Arial" w:cs="Arial"/>
          <w:sz w:val="20"/>
          <w:szCs w:val="20"/>
        </w:rPr>
        <w:t xml:space="preserve">El cobro por la recepción para autorización de fusión o subdivisión, al inicio del trámite independientemente del resultado, causará y pagará: $490.00. </w:t>
      </w:r>
    </w:p>
    <w:p w14:paraId="15287E77" w14:textId="77777777" w:rsidR="004F7D75" w:rsidRPr="00174DAA" w:rsidRDefault="004F7D75" w:rsidP="00F433C2">
      <w:pPr>
        <w:pStyle w:val="Prrafodelista"/>
        <w:spacing w:after="0"/>
        <w:jc w:val="both"/>
        <w:rPr>
          <w:rFonts w:ascii="Arial" w:hAnsi="Arial" w:cs="Arial"/>
          <w:b/>
          <w:sz w:val="20"/>
          <w:szCs w:val="20"/>
        </w:rPr>
      </w:pPr>
    </w:p>
    <w:p w14:paraId="4D884E42" w14:textId="6AE29EB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$156,463</w:t>
      </w:r>
      <w:r w:rsidR="00BA709E">
        <w:rPr>
          <w:rFonts w:ascii="Arial" w:hAnsi="Arial" w:cs="Arial"/>
          <w:sz w:val="20"/>
          <w:szCs w:val="20"/>
        </w:rPr>
        <w:t>.00</w:t>
      </w:r>
    </w:p>
    <w:p w14:paraId="012F0835" w14:textId="77777777" w:rsidR="004F7D75" w:rsidRPr="00174DAA" w:rsidRDefault="004F7D75" w:rsidP="00F433C2">
      <w:pPr>
        <w:spacing w:after="0"/>
        <w:ind w:hanging="34"/>
        <w:rPr>
          <w:rFonts w:ascii="Arial" w:hAnsi="Arial" w:cs="Arial"/>
          <w:b/>
          <w:sz w:val="20"/>
          <w:szCs w:val="20"/>
        </w:rPr>
      </w:pPr>
    </w:p>
    <w:p w14:paraId="045A7EA6" w14:textId="77777777" w:rsidR="004F7D75" w:rsidRPr="00174DAA" w:rsidRDefault="004F7D75" w:rsidP="00F433C2">
      <w:pPr>
        <w:pStyle w:val="Prrafodelista"/>
        <w:numPr>
          <w:ilvl w:val="0"/>
          <w:numId w:val="100"/>
        </w:numPr>
        <w:spacing w:after="0"/>
        <w:rPr>
          <w:rFonts w:ascii="Arial" w:hAnsi="Arial" w:cs="Arial"/>
          <w:sz w:val="20"/>
          <w:szCs w:val="20"/>
        </w:rPr>
      </w:pPr>
      <w:r w:rsidRPr="00174DAA">
        <w:rPr>
          <w:rFonts w:ascii="Arial" w:hAnsi="Arial" w:cs="Arial"/>
          <w:sz w:val="20"/>
          <w:szCs w:val="20"/>
        </w:rPr>
        <w:t>Por la emisión de la autorización de fusión o subdivisión de predio causará y pagará:</w:t>
      </w:r>
    </w:p>
    <w:p w14:paraId="1EB94BEC" w14:textId="77777777" w:rsidR="004F7D75" w:rsidRPr="00174DAA" w:rsidRDefault="004F7D75" w:rsidP="00F433C2">
      <w:pPr>
        <w:spacing w:after="0"/>
        <w:rPr>
          <w:rFonts w:ascii="Arial" w:hAnsi="Arial" w:cs="Arial"/>
          <w:b/>
          <w:sz w:val="20"/>
          <w:szCs w:val="20"/>
        </w:rPr>
      </w:pPr>
    </w:p>
    <w:tbl>
      <w:tblPr>
        <w:tblW w:w="5000" w:type="pct"/>
        <w:tblLayout w:type="fixed"/>
        <w:tblCellMar>
          <w:left w:w="70" w:type="dxa"/>
          <w:right w:w="70" w:type="dxa"/>
        </w:tblCellMar>
        <w:tblLook w:val="04A0" w:firstRow="1" w:lastRow="0" w:firstColumn="1" w:lastColumn="0" w:noHBand="0" w:noVBand="1"/>
      </w:tblPr>
      <w:tblGrid>
        <w:gridCol w:w="3264"/>
        <w:gridCol w:w="2662"/>
        <w:gridCol w:w="2325"/>
      </w:tblGrid>
      <w:tr w:rsidR="004F7D75" w:rsidRPr="00174DAA" w14:paraId="18E91E0B" w14:textId="77777777" w:rsidTr="004F7D75">
        <w:trPr>
          <w:trHeight w:val="20"/>
        </w:trPr>
        <w:tc>
          <w:tcPr>
            <w:tcW w:w="1978" w:type="pct"/>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45A262C0"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TIPO</w:t>
            </w:r>
          </w:p>
        </w:tc>
        <w:tc>
          <w:tcPr>
            <w:tcW w:w="1613" w:type="pct"/>
            <w:tcBorders>
              <w:top w:val="single" w:sz="8" w:space="0" w:color="auto"/>
              <w:left w:val="nil"/>
              <w:bottom w:val="single" w:sz="8" w:space="0" w:color="auto"/>
              <w:right w:val="single" w:sz="4" w:space="0" w:color="auto"/>
            </w:tcBorders>
            <w:shd w:val="clear" w:color="auto" w:fill="A6A6A6" w:themeFill="background1" w:themeFillShade="A6"/>
            <w:noWrap/>
            <w:vAlign w:val="center"/>
            <w:hideMark/>
          </w:tcPr>
          <w:p w14:paraId="01B33B47"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DENSIDAD</w:t>
            </w:r>
          </w:p>
        </w:tc>
        <w:tc>
          <w:tcPr>
            <w:tcW w:w="1409" w:type="pct"/>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53F5D494"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IMPORTE</w:t>
            </w:r>
          </w:p>
        </w:tc>
      </w:tr>
      <w:tr w:rsidR="004F7D75" w:rsidRPr="00174DAA" w14:paraId="552218C4" w14:textId="77777777" w:rsidTr="004F7D75">
        <w:trPr>
          <w:trHeight w:val="20"/>
        </w:trPr>
        <w:tc>
          <w:tcPr>
            <w:tcW w:w="1978" w:type="pct"/>
            <w:vMerge w:val="restart"/>
            <w:tcBorders>
              <w:top w:val="nil"/>
              <w:left w:val="single" w:sz="8" w:space="0" w:color="auto"/>
              <w:bottom w:val="single" w:sz="8" w:space="0" w:color="000000"/>
              <w:right w:val="single" w:sz="8" w:space="0" w:color="auto"/>
            </w:tcBorders>
            <w:shd w:val="clear" w:color="auto" w:fill="auto"/>
            <w:vAlign w:val="center"/>
            <w:hideMark/>
          </w:tcPr>
          <w:p w14:paraId="4232422B"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w:t>
            </w:r>
          </w:p>
          <w:p w14:paraId="1D2151F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 HM, HMM, HC)</w:t>
            </w:r>
          </w:p>
        </w:tc>
        <w:tc>
          <w:tcPr>
            <w:tcW w:w="1613" w:type="pct"/>
            <w:tcBorders>
              <w:top w:val="nil"/>
              <w:left w:val="nil"/>
              <w:bottom w:val="single" w:sz="4" w:space="0" w:color="auto"/>
              <w:right w:val="single" w:sz="4" w:space="0" w:color="auto"/>
            </w:tcBorders>
            <w:shd w:val="clear" w:color="auto" w:fill="auto"/>
            <w:vAlign w:val="center"/>
            <w:hideMark/>
          </w:tcPr>
          <w:p w14:paraId="22529BF2"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409" w:type="pct"/>
            <w:tcBorders>
              <w:top w:val="nil"/>
              <w:left w:val="nil"/>
              <w:bottom w:val="single" w:sz="4" w:space="0" w:color="auto"/>
              <w:right w:val="single" w:sz="8" w:space="0" w:color="auto"/>
            </w:tcBorders>
            <w:shd w:val="clear" w:color="auto" w:fill="auto"/>
            <w:noWrap/>
            <w:vAlign w:val="center"/>
          </w:tcPr>
          <w:p w14:paraId="56354843"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$2,030.00</w:t>
            </w:r>
          </w:p>
        </w:tc>
      </w:tr>
      <w:tr w:rsidR="004F7D75" w:rsidRPr="00174DAA" w14:paraId="1A54183F"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181CFCA9"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2B1590A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409" w:type="pct"/>
            <w:tcBorders>
              <w:top w:val="nil"/>
              <w:left w:val="nil"/>
              <w:bottom w:val="single" w:sz="4" w:space="0" w:color="auto"/>
              <w:right w:val="single" w:sz="8" w:space="0" w:color="auto"/>
            </w:tcBorders>
            <w:shd w:val="clear" w:color="auto" w:fill="auto"/>
            <w:vAlign w:val="center"/>
          </w:tcPr>
          <w:p w14:paraId="755A0A8F"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$2,030.00</w:t>
            </w:r>
          </w:p>
        </w:tc>
      </w:tr>
      <w:tr w:rsidR="004F7D75" w:rsidRPr="00174DAA" w14:paraId="00FC5B99"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2732EBF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6792928E"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409" w:type="pct"/>
            <w:tcBorders>
              <w:top w:val="nil"/>
              <w:left w:val="nil"/>
              <w:bottom w:val="single" w:sz="4" w:space="0" w:color="auto"/>
              <w:right w:val="single" w:sz="8" w:space="0" w:color="auto"/>
            </w:tcBorders>
            <w:shd w:val="clear" w:color="auto" w:fill="auto"/>
            <w:vAlign w:val="center"/>
          </w:tcPr>
          <w:p w14:paraId="7D0D4426"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$2,030.00</w:t>
            </w:r>
          </w:p>
        </w:tc>
      </w:tr>
      <w:tr w:rsidR="004F7D75" w:rsidRPr="00174DAA" w14:paraId="55142020"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6C529E5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38929FA5"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409" w:type="pct"/>
            <w:tcBorders>
              <w:top w:val="nil"/>
              <w:left w:val="nil"/>
              <w:bottom w:val="single" w:sz="4" w:space="0" w:color="auto"/>
              <w:right w:val="single" w:sz="8" w:space="0" w:color="auto"/>
            </w:tcBorders>
            <w:shd w:val="clear" w:color="auto" w:fill="auto"/>
            <w:vAlign w:val="center"/>
          </w:tcPr>
          <w:p w14:paraId="6C0348FE"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$1,905.00</w:t>
            </w:r>
          </w:p>
        </w:tc>
      </w:tr>
      <w:tr w:rsidR="004F7D75" w:rsidRPr="00174DAA" w14:paraId="1136C427"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00213C2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160E47F1"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409" w:type="pct"/>
            <w:tcBorders>
              <w:top w:val="nil"/>
              <w:left w:val="nil"/>
              <w:bottom w:val="single" w:sz="4" w:space="0" w:color="auto"/>
              <w:right w:val="single" w:sz="8" w:space="0" w:color="auto"/>
            </w:tcBorders>
            <w:shd w:val="clear" w:color="auto" w:fill="auto"/>
            <w:vAlign w:val="center"/>
          </w:tcPr>
          <w:p w14:paraId="3CEAA7DE"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$1,775.00</w:t>
            </w:r>
          </w:p>
        </w:tc>
      </w:tr>
      <w:tr w:rsidR="004F7D75" w:rsidRPr="00174DAA" w14:paraId="67D21BA0"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7D0FC35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8" w:space="0" w:color="auto"/>
              <w:right w:val="single" w:sz="4" w:space="0" w:color="auto"/>
            </w:tcBorders>
            <w:shd w:val="clear" w:color="auto" w:fill="auto"/>
            <w:vAlign w:val="center"/>
            <w:hideMark/>
          </w:tcPr>
          <w:p w14:paraId="60C4C846"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409" w:type="pct"/>
            <w:tcBorders>
              <w:top w:val="nil"/>
              <w:left w:val="nil"/>
              <w:bottom w:val="single" w:sz="8" w:space="0" w:color="auto"/>
              <w:right w:val="single" w:sz="8" w:space="0" w:color="auto"/>
            </w:tcBorders>
            <w:shd w:val="clear" w:color="auto" w:fill="auto"/>
            <w:vAlign w:val="center"/>
          </w:tcPr>
          <w:p w14:paraId="78441B24"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$2,030.00</w:t>
            </w:r>
          </w:p>
        </w:tc>
      </w:tr>
      <w:tr w:rsidR="004F7D75" w:rsidRPr="00174DAA" w14:paraId="64DDE47C" w14:textId="77777777" w:rsidTr="004F7D75">
        <w:trPr>
          <w:trHeight w:val="20"/>
        </w:trPr>
        <w:tc>
          <w:tcPr>
            <w:tcW w:w="1978" w:type="pct"/>
            <w:vMerge w:val="restart"/>
            <w:tcBorders>
              <w:top w:val="nil"/>
              <w:left w:val="single" w:sz="8" w:space="0" w:color="auto"/>
              <w:bottom w:val="single" w:sz="8" w:space="0" w:color="000000"/>
              <w:right w:val="single" w:sz="8" w:space="0" w:color="auto"/>
            </w:tcBorders>
            <w:shd w:val="clear" w:color="auto" w:fill="auto"/>
            <w:vAlign w:val="center"/>
            <w:hideMark/>
          </w:tcPr>
          <w:p w14:paraId="027ACA8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1613" w:type="pct"/>
            <w:tcBorders>
              <w:top w:val="nil"/>
              <w:left w:val="nil"/>
              <w:bottom w:val="single" w:sz="4" w:space="0" w:color="auto"/>
              <w:right w:val="single" w:sz="4" w:space="0" w:color="auto"/>
            </w:tcBorders>
            <w:shd w:val="clear" w:color="auto" w:fill="auto"/>
            <w:vAlign w:val="center"/>
            <w:hideMark/>
          </w:tcPr>
          <w:p w14:paraId="3BB86B1E"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409" w:type="pct"/>
            <w:tcBorders>
              <w:top w:val="nil"/>
              <w:left w:val="nil"/>
              <w:bottom w:val="single" w:sz="4" w:space="0" w:color="auto"/>
              <w:right w:val="single" w:sz="8" w:space="0" w:color="auto"/>
            </w:tcBorders>
            <w:shd w:val="clear" w:color="auto" w:fill="auto"/>
            <w:noWrap/>
            <w:vAlign w:val="center"/>
          </w:tcPr>
          <w:p w14:paraId="2CF24215"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$2,305.00</w:t>
            </w:r>
          </w:p>
        </w:tc>
      </w:tr>
      <w:tr w:rsidR="004F7D75" w:rsidRPr="00174DAA" w14:paraId="3400B259"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2F93667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44CF32B5"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409" w:type="pct"/>
            <w:tcBorders>
              <w:top w:val="nil"/>
              <w:left w:val="nil"/>
              <w:bottom w:val="single" w:sz="4" w:space="0" w:color="auto"/>
              <w:right w:val="single" w:sz="8" w:space="0" w:color="auto"/>
            </w:tcBorders>
            <w:shd w:val="clear" w:color="auto" w:fill="auto"/>
            <w:vAlign w:val="center"/>
          </w:tcPr>
          <w:p w14:paraId="5BD9222B"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$2,995.00</w:t>
            </w:r>
          </w:p>
        </w:tc>
      </w:tr>
      <w:tr w:rsidR="004F7D75" w:rsidRPr="00174DAA" w14:paraId="453E9180"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19C6DB4C"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7CD7B9B7"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409" w:type="pct"/>
            <w:tcBorders>
              <w:top w:val="nil"/>
              <w:left w:val="nil"/>
              <w:bottom w:val="single" w:sz="4" w:space="0" w:color="auto"/>
              <w:right w:val="single" w:sz="8" w:space="0" w:color="auto"/>
            </w:tcBorders>
            <w:shd w:val="clear" w:color="auto" w:fill="auto"/>
            <w:vAlign w:val="center"/>
          </w:tcPr>
          <w:p w14:paraId="7AFC89C7"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$3,895.00</w:t>
            </w:r>
          </w:p>
        </w:tc>
      </w:tr>
      <w:tr w:rsidR="004F7D75" w:rsidRPr="00174DAA" w14:paraId="5FCB1923"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0C60BF3C"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76950B3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409" w:type="pct"/>
            <w:tcBorders>
              <w:top w:val="nil"/>
              <w:left w:val="nil"/>
              <w:bottom w:val="single" w:sz="4" w:space="0" w:color="auto"/>
              <w:right w:val="single" w:sz="8" w:space="0" w:color="auto"/>
            </w:tcBorders>
            <w:shd w:val="clear" w:color="auto" w:fill="auto"/>
            <w:vAlign w:val="center"/>
          </w:tcPr>
          <w:p w14:paraId="4EDBC2C0"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$5,060.00</w:t>
            </w:r>
          </w:p>
        </w:tc>
      </w:tr>
      <w:tr w:rsidR="004F7D75" w:rsidRPr="00174DAA" w14:paraId="0B0AE7EA"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0D90484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4" w:space="0" w:color="auto"/>
              <w:right w:val="single" w:sz="4" w:space="0" w:color="auto"/>
            </w:tcBorders>
            <w:shd w:val="clear" w:color="auto" w:fill="auto"/>
            <w:vAlign w:val="center"/>
            <w:hideMark/>
          </w:tcPr>
          <w:p w14:paraId="7332A416"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409" w:type="pct"/>
            <w:tcBorders>
              <w:top w:val="nil"/>
              <w:left w:val="nil"/>
              <w:bottom w:val="single" w:sz="4" w:space="0" w:color="auto"/>
              <w:right w:val="single" w:sz="8" w:space="0" w:color="auto"/>
            </w:tcBorders>
            <w:shd w:val="clear" w:color="auto" w:fill="auto"/>
            <w:vAlign w:val="center"/>
          </w:tcPr>
          <w:p w14:paraId="78CDD254"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$6,580.00</w:t>
            </w:r>
          </w:p>
        </w:tc>
      </w:tr>
      <w:tr w:rsidR="004F7D75" w:rsidRPr="00174DAA" w14:paraId="373CE08B" w14:textId="77777777" w:rsidTr="004F7D75">
        <w:trPr>
          <w:trHeight w:val="20"/>
        </w:trPr>
        <w:tc>
          <w:tcPr>
            <w:tcW w:w="1978" w:type="pct"/>
            <w:vMerge/>
            <w:tcBorders>
              <w:top w:val="nil"/>
              <w:left w:val="single" w:sz="8" w:space="0" w:color="auto"/>
              <w:bottom w:val="single" w:sz="8" w:space="0" w:color="000000"/>
              <w:right w:val="single" w:sz="8" w:space="0" w:color="auto"/>
            </w:tcBorders>
            <w:vAlign w:val="center"/>
            <w:hideMark/>
          </w:tcPr>
          <w:p w14:paraId="3C6FB82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13" w:type="pct"/>
            <w:tcBorders>
              <w:top w:val="nil"/>
              <w:left w:val="nil"/>
              <w:bottom w:val="single" w:sz="8" w:space="0" w:color="auto"/>
              <w:right w:val="single" w:sz="4" w:space="0" w:color="auto"/>
            </w:tcBorders>
            <w:shd w:val="clear" w:color="auto" w:fill="auto"/>
            <w:vAlign w:val="center"/>
            <w:hideMark/>
          </w:tcPr>
          <w:p w14:paraId="24F96AB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409" w:type="pct"/>
            <w:tcBorders>
              <w:top w:val="nil"/>
              <w:left w:val="nil"/>
              <w:bottom w:val="single" w:sz="8" w:space="0" w:color="auto"/>
              <w:right w:val="single" w:sz="8" w:space="0" w:color="auto"/>
            </w:tcBorders>
            <w:shd w:val="clear" w:color="auto" w:fill="auto"/>
            <w:vAlign w:val="center"/>
          </w:tcPr>
          <w:p w14:paraId="0F7FDC8E"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$8,555.00</w:t>
            </w:r>
          </w:p>
        </w:tc>
      </w:tr>
      <w:tr w:rsidR="004F7D75" w:rsidRPr="00174DAA" w14:paraId="1222FD46" w14:textId="77777777" w:rsidTr="004F7D75">
        <w:trPr>
          <w:trHeight w:val="20"/>
        </w:trPr>
        <w:tc>
          <w:tcPr>
            <w:tcW w:w="3591" w:type="pct"/>
            <w:gridSpan w:val="2"/>
            <w:tcBorders>
              <w:top w:val="nil"/>
              <w:left w:val="single" w:sz="4" w:space="0" w:color="auto"/>
              <w:bottom w:val="single" w:sz="4" w:space="0" w:color="auto"/>
              <w:right w:val="single" w:sz="4" w:space="0" w:color="auto"/>
            </w:tcBorders>
            <w:shd w:val="clear" w:color="auto" w:fill="auto"/>
            <w:noWrap/>
            <w:vAlign w:val="center"/>
            <w:hideMark/>
          </w:tcPr>
          <w:p w14:paraId="357F0DBD" w14:textId="77777777" w:rsidR="004F7D75" w:rsidRPr="00174DAA" w:rsidRDefault="004F7D75" w:rsidP="00F433C2">
            <w:pPr>
              <w:spacing w:after="0" w:line="240" w:lineRule="auto"/>
              <w:contextualSpacing/>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1409" w:type="pct"/>
            <w:tcBorders>
              <w:top w:val="nil"/>
              <w:left w:val="nil"/>
              <w:bottom w:val="single" w:sz="4" w:space="0" w:color="auto"/>
              <w:right w:val="single" w:sz="4" w:space="0" w:color="auto"/>
            </w:tcBorders>
            <w:shd w:val="clear" w:color="auto" w:fill="auto"/>
            <w:vAlign w:val="center"/>
          </w:tcPr>
          <w:p w14:paraId="663ECBF2"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$3,525.00</w:t>
            </w:r>
          </w:p>
        </w:tc>
      </w:tr>
      <w:tr w:rsidR="004F7D75" w:rsidRPr="00174DAA" w14:paraId="03C54B60" w14:textId="77777777" w:rsidTr="004F7D75">
        <w:trPr>
          <w:trHeight w:val="20"/>
        </w:trPr>
        <w:tc>
          <w:tcPr>
            <w:tcW w:w="3591" w:type="pct"/>
            <w:gridSpan w:val="2"/>
            <w:tcBorders>
              <w:top w:val="nil"/>
              <w:left w:val="single" w:sz="4" w:space="0" w:color="auto"/>
              <w:bottom w:val="single" w:sz="4" w:space="0" w:color="auto"/>
              <w:right w:val="single" w:sz="4" w:space="0" w:color="auto"/>
            </w:tcBorders>
            <w:shd w:val="clear" w:color="auto" w:fill="auto"/>
            <w:noWrap/>
            <w:vAlign w:val="center"/>
          </w:tcPr>
          <w:p w14:paraId="635B31A8" w14:textId="77777777" w:rsidR="004F7D75" w:rsidRPr="00174DAA" w:rsidRDefault="004F7D75" w:rsidP="00F433C2">
            <w:pPr>
              <w:spacing w:after="0" w:line="240" w:lineRule="auto"/>
              <w:contextualSpacing/>
              <w:rPr>
                <w:rFonts w:ascii="Arial" w:eastAsia="Times New Roman" w:hAnsi="Arial" w:cs="Arial"/>
                <w:sz w:val="20"/>
                <w:szCs w:val="20"/>
                <w:lang w:eastAsia="es-MX"/>
              </w:rPr>
            </w:pPr>
            <w:r w:rsidRPr="00174DAA">
              <w:rPr>
                <w:rFonts w:ascii="Arial" w:eastAsia="Times New Roman" w:hAnsi="Arial" w:cs="Arial"/>
                <w:sz w:val="20"/>
                <w:szCs w:val="20"/>
              </w:rPr>
              <w:t>Por la rectificación de medidas y/o superficies, sin alterar el número de fracciones</w:t>
            </w:r>
          </w:p>
        </w:tc>
        <w:tc>
          <w:tcPr>
            <w:tcW w:w="1409" w:type="pct"/>
            <w:tcBorders>
              <w:top w:val="nil"/>
              <w:left w:val="nil"/>
              <w:bottom w:val="single" w:sz="4" w:space="0" w:color="auto"/>
              <w:right w:val="single" w:sz="4" w:space="0" w:color="auto"/>
            </w:tcBorders>
            <w:shd w:val="clear" w:color="auto" w:fill="auto"/>
            <w:vAlign w:val="center"/>
          </w:tcPr>
          <w:p w14:paraId="3C8CE1F5"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$1,520.00</w:t>
            </w:r>
          </w:p>
        </w:tc>
      </w:tr>
      <w:tr w:rsidR="004F7D75" w:rsidRPr="00174DAA" w14:paraId="6A0A2A20" w14:textId="77777777" w:rsidTr="004F7D75">
        <w:trPr>
          <w:trHeight w:val="20"/>
        </w:trPr>
        <w:tc>
          <w:tcPr>
            <w:tcW w:w="35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94D69" w14:textId="77777777" w:rsidR="004F7D75" w:rsidRPr="00174DAA" w:rsidRDefault="004F7D75" w:rsidP="00F433C2">
            <w:pPr>
              <w:spacing w:after="0" w:line="240" w:lineRule="auto"/>
              <w:contextualSpacing/>
              <w:rPr>
                <w:rFonts w:ascii="Arial" w:eastAsia="Times New Roman" w:hAnsi="Arial" w:cs="Arial"/>
                <w:sz w:val="20"/>
                <w:szCs w:val="20"/>
                <w:lang w:eastAsia="es-MX"/>
              </w:rPr>
            </w:pPr>
            <w:r w:rsidRPr="00174DAA">
              <w:rPr>
                <w:rFonts w:ascii="Arial" w:eastAsia="Times New Roman" w:hAnsi="Arial" w:cs="Arial"/>
                <w:sz w:val="20"/>
                <w:szCs w:val="20"/>
                <w:lang w:eastAsia="es-MX"/>
              </w:rPr>
              <w:t>Cancelación de Trámite de Fusión o Subdivisión</w:t>
            </w:r>
          </w:p>
        </w:tc>
        <w:tc>
          <w:tcPr>
            <w:tcW w:w="1409" w:type="pct"/>
            <w:tcBorders>
              <w:top w:val="nil"/>
              <w:left w:val="nil"/>
              <w:bottom w:val="single" w:sz="4" w:space="0" w:color="auto"/>
              <w:right w:val="single" w:sz="4" w:space="0" w:color="auto"/>
            </w:tcBorders>
            <w:shd w:val="clear" w:color="auto" w:fill="auto"/>
            <w:vAlign w:val="center"/>
          </w:tcPr>
          <w:p w14:paraId="0B4B7D14"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$1,520.00</w:t>
            </w:r>
          </w:p>
        </w:tc>
      </w:tr>
      <w:tr w:rsidR="004F7D75" w:rsidRPr="00174DAA" w14:paraId="0CE25D3F" w14:textId="77777777" w:rsidTr="004F7D75">
        <w:trPr>
          <w:trHeight w:val="20"/>
        </w:trPr>
        <w:tc>
          <w:tcPr>
            <w:tcW w:w="359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FF00DE" w14:textId="77777777" w:rsidR="004F7D75" w:rsidRPr="00174DAA" w:rsidRDefault="004F7D75" w:rsidP="00F433C2">
            <w:pPr>
              <w:spacing w:after="0" w:line="240" w:lineRule="auto"/>
              <w:contextualSpacing/>
              <w:rPr>
                <w:rFonts w:ascii="Arial" w:eastAsia="Times New Roman" w:hAnsi="Arial" w:cs="Arial"/>
                <w:sz w:val="20"/>
                <w:szCs w:val="20"/>
                <w:lang w:eastAsia="es-MX"/>
              </w:rPr>
            </w:pPr>
            <w:r w:rsidRPr="00174DAA">
              <w:rPr>
                <w:rFonts w:ascii="Arial" w:eastAsia="Times New Roman" w:hAnsi="Arial" w:cs="Arial"/>
                <w:sz w:val="20"/>
                <w:szCs w:val="20"/>
                <w:lang w:eastAsia="es-MX"/>
              </w:rPr>
              <w:t>Por Reconsideración de Propuesta de Proyecto, causará adicional al cobro que genere la autorización</w:t>
            </w:r>
          </w:p>
        </w:tc>
        <w:tc>
          <w:tcPr>
            <w:tcW w:w="1409" w:type="pct"/>
            <w:tcBorders>
              <w:top w:val="nil"/>
              <w:left w:val="nil"/>
              <w:bottom w:val="single" w:sz="4" w:space="0" w:color="auto"/>
              <w:right w:val="single" w:sz="4" w:space="0" w:color="auto"/>
            </w:tcBorders>
            <w:shd w:val="clear" w:color="auto" w:fill="auto"/>
            <w:vAlign w:val="center"/>
          </w:tcPr>
          <w:p w14:paraId="2BD10610"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$1,265.00</w:t>
            </w:r>
          </w:p>
        </w:tc>
      </w:tr>
      <w:tr w:rsidR="004F7D75" w:rsidRPr="00174DAA" w14:paraId="5EA03B74" w14:textId="77777777" w:rsidTr="004F7D75">
        <w:trPr>
          <w:trHeight w:val="20"/>
        </w:trPr>
        <w:tc>
          <w:tcPr>
            <w:tcW w:w="35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EDA9" w14:textId="77777777" w:rsidR="004F7D75" w:rsidRPr="00174DAA" w:rsidRDefault="004F7D75" w:rsidP="00F433C2">
            <w:pPr>
              <w:spacing w:after="0" w:line="240" w:lineRule="auto"/>
              <w:contextualSpacing/>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tc>
        <w:tc>
          <w:tcPr>
            <w:tcW w:w="1409" w:type="pct"/>
            <w:tcBorders>
              <w:top w:val="nil"/>
              <w:left w:val="nil"/>
              <w:bottom w:val="single" w:sz="4" w:space="0" w:color="auto"/>
              <w:right w:val="single" w:sz="4" w:space="0" w:color="auto"/>
            </w:tcBorders>
            <w:shd w:val="clear" w:color="auto" w:fill="auto"/>
            <w:vAlign w:val="center"/>
          </w:tcPr>
          <w:p w14:paraId="5AED59F0" w14:textId="77777777" w:rsidR="004F7D75" w:rsidRPr="00174DAA" w:rsidRDefault="004F7D75" w:rsidP="00F433C2">
            <w:pPr>
              <w:autoSpaceDE w:val="0"/>
              <w:autoSpaceDN w:val="0"/>
              <w:adjustRightInd w:val="0"/>
              <w:spacing w:after="0" w:line="240" w:lineRule="auto"/>
              <w:ind w:hanging="34"/>
              <w:jc w:val="right"/>
              <w:rPr>
                <w:rFonts w:ascii="Arial" w:eastAsia="Calibri" w:hAnsi="Arial" w:cs="Arial"/>
                <w:sz w:val="20"/>
                <w:szCs w:val="20"/>
              </w:rPr>
            </w:pPr>
            <w:r w:rsidRPr="00174DAA">
              <w:rPr>
                <w:rFonts w:ascii="Arial" w:eastAsia="Calibri" w:hAnsi="Arial" w:cs="Arial"/>
                <w:sz w:val="20"/>
                <w:szCs w:val="20"/>
              </w:rPr>
              <w:t>$3,170.00</w:t>
            </w:r>
          </w:p>
        </w:tc>
      </w:tr>
    </w:tbl>
    <w:p w14:paraId="4415C73A" w14:textId="77777777" w:rsidR="004F7D75" w:rsidRPr="00174DAA" w:rsidRDefault="004F7D75" w:rsidP="00F433C2">
      <w:pPr>
        <w:spacing w:after="0"/>
        <w:ind w:left="742" w:hanging="34"/>
        <w:rPr>
          <w:rFonts w:ascii="Arial" w:hAnsi="Arial" w:cs="Arial"/>
          <w:sz w:val="20"/>
          <w:szCs w:val="20"/>
        </w:rPr>
      </w:pPr>
    </w:p>
    <w:p w14:paraId="1288E01A" w14:textId="77777777" w:rsidR="004F7D75" w:rsidRPr="00174DAA" w:rsidRDefault="004F7D75" w:rsidP="00F433C2">
      <w:pPr>
        <w:spacing w:after="0"/>
        <w:ind w:left="742" w:hanging="34"/>
        <w:jc w:val="both"/>
        <w:rPr>
          <w:rFonts w:ascii="Arial" w:hAnsi="Arial" w:cs="Arial"/>
          <w:sz w:val="20"/>
          <w:szCs w:val="20"/>
        </w:rPr>
      </w:pPr>
      <w:r w:rsidRPr="00174DAA">
        <w:rPr>
          <w:rFonts w:ascii="Arial" w:hAnsi="Arial" w:cs="Arial"/>
          <w:sz w:val="20"/>
          <w:szCs w:val="20"/>
        </w:rPr>
        <w:t>Para los casos de trámites de corrección o rectificación de autorización de fusión o subdivisión y cuando se adicionen o se eliminen fracciones, el cobro que generará esta autorización será de acuerdo con la tabla anterior.</w:t>
      </w:r>
    </w:p>
    <w:p w14:paraId="280A0BBB" w14:textId="77777777" w:rsidR="004F7D75" w:rsidRPr="00174DAA" w:rsidRDefault="004F7D75" w:rsidP="00F433C2">
      <w:pPr>
        <w:spacing w:after="0"/>
        <w:ind w:left="742" w:hanging="34"/>
        <w:rPr>
          <w:rFonts w:ascii="Arial" w:hAnsi="Arial" w:cs="Arial"/>
          <w:b/>
          <w:sz w:val="20"/>
          <w:szCs w:val="20"/>
        </w:rPr>
      </w:pPr>
    </w:p>
    <w:p w14:paraId="2470C6F3" w14:textId="2FBFB79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$163,942</w:t>
      </w:r>
      <w:r w:rsidR="00BA709E">
        <w:rPr>
          <w:rFonts w:ascii="Arial" w:hAnsi="Arial" w:cs="Arial"/>
          <w:sz w:val="20"/>
          <w:szCs w:val="20"/>
        </w:rPr>
        <w:t>.00</w:t>
      </w:r>
    </w:p>
    <w:p w14:paraId="158D0CBB" w14:textId="77777777" w:rsidR="004F7D75" w:rsidRPr="00174DAA" w:rsidRDefault="004F7D75" w:rsidP="00F433C2">
      <w:pPr>
        <w:spacing w:after="0"/>
        <w:ind w:hanging="34"/>
        <w:jc w:val="both"/>
        <w:rPr>
          <w:rFonts w:ascii="Arial" w:hAnsi="Arial" w:cs="Arial"/>
          <w:b/>
          <w:sz w:val="16"/>
          <w:szCs w:val="20"/>
        </w:rPr>
      </w:pPr>
    </w:p>
    <w:p w14:paraId="5F2E1B1A" w14:textId="77777777" w:rsidR="004F7D75" w:rsidRPr="00174DAA" w:rsidRDefault="004F7D75" w:rsidP="00F433C2">
      <w:pPr>
        <w:pStyle w:val="Prrafodelista"/>
        <w:numPr>
          <w:ilvl w:val="0"/>
          <w:numId w:val="100"/>
        </w:numPr>
        <w:spacing w:after="0"/>
        <w:jc w:val="both"/>
        <w:rPr>
          <w:rFonts w:ascii="Arial" w:hAnsi="Arial" w:cs="Arial"/>
          <w:sz w:val="20"/>
          <w:szCs w:val="20"/>
        </w:rPr>
      </w:pPr>
      <w:r w:rsidRPr="00174DAA">
        <w:rPr>
          <w:rFonts w:ascii="Arial" w:hAnsi="Arial" w:cs="Arial"/>
          <w:sz w:val="20"/>
          <w:szCs w:val="20"/>
        </w:rPr>
        <w:t xml:space="preserve">Por la certificación de la autorización de fusión o subdivisión de predios, causará y pagará: </w:t>
      </w:r>
      <w:r w:rsidRPr="00174DAA">
        <w:rPr>
          <w:rFonts w:ascii="Arial" w:eastAsia="Calibri" w:hAnsi="Arial" w:cs="Arial"/>
          <w:sz w:val="20"/>
          <w:szCs w:val="20"/>
        </w:rPr>
        <w:t>$1,180.00.</w:t>
      </w:r>
    </w:p>
    <w:p w14:paraId="06D2A4FE" w14:textId="77777777" w:rsidR="004F7D75" w:rsidRPr="00174DAA" w:rsidRDefault="004F7D75" w:rsidP="00F433C2">
      <w:pPr>
        <w:spacing w:after="0"/>
        <w:jc w:val="both"/>
        <w:rPr>
          <w:rFonts w:ascii="Arial" w:hAnsi="Arial" w:cs="Arial"/>
          <w:sz w:val="20"/>
          <w:szCs w:val="20"/>
        </w:rPr>
      </w:pPr>
    </w:p>
    <w:p w14:paraId="5A105101" w14:textId="5BD4DA2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BA709E">
        <w:rPr>
          <w:rFonts w:ascii="Arial" w:hAnsi="Arial" w:cs="Arial"/>
          <w:sz w:val="20"/>
          <w:szCs w:val="20"/>
        </w:rPr>
        <w:t>.00</w:t>
      </w:r>
    </w:p>
    <w:p w14:paraId="3F007E10" w14:textId="77777777" w:rsidR="004F7D75" w:rsidRPr="00174DAA" w:rsidRDefault="004F7D75" w:rsidP="00F433C2">
      <w:pPr>
        <w:spacing w:after="0"/>
        <w:ind w:hanging="34"/>
        <w:jc w:val="right"/>
        <w:rPr>
          <w:rFonts w:ascii="Arial" w:hAnsi="Arial" w:cs="Arial"/>
          <w:sz w:val="20"/>
          <w:szCs w:val="20"/>
        </w:rPr>
      </w:pPr>
    </w:p>
    <w:p w14:paraId="10F0F878" w14:textId="77777777" w:rsidR="004F7D75" w:rsidRPr="00174DAA" w:rsidRDefault="004F7D75" w:rsidP="00F433C2">
      <w:pPr>
        <w:pStyle w:val="Prrafodelista"/>
        <w:numPr>
          <w:ilvl w:val="0"/>
          <w:numId w:val="100"/>
        </w:numPr>
        <w:spacing w:after="0"/>
        <w:jc w:val="both"/>
        <w:rPr>
          <w:rFonts w:ascii="Arial" w:hAnsi="Arial" w:cs="Arial"/>
          <w:sz w:val="20"/>
          <w:szCs w:val="20"/>
        </w:rPr>
      </w:pPr>
      <w:r w:rsidRPr="00174DAA">
        <w:rPr>
          <w:rFonts w:ascii="Arial" w:hAnsi="Arial" w:cs="Arial"/>
          <w:sz w:val="20"/>
          <w:szCs w:val="20"/>
        </w:rPr>
        <w:t xml:space="preserve">Por el Dictamen Técnico para la Licencia de Ejecución de Obras de Urbanización, para Desarrollos Inmobiliarios en la modalidad de Fraccionamiento, causará y pagará: </w:t>
      </w:r>
      <w:r w:rsidRPr="00174DAA">
        <w:rPr>
          <w:rFonts w:ascii="Arial" w:eastAsia="Calibri" w:hAnsi="Arial" w:cs="Arial"/>
          <w:sz w:val="20"/>
          <w:szCs w:val="20"/>
        </w:rPr>
        <w:t>$14,135.00</w:t>
      </w:r>
      <w:r w:rsidRPr="00174DAA">
        <w:rPr>
          <w:rFonts w:ascii="Arial" w:hAnsi="Arial" w:cs="Arial"/>
          <w:sz w:val="20"/>
          <w:szCs w:val="20"/>
        </w:rPr>
        <w:t>.</w:t>
      </w:r>
    </w:p>
    <w:p w14:paraId="0778C01B" w14:textId="77777777" w:rsidR="004F7D75" w:rsidRPr="00174DAA" w:rsidRDefault="004F7D75" w:rsidP="00F433C2">
      <w:pPr>
        <w:pStyle w:val="Prrafodelista"/>
        <w:spacing w:after="0"/>
        <w:jc w:val="both"/>
        <w:rPr>
          <w:rFonts w:ascii="Arial" w:hAnsi="Arial" w:cs="Arial"/>
          <w:sz w:val="20"/>
          <w:szCs w:val="20"/>
        </w:rPr>
      </w:pPr>
    </w:p>
    <w:p w14:paraId="3E6E7B3D"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 xml:space="preserve">Para la Ejecución de Obras de Urbanización de Desarrollos Inmobiliarios en cualquier modalidad, que no cuenten con la Licencia respectiva, ya sea total o parcial, causará y pagará de acuerdo al porcentaje de avance de obra determinado por la Dirección de Desarrollo Urbano de la Secretaría de Movilidad, Desarrollo Urbano y Ecología, y de manera adicional a los derechos señalados en la presente Ley, la cantidad de </w:t>
      </w:r>
      <w:r w:rsidRPr="00174DAA">
        <w:rPr>
          <w:rFonts w:ascii="Arial" w:eastAsia="Calibri" w:hAnsi="Arial" w:cs="Arial"/>
          <w:sz w:val="20"/>
          <w:szCs w:val="20"/>
        </w:rPr>
        <w:t>$220.00</w:t>
      </w:r>
      <w:r w:rsidRPr="00174DAA">
        <w:rPr>
          <w:rFonts w:ascii="Arial" w:hAnsi="Arial" w:cs="Arial"/>
          <w:sz w:val="20"/>
          <w:szCs w:val="20"/>
        </w:rPr>
        <w:t xml:space="preserve"> por metro cuadrado, del total de la superficie de vialidad ejecutada de acuerdo al proyecto presentado.</w:t>
      </w:r>
    </w:p>
    <w:p w14:paraId="2F7AAC2D" w14:textId="77777777" w:rsidR="004F7D75" w:rsidRPr="00174DAA" w:rsidRDefault="004F7D75" w:rsidP="00F433C2">
      <w:pPr>
        <w:pStyle w:val="Prrafodelista"/>
        <w:spacing w:after="0"/>
        <w:jc w:val="both"/>
        <w:rPr>
          <w:rFonts w:ascii="Arial" w:hAnsi="Arial" w:cs="Arial"/>
          <w:sz w:val="20"/>
          <w:szCs w:val="20"/>
        </w:rPr>
      </w:pPr>
    </w:p>
    <w:p w14:paraId="102C0C19" w14:textId="0FF7E217"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$5,360,399</w:t>
      </w:r>
      <w:r w:rsidR="00BA709E">
        <w:rPr>
          <w:rFonts w:ascii="Arial" w:hAnsi="Arial" w:cs="Arial"/>
          <w:sz w:val="20"/>
          <w:szCs w:val="20"/>
        </w:rPr>
        <w:t>.00</w:t>
      </w:r>
    </w:p>
    <w:p w14:paraId="04D8D515" w14:textId="77777777" w:rsidR="004F7D75" w:rsidRPr="00174DAA" w:rsidRDefault="004F7D75" w:rsidP="00F433C2">
      <w:pPr>
        <w:spacing w:after="0"/>
        <w:jc w:val="right"/>
        <w:rPr>
          <w:rFonts w:ascii="Arial" w:hAnsi="Arial" w:cs="Arial"/>
          <w:b/>
          <w:sz w:val="20"/>
          <w:szCs w:val="20"/>
        </w:rPr>
      </w:pPr>
    </w:p>
    <w:p w14:paraId="0D732A60" w14:textId="142CE5F3" w:rsidR="004F7D75" w:rsidRPr="00174DAA" w:rsidRDefault="004F7D75" w:rsidP="00F433C2">
      <w:pPr>
        <w:pStyle w:val="Prrafodelista"/>
        <w:numPr>
          <w:ilvl w:val="0"/>
          <w:numId w:val="100"/>
        </w:numPr>
        <w:spacing w:after="0"/>
        <w:jc w:val="both"/>
        <w:rPr>
          <w:rFonts w:ascii="Arial" w:hAnsi="Arial" w:cs="Arial"/>
          <w:sz w:val="20"/>
          <w:szCs w:val="20"/>
        </w:rPr>
      </w:pPr>
      <w:r w:rsidRPr="00174DAA">
        <w:rPr>
          <w:rFonts w:ascii="Arial" w:hAnsi="Arial" w:cs="Arial"/>
          <w:bCs/>
          <w:sz w:val="20"/>
          <w:szCs w:val="20"/>
          <w:lang w:eastAsia="es-MX"/>
        </w:rPr>
        <w:t xml:space="preserve">Por el Dictamen Técnico para </w:t>
      </w:r>
      <w:r w:rsidR="00D56E1D" w:rsidRPr="00174DAA">
        <w:rPr>
          <w:rFonts w:ascii="Arial" w:hAnsi="Arial" w:cs="Arial"/>
          <w:bCs/>
          <w:sz w:val="20"/>
          <w:szCs w:val="20"/>
          <w:lang w:eastAsia="es-MX"/>
        </w:rPr>
        <w:t xml:space="preserve">la </w:t>
      </w:r>
      <w:r w:rsidRPr="00174DAA">
        <w:rPr>
          <w:rFonts w:ascii="Arial" w:hAnsi="Arial" w:cs="Arial"/>
          <w:bCs/>
          <w:sz w:val="20"/>
          <w:szCs w:val="20"/>
          <w:lang w:eastAsia="es-MX"/>
        </w:rPr>
        <w:t xml:space="preserve">Autorización </w:t>
      </w:r>
      <w:r w:rsidR="00D56E1D" w:rsidRPr="00174DAA">
        <w:rPr>
          <w:rFonts w:ascii="Arial" w:hAnsi="Arial" w:cs="Arial"/>
          <w:bCs/>
          <w:sz w:val="20"/>
          <w:szCs w:val="20"/>
          <w:lang w:eastAsia="es-MX"/>
        </w:rPr>
        <w:t>de</w:t>
      </w:r>
      <w:r w:rsidRPr="00174DAA">
        <w:rPr>
          <w:rFonts w:ascii="Arial" w:hAnsi="Arial" w:cs="Arial"/>
          <w:bCs/>
          <w:sz w:val="20"/>
          <w:szCs w:val="20"/>
          <w:lang w:eastAsia="es-MX"/>
        </w:rPr>
        <w:t xml:space="preserve"> Venta de Lotes, causará y pagará </w:t>
      </w:r>
      <w:r w:rsidRPr="00174DAA">
        <w:rPr>
          <w:rFonts w:ascii="Arial" w:eastAsia="Calibri" w:hAnsi="Arial" w:cs="Arial"/>
          <w:sz w:val="20"/>
          <w:szCs w:val="20"/>
        </w:rPr>
        <w:t>$14,135.00</w:t>
      </w:r>
      <w:r w:rsidRPr="00174DAA">
        <w:rPr>
          <w:rFonts w:ascii="Arial" w:hAnsi="Arial" w:cs="Arial"/>
          <w:sz w:val="20"/>
          <w:szCs w:val="20"/>
        </w:rPr>
        <w:t>.</w:t>
      </w:r>
    </w:p>
    <w:p w14:paraId="162D4AA4" w14:textId="77777777" w:rsidR="004F7D75" w:rsidRPr="00174DAA" w:rsidRDefault="004F7D75" w:rsidP="00F433C2">
      <w:pPr>
        <w:pStyle w:val="Prrafodelista"/>
        <w:spacing w:after="0"/>
        <w:jc w:val="both"/>
        <w:rPr>
          <w:rFonts w:ascii="Arial" w:hAnsi="Arial" w:cs="Arial"/>
          <w:sz w:val="20"/>
          <w:szCs w:val="20"/>
        </w:rPr>
      </w:pPr>
    </w:p>
    <w:p w14:paraId="62953E08" w14:textId="77777777" w:rsidR="004F7D75" w:rsidRPr="00174DAA" w:rsidRDefault="004F7D75" w:rsidP="00F433C2">
      <w:pPr>
        <w:pStyle w:val="Prrafodelista"/>
        <w:spacing w:after="0"/>
        <w:jc w:val="both"/>
        <w:rPr>
          <w:rFonts w:ascii="Arial" w:hAnsi="Arial" w:cs="Arial"/>
          <w:bCs/>
          <w:sz w:val="20"/>
          <w:szCs w:val="20"/>
          <w:lang w:eastAsia="es-MX"/>
        </w:rPr>
      </w:pPr>
      <w:r w:rsidRPr="00174DAA">
        <w:rPr>
          <w:rFonts w:ascii="Arial" w:hAnsi="Arial" w:cs="Arial"/>
          <w:bCs/>
          <w:sz w:val="20"/>
          <w:szCs w:val="20"/>
          <w:lang w:eastAsia="es-MX"/>
        </w:rPr>
        <w:t>Por la regularización de las actividades de promoción, pre-venta o venta de Lotes en fraccionamientos; que la Secretaría de Movilidad, Desarrollo Urbano y Ecología identifique que se llevan a cabo; previo de la emisión de éste, en el entero de los derechos determinados en el párrafo anterior, adicionalmente, por cada lote que contemple dicho proyecto, causará y pagará: $120.00.</w:t>
      </w:r>
    </w:p>
    <w:p w14:paraId="1279AB8D" w14:textId="77777777" w:rsidR="004F7D75" w:rsidRPr="00174DAA" w:rsidRDefault="004F7D75" w:rsidP="00F433C2">
      <w:pPr>
        <w:pStyle w:val="Prrafodelista"/>
        <w:spacing w:after="0"/>
        <w:jc w:val="both"/>
        <w:rPr>
          <w:rFonts w:ascii="Arial" w:hAnsi="Arial" w:cs="Arial"/>
          <w:bCs/>
          <w:sz w:val="20"/>
          <w:szCs w:val="20"/>
          <w:lang w:eastAsia="es-MX"/>
        </w:rPr>
      </w:pPr>
    </w:p>
    <w:p w14:paraId="60B6F040" w14:textId="1B89AFEA"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$55,779</w:t>
      </w:r>
      <w:r w:rsidR="00BA709E">
        <w:rPr>
          <w:rFonts w:ascii="Arial" w:hAnsi="Arial" w:cs="Arial"/>
          <w:sz w:val="20"/>
          <w:szCs w:val="20"/>
        </w:rPr>
        <w:t>.00</w:t>
      </w:r>
    </w:p>
    <w:p w14:paraId="584B0472" w14:textId="3CF096C3" w:rsidR="004F7D75" w:rsidRPr="00174DAA" w:rsidRDefault="00096E3B" w:rsidP="00F433C2">
      <w:pPr>
        <w:spacing w:after="0"/>
        <w:rPr>
          <w:rFonts w:ascii="Arial" w:hAnsi="Arial" w:cs="Arial"/>
          <w:sz w:val="10"/>
          <w:szCs w:val="20"/>
        </w:rPr>
      </w:pPr>
      <w:r>
        <w:rPr>
          <w:rFonts w:ascii="Arial" w:hAnsi="Arial" w:cs="Arial"/>
          <w:strike/>
          <w:sz w:val="20"/>
          <w:szCs w:val="20"/>
        </w:rPr>
        <w:t xml:space="preserve"> </w:t>
      </w:r>
    </w:p>
    <w:p w14:paraId="50F66CC5" w14:textId="77777777" w:rsidR="004F7D75" w:rsidRPr="00174DAA" w:rsidRDefault="004F7D75" w:rsidP="00F433C2">
      <w:pPr>
        <w:pStyle w:val="Prrafodelista"/>
        <w:numPr>
          <w:ilvl w:val="0"/>
          <w:numId w:val="100"/>
        </w:numPr>
        <w:spacing w:after="0"/>
        <w:jc w:val="both"/>
        <w:rPr>
          <w:rFonts w:ascii="Arial" w:hAnsi="Arial" w:cs="Arial"/>
          <w:sz w:val="20"/>
          <w:szCs w:val="20"/>
        </w:rPr>
      </w:pPr>
      <w:r w:rsidRPr="00174DAA">
        <w:rPr>
          <w:rFonts w:ascii="Arial" w:hAnsi="Arial" w:cs="Arial"/>
          <w:bCs/>
          <w:sz w:val="20"/>
          <w:szCs w:val="20"/>
          <w:lang w:eastAsia="es-MX"/>
        </w:rPr>
        <w:lastRenderedPageBreak/>
        <w:t xml:space="preserve">Por el Permiso Provisional para el Inicio de Obras de Urbanización, exclusivo para trabajos de limpieza y desmalezado, por una temporalidad de hasta 60 días naturales, para todos los tipos de Desarrollos Inmobiliarios en cualquier modalidad, causará y pagará: </w:t>
      </w:r>
      <w:r w:rsidRPr="00174DAA">
        <w:rPr>
          <w:rFonts w:ascii="Arial" w:eastAsia="Calibri" w:hAnsi="Arial" w:cs="Arial"/>
          <w:sz w:val="20"/>
          <w:szCs w:val="20"/>
        </w:rPr>
        <w:t>$7,045.00.</w:t>
      </w:r>
    </w:p>
    <w:p w14:paraId="18B795DD" w14:textId="77777777" w:rsidR="004F7D75" w:rsidRPr="00174DAA" w:rsidRDefault="004F7D75" w:rsidP="00F433C2">
      <w:pPr>
        <w:pStyle w:val="Prrafodelista"/>
        <w:spacing w:after="0"/>
        <w:jc w:val="both"/>
        <w:rPr>
          <w:rFonts w:ascii="Arial" w:hAnsi="Arial" w:cs="Arial"/>
          <w:bCs/>
          <w:sz w:val="20"/>
          <w:szCs w:val="20"/>
          <w:lang w:eastAsia="es-MX"/>
        </w:rPr>
      </w:pPr>
    </w:p>
    <w:p w14:paraId="55FD0006" w14:textId="77777777" w:rsidR="004F7D75" w:rsidRPr="00174DAA" w:rsidRDefault="004F7D75" w:rsidP="00F433C2">
      <w:pPr>
        <w:pStyle w:val="Prrafodelista"/>
        <w:spacing w:after="0"/>
        <w:jc w:val="both"/>
        <w:rPr>
          <w:rFonts w:ascii="Arial" w:hAnsi="Arial" w:cs="Arial"/>
          <w:bCs/>
          <w:sz w:val="20"/>
          <w:szCs w:val="20"/>
          <w:lang w:eastAsia="es-MX"/>
        </w:rPr>
      </w:pPr>
      <w:r w:rsidRPr="00174DAA">
        <w:rPr>
          <w:rFonts w:ascii="Arial" w:hAnsi="Arial" w:cs="Arial"/>
          <w:bCs/>
          <w:sz w:val="20"/>
          <w:szCs w:val="20"/>
          <w:lang w:eastAsia="es-MX"/>
        </w:rPr>
        <w:t>Dicho permiso podrá renovarse por una sola ocasión.</w:t>
      </w:r>
    </w:p>
    <w:p w14:paraId="65F6BD9E" w14:textId="77777777" w:rsidR="004F7D75" w:rsidRPr="00174DAA" w:rsidRDefault="004F7D75" w:rsidP="00F433C2">
      <w:pPr>
        <w:pStyle w:val="Prrafodelista"/>
        <w:spacing w:after="0"/>
        <w:jc w:val="both"/>
        <w:rPr>
          <w:rFonts w:ascii="Arial" w:hAnsi="Arial" w:cs="Arial"/>
          <w:sz w:val="20"/>
          <w:szCs w:val="20"/>
        </w:rPr>
      </w:pPr>
    </w:p>
    <w:p w14:paraId="45D555A0" w14:textId="7A01334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$90,434</w:t>
      </w:r>
      <w:r w:rsidR="00BA709E">
        <w:rPr>
          <w:rFonts w:ascii="Arial" w:hAnsi="Arial" w:cs="Arial"/>
          <w:sz w:val="20"/>
          <w:szCs w:val="20"/>
        </w:rPr>
        <w:t>.00</w:t>
      </w:r>
    </w:p>
    <w:p w14:paraId="2442C54D" w14:textId="77777777" w:rsidR="004F7D75" w:rsidRPr="00174DAA" w:rsidRDefault="004F7D75" w:rsidP="00F433C2">
      <w:pPr>
        <w:spacing w:after="0"/>
        <w:ind w:hanging="34"/>
        <w:jc w:val="right"/>
        <w:rPr>
          <w:rFonts w:ascii="Arial" w:hAnsi="Arial" w:cs="Arial"/>
          <w:sz w:val="20"/>
          <w:szCs w:val="20"/>
        </w:rPr>
      </w:pPr>
    </w:p>
    <w:p w14:paraId="3097DD36" w14:textId="77777777" w:rsidR="004F7D75" w:rsidRPr="00174DAA" w:rsidRDefault="004F7D75" w:rsidP="00F433C2">
      <w:pPr>
        <w:pStyle w:val="Prrafodelista"/>
        <w:numPr>
          <w:ilvl w:val="0"/>
          <w:numId w:val="100"/>
        </w:numPr>
        <w:spacing w:after="0"/>
        <w:jc w:val="both"/>
        <w:rPr>
          <w:rFonts w:ascii="Arial" w:hAnsi="Arial" w:cs="Arial"/>
          <w:sz w:val="20"/>
          <w:szCs w:val="20"/>
        </w:rPr>
      </w:pPr>
      <w:r w:rsidRPr="00174DAA">
        <w:rPr>
          <w:rFonts w:ascii="Arial" w:hAnsi="Arial" w:cs="Arial"/>
          <w:sz w:val="20"/>
          <w:szCs w:val="20"/>
        </w:rPr>
        <w:t xml:space="preserve">Por el dictamen técnico de Entrega y Recepción de Obras de Urbanización de los Fraccionamientos, causará y pagará: </w:t>
      </w:r>
      <w:r w:rsidRPr="00174DAA">
        <w:rPr>
          <w:rFonts w:ascii="Arial" w:eastAsia="Calibri" w:hAnsi="Arial" w:cs="Arial"/>
          <w:sz w:val="20"/>
          <w:szCs w:val="20"/>
        </w:rPr>
        <w:t>$14,135.00</w:t>
      </w:r>
      <w:r w:rsidRPr="00174DAA">
        <w:rPr>
          <w:rFonts w:ascii="Arial" w:hAnsi="Arial" w:cs="Arial"/>
          <w:sz w:val="20"/>
          <w:szCs w:val="20"/>
        </w:rPr>
        <w:t>.</w:t>
      </w:r>
    </w:p>
    <w:p w14:paraId="4D0E29F9" w14:textId="77777777" w:rsidR="004F7D75" w:rsidRPr="00174DAA" w:rsidRDefault="004F7D75" w:rsidP="00F433C2">
      <w:pPr>
        <w:spacing w:after="0"/>
        <w:ind w:hanging="34"/>
        <w:rPr>
          <w:rFonts w:ascii="Arial" w:hAnsi="Arial" w:cs="Arial"/>
          <w:sz w:val="20"/>
          <w:szCs w:val="20"/>
        </w:rPr>
      </w:pPr>
    </w:p>
    <w:p w14:paraId="336D08A1" w14:textId="75148F7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$34,088</w:t>
      </w:r>
      <w:r w:rsidR="00BA709E">
        <w:rPr>
          <w:rFonts w:ascii="Arial" w:hAnsi="Arial" w:cs="Arial"/>
          <w:sz w:val="20"/>
          <w:szCs w:val="20"/>
        </w:rPr>
        <w:t>.00</w:t>
      </w:r>
    </w:p>
    <w:p w14:paraId="78F0D3CA" w14:textId="77777777" w:rsidR="004F7D75" w:rsidRPr="00174DAA" w:rsidRDefault="004F7D75" w:rsidP="00F433C2">
      <w:pPr>
        <w:spacing w:after="0"/>
        <w:ind w:hanging="34"/>
        <w:rPr>
          <w:rFonts w:ascii="Arial" w:hAnsi="Arial" w:cs="Arial"/>
          <w:szCs w:val="20"/>
        </w:rPr>
      </w:pPr>
    </w:p>
    <w:p w14:paraId="49F9DB47" w14:textId="77777777" w:rsidR="004F7D75" w:rsidRPr="00174DAA" w:rsidRDefault="004F7D75" w:rsidP="00F433C2">
      <w:pPr>
        <w:pStyle w:val="Prrafodelista"/>
        <w:numPr>
          <w:ilvl w:val="0"/>
          <w:numId w:val="100"/>
        </w:numPr>
        <w:spacing w:after="0"/>
        <w:jc w:val="both"/>
        <w:rPr>
          <w:rFonts w:ascii="Arial" w:hAnsi="Arial" w:cs="Arial"/>
          <w:sz w:val="20"/>
          <w:szCs w:val="20"/>
        </w:rPr>
      </w:pPr>
      <w:r w:rsidRPr="00174DAA">
        <w:rPr>
          <w:rFonts w:ascii="Arial" w:hAnsi="Arial" w:cs="Arial"/>
          <w:bCs/>
          <w:sz w:val="20"/>
          <w:szCs w:val="20"/>
          <w:lang w:eastAsia="es-MX"/>
        </w:rPr>
        <w:t>Por la autorización de la Licencia de Ejecución de Obras de Urbanización de acuerdo a la superficie total y al uso de suelo del desarrollo inmobiliario en la modalidad de fraccionamiento, causará y pagará por metro cuadrado:</w:t>
      </w:r>
    </w:p>
    <w:p w14:paraId="115E060B" w14:textId="77777777" w:rsidR="004F7D75" w:rsidRPr="00174DAA" w:rsidRDefault="004F7D75" w:rsidP="00F433C2">
      <w:pPr>
        <w:pStyle w:val="Prrafodelista"/>
        <w:spacing w:after="0"/>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854"/>
        <w:gridCol w:w="3407"/>
      </w:tblGrid>
      <w:tr w:rsidR="004F7D75" w:rsidRPr="00174DAA" w14:paraId="062C78ED" w14:textId="77777777" w:rsidTr="004F7D75">
        <w:trPr>
          <w:trHeight w:val="300"/>
          <w:jc w:val="center"/>
        </w:trPr>
        <w:tc>
          <w:tcPr>
            <w:tcW w:w="29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1A7FE7"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USO DE SUELO</w:t>
            </w:r>
          </w:p>
        </w:tc>
        <w:tc>
          <w:tcPr>
            <w:tcW w:w="2062" w:type="pct"/>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6A9ABB2"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IMPORTE</w:t>
            </w:r>
          </w:p>
        </w:tc>
      </w:tr>
      <w:tr w:rsidR="004F7D75" w:rsidRPr="00174DAA" w14:paraId="422F8334" w14:textId="77777777" w:rsidTr="004F7D75">
        <w:trPr>
          <w:trHeight w:val="462"/>
          <w:jc w:val="center"/>
        </w:trPr>
        <w:tc>
          <w:tcPr>
            <w:tcW w:w="2938" w:type="pct"/>
            <w:tcBorders>
              <w:top w:val="nil"/>
              <w:left w:val="single" w:sz="4" w:space="0" w:color="auto"/>
              <w:bottom w:val="single" w:sz="4" w:space="0" w:color="auto"/>
              <w:right w:val="single" w:sz="4" w:space="0" w:color="auto"/>
            </w:tcBorders>
            <w:shd w:val="clear" w:color="auto" w:fill="auto"/>
            <w:vAlign w:val="center"/>
            <w:hideMark/>
          </w:tcPr>
          <w:p w14:paraId="7327C47B"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w:t>
            </w:r>
          </w:p>
          <w:p w14:paraId="57A99F37" w14:textId="77777777" w:rsidR="004F7D75" w:rsidRPr="00174DAA" w:rsidRDefault="004F7D75" w:rsidP="00F433C2">
            <w:pPr>
              <w:spacing w:after="0" w:line="240" w:lineRule="auto"/>
              <w:ind w:right="62"/>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 HM, HMM, HC)</w:t>
            </w:r>
          </w:p>
        </w:tc>
        <w:tc>
          <w:tcPr>
            <w:tcW w:w="2062" w:type="pct"/>
            <w:tcBorders>
              <w:top w:val="nil"/>
              <w:left w:val="nil"/>
              <w:bottom w:val="single" w:sz="4" w:space="0" w:color="auto"/>
              <w:right w:val="single" w:sz="4" w:space="0" w:color="auto"/>
            </w:tcBorders>
            <w:shd w:val="clear" w:color="auto" w:fill="auto"/>
            <w:vAlign w:val="center"/>
          </w:tcPr>
          <w:p w14:paraId="214DD6A0"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$15.00</w:t>
            </w:r>
          </w:p>
        </w:tc>
      </w:tr>
      <w:tr w:rsidR="004F7D75" w:rsidRPr="00174DAA" w14:paraId="23FF557B" w14:textId="77777777" w:rsidTr="004F7D75">
        <w:trPr>
          <w:trHeight w:val="300"/>
          <w:jc w:val="center"/>
        </w:trPr>
        <w:tc>
          <w:tcPr>
            <w:tcW w:w="2938" w:type="pct"/>
            <w:tcBorders>
              <w:top w:val="nil"/>
              <w:left w:val="single" w:sz="4" w:space="0" w:color="auto"/>
              <w:bottom w:val="single" w:sz="4" w:space="0" w:color="auto"/>
              <w:right w:val="single" w:sz="4" w:space="0" w:color="auto"/>
            </w:tcBorders>
            <w:shd w:val="clear" w:color="auto" w:fill="auto"/>
            <w:vAlign w:val="center"/>
            <w:hideMark/>
          </w:tcPr>
          <w:p w14:paraId="33C93BE1" w14:textId="77777777" w:rsidR="004F7D75" w:rsidRPr="00174DAA" w:rsidRDefault="004F7D75" w:rsidP="00F433C2">
            <w:pPr>
              <w:spacing w:after="0" w:line="240" w:lineRule="auto"/>
              <w:ind w:right="62"/>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2062" w:type="pct"/>
            <w:tcBorders>
              <w:top w:val="nil"/>
              <w:left w:val="nil"/>
              <w:bottom w:val="single" w:sz="4" w:space="0" w:color="auto"/>
              <w:right w:val="single" w:sz="4" w:space="0" w:color="auto"/>
            </w:tcBorders>
            <w:shd w:val="clear" w:color="auto" w:fill="auto"/>
            <w:vAlign w:val="center"/>
          </w:tcPr>
          <w:p w14:paraId="4A0B0659"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$20.00</w:t>
            </w:r>
          </w:p>
        </w:tc>
      </w:tr>
      <w:tr w:rsidR="004F7D75" w:rsidRPr="00174DAA" w14:paraId="3B6C1AF0" w14:textId="77777777" w:rsidTr="004F7D75">
        <w:trPr>
          <w:trHeight w:val="300"/>
          <w:jc w:val="center"/>
        </w:trPr>
        <w:tc>
          <w:tcPr>
            <w:tcW w:w="2938" w:type="pct"/>
            <w:tcBorders>
              <w:top w:val="nil"/>
              <w:left w:val="single" w:sz="4" w:space="0" w:color="auto"/>
              <w:bottom w:val="single" w:sz="4" w:space="0" w:color="auto"/>
              <w:right w:val="single" w:sz="4" w:space="0" w:color="auto"/>
            </w:tcBorders>
            <w:shd w:val="clear" w:color="auto" w:fill="auto"/>
            <w:vAlign w:val="center"/>
            <w:hideMark/>
          </w:tcPr>
          <w:p w14:paraId="157F1EA9" w14:textId="77777777" w:rsidR="004F7D75" w:rsidRPr="00174DAA" w:rsidRDefault="004F7D75" w:rsidP="00F433C2">
            <w:pPr>
              <w:spacing w:after="0" w:line="240" w:lineRule="auto"/>
              <w:ind w:right="62"/>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2062" w:type="pct"/>
            <w:tcBorders>
              <w:top w:val="nil"/>
              <w:left w:val="nil"/>
              <w:bottom w:val="single" w:sz="4" w:space="0" w:color="auto"/>
              <w:right w:val="single" w:sz="4" w:space="0" w:color="auto"/>
            </w:tcBorders>
            <w:shd w:val="clear" w:color="auto" w:fill="auto"/>
            <w:vAlign w:val="center"/>
          </w:tcPr>
          <w:p w14:paraId="48C7FE1B" w14:textId="77777777" w:rsidR="004F7D75" w:rsidRPr="00174DAA" w:rsidRDefault="004F7D75" w:rsidP="00F433C2">
            <w:pPr>
              <w:spacing w:after="0" w:line="240" w:lineRule="auto"/>
              <w:contextualSpacing/>
              <w:jc w:val="center"/>
              <w:rPr>
                <w:rFonts w:ascii="Arial" w:eastAsia="Calibri" w:hAnsi="Arial" w:cs="Arial"/>
                <w:sz w:val="20"/>
                <w:szCs w:val="20"/>
              </w:rPr>
            </w:pPr>
            <w:r w:rsidRPr="00174DAA">
              <w:rPr>
                <w:rFonts w:ascii="Arial" w:eastAsia="Calibri" w:hAnsi="Arial" w:cs="Arial"/>
                <w:sz w:val="20"/>
                <w:szCs w:val="20"/>
              </w:rPr>
              <w:t>$23.00</w:t>
            </w:r>
          </w:p>
        </w:tc>
      </w:tr>
    </w:tbl>
    <w:p w14:paraId="3D524DD1" w14:textId="77777777" w:rsidR="004F7D75" w:rsidRPr="00174DAA" w:rsidRDefault="004F7D75" w:rsidP="00F433C2">
      <w:pPr>
        <w:pStyle w:val="Prrafodelista"/>
        <w:spacing w:after="0"/>
        <w:rPr>
          <w:rFonts w:ascii="Arial" w:hAnsi="Arial" w:cs="Arial"/>
          <w:sz w:val="20"/>
          <w:szCs w:val="20"/>
        </w:rPr>
      </w:pPr>
    </w:p>
    <w:p w14:paraId="19802298" w14:textId="329AA51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$3,157,942</w:t>
      </w:r>
      <w:r w:rsidR="00BA709E">
        <w:rPr>
          <w:rFonts w:ascii="Arial" w:hAnsi="Arial" w:cs="Arial"/>
          <w:sz w:val="20"/>
          <w:szCs w:val="20"/>
        </w:rPr>
        <w:t>.00</w:t>
      </w:r>
    </w:p>
    <w:p w14:paraId="63BBE8A0" w14:textId="77777777" w:rsidR="004F7D75" w:rsidRPr="00174DAA" w:rsidRDefault="004F7D75" w:rsidP="00F433C2">
      <w:pPr>
        <w:spacing w:after="0"/>
        <w:ind w:hanging="34"/>
        <w:jc w:val="right"/>
        <w:rPr>
          <w:rFonts w:ascii="Arial" w:hAnsi="Arial" w:cs="Arial"/>
          <w:b/>
          <w:sz w:val="20"/>
          <w:szCs w:val="20"/>
        </w:rPr>
      </w:pPr>
    </w:p>
    <w:p w14:paraId="3AD81FF0" w14:textId="68516AB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$9,019,047</w:t>
      </w:r>
      <w:r w:rsidR="00BA709E">
        <w:rPr>
          <w:rFonts w:ascii="Arial" w:hAnsi="Arial" w:cs="Arial"/>
          <w:b/>
          <w:sz w:val="20"/>
          <w:szCs w:val="20"/>
        </w:rPr>
        <w:t>.00</w:t>
      </w:r>
    </w:p>
    <w:p w14:paraId="104DFD8D" w14:textId="3D6C0F46" w:rsidR="004F7D75" w:rsidRPr="00174DAA" w:rsidRDefault="004F7D75" w:rsidP="00F433C2">
      <w:pPr>
        <w:spacing w:after="0"/>
        <w:ind w:hanging="34"/>
        <w:jc w:val="right"/>
        <w:rPr>
          <w:rFonts w:ascii="Arial" w:hAnsi="Arial" w:cs="Arial"/>
          <w:b/>
          <w:sz w:val="20"/>
          <w:szCs w:val="20"/>
        </w:rPr>
      </w:pPr>
    </w:p>
    <w:p w14:paraId="7592CBC4" w14:textId="77777777" w:rsidR="00581402" w:rsidRPr="00174DAA" w:rsidRDefault="00581402" w:rsidP="00F433C2">
      <w:pPr>
        <w:spacing w:after="0"/>
        <w:ind w:hanging="34"/>
        <w:jc w:val="right"/>
        <w:rPr>
          <w:rFonts w:ascii="Arial" w:hAnsi="Arial" w:cs="Arial"/>
          <w:b/>
          <w:sz w:val="20"/>
          <w:szCs w:val="20"/>
        </w:rPr>
      </w:pPr>
    </w:p>
    <w:p w14:paraId="1B04C904" w14:textId="77777777" w:rsidR="004F7D75" w:rsidRPr="00174DAA" w:rsidRDefault="004F7D75" w:rsidP="00F433C2">
      <w:pPr>
        <w:pStyle w:val="Prrafodelista"/>
        <w:numPr>
          <w:ilvl w:val="0"/>
          <w:numId w:val="58"/>
        </w:numPr>
        <w:spacing w:after="0" w:line="256" w:lineRule="auto"/>
        <w:jc w:val="both"/>
        <w:rPr>
          <w:rFonts w:ascii="Arial" w:hAnsi="Arial" w:cs="Arial"/>
          <w:sz w:val="20"/>
          <w:szCs w:val="20"/>
        </w:rPr>
      </w:pPr>
      <w:r w:rsidRPr="00174DAA">
        <w:rPr>
          <w:rFonts w:ascii="Arial" w:hAnsi="Arial" w:cs="Arial"/>
          <w:bCs/>
          <w:sz w:val="20"/>
          <w:szCs w:val="20"/>
          <w:lang w:eastAsia="es-MX"/>
        </w:rPr>
        <w:t>Por el Dictamen Técnico para la renovación de la licencia de fraccionamientos y condominios, causará y pagará:</w:t>
      </w:r>
    </w:p>
    <w:p w14:paraId="21A05A2C" w14:textId="77777777" w:rsidR="004F7D75" w:rsidRPr="00174DAA" w:rsidRDefault="004F7D75" w:rsidP="00F433C2">
      <w:pPr>
        <w:spacing w:after="0"/>
        <w:jc w:val="both"/>
        <w:rPr>
          <w:rFonts w:ascii="Arial" w:hAnsi="Arial" w:cs="Arial"/>
          <w:sz w:val="20"/>
          <w:szCs w:val="20"/>
        </w:rPr>
      </w:pPr>
    </w:p>
    <w:p w14:paraId="1FB01AE9" w14:textId="77777777" w:rsidR="004F7D75" w:rsidRPr="00174DAA" w:rsidRDefault="004F7D75" w:rsidP="00F433C2">
      <w:pPr>
        <w:pStyle w:val="Prrafodelista"/>
        <w:numPr>
          <w:ilvl w:val="0"/>
          <w:numId w:val="101"/>
        </w:numPr>
        <w:spacing w:after="0"/>
        <w:jc w:val="both"/>
        <w:rPr>
          <w:rFonts w:ascii="Arial" w:hAnsi="Arial" w:cs="Arial"/>
          <w:sz w:val="20"/>
          <w:szCs w:val="20"/>
        </w:rPr>
      </w:pPr>
      <w:r w:rsidRPr="00174DAA">
        <w:rPr>
          <w:rFonts w:ascii="Arial" w:hAnsi="Arial" w:cs="Arial"/>
          <w:sz w:val="20"/>
          <w:szCs w:val="20"/>
        </w:rPr>
        <w:t xml:space="preserve">Por el dictamen técnico para la renovación de la Licencia de Ejecución de Obras de Urbanización causará y pagará: </w:t>
      </w:r>
      <w:r w:rsidRPr="00174DAA">
        <w:rPr>
          <w:rFonts w:ascii="Arial" w:eastAsia="Calibri" w:hAnsi="Arial" w:cs="Arial"/>
          <w:sz w:val="20"/>
          <w:szCs w:val="20"/>
        </w:rPr>
        <w:t>$14,135.00</w:t>
      </w:r>
      <w:r w:rsidRPr="00174DAA">
        <w:rPr>
          <w:rFonts w:ascii="Arial" w:hAnsi="Arial" w:cs="Arial"/>
          <w:sz w:val="20"/>
          <w:szCs w:val="20"/>
        </w:rPr>
        <w:t>.</w:t>
      </w:r>
    </w:p>
    <w:p w14:paraId="58453B8D" w14:textId="505D52F0" w:rsidR="004F7D75" w:rsidRPr="00174DAA" w:rsidRDefault="00096E3B" w:rsidP="00F433C2">
      <w:pPr>
        <w:tabs>
          <w:tab w:val="left" w:pos="743"/>
        </w:tabs>
        <w:autoSpaceDE w:val="0"/>
        <w:autoSpaceDN w:val="0"/>
        <w:adjustRightInd w:val="0"/>
        <w:spacing w:after="0"/>
        <w:ind w:left="743" w:hanging="743"/>
        <w:jc w:val="right"/>
        <w:rPr>
          <w:rFonts w:ascii="Arial" w:hAnsi="Arial" w:cs="Arial"/>
          <w:sz w:val="20"/>
          <w:szCs w:val="20"/>
        </w:rPr>
      </w:pPr>
      <w:r w:rsidRPr="00BA709E">
        <w:rPr>
          <w:rFonts w:ascii="Arial" w:eastAsia="Calibri" w:hAnsi="Arial" w:cs="Arial"/>
          <w:sz w:val="20"/>
          <w:szCs w:val="20"/>
        </w:rPr>
        <w:t xml:space="preserve"> </w:t>
      </w:r>
      <w:r w:rsidR="004F7D75" w:rsidRPr="00174DAA">
        <w:rPr>
          <w:rFonts w:ascii="Arial" w:hAnsi="Arial" w:cs="Arial"/>
          <w:sz w:val="20"/>
          <w:szCs w:val="20"/>
        </w:rPr>
        <w:t>Ingreso anual estimado por este rubro $109,526</w:t>
      </w:r>
      <w:r w:rsidR="00D90B31">
        <w:rPr>
          <w:rFonts w:ascii="Arial" w:hAnsi="Arial" w:cs="Arial"/>
          <w:sz w:val="20"/>
          <w:szCs w:val="20"/>
        </w:rPr>
        <w:t>.00</w:t>
      </w:r>
    </w:p>
    <w:p w14:paraId="730A7E97" w14:textId="77777777" w:rsidR="004F7D75" w:rsidRPr="00174DAA" w:rsidRDefault="004F7D75" w:rsidP="00F433C2">
      <w:pPr>
        <w:spacing w:after="0"/>
        <w:ind w:hanging="34"/>
        <w:rPr>
          <w:rFonts w:ascii="Arial" w:hAnsi="Arial" w:cs="Arial"/>
          <w:b/>
          <w:sz w:val="20"/>
          <w:szCs w:val="20"/>
        </w:rPr>
      </w:pPr>
      <w:r w:rsidRPr="00174DAA">
        <w:rPr>
          <w:rFonts w:ascii="Arial" w:hAnsi="Arial" w:cs="Arial"/>
          <w:b/>
          <w:sz w:val="20"/>
          <w:szCs w:val="20"/>
        </w:rPr>
        <w:t xml:space="preserve"> </w:t>
      </w:r>
    </w:p>
    <w:p w14:paraId="74A7560C" w14:textId="77777777" w:rsidR="004F7D75" w:rsidRPr="00174DAA" w:rsidRDefault="004F7D75" w:rsidP="00F433C2">
      <w:pPr>
        <w:pStyle w:val="Prrafodelista"/>
        <w:numPr>
          <w:ilvl w:val="0"/>
          <w:numId w:val="101"/>
        </w:numPr>
        <w:spacing w:after="0"/>
        <w:jc w:val="both"/>
        <w:rPr>
          <w:rFonts w:ascii="Arial" w:hAnsi="Arial" w:cs="Arial"/>
          <w:sz w:val="20"/>
          <w:szCs w:val="20"/>
        </w:rPr>
      </w:pPr>
      <w:r w:rsidRPr="00174DAA">
        <w:rPr>
          <w:rFonts w:ascii="Arial" w:hAnsi="Arial" w:cs="Arial"/>
          <w:sz w:val="20"/>
          <w:szCs w:val="20"/>
        </w:rPr>
        <w:t xml:space="preserve">Por la renovación o modificación de la Licencia de Ejecución de Obras de Urbanización en Condominio, cuando en estas se alteren las superficies, causará y pagará: </w:t>
      </w:r>
      <w:r w:rsidRPr="00174DAA">
        <w:rPr>
          <w:rFonts w:ascii="Arial" w:eastAsia="Calibri" w:hAnsi="Arial" w:cs="Arial"/>
          <w:sz w:val="20"/>
          <w:szCs w:val="20"/>
        </w:rPr>
        <w:t>$23,630.00.</w:t>
      </w:r>
    </w:p>
    <w:p w14:paraId="529CF97A" w14:textId="77777777" w:rsidR="004F7D75" w:rsidRPr="00174DAA" w:rsidRDefault="004F7D75" w:rsidP="00F433C2">
      <w:pPr>
        <w:pStyle w:val="Prrafodelista"/>
        <w:spacing w:after="0"/>
        <w:jc w:val="both"/>
        <w:rPr>
          <w:rFonts w:ascii="Arial" w:hAnsi="Arial" w:cs="Arial"/>
          <w:sz w:val="20"/>
          <w:szCs w:val="20"/>
        </w:rPr>
      </w:pPr>
    </w:p>
    <w:p w14:paraId="6B1BA58B" w14:textId="012975E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22672">
        <w:rPr>
          <w:rFonts w:ascii="Arial" w:hAnsi="Arial" w:cs="Arial"/>
          <w:sz w:val="20"/>
          <w:szCs w:val="20"/>
        </w:rPr>
        <w:t>.00</w:t>
      </w:r>
    </w:p>
    <w:p w14:paraId="1EAAB8BD" w14:textId="77777777" w:rsidR="004F7D75" w:rsidRPr="00174DAA" w:rsidRDefault="004F7D75" w:rsidP="00F433C2">
      <w:pPr>
        <w:spacing w:after="0"/>
        <w:ind w:hanging="34"/>
        <w:jc w:val="right"/>
        <w:rPr>
          <w:rFonts w:ascii="Arial" w:hAnsi="Arial" w:cs="Arial"/>
          <w:sz w:val="20"/>
          <w:szCs w:val="20"/>
        </w:rPr>
      </w:pPr>
    </w:p>
    <w:p w14:paraId="167DEC3A" w14:textId="7319823D"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$109,526</w:t>
      </w:r>
      <w:r w:rsidR="00922672">
        <w:rPr>
          <w:rFonts w:ascii="Arial" w:hAnsi="Arial" w:cs="Arial"/>
          <w:b/>
          <w:sz w:val="20"/>
          <w:szCs w:val="20"/>
        </w:rPr>
        <w:t>.00</w:t>
      </w:r>
    </w:p>
    <w:p w14:paraId="77DC1E12" w14:textId="77777777" w:rsidR="004F7D75" w:rsidRPr="00174DAA" w:rsidRDefault="004F7D75" w:rsidP="00F433C2">
      <w:pPr>
        <w:spacing w:after="0"/>
        <w:ind w:hanging="34"/>
        <w:jc w:val="both"/>
        <w:rPr>
          <w:rFonts w:ascii="Arial" w:hAnsi="Arial" w:cs="Arial"/>
          <w:b/>
          <w:sz w:val="20"/>
          <w:szCs w:val="20"/>
        </w:rPr>
      </w:pPr>
    </w:p>
    <w:p w14:paraId="527A90CC" w14:textId="77777777" w:rsidR="004F7D75" w:rsidRPr="00174DAA" w:rsidRDefault="004F7D75" w:rsidP="00F433C2">
      <w:pPr>
        <w:pStyle w:val="Prrafodelista"/>
        <w:numPr>
          <w:ilvl w:val="0"/>
          <w:numId w:val="58"/>
        </w:numPr>
        <w:spacing w:after="0" w:line="256" w:lineRule="auto"/>
        <w:jc w:val="both"/>
        <w:rPr>
          <w:rFonts w:ascii="Arial" w:hAnsi="Arial" w:cs="Arial"/>
          <w:sz w:val="20"/>
          <w:szCs w:val="20"/>
        </w:rPr>
      </w:pPr>
      <w:r w:rsidRPr="00174DAA">
        <w:rPr>
          <w:rFonts w:ascii="Arial" w:hAnsi="Arial" w:cs="Arial"/>
          <w:sz w:val="20"/>
          <w:szCs w:val="20"/>
        </w:rPr>
        <w:t>Por la relotificación de fraccionamientos y condominios, causará y pagará:</w:t>
      </w:r>
    </w:p>
    <w:p w14:paraId="4311D07B" w14:textId="77777777" w:rsidR="004F7D75" w:rsidRPr="00174DAA" w:rsidRDefault="004F7D75" w:rsidP="00F433C2">
      <w:pPr>
        <w:spacing w:after="0"/>
        <w:jc w:val="both"/>
        <w:rPr>
          <w:rFonts w:ascii="Arial" w:hAnsi="Arial" w:cs="Arial"/>
          <w:sz w:val="20"/>
          <w:szCs w:val="20"/>
        </w:rPr>
      </w:pPr>
    </w:p>
    <w:p w14:paraId="1D77C784" w14:textId="17FE011C" w:rsidR="004F7D75" w:rsidRPr="00174DAA" w:rsidRDefault="004F7D75" w:rsidP="00F433C2">
      <w:pPr>
        <w:pStyle w:val="Prrafodelista"/>
        <w:numPr>
          <w:ilvl w:val="0"/>
          <w:numId w:val="102"/>
        </w:numPr>
        <w:spacing w:after="0"/>
        <w:jc w:val="both"/>
        <w:rPr>
          <w:rFonts w:ascii="Arial" w:hAnsi="Arial" w:cs="Arial"/>
          <w:sz w:val="20"/>
          <w:szCs w:val="20"/>
        </w:rPr>
      </w:pPr>
      <w:r w:rsidRPr="00174DAA">
        <w:rPr>
          <w:rFonts w:ascii="Arial" w:hAnsi="Arial" w:cs="Arial"/>
          <w:sz w:val="20"/>
          <w:szCs w:val="20"/>
        </w:rPr>
        <w:t>Por la modificación o relotificación administrativa del Visto Bueno al Proyecto de Lotificación para desarrollos inmobiliarios, causará y pagará:</w:t>
      </w:r>
    </w:p>
    <w:p w14:paraId="067D48CC" w14:textId="77777777" w:rsidR="00581402" w:rsidRPr="00174DAA" w:rsidRDefault="00581402" w:rsidP="00F433C2">
      <w:pPr>
        <w:pStyle w:val="Prrafodelista"/>
        <w:spacing w:after="0"/>
        <w:jc w:val="both"/>
        <w:rPr>
          <w:rFonts w:ascii="Arial" w:hAnsi="Arial" w:cs="Arial"/>
          <w:sz w:val="20"/>
          <w:szCs w:val="20"/>
        </w:rPr>
      </w:pPr>
    </w:p>
    <w:p w14:paraId="172DDBB6" w14:textId="77777777" w:rsidR="004F7D75" w:rsidRPr="00174DAA" w:rsidRDefault="004F7D75" w:rsidP="00F433C2">
      <w:pPr>
        <w:pStyle w:val="Prrafodelista"/>
        <w:spacing w:after="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2517"/>
        <w:gridCol w:w="1148"/>
        <w:gridCol w:w="1148"/>
        <w:gridCol w:w="1148"/>
        <w:gridCol w:w="1148"/>
        <w:gridCol w:w="1152"/>
      </w:tblGrid>
      <w:tr w:rsidR="004F7D75" w:rsidRPr="00174DAA" w14:paraId="6A6B0555" w14:textId="77777777" w:rsidTr="00F368BE">
        <w:trPr>
          <w:trHeight w:val="20"/>
        </w:trPr>
        <w:tc>
          <w:tcPr>
            <w:tcW w:w="1523"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5296E7"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USO DE SUELO</w:t>
            </w:r>
          </w:p>
        </w:tc>
        <w:tc>
          <w:tcPr>
            <w:tcW w:w="3477" w:type="pct"/>
            <w:gridSpan w:val="5"/>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C740830"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SUPERFICIE (HAS)</w:t>
            </w:r>
          </w:p>
        </w:tc>
      </w:tr>
      <w:tr w:rsidR="004F7D75" w:rsidRPr="00174DAA" w14:paraId="420DB5A5" w14:textId="77777777" w:rsidTr="00F368BE">
        <w:trPr>
          <w:trHeight w:val="20"/>
        </w:trPr>
        <w:tc>
          <w:tcPr>
            <w:tcW w:w="1523"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B87D4D"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p>
        </w:tc>
        <w:tc>
          <w:tcPr>
            <w:tcW w:w="695" w:type="pct"/>
            <w:tcBorders>
              <w:top w:val="nil"/>
              <w:left w:val="nil"/>
              <w:bottom w:val="single" w:sz="4" w:space="0" w:color="auto"/>
              <w:right w:val="single" w:sz="4" w:space="0" w:color="auto"/>
            </w:tcBorders>
            <w:shd w:val="clear" w:color="auto" w:fill="A6A6A6" w:themeFill="background1" w:themeFillShade="A6"/>
            <w:vAlign w:val="center"/>
            <w:hideMark/>
          </w:tcPr>
          <w:p w14:paraId="0EABAA46"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De 0 a 1.99</w:t>
            </w:r>
          </w:p>
        </w:tc>
        <w:tc>
          <w:tcPr>
            <w:tcW w:w="695" w:type="pct"/>
            <w:tcBorders>
              <w:top w:val="nil"/>
              <w:left w:val="nil"/>
              <w:bottom w:val="single" w:sz="4" w:space="0" w:color="auto"/>
              <w:right w:val="single" w:sz="4" w:space="0" w:color="auto"/>
            </w:tcBorders>
            <w:shd w:val="clear" w:color="auto" w:fill="A6A6A6" w:themeFill="background1" w:themeFillShade="A6"/>
            <w:vAlign w:val="center"/>
            <w:hideMark/>
          </w:tcPr>
          <w:p w14:paraId="6AAFF4DA"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De 2 a 4.99</w:t>
            </w:r>
          </w:p>
        </w:tc>
        <w:tc>
          <w:tcPr>
            <w:tcW w:w="695" w:type="pct"/>
            <w:tcBorders>
              <w:top w:val="nil"/>
              <w:left w:val="nil"/>
              <w:bottom w:val="single" w:sz="4" w:space="0" w:color="auto"/>
              <w:right w:val="single" w:sz="4" w:space="0" w:color="auto"/>
            </w:tcBorders>
            <w:shd w:val="clear" w:color="auto" w:fill="A6A6A6" w:themeFill="background1" w:themeFillShade="A6"/>
            <w:vAlign w:val="center"/>
            <w:hideMark/>
          </w:tcPr>
          <w:p w14:paraId="7B513C96"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De 5 a 9.99</w:t>
            </w:r>
          </w:p>
        </w:tc>
        <w:tc>
          <w:tcPr>
            <w:tcW w:w="695" w:type="pct"/>
            <w:tcBorders>
              <w:top w:val="nil"/>
              <w:left w:val="nil"/>
              <w:bottom w:val="single" w:sz="4" w:space="0" w:color="auto"/>
              <w:right w:val="single" w:sz="4" w:space="0" w:color="auto"/>
            </w:tcBorders>
            <w:shd w:val="clear" w:color="auto" w:fill="A6A6A6" w:themeFill="background1" w:themeFillShade="A6"/>
            <w:vAlign w:val="center"/>
            <w:hideMark/>
          </w:tcPr>
          <w:p w14:paraId="768E4E2F"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De 10 a 15</w:t>
            </w:r>
          </w:p>
        </w:tc>
        <w:tc>
          <w:tcPr>
            <w:tcW w:w="697" w:type="pct"/>
            <w:tcBorders>
              <w:top w:val="nil"/>
              <w:left w:val="nil"/>
              <w:bottom w:val="single" w:sz="4" w:space="0" w:color="auto"/>
              <w:right w:val="single" w:sz="4" w:space="0" w:color="auto"/>
            </w:tcBorders>
            <w:shd w:val="clear" w:color="auto" w:fill="A6A6A6" w:themeFill="background1" w:themeFillShade="A6"/>
            <w:vAlign w:val="center"/>
            <w:hideMark/>
          </w:tcPr>
          <w:p w14:paraId="4C5A5F7A" w14:textId="77777777" w:rsidR="004F7D75" w:rsidRPr="00174DAA" w:rsidRDefault="004F7D75" w:rsidP="00F433C2">
            <w:pPr>
              <w:spacing w:after="0" w:line="240" w:lineRule="auto"/>
              <w:contextualSpacing/>
              <w:jc w:val="center"/>
              <w:rPr>
                <w:rFonts w:ascii="Arial" w:eastAsia="Times New Roman" w:hAnsi="Arial" w:cs="Arial"/>
                <w:b/>
                <w:sz w:val="20"/>
                <w:szCs w:val="20"/>
                <w:lang w:eastAsia="es-MX"/>
              </w:rPr>
            </w:pPr>
            <w:r w:rsidRPr="00174DAA">
              <w:rPr>
                <w:rFonts w:ascii="Arial" w:eastAsia="Times New Roman" w:hAnsi="Arial" w:cs="Arial"/>
                <w:b/>
                <w:sz w:val="20"/>
                <w:szCs w:val="20"/>
                <w:lang w:eastAsia="es-MX"/>
              </w:rPr>
              <w:t>Más de 15</w:t>
            </w:r>
          </w:p>
        </w:tc>
      </w:tr>
      <w:tr w:rsidR="004F7D75" w:rsidRPr="00174DAA" w14:paraId="4E1396AD" w14:textId="77777777" w:rsidTr="00F368BE">
        <w:trPr>
          <w:trHeight w:val="20"/>
        </w:trPr>
        <w:tc>
          <w:tcPr>
            <w:tcW w:w="1523" w:type="pct"/>
            <w:tcBorders>
              <w:top w:val="nil"/>
              <w:left w:val="single" w:sz="4" w:space="0" w:color="auto"/>
              <w:bottom w:val="single" w:sz="4" w:space="0" w:color="auto"/>
              <w:right w:val="single" w:sz="4" w:space="0" w:color="auto"/>
            </w:tcBorders>
            <w:shd w:val="clear" w:color="auto" w:fill="auto"/>
            <w:vAlign w:val="center"/>
            <w:hideMark/>
          </w:tcPr>
          <w:p w14:paraId="22FE4B1E"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lastRenderedPageBreak/>
              <w:t>Habitacional</w:t>
            </w:r>
          </w:p>
          <w:p w14:paraId="10947F0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 HM, HMM, HC)</w:t>
            </w:r>
          </w:p>
        </w:tc>
        <w:tc>
          <w:tcPr>
            <w:tcW w:w="695" w:type="pct"/>
            <w:tcBorders>
              <w:top w:val="nil"/>
              <w:left w:val="nil"/>
              <w:bottom w:val="single" w:sz="4" w:space="0" w:color="auto"/>
              <w:right w:val="single" w:sz="4" w:space="0" w:color="auto"/>
            </w:tcBorders>
            <w:shd w:val="clear" w:color="auto" w:fill="auto"/>
            <w:vAlign w:val="center"/>
          </w:tcPr>
          <w:p w14:paraId="2BD96A03"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$9,395.00</w:t>
            </w:r>
          </w:p>
        </w:tc>
        <w:tc>
          <w:tcPr>
            <w:tcW w:w="695" w:type="pct"/>
            <w:tcBorders>
              <w:top w:val="nil"/>
              <w:left w:val="nil"/>
              <w:bottom w:val="single" w:sz="4" w:space="0" w:color="auto"/>
              <w:right w:val="single" w:sz="4" w:space="0" w:color="auto"/>
            </w:tcBorders>
            <w:shd w:val="clear" w:color="auto" w:fill="auto"/>
            <w:vAlign w:val="center"/>
          </w:tcPr>
          <w:p w14:paraId="4EC4B959"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$12,520.00</w:t>
            </w:r>
          </w:p>
        </w:tc>
        <w:tc>
          <w:tcPr>
            <w:tcW w:w="695" w:type="pct"/>
            <w:tcBorders>
              <w:top w:val="nil"/>
              <w:left w:val="nil"/>
              <w:bottom w:val="single" w:sz="4" w:space="0" w:color="auto"/>
              <w:right w:val="single" w:sz="4" w:space="0" w:color="auto"/>
            </w:tcBorders>
            <w:shd w:val="clear" w:color="auto" w:fill="auto"/>
            <w:vAlign w:val="center"/>
          </w:tcPr>
          <w:p w14:paraId="6C077760"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$15,650.00</w:t>
            </w:r>
          </w:p>
        </w:tc>
        <w:tc>
          <w:tcPr>
            <w:tcW w:w="695" w:type="pct"/>
            <w:tcBorders>
              <w:top w:val="nil"/>
              <w:left w:val="nil"/>
              <w:bottom w:val="single" w:sz="4" w:space="0" w:color="auto"/>
              <w:right w:val="single" w:sz="4" w:space="0" w:color="auto"/>
            </w:tcBorders>
            <w:shd w:val="clear" w:color="auto" w:fill="auto"/>
            <w:vAlign w:val="center"/>
          </w:tcPr>
          <w:p w14:paraId="757B9B3A"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$18,260.00</w:t>
            </w:r>
          </w:p>
        </w:tc>
        <w:tc>
          <w:tcPr>
            <w:tcW w:w="697" w:type="pct"/>
            <w:tcBorders>
              <w:top w:val="nil"/>
              <w:left w:val="nil"/>
              <w:bottom w:val="single" w:sz="4" w:space="0" w:color="auto"/>
              <w:right w:val="single" w:sz="4" w:space="0" w:color="auto"/>
            </w:tcBorders>
            <w:shd w:val="clear" w:color="auto" w:fill="auto"/>
            <w:vAlign w:val="center"/>
          </w:tcPr>
          <w:p w14:paraId="21FEFBEE"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$20,870.00</w:t>
            </w:r>
          </w:p>
        </w:tc>
      </w:tr>
      <w:tr w:rsidR="004F7D75" w:rsidRPr="00174DAA" w14:paraId="4FFE9D19" w14:textId="77777777" w:rsidTr="00F368BE">
        <w:trPr>
          <w:trHeight w:val="20"/>
        </w:trPr>
        <w:tc>
          <w:tcPr>
            <w:tcW w:w="1523" w:type="pct"/>
            <w:tcBorders>
              <w:top w:val="nil"/>
              <w:left w:val="single" w:sz="4" w:space="0" w:color="auto"/>
              <w:bottom w:val="single" w:sz="4" w:space="0" w:color="auto"/>
              <w:right w:val="single" w:sz="4" w:space="0" w:color="auto"/>
            </w:tcBorders>
            <w:shd w:val="clear" w:color="auto" w:fill="auto"/>
            <w:vAlign w:val="center"/>
            <w:hideMark/>
          </w:tcPr>
          <w:p w14:paraId="6088540C"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695" w:type="pct"/>
            <w:tcBorders>
              <w:top w:val="nil"/>
              <w:left w:val="nil"/>
              <w:bottom w:val="single" w:sz="4" w:space="0" w:color="auto"/>
              <w:right w:val="single" w:sz="4" w:space="0" w:color="auto"/>
            </w:tcBorders>
            <w:shd w:val="clear" w:color="auto" w:fill="auto"/>
            <w:vAlign w:val="center"/>
          </w:tcPr>
          <w:p w14:paraId="690D2B18"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$9,395.00</w:t>
            </w:r>
          </w:p>
        </w:tc>
        <w:tc>
          <w:tcPr>
            <w:tcW w:w="695" w:type="pct"/>
            <w:tcBorders>
              <w:top w:val="nil"/>
              <w:left w:val="nil"/>
              <w:bottom w:val="single" w:sz="4" w:space="0" w:color="auto"/>
              <w:right w:val="single" w:sz="4" w:space="0" w:color="auto"/>
            </w:tcBorders>
            <w:shd w:val="clear" w:color="auto" w:fill="auto"/>
            <w:vAlign w:val="center"/>
          </w:tcPr>
          <w:p w14:paraId="393B36A6"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$10,960.00</w:t>
            </w:r>
          </w:p>
        </w:tc>
        <w:tc>
          <w:tcPr>
            <w:tcW w:w="695" w:type="pct"/>
            <w:tcBorders>
              <w:top w:val="nil"/>
              <w:left w:val="nil"/>
              <w:bottom w:val="single" w:sz="4" w:space="0" w:color="auto"/>
              <w:right w:val="single" w:sz="4" w:space="0" w:color="auto"/>
            </w:tcBorders>
            <w:shd w:val="clear" w:color="auto" w:fill="auto"/>
            <w:vAlign w:val="center"/>
          </w:tcPr>
          <w:p w14:paraId="2FAC4C9B"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$12,525.00</w:t>
            </w:r>
          </w:p>
        </w:tc>
        <w:tc>
          <w:tcPr>
            <w:tcW w:w="695" w:type="pct"/>
            <w:tcBorders>
              <w:top w:val="nil"/>
              <w:left w:val="nil"/>
              <w:bottom w:val="single" w:sz="4" w:space="0" w:color="auto"/>
              <w:right w:val="single" w:sz="4" w:space="0" w:color="auto"/>
            </w:tcBorders>
            <w:shd w:val="clear" w:color="auto" w:fill="auto"/>
            <w:vAlign w:val="center"/>
          </w:tcPr>
          <w:p w14:paraId="0003A909"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$14,090.00</w:t>
            </w:r>
          </w:p>
        </w:tc>
        <w:tc>
          <w:tcPr>
            <w:tcW w:w="697" w:type="pct"/>
            <w:tcBorders>
              <w:top w:val="nil"/>
              <w:left w:val="nil"/>
              <w:bottom w:val="single" w:sz="4" w:space="0" w:color="auto"/>
              <w:right w:val="single" w:sz="4" w:space="0" w:color="auto"/>
            </w:tcBorders>
            <w:shd w:val="clear" w:color="auto" w:fill="auto"/>
            <w:vAlign w:val="center"/>
          </w:tcPr>
          <w:p w14:paraId="27785FC4" w14:textId="77777777" w:rsidR="004F7D75" w:rsidRPr="00174DAA" w:rsidRDefault="004F7D75" w:rsidP="00F433C2">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$15,650.00</w:t>
            </w:r>
          </w:p>
        </w:tc>
      </w:tr>
      <w:tr w:rsidR="00F368BE" w:rsidRPr="00174DAA" w14:paraId="53960FD9" w14:textId="77777777" w:rsidTr="00F368BE">
        <w:trPr>
          <w:trHeight w:val="20"/>
        </w:trPr>
        <w:tc>
          <w:tcPr>
            <w:tcW w:w="1523" w:type="pct"/>
            <w:tcBorders>
              <w:top w:val="nil"/>
              <w:left w:val="single" w:sz="4" w:space="0" w:color="auto"/>
              <w:bottom w:val="single" w:sz="4" w:space="0" w:color="auto"/>
              <w:right w:val="single" w:sz="4" w:space="0" w:color="auto"/>
            </w:tcBorders>
            <w:shd w:val="clear" w:color="auto" w:fill="auto"/>
            <w:vAlign w:val="center"/>
            <w:hideMark/>
          </w:tcPr>
          <w:p w14:paraId="75DDA6E7" w14:textId="77777777" w:rsidR="00F368BE" w:rsidRPr="00174DAA" w:rsidRDefault="00F368BE" w:rsidP="00F368BE">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695" w:type="pct"/>
            <w:tcBorders>
              <w:top w:val="nil"/>
              <w:left w:val="nil"/>
              <w:bottom w:val="single" w:sz="4" w:space="0" w:color="auto"/>
              <w:right w:val="single" w:sz="4" w:space="0" w:color="auto"/>
            </w:tcBorders>
            <w:shd w:val="clear" w:color="auto" w:fill="auto"/>
            <w:vAlign w:val="center"/>
          </w:tcPr>
          <w:p w14:paraId="5358D3C5" w14:textId="77777777" w:rsidR="00F368BE" w:rsidRPr="00174DAA" w:rsidRDefault="00F368BE" w:rsidP="00F368BE">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$17,220.00</w:t>
            </w:r>
          </w:p>
        </w:tc>
        <w:tc>
          <w:tcPr>
            <w:tcW w:w="695" w:type="pct"/>
            <w:tcBorders>
              <w:top w:val="nil"/>
              <w:left w:val="nil"/>
              <w:bottom w:val="single" w:sz="4" w:space="0" w:color="auto"/>
              <w:right w:val="single" w:sz="4" w:space="0" w:color="auto"/>
            </w:tcBorders>
            <w:shd w:val="clear" w:color="auto" w:fill="auto"/>
            <w:vAlign w:val="center"/>
          </w:tcPr>
          <w:p w14:paraId="11C0FD1E" w14:textId="77777777" w:rsidR="00F368BE" w:rsidRPr="00174DAA" w:rsidRDefault="00F368BE" w:rsidP="00F368BE">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$18,785.00</w:t>
            </w:r>
          </w:p>
        </w:tc>
        <w:tc>
          <w:tcPr>
            <w:tcW w:w="695" w:type="pct"/>
            <w:tcBorders>
              <w:top w:val="nil"/>
              <w:left w:val="nil"/>
              <w:bottom w:val="single" w:sz="4" w:space="0" w:color="auto"/>
              <w:right w:val="single" w:sz="4" w:space="0" w:color="auto"/>
            </w:tcBorders>
            <w:shd w:val="clear" w:color="auto" w:fill="auto"/>
            <w:vAlign w:val="center"/>
          </w:tcPr>
          <w:p w14:paraId="33BB257E" w14:textId="77777777" w:rsidR="00F368BE" w:rsidRPr="00174DAA" w:rsidRDefault="00F368BE" w:rsidP="00F368BE">
            <w:pPr>
              <w:spacing w:after="0" w:line="240" w:lineRule="auto"/>
              <w:contextualSpacing/>
              <w:jc w:val="right"/>
              <w:rPr>
                <w:rFonts w:ascii="Arial" w:eastAsia="Calibri" w:hAnsi="Arial" w:cs="Arial"/>
                <w:sz w:val="20"/>
                <w:szCs w:val="20"/>
              </w:rPr>
            </w:pPr>
            <w:r w:rsidRPr="00174DAA">
              <w:rPr>
                <w:rFonts w:ascii="Arial" w:eastAsia="Calibri" w:hAnsi="Arial" w:cs="Arial"/>
                <w:sz w:val="20"/>
                <w:szCs w:val="20"/>
              </w:rPr>
              <w:t>$20,350.00</w:t>
            </w:r>
          </w:p>
        </w:tc>
        <w:tc>
          <w:tcPr>
            <w:tcW w:w="695" w:type="pct"/>
            <w:tcBorders>
              <w:top w:val="nil"/>
              <w:left w:val="nil"/>
              <w:bottom w:val="single" w:sz="4" w:space="0" w:color="auto"/>
              <w:right w:val="single" w:sz="4" w:space="0" w:color="auto"/>
            </w:tcBorders>
            <w:shd w:val="clear" w:color="auto" w:fill="auto"/>
          </w:tcPr>
          <w:p w14:paraId="2D9A1217" w14:textId="794FBAC5" w:rsidR="00F368BE" w:rsidRPr="00F368BE" w:rsidRDefault="00F368BE" w:rsidP="00F368BE">
            <w:pPr>
              <w:spacing w:after="0" w:line="240" w:lineRule="auto"/>
              <w:contextualSpacing/>
              <w:jc w:val="right"/>
              <w:rPr>
                <w:rFonts w:ascii="Arial" w:eastAsia="Calibri" w:hAnsi="Arial" w:cs="Arial"/>
                <w:color w:val="00B050"/>
                <w:sz w:val="20"/>
                <w:szCs w:val="20"/>
              </w:rPr>
            </w:pPr>
            <w:r w:rsidRPr="00F368BE">
              <w:rPr>
                <w:rFonts w:ascii="Arial" w:eastAsia="Calibri" w:hAnsi="Arial" w:cs="Arial"/>
                <w:sz w:val="20"/>
                <w:szCs w:val="20"/>
              </w:rPr>
              <w:t>$21,915.00</w:t>
            </w:r>
          </w:p>
        </w:tc>
        <w:tc>
          <w:tcPr>
            <w:tcW w:w="697" w:type="pct"/>
            <w:tcBorders>
              <w:top w:val="nil"/>
              <w:left w:val="nil"/>
              <w:bottom w:val="single" w:sz="4" w:space="0" w:color="auto"/>
              <w:right w:val="single" w:sz="4" w:space="0" w:color="auto"/>
            </w:tcBorders>
            <w:shd w:val="clear" w:color="auto" w:fill="auto"/>
          </w:tcPr>
          <w:p w14:paraId="0AB4C27E" w14:textId="2A31BEBB" w:rsidR="00F368BE" w:rsidRPr="00F368BE" w:rsidRDefault="00F368BE" w:rsidP="00F368BE">
            <w:pPr>
              <w:spacing w:after="0" w:line="240" w:lineRule="auto"/>
              <w:contextualSpacing/>
              <w:jc w:val="right"/>
              <w:rPr>
                <w:rFonts w:ascii="Arial" w:eastAsia="Calibri" w:hAnsi="Arial" w:cs="Arial"/>
                <w:color w:val="00B050"/>
                <w:sz w:val="20"/>
                <w:szCs w:val="20"/>
              </w:rPr>
            </w:pPr>
            <w:r w:rsidRPr="00F368BE">
              <w:rPr>
                <w:rFonts w:ascii="Arial" w:eastAsia="Calibri" w:hAnsi="Arial" w:cs="Arial"/>
                <w:color w:val="00B050"/>
                <w:sz w:val="20"/>
                <w:szCs w:val="20"/>
              </w:rPr>
              <w:t>$21,915.00</w:t>
            </w:r>
          </w:p>
        </w:tc>
      </w:tr>
    </w:tbl>
    <w:p w14:paraId="3EEADAE3" w14:textId="77777777" w:rsidR="004F7D75" w:rsidRPr="00174DAA" w:rsidRDefault="004F7D75" w:rsidP="00F433C2">
      <w:pPr>
        <w:spacing w:after="0"/>
        <w:ind w:hanging="34"/>
        <w:jc w:val="right"/>
        <w:rPr>
          <w:rFonts w:ascii="Arial" w:hAnsi="Arial" w:cs="Arial"/>
          <w:b/>
          <w:sz w:val="20"/>
          <w:szCs w:val="20"/>
        </w:rPr>
      </w:pPr>
    </w:p>
    <w:p w14:paraId="52DC1540" w14:textId="3708092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$143,527</w:t>
      </w:r>
      <w:r w:rsidR="00922672">
        <w:rPr>
          <w:rFonts w:ascii="Arial" w:hAnsi="Arial" w:cs="Arial"/>
          <w:sz w:val="20"/>
          <w:szCs w:val="20"/>
        </w:rPr>
        <w:t>.00</w:t>
      </w:r>
    </w:p>
    <w:p w14:paraId="60280978" w14:textId="77777777" w:rsidR="004F7D75" w:rsidRPr="00174DAA" w:rsidRDefault="004F7D75" w:rsidP="00F433C2">
      <w:pPr>
        <w:spacing w:after="0"/>
        <w:ind w:hanging="34"/>
        <w:jc w:val="right"/>
        <w:rPr>
          <w:rFonts w:ascii="Arial" w:hAnsi="Arial" w:cs="Arial"/>
          <w:b/>
          <w:sz w:val="20"/>
          <w:szCs w:val="20"/>
        </w:rPr>
      </w:pPr>
    </w:p>
    <w:p w14:paraId="7B003CE6" w14:textId="4B464FB5"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$143,527</w:t>
      </w:r>
      <w:r w:rsidR="00922672">
        <w:rPr>
          <w:rFonts w:ascii="Arial" w:hAnsi="Arial" w:cs="Arial"/>
          <w:b/>
          <w:sz w:val="20"/>
          <w:szCs w:val="20"/>
        </w:rPr>
        <w:t>.00</w:t>
      </w:r>
    </w:p>
    <w:p w14:paraId="532D2A81" w14:textId="77777777" w:rsidR="004F7D75" w:rsidRPr="00174DAA" w:rsidRDefault="004F7D75" w:rsidP="00F433C2">
      <w:pPr>
        <w:spacing w:after="0"/>
        <w:ind w:hanging="34"/>
        <w:rPr>
          <w:rFonts w:ascii="Arial" w:hAnsi="Arial" w:cs="Arial"/>
          <w:sz w:val="20"/>
          <w:szCs w:val="20"/>
        </w:rPr>
      </w:pPr>
    </w:p>
    <w:p w14:paraId="06C486E3" w14:textId="77777777" w:rsidR="004F7D75" w:rsidRPr="00174DAA" w:rsidRDefault="004F7D75" w:rsidP="00F433C2">
      <w:pPr>
        <w:pStyle w:val="Prrafodelista"/>
        <w:numPr>
          <w:ilvl w:val="0"/>
          <w:numId w:val="58"/>
        </w:numPr>
        <w:spacing w:after="0" w:line="256" w:lineRule="auto"/>
        <w:jc w:val="both"/>
        <w:rPr>
          <w:rFonts w:ascii="Arial" w:hAnsi="Arial" w:cs="Arial"/>
          <w:sz w:val="20"/>
          <w:szCs w:val="20"/>
        </w:rPr>
      </w:pPr>
      <w:r w:rsidRPr="00174DAA">
        <w:rPr>
          <w:rFonts w:ascii="Arial" w:hAnsi="Arial" w:cs="Arial"/>
          <w:sz w:val="20"/>
          <w:szCs w:val="20"/>
        </w:rPr>
        <w:t>Por ajustes de medidas de los fraccionamientos y condominios, causará y pagará:</w:t>
      </w:r>
    </w:p>
    <w:p w14:paraId="3C7754C8" w14:textId="77777777" w:rsidR="004F7D75" w:rsidRPr="00174DAA" w:rsidRDefault="004F7D75" w:rsidP="00F433C2">
      <w:pPr>
        <w:spacing w:after="0"/>
        <w:jc w:val="both"/>
        <w:rPr>
          <w:rFonts w:ascii="Arial" w:hAnsi="Arial" w:cs="Arial"/>
          <w:sz w:val="20"/>
          <w:szCs w:val="20"/>
        </w:rPr>
      </w:pPr>
    </w:p>
    <w:p w14:paraId="48FC5DD7" w14:textId="77777777" w:rsidR="004F7D75" w:rsidRPr="00174DAA" w:rsidRDefault="004F7D75" w:rsidP="00F433C2">
      <w:pPr>
        <w:spacing w:after="0"/>
        <w:ind w:left="1134"/>
        <w:jc w:val="both"/>
        <w:rPr>
          <w:rFonts w:ascii="Arial" w:hAnsi="Arial" w:cs="Arial"/>
          <w:bCs/>
          <w:sz w:val="20"/>
          <w:szCs w:val="20"/>
          <w:lang w:eastAsia="es-MX"/>
        </w:rPr>
      </w:pPr>
    </w:p>
    <w:p w14:paraId="14A8CB23" w14:textId="77777777" w:rsidR="004F7D75" w:rsidRPr="00174DAA" w:rsidRDefault="004F7D75" w:rsidP="00F433C2">
      <w:pPr>
        <w:pStyle w:val="Prrafodelista"/>
        <w:numPr>
          <w:ilvl w:val="0"/>
          <w:numId w:val="103"/>
        </w:numPr>
        <w:spacing w:after="0"/>
        <w:jc w:val="both"/>
        <w:rPr>
          <w:rFonts w:ascii="Arial" w:eastAsia="Calibri" w:hAnsi="Arial" w:cs="Arial"/>
          <w:sz w:val="20"/>
          <w:szCs w:val="20"/>
        </w:rPr>
      </w:pPr>
      <w:r w:rsidRPr="00174DAA">
        <w:rPr>
          <w:rFonts w:ascii="Arial" w:hAnsi="Arial" w:cs="Arial"/>
          <w:bCs/>
          <w:sz w:val="20"/>
          <w:szCs w:val="20"/>
          <w:lang w:eastAsia="es-MX"/>
        </w:rPr>
        <w:t xml:space="preserve">Por la autorización de publicidad o promoción de ventas de desarrollos inmobiliarios, por prototipo de anuncio, por medios impresos, digitales, auditivos y similares, causará y pagará </w:t>
      </w:r>
      <w:r w:rsidRPr="00174DAA">
        <w:rPr>
          <w:rFonts w:ascii="Arial" w:eastAsia="Calibri" w:hAnsi="Arial" w:cs="Arial"/>
          <w:sz w:val="20"/>
          <w:szCs w:val="20"/>
        </w:rPr>
        <w:t>$9,450.00.</w:t>
      </w:r>
    </w:p>
    <w:p w14:paraId="2A85C2E0" w14:textId="77777777" w:rsidR="004F7D75" w:rsidRPr="00174DAA" w:rsidRDefault="004F7D75" w:rsidP="00F433C2">
      <w:pPr>
        <w:pStyle w:val="Prrafodelista"/>
        <w:spacing w:after="0"/>
        <w:jc w:val="both"/>
        <w:rPr>
          <w:rFonts w:ascii="Arial" w:hAnsi="Arial" w:cs="Arial"/>
          <w:bCs/>
          <w:sz w:val="20"/>
          <w:szCs w:val="20"/>
          <w:lang w:eastAsia="es-MX"/>
        </w:rPr>
      </w:pPr>
    </w:p>
    <w:p w14:paraId="6891D7F3" w14:textId="6F0AE9C6" w:rsidR="004F7D75" w:rsidRPr="00174DAA" w:rsidRDefault="004F7D75" w:rsidP="00F433C2">
      <w:pPr>
        <w:spacing w:after="0"/>
        <w:ind w:left="164"/>
        <w:jc w:val="right"/>
        <w:rPr>
          <w:rFonts w:ascii="Arial" w:hAnsi="Arial" w:cs="Arial"/>
          <w:sz w:val="20"/>
          <w:szCs w:val="20"/>
        </w:rPr>
      </w:pPr>
      <w:r w:rsidRPr="00174DAA">
        <w:rPr>
          <w:rFonts w:ascii="Arial" w:hAnsi="Arial" w:cs="Arial"/>
          <w:sz w:val="20"/>
          <w:szCs w:val="20"/>
        </w:rPr>
        <w:t>Ingreso anual estimado por este rubro $0</w:t>
      </w:r>
      <w:r w:rsidR="00922672">
        <w:rPr>
          <w:rFonts w:ascii="Arial" w:hAnsi="Arial" w:cs="Arial"/>
          <w:sz w:val="20"/>
          <w:szCs w:val="20"/>
        </w:rPr>
        <w:t>.00</w:t>
      </w:r>
    </w:p>
    <w:p w14:paraId="3E16778B" w14:textId="77777777" w:rsidR="004F7D75" w:rsidRPr="00174DAA" w:rsidRDefault="004F7D75" w:rsidP="00F433C2">
      <w:pPr>
        <w:pStyle w:val="Prrafodelista"/>
        <w:spacing w:after="0"/>
        <w:jc w:val="both"/>
        <w:rPr>
          <w:rFonts w:ascii="Arial" w:eastAsia="Calibri" w:hAnsi="Arial" w:cs="Arial"/>
          <w:sz w:val="20"/>
          <w:szCs w:val="20"/>
        </w:rPr>
      </w:pPr>
    </w:p>
    <w:p w14:paraId="7EF4E968" w14:textId="77777777" w:rsidR="004F7D75" w:rsidRPr="00174DAA" w:rsidRDefault="004F7D75" w:rsidP="00F433C2">
      <w:pPr>
        <w:pStyle w:val="Prrafodelista"/>
        <w:numPr>
          <w:ilvl w:val="0"/>
          <w:numId w:val="103"/>
        </w:numPr>
        <w:spacing w:after="0"/>
        <w:jc w:val="both"/>
        <w:rPr>
          <w:rFonts w:ascii="Arial" w:eastAsia="Calibri" w:hAnsi="Arial" w:cs="Arial"/>
          <w:sz w:val="20"/>
          <w:szCs w:val="20"/>
        </w:rPr>
      </w:pPr>
      <w:r w:rsidRPr="00174DAA">
        <w:rPr>
          <w:rFonts w:ascii="Arial" w:hAnsi="Arial" w:cs="Arial"/>
          <w:bCs/>
          <w:sz w:val="20"/>
          <w:szCs w:val="20"/>
          <w:lang w:eastAsia="es-MX"/>
        </w:rPr>
        <w:t>Por el Dictamen Técnico para cambio de denominación, causahabiencia, o cancelación; para desarrollos inmobiliarios en cualquier modalidad, causará y pagará $14,135.00</w:t>
      </w:r>
      <w:r w:rsidRPr="00174DAA">
        <w:rPr>
          <w:rFonts w:ascii="Arial" w:eastAsia="Calibri" w:hAnsi="Arial" w:cs="Arial"/>
          <w:sz w:val="20"/>
          <w:szCs w:val="20"/>
        </w:rPr>
        <w:t>.</w:t>
      </w:r>
    </w:p>
    <w:p w14:paraId="14AB39CA" w14:textId="77777777" w:rsidR="004F7D75" w:rsidRPr="00174DAA" w:rsidRDefault="004F7D75" w:rsidP="00F433C2">
      <w:pPr>
        <w:spacing w:after="0"/>
        <w:rPr>
          <w:rFonts w:ascii="Arial" w:hAnsi="Arial" w:cs="Arial"/>
          <w:sz w:val="20"/>
          <w:szCs w:val="20"/>
        </w:rPr>
      </w:pPr>
    </w:p>
    <w:p w14:paraId="07D4A95E" w14:textId="77777777" w:rsidR="004F7D75" w:rsidRPr="00174DAA" w:rsidRDefault="004F7D75" w:rsidP="00F433C2">
      <w:pPr>
        <w:spacing w:after="0"/>
        <w:ind w:left="1560"/>
        <w:jc w:val="right"/>
        <w:rPr>
          <w:rFonts w:ascii="Arial" w:hAnsi="Arial" w:cs="Arial"/>
          <w:sz w:val="20"/>
          <w:szCs w:val="20"/>
        </w:rPr>
      </w:pPr>
      <w:r w:rsidRPr="00174DAA">
        <w:rPr>
          <w:rFonts w:ascii="Arial" w:hAnsi="Arial" w:cs="Arial"/>
          <w:sz w:val="20"/>
          <w:szCs w:val="20"/>
        </w:rPr>
        <w:t xml:space="preserve">Ingreso anual estimado por este rubro $0 </w:t>
      </w:r>
    </w:p>
    <w:p w14:paraId="04722A5B" w14:textId="77777777" w:rsidR="004F7D75" w:rsidRPr="00174DAA" w:rsidRDefault="004F7D75" w:rsidP="00F433C2">
      <w:pPr>
        <w:spacing w:after="0"/>
        <w:ind w:left="1985"/>
        <w:rPr>
          <w:rFonts w:ascii="Arial" w:eastAsia="Calibri" w:hAnsi="Arial" w:cs="Arial"/>
          <w:bCs/>
          <w:sz w:val="20"/>
          <w:szCs w:val="20"/>
          <w:lang w:eastAsia="es-MX"/>
        </w:rPr>
      </w:pPr>
    </w:p>
    <w:p w14:paraId="2ACFA92C" w14:textId="77777777" w:rsidR="004F7D75" w:rsidRPr="00174DAA" w:rsidRDefault="004F7D75" w:rsidP="00F433C2">
      <w:pPr>
        <w:pStyle w:val="Prrafodelista"/>
        <w:numPr>
          <w:ilvl w:val="0"/>
          <w:numId w:val="103"/>
        </w:numPr>
        <w:spacing w:after="0"/>
        <w:jc w:val="both"/>
        <w:rPr>
          <w:rFonts w:ascii="Arial" w:hAnsi="Arial" w:cs="Arial"/>
          <w:bCs/>
          <w:sz w:val="20"/>
          <w:szCs w:val="20"/>
          <w:lang w:eastAsia="es-MX"/>
        </w:rPr>
      </w:pPr>
      <w:r w:rsidRPr="00174DAA">
        <w:rPr>
          <w:rFonts w:ascii="Arial" w:hAnsi="Arial" w:cs="Arial"/>
          <w:bCs/>
          <w:sz w:val="20"/>
          <w:szCs w:val="20"/>
          <w:lang w:eastAsia="es-MX"/>
        </w:rPr>
        <w:t>Por el Dictamen Técnico para la autorización de Denominación del Fraccionamiento para desarrollos inmobiliarios en modalidad de fraccionamiento, causará y pagará $14,135.00.</w:t>
      </w:r>
    </w:p>
    <w:p w14:paraId="7B99B4BA" w14:textId="77777777" w:rsidR="004F7D75" w:rsidRPr="00174DAA" w:rsidRDefault="004F7D75" w:rsidP="00F433C2">
      <w:pPr>
        <w:spacing w:after="0"/>
        <w:ind w:left="1560"/>
        <w:rPr>
          <w:rFonts w:ascii="Arial" w:hAnsi="Arial" w:cs="Arial"/>
          <w:bCs/>
          <w:sz w:val="20"/>
          <w:szCs w:val="20"/>
          <w:lang w:eastAsia="es-MX"/>
        </w:rPr>
      </w:pPr>
    </w:p>
    <w:p w14:paraId="52B7492B" w14:textId="4CAA722B" w:rsidR="004F7D75" w:rsidRPr="00174DAA" w:rsidRDefault="004F7D75" w:rsidP="00F433C2">
      <w:pPr>
        <w:spacing w:after="0"/>
        <w:ind w:left="1560"/>
        <w:jc w:val="right"/>
        <w:rPr>
          <w:rFonts w:ascii="Arial" w:hAnsi="Arial" w:cs="Arial"/>
          <w:sz w:val="20"/>
          <w:szCs w:val="20"/>
        </w:rPr>
      </w:pPr>
      <w:r w:rsidRPr="00174DAA">
        <w:rPr>
          <w:rFonts w:ascii="Arial" w:hAnsi="Arial" w:cs="Arial"/>
          <w:sz w:val="20"/>
          <w:szCs w:val="20"/>
        </w:rPr>
        <w:t>Ingreso anual estimado por este rubro $153,228</w:t>
      </w:r>
      <w:r w:rsidR="00922672">
        <w:rPr>
          <w:rFonts w:ascii="Arial" w:hAnsi="Arial" w:cs="Arial"/>
          <w:sz w:val="20"/>
          <w:szCs w:val="20"/>
        </w:rPr>
        <w:t>.00</w:t>
      </w:r>
    </w:p>
    <w:p w14:paraId="5C7ECB5D" w14:textId="77777777" w:rsidR="004F7D75" w:rsidRPr="00174DAA" w:rsidRDefault="004F7D75" w:rsidP="00F433C2">
      <w:pPr>
        <w:spacing w:after="0"/>
        <w:ind w:left="1057" w:hanging="34"/>
        <w:rPr>
          <w:rFonts w:ascii="Arial" w:eastAsia="Calibri" w:hAnsi="Arial" w:cs="Arial"/>
          <w:bCs/>
          <w:sz w:val="20"/>
          <w:szCs w:val="20"/>
          <w:lang w:eastAsia="es-MX"/>
        </w:rPr>
      </w:pPr>
    </w:p>
    <w:p w14:paraId="074C9956" w14:textId="77777777" w:rsidR="004F7D75" w:rsidRPr="00174DAA" w:rsidRDefault="004F7D75" w:rsidP="00F433C2">
      <w:pPr>
        <w:pStyle w:val="Prrafodelista"/>
        <w:numPr>
          <w:ilvl w:val="0"/>
          <w:numId w:val="103"/>
        </w:numPr>
        <w:spacing w:after="0"/>
        <w:jc w:val="both"/>
        <w:rPr>
          <w:rFonts w:ascii="Arial" w:hAnsi="Arial" w:cs="Arial"/>
          <w:bCs/>
          <w:sz w:val="20"/>
          <w:szCs w:val="20"/>
          <w:lang w:eastAsia="es-MX"/>
        </w:rPr>
      </w:pPr>
      <w:r w:rsidRPr="00174DAA">
        <w:rPr>
          <w:rFonts w:ascii="Arial" w:hAnsi="Arial" w:cs="Arial"/>
          <w:sz w:val="20"/>
          <w:szCs w:val="20"/>
        </w:rPr>
        <w:t>Por</w:t>
      </w:r>
      <w:r w:rsidRPr="00174DAA">
        <w:rPr>
          <w:rFonts w:ascii="Arial" w:hAnsi="Arial" w:cs="Arial"/>
          <w:bCs/>
          <w:sz w:val="20"/>
          <w:szCs w:val="20"/>
          <w:lang w:eastAsia="es-MX"/>
        </w:rPr>
        <w:t xml:space="preserve"> el Dictamen Técnico para la autorización de Nomenclatura para desarrollos inmobiliarios en modalidad de fraccionamiento, causará y pagará $14,135.00.</w:t>
      </w:r>
    </w:p>
    <w:p w14:paraId="20A336F6" w14:textId="77777777" w:rsidR="004F7D75" w:rsidRPr="00174DAA" w:rsidRDefault="004F7D75" w:rsidP="00F433C2">
      <w:pPr>
        <w:spacing w:after="0"/>
        <w:jc w:val="both"/>
        <w:rPr>
          <w:rFonts w:ascii="Arial" w:hAnsi="Arial" w:cs="Arial"/>
          <w:bCs/>
          <w:sz w:val="20"/>
          <w:szCs w:val="20"/>
          <w:lang w:eastAsia="es-MX"/>
        </w:rPr>
      </w:pPr>
    </w:p>
    <w:p w14:paraId="3080301E" w14:textId="02E5ADD5" w:rsidR="004F7D75" w:rsidRPr="00174DAA" w:rsidRDefault="004F7D75" w:rsidP="00F433C2">
      <w:pPr>
        <w:spacing w:after="0"/>
        <w:ind w:left="1560"/>
        <w:jc w:val="right"/>
        <w:rPr>
          <w:rFonts w:ascii="Arial" w:hAnsi="Arial" w:cs="Arial"/>
          <w:sz w:val="20"/>
          <w:szCs w:val="20"/>
        </w:rPr>
      </w:pPr>
      <w:r w:rsidRPr="00174DAA">
        <w:rPr>
          <w:rFonts w:ascii="Arial" w:hAnsi="Arial" w:cs="Arial"/>
          <w:sz w:val="20"/>
          <w:szCs w:val="20"/>
        </w:rPr>
        <w:t>Ingreso anual estimado por este rubro $51,321</w:t>
      </w:r>
      <w:r w:rsidR="00922672">
        <w:rPr>
          <w:rFonts w:ascii="Arial" w:hAnsi="Arial" w:cs="Arial"/>
          <w:sz w:val="20"/>
          <w:szCs w:val="20"/>
        </w:rPr>
        <w:t>.00</w:t>
      </w:r>
    </w:p>
    <w:p w14:paraId="40C2C3F1" w14:textId="77777777" w:rsidR="004F7D75" w:rsidRPr="00174DAA" w:rsidRDefault="004F7D75" w:rsidP="00F433C2">
      <w:pPr>
        <w:spacing w:after="0"/>
        <w:jc w:val="both"/>
        <w:rPr>
          <w:rFonts w:ascii="Arial" w:hAnsi="Arial" w:cs="Arial"/>
          <w:bCs/>
          <w:sz w:val="20"/>
          <w:szCs w:val="20"/>
          <w:lang w:eastAsia="es-MX"/>
        </w:rPr>
      </w:pPr>
    </w:p>
    <w:p w14:paraId="0AE3D49D" w14:textId="77777777" w:rsidR="004F7D75" w:rsidRPr="00174DAA" w:rsidRDefault="004F7D75" w:rsidP="00F433C2">
      <w:pPr>
        <w:pStyle w:val="Prrafodelista"/>
        <w:numPr>
          <w:ilvl w:val="0"/>
          <w:numId w:val="103"/>
        </w:numPr>
        <w:spacing w:after="0"/>
        <w:jc w:val="both"/>
        <w:rPr>
          <w:rFonts w:ascii="Arial" w:hAnsi="Arial" w:cs="Arial"/>
          <w:bCs/>
          <w:sz w:val="20"/>
          <w:szCs w:val="20"/>
          <w:lang w:eastAsia="es-MX"/>
        </w:rPr>
      </w:pPr>
      <w:r w:rsidRPr="00174DAA">
        <w:rPr>
          <w:rFonts w:ascii="Arial" w:hAnsi="Arial" w:cs="Arial"/>
          <w:sz w:val="20"/>
          <w:szCs w:val="20"/>
        </w:rPr>
        <w:t xml:space="preserve">Por el Dictamen Técnico para la Relotificación de Desarrollos Inmobiliarios, causará y pagará </w:t>
      </w:r>
      <w:r w:rsidRPr="00174DAA">
        <w:rPr>
          <w:rFonts w:ascii="Arial" w:hAnsi="Arial" w:cs="Arial"/>
          <w:bCs/>
          <w:sz w:val="20"/>
          <w:szCs w:val="20"/>
          <w:lang w:eastAsia="es-MX"/>
        </w:rPr>
        <w:t>$14,135.00.</w:t>
      </w:r>
    </w:p>
    <w:p w14:paraId="61603944" w14:textId="12766352" w:rsidR="004F7D75" w:rsidRDefault="004F7D75" w:rsidP="00F433C2">
      <w:pPr>
        <w:pStyle w:val="Prrafodelista"/>
        <w:spacing w:after="0"/>
        <w:jc w:val="both"/>
        <w:rPr>
          <w:rFonts w:ascii="Arial" w:hAnsi="Arial" w:cs="Arial"/>
          <w:bCs/>
          <w:sz w:val="20"/>
          <w:szCs w:val="20"/>
          <w:lang w:eastAsia="es-MX"/>
        </w:rPr>
      </w:pPr>
    </w:p>
    <w:p w14:paraId="6099100B" w14:textId="4EAA2874" w:rsidR="0040117C" w:rsidRPr="00174DAA" w:rsidRDefault="0040117C" w:rsidP="0040117C">
      <w:pPr>
        <w:spacing w:after="0"/>
        <w:ind w:left="1560"/>
        <w:jc w:val="right"/>
        <w:rPr>
          <w:rFonts w:ascii="Arial" w:hAnsi="Arial" w:cs="Arial"/>
          <w:sz w:val="20"/>
          <w:szCs w:val="20"/>
        </w:rPr>
      </w:pPr>
      <w:r w:rsidRPr="00922672">
        <w:rPr>
          <w:rFonts w:ascii="Arial" w:hAnsi="Arial" w:cs="Arial"/>
          <w:sz w:val="20"/>
          <w:szCs w:val="20"/>
        </w:rPr>
        <w:t>Ingreso anual estimado por este rubro $35,803</w:t>
      </w:r>
      <w:r w:rsidR="00922672" w:rsidRPr="00922672">
        <w:rPr>
          <w:rFonts w:ascii="Arial" w:hAnsi="Arial" w:cs="Arial"/>
          <w:sz w:val="20"/>
          <w:szCs w:val="20"/>
        </w:rPr>
        <w:t>.00</w:t>
      </w:r>
    </w:p>
    <w:p w14:paraId="62CCF9A8" w14:textId="77777777" w:rsidR="0040117C" w:rsidRPr="00174DAA" w:rsidRDefault="0040117C" w:rsidP="00F433C2">
      <w:pPr>
        <w:pStyle w:val="Prrafodelista"/>
        <w:spacing w:after="0"/>
        <w:jc w:val="both"/>
        <w:rPr>
          <w:rFonts w:ascii="Arial" w:hAnsi="Arial" w:cs="Arial"/>
          <w:bCs/>
          <w:sz w:val="20"/>
          <w:szCs w:val="20"/>
          <w:lang w:eastAsia="es-MX"/>
        </w:rPr>
      </w:pPr>
    </w:p>
    <w:p w14:paraId="30FFDDF7" w14:textId="7B4C3C22" w:rsidR="004F7D75" w:rsidRPr="00174DAA" w:rsidRDefault="004F7D75" w:rsidP="00F433C2">
      <w:pPr>
        <w:pStyle w:val="Prrafodelista"/>
        <w:numPr>
          <w:ilvl w:val="0"/>
          <w:numId w:val="103"/>
        </w:numPr>
        <w:spacing w:after="0"/>
        <w:rPr>
          <w:rFonts w:ascii="Arial" w:eastAsia="Calibri" w:hAnsi="Arial" w:cs="Arial"/>
          <w:bCs/>
          <w:sz w:val="20"/>
          <w:szCs w:val="20"/>
          <w:lang w:eastAsia="es-MX"/>
        </w:rPr>
      </w:pPr>
      <w:r w:rsidRPr="00F61FEC">
        <w:rPr>
          <w:rFonts w:ascii="Arial" w:hAnsi="Arial" w:cs="Arial"/>
          <w:strike/>
          <w:color w:val="FF0000"/>
          <w:sz w:val="20"/>
          <w:szCs w:val="20"/>
        </w:rPr>
        <w:t>Ingreso anual estimado por este rubro $35,803</w:t>
      </w:r>
      <w:r w:rsidR="00096E3B" w:rsidRPr="00F61FEC">
        <w:rPr>
          <w:rFonts w:ascii="Arial" w:hAnsi="Arial" w:cs="Arial"/>
          <w:bCs/>
          <w:strike/>
          <w:color w:val="FF0000"/>
          <w:sz w:val="20"/>
          <w:szCs w:val="20"/>
          <w:lang w:eastAsia="es-MX"/>
        </w:rPr>
        <w:t xml:space="preserve"> </w:t>
      </w:r>
      <w:r w:rsidRPr="00174DAA">
        <w:rPr>
          <w:rFonts w:ascii="Arial" w:eastAsia="Calibri" w:hAnsi="Arial" w:cs="Arial"/>
          <w:bCs/>
          <w:sz w:val="20"/>
          <w:szCs w:val="20"/>
          <w:lang w:eastAsia="es-MX"/>
        </w:rPr>
        <w:t xml:space="preserve">Por el Dictamen Técnico para la renovación o modificación de la Autorización de Venta de Lotes, causará y pagará </w:t>
      </w:r>
      <w:r w:rsidRPr="00174DAA">
        <w:rPr>
          <w:rFonts w:ascii="Arial" w:hAnsi="Arial" w:cs="Arial"/>
          <w:bCs/>
          <w:sz w:val="20"/>
          <w:szCs w:val="20"/>
          <w:lang w:eastAsia="es-MX"/>
        </w:rPr>
        <w:t>$14,135.00.</w:t>
      </w:r>
    </w:p>
    <w:p w14:paraId="62F328D1" w14:textId="77777777" w:rsidR="004F7D75" w:rsidRPr="00174DAA" w:rsidRDefault="004F7D75" w:rsidP="00F433C2">
      <w:pPr>
        <w:spacing w:after="0"/>
        <w:ind w:hanging="34"/>
        <w:rPr>
          <w:rFonts w:ascii="Arial" w:eastAsia="Calibri" w:hAnsi="Arial" w:cs="Arial"/>
          <w:bCs/>
          <w:sz w:val="20"/>
          <w:szCs w:val="20"/>
          <w:lang w:eastAsia="es-MX"/>
        </w:rPr>
      </w:pPr>
    </w:p>
    <w:p w14:paraId="2571BCD5" w14:textId="18CEF88F"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$48,535</w:t>
      </w:r>
      <w:r w:rsidR="00101C77">
        <w:rPr>
          <w:rFonts w:ascii="Arial" w:hAnsi="Arial" w:cs="Arial"/>
          <w:sz w:val="20"/>
          <w:szCs w:val="20"/>
        </w:rPr>
        <w:t>.00</w:t>
      </w:r>
    </w:p>
    <w:p w14:paraId="1766083B" w14:textId="77777777" w:rsidR="004F7D75" w:rsidRPr="00174DAA" w:rsidRDefault="004F7D75" w:rsidP="00F433C2">
      <w:pPr>
        <w:spacing w:after="0"/>
        <w:jc w:val="right"/>
        <w:rPr>
          <w:rFonts w:ascii="Arial" w:eastAsia="Calibri" w:hAnsi="Arial" w:cs="Arial"/>
          <w:b/>
          <w:bCs/>
          <w:sz w:val="20"/>
          <w:szCs w:val="20"/>
          <w:lang w:eastAsia="es-MX"/>
        </w:rPr>
      </w:pPr>
    </w:p>
    <w:p w14:paraId="40567289" w14:textId="77777777" w:rsidR="004F7D75" w:rsidRPr="00174DAA" w:rsidRDefault="004F7D75" w:rsidP="00F433C2">
      <w:pPr>
        <w:pStyle w:val="Prrafodelista"/>
        <w:numPr>
          <w:ilvl w:val="0"/>
          <w:numId w:val="103"/>
        </w:numPr>
        <w:spacing w:after="0"/>
        <w:jc w:val="both"/>
        <w:rPr>
          <w:rFonts w:ascii="Arial" w:hAnsi="Arial" w:cs="Arial"/>
          <w:sz w:val="20"/>
          <w:szCs w:val="20"/>
        </w:rPr>
      </w:pPr>
      <w:r w:rsidRPr="00174DAA">
        <w:rPr>
          <w:rFonts w:ascii="Arial" w:hAnsi="Arial" w:cs="Arial"/>
          <w:sz w:val="20"/>
          <w:szCs w:val="20"/>
        </w:rPr>
        <w:t>Por la renovación de la Licencia de Ejecución de Obras de Urbanización,</w:t>
      </w:r>
      <w:r w:rsidRPr="00174DAA">
        <w:rPr>
          <w:rFonts w:ascii="Arial" w:hAnsi="Arial" w:cs="Arial"/>
        </w:rPr>
        <w:t xml:space="preserve"> </w:t>
      </w:r>
      <w:r w:rsidRPr="00174DAA">
        <w:rPr>
          <w:rFonts w:ascii="Arial" w:hAnsi="Arial" w:cs="Arial"/>
          <w:sz w:val="20"/>
          <w:szCs w:val="20"/>
        </w:rPr>
        <w:t xml:space="preserve">en la modalidad de fraccionamiento, por autorización, causará y pagará </w:t>
      </w:r>
      <w:r w:rsidRPr="00174DAA">
        <w:rPr>
          <w:rFonts w:ascii="Arial" w:eastAsia="Calibri" w:hAnsi="Arial" w:cs="Arial"/>
          <w:sz w:val="20"/>
          <w:szCs w:val="20"/>
        </w:rPr>
        <w:t>$30,860.00.</w:t>
      </w:r>
    </w:p>
    <w:p w14:paraId="4F74C6F6" w14:textId="77777777" w:rsidR="004F7D75" w:rsidRPr="00174DAA" w:rsidRDefault="004F7D75" w:rsidP="00F433C2">
      <w:pPr>
        <w:spacing w:after="0"/>
        <w:ind w:left="1560"/>
        <w:jc w:val="right"/>
        <w:rPr>
          <w:rFonts w:ascii="Arial" w:hAnsi="Arial" w:cs="Arial"/>
          <w:sz w:val="20"/>
          <w:szCs w:val="20"/>
        </w:rPr>
      </w:pPr>
    </w:p>
    <w:p w14:paraId="4E01B95D" w14:textId="77A6A4F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$210,534</w:t>
      </w:r>
      <w:r w:rsidR="00101C77">
        <w:rPr>
          <w:rFonts w:ascii="Arial" w:hAnsi="Arial" w:cs="Arial"/>
          <w:sz w:val="20"/>
          <w:szCs w:val="20"/>
        </w:rPr>
        <w:t>.00</w:t>
      </w:r>
    </w:p>
    <w:p w14:paraId="3330F123" w14:textId="77777777" w:rsidR="004F7D75" w:rsidRPr="00174DAA" w:rsidRDefault="004F7D75" w:rsidP="00F433C2">
      <w:pPr>
        <w:spacing w:after="0"/>
        <w:ind w:hanging="34"/>
        <w:jc w:val="right"/>
        <w:rPr>
          <w:rFonts w:ascii="Arial" w:hAnsi="Arial" w:cs="Arial"/>
          <w:sz w:val="20"/>
          <w:szCs w:val="20"/>
        </w:rPr>
      </w:pPr>
    </w:p>
    <w:p w14:paraId="779FA913" w14:textId="77777777" w:rsidR="004F7D75" w:rsidRPr="00174DAA" w:rsidRDefault="004F7D75" w:rsidP="00F433C2">
      <w:pPr>
        <w:pStyle w:val="Prrafodelista"/>
        <w:numPr>
          <w:ilvl w:val="0"/>
          <w:numId w:val="103"/>
        </w:numPr>
        <w:spacing w:after="0"/>
        <w:jc w:val="both"/>
        <w:rPr>
          <w:rFonts w:ascii="Arial" w:hAnsi="Arial" w:cs="Arial"/>
          <w:sz w:val="20"/>
          <w:szCs w:val="20"/>
        </w:rPr>
      </w:pPr>
      <w:r w:rsidRPr="00174DAA">
        <w:rPr>
          <w:rFonts w:ascii="Arial" w:hAnsi="Arial" w:cs="Arial"/>
          <w:sz w:val="20"/>
          <w:szCs w:val="20"/>
        </w:rPr>
        <w:t xml:space="preserve">Por el Dictamen Técnico para la cancelación de cualquier trámite relacionado con desarrollos inmobiliarios en la modalidad de fraccionamientos o condominios, causará y pagará: </w:t>
      </w:r>
      <w:r w:rsidRPr="00174DAA">
        <w:rPr>
          <w:rFonts w:ascii="Arial" w:eastAsia="Calibri" w:hAnsi="Arial" w:cs="Arial"/>
          <w:sz w:val="20"/>
          <w:szCs w:val="20"/>
        </w:rPr>
        <w:t>$</w:t>
      </w:r>
      <w:r w:rsidRPr="00174DAA">
        <w:rPr>
          <w:rFonts w:ascii="Arial" w:hAnsi="Arial" w:cs="Arial"/>
          <w:bCs/>
          <w:sz w:val="20"/>
          <w:szCs w:val="20"/>
          <w:lang w:eastAsia="es-MX"/>
        </w:rPr>
        <w:t>3,260.00.</w:t>
      </w:r>
    </w:p>
    <w:p w14:paraId="4326242E" w14:textId="77777777" w:rsidR="004F7D75" w:rsidRPr="00174DAA" w:rsidRDefault="004F7D75" w:rsidP="00F433C2">
      <w:pPr>
        <w:pStyle w:val="Prrafodelista"/>
        <w:spacing w:after="0"/>
        <w:jc w:val="both"/>
        <w:rPr>
          <w:rFonts w:ascii="Arial" w:hAnsi="Arial" w:cs="Arial"/>
          <w:sz w:val="20"/>
          <w:szCs w:val="20"/>
        </w:rPr>
      </w:pPr>
    </w:p>
    <w:p w14:paraId="2946D04E" w14:textId="10B9CA0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101C77">
        <w:rPr>
          <w:rFonts w:ascii="Arial" w:hAnsi="Arial" w:cs="Arial"/>
          <w:sz w:val="20"/>
          <w:szCs w:val="20"/>
        </w:rPr>
        <w:t>.00</w:t>
      </w:r>
    </w:p>
    <w:p w14:paraId="1CB200C7" w14:textId="77777777" w:rsidR="004F7D75" w:rsidRPr="00174DAA" w:rsidRDefault="004F7D75" w:rsidP="00F433C2">
      <w:pPr>
        <w:spacing w:after="0"/>
        <w:jc w:val="both"/>
        <w:rPr>
          <w:rFonts w:ascii="Arial" w:hAnsi="Arial" w:cs="Arial"/>
          <w:sz w:val="20"/>
          <w:szCs w:val="20"/>
        </w:rPr>
      </w:pPr>
    </w:p>
    <w:p w14:paraId="73D48DDC" w14:textId="77777777" w:rsidR="004F7D75" w:rsidRPr="00174DAA" w:rsidRDefault="004F7D75" w:rsidP="00F433C2">
      <w:pPr>
        <w:pStyle w:val="Prrafodelista"/>
        <w:numPr>
          <w:ilvl w:val="0"/>
          <w:numId w:val="103"/>
        </w:numPr>
        <w:spacing w:after="0"/>
        <w:jc w:val="both"/>
        <w:rPr>
          <w:rFonts w:ascii="Arial" w:hAnsi="Arial" w:cs="Arial"/>
          <w:sz w:val="20"/>
          <w:szCs w:val="20"/>
        </w:rPr>
      </w:pPr>
      <w:r w:rsidRPr="00174DAA">
        <w:rPr>
          <w:rFonts w:ascii="Arial" w:hAnsi="Arial" w:cs="Arial"/>
          <w:sz w:val="20"/>
          <w:szCs w:val="20"/>
        </w:rPr>
        <w:t>Por la emisión del Dictamen Técnico para el aprovechamiento de lotes “Reserva del Propietario”, causará y pagará: $14,135.00</w:t>
      </w:r>
    </w:p>
    <w:p w14:paraId="3C531A46" w14:textId="77777777" w:rsidR="004F7D75" w:rsidRPr="00174DAA" w:rsidRDefault="004F7D75" w:rsidP="00F433C2">
      <w:pPr>
        <w:spacing w:after="0"/>
        <w:ind w:hanging="34"/>
        <w:rPr>
          <w:rFonts w:ascii="Arial" w:hAnsi="Arial" w:cs="Arial"/>
          <w:sz w:val="20"/>
          <w:szCs w:val="20"/>
        </w:rPr>
      </w:pPr>
    </w:p>
    <w:p w14:paraId="5B23B1E4" w14:textId="38468B5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101C77">
        <w:rPr>
          <w:rFonts w:ascii="Arial" w:hAnsi="Arial" w:cs="Arial"/>
          <w:sz w:val="20"/>
          <w:szCs w:val="20"/>
        </w:rPr>
        <w:t>.00</w:t>
      </w:r>
    </w:p>
    <w:p w14:paraId="036C5618" w14:textId="77777777" w:rsidR="004F7D75" w:rsidRPr="00174DAA" w:rsidRDefault="004F7D75" w:rsidP="00F433C2">
      <w:pPr>
        <w:spacing w:after="0"/>
        <w:ind w:hanging="34"/>
        <w:jc w:val="right"/>
        <w:rPr>
          <w:rFonts w:ascii="Arial" w:hAnsi="Arial" w:cs="Arial"/>
          <w:b/>
          <w:sz w:val="20"/>
          <w:szCs w:val="20"/>
        </w:rPr>
      </w:pPr>
    </w:p>
    <w:p w14:paraId="6E2F7729" w14:textId="170E918F"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$499,421</w:t>
      </w:r>
      <w:r w:rsidR="00101C77">
        <w:rPr>
          <w:rFonts w:ascii="Arial" w:hAnsi="Arial" w:cs="Arial"/>
          <w:b/>
          <w:sz w:val="20"/>
          <w:szCs w:val="20"/>
        </w:rPr>
        <w:t>.00</w:t>
      </w:r>
    </w:p>
    <w:p w14:paraId="2DFB52B0" w14:textId="77777777" w:rsidR="004F7D75" w:rsidRPr="00174DAA" w:rsidRDefault="004F7D75" w:rsidP="00F433C2">
      <w:pPr>
        <w:spacing w:after="0"/>
        <w:rPr>
          <w:rFonts w:ascii="Arial" w:hAnsi="Arial" w:cs="Arial"/>
          <w:b/>
          <w:sz w:val="20"/>
          <w:szCs w:val="20"/>
        </w:rPr>
      </w:pPr>
    </w:p>
    <w:p w14:paraId="1D9FE7E8" w14:textId="77777777" w:rsidR="004F7D75" w:rsidRPr="00174DAA" w:rsidRDefault="004F7D75" w:rsidP="00F433C2">
      <w:pPr>
        <w:pStyle w:val="Prrafodelista"/>
        <w:numPr>
          <w:ilvl w:val="0"/>
          <w:numId w:val="58"/>
        </w:numPr>
        <w:spacing w:after="0" w:line="256" w:lineRule="auto"/>
        <w:jc w:val="both"/>
        <w:rPr>
          <w:rFonts w:ascii="Arial" w:hAnsi="Arial" w:cs="Arial"/>
          <w:sz w:val="20"/>
          <w:szCs w:val="20"/>
        </w:rPr>
      </w:pPr>
      <w:r w:rsidRPr="00174DAA">
        <w:rPr>
          <w:rFonts w:ascii="Arial" w:hAnsi="Arial" w:cs="Arial"/>
          <w:sz w:val="20"/>
          <w:szCs w:val="20"/>
        </w:rPr>
        <w:t>Por reposición de copias de planos de fraccionamientos y condominios, causará y pagará:</w:t>
      </w:r>
    </w:p>
    <w:p w14:paraId="1A906B14" w14:textId="77777777" w:rsidR="004F7D75" w:rsidRPr="00174DAA" w:rsidRDefault="004F7D75" w:rsidP="00F433C2">
      <w:pPr>
        <w:spacing w:after="0"/>
        <w:jc w:val="both"/>
        <w:rPr>
          <w:rFonts w:ascii="Arial" w:hAnsi="Arial" w:cs="Arial"/>
          <w:sz w:val="20"/>
          <w:szCs w:val="20"/>
        </w:rPr>
      </w:pPr>
    </w:p>
    <w:p w14:paraId="31688FCB" w14:textId="77777777" w:rsidR="004F7D75" w:rsidRPr="00174DAA" w:rsidRDefault="004F7D75" w:rsidP="00F433C2">
      <w:pPr>
        <w:pStyle w:val="Prrafodelista"/>
        <w:numPr>
          <w:ilvl w:val="0"/>
          <w:numId w:val="104"/>
        </w:numPr>
        <w:spacing w:after="0"/>
        <w:rPr>
          <w:rFonts w:ascii="Arial" w:hAnsi="Arial" w:cs="Arial"/>
          <w:sz w:val="20"/>
          <w:szCs w:val="20"/>
        </w:rPr>
      </w:pPr>
      <w:r w:rsidRPr="00174DAA">
        <w:rPr>
          <w:rFonts w:ascii="Arial" w:hAnsi="Arial" w:cs="Arial"/>
          <w:sz w:val="20"/>
          <w:szCs w:val="20"/>
        </w:rPr>
        <w:t>Por la reposición de documentos y planos, por unidad, causará y pagará:</w:t>
      </w:r>
    </w:p>
    <w:p w14:paraId="13613B10"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601"/>
        <w:gridCol w:w="2660"/>
      </w:tblGrid>
      <w:tr w:rsidR="004F7D75" w:rsidRPr="00174DAA" w14:paraId="43C0DD39" w14:textId="77777777" w:rsidTr="004F7D75">
        <w:trPr>
          <w:trHeight w:val="20"/>
        </w:trPr>
        <w:tc>
          <w:tcPr>
            <w:tcW w:w="339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4237FE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161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0EE5F0A"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9E633FD" w14:textId="77777777" w:rsidTr="004F7D75">
        <w:trPr>
          <w:trHeight w:val="20"/>
        </w:trPr>
        <w:tc>
          <w:tcPr>
            <w:tcW w:w="3390" w:type="pct"/>
            <w:tcBorders>
              <w:top w:val="single" w:sz="4" w:space="0" w:color="000000"/>
              <w:left w:val="single" w:sz="4" w:space="0" w:color="000000"/>
              <w:bottom w:val="single" w:sz="4" w:space="0" w:color="000000"/>
              <w:right w:val="single" w:sz="4" w:space="0" w:color="000000"/>
            </w:tcBorders>
            <w:vAlign w:val="center"/>
          </w:tcPr>
          <w:p w14:paraId="58F39E56" w14:textId="77777777" w:rsidR="004F7D75" w:rsidRPr="00174DAA" w:rsidRDefault="004F7D75" w:rsidP="00F433C2">
            <w:pPr>
              <w:spacing w:after="0" w:line="240" w:lineRule="auto"/>
              <w:ind w:left="128" w:right="123"/>
              <w:jc w:val="both"/>
              <w:rPr>
                <w:rFonts w:ascii="Arial" w:hAnsi="Arial" w:cs="Arial"/>
                <w:sz w:val="20"/>
                <w:szCs w:val="20"/>
              </w:rPr>
            </w:pPr>
            <w:r w:rsidRPr="00174DAA">
              <w:rPr>
                <w:rFonts w:ascii="Arial" w:hAnsi="Arial" w:cs="Arial"/>
                <w:sz w:val="20"/>
                <w:szCs w:val="20"/>
              </w:rPr>
              <w:t>Por la reposición de documentos en copias fotostáticas</w:t>
            </w:r>
          </w:p>
        </w:tc>
        <w:tc>
          <w:tcPr>
            <w:tcW w:w="1610" w:type="pct"/>
            <w:tcBorders>
              <w:top w:val="single" w:sz="4" w:space="0" w:color="000000"/>
              <w:left w:val="single" w:sz="4" w:space="0" w:color="000000"/>
              <w:bottom w:val="single" w:sz="4" w:space="0" w:color="000000"/>
              <w:right w:val="single" w:sz="4" w:space="0" w:color="000000"/>
            </w:tcBorders>
            <w:vAlign w:val="center"/>
          </w:tcPr>
          <w:p w14:paraId="150E1FCA" w14:textId="77777777" w:rsidR="004F7D75" w:rsidRPr="00174DAA" w:rsidRDefault="004F7D75" w:rsidP="00F433C2">
            <w:pPr>
              <w:spacing w:after="0" w:line="240" w:lineRule="auto"/>
              <w:ind w:right="169" w:hanging="34"/>
              <w:jc w:val="right"/>
              <w:rPr>
                <w:rFonts w:ascii="Arial" w:eastAsia="Calibri" w:hAnsi="Arial" w:cs="Arial"/>
                <w:sz w:val="20"/>
                <w:szCs w:val="20"/>
              </w:rPr>
            </w:pPr>
            <w:r w:rsidRPr="00174DAA">
              <w:rPr>
                <w:rFonts w:ascii="Arial" w:eastAsia="Calibri" w:hAnsi="Arial" w:cs="Arial"/>
                <w:sz w:val="20"/>
                <w:szCs w:val="20"/>
              </w:rPr>
              <w:t>$11.00</w:t>
            </w:r>
          </w:p>
        </w:tc>
      </w:tr>
      <w:tr w:rsidR="004F7D75" w:rsidRPr="00174DAA" w14:paraId="4277619B" w14:textId="77777777" w:rsidTr="004F7D75">
        <w:trPr>
          <w:trHeight w:val="20"/>
        </w:trPr>
        <w:tc>
          <w:tcPr>
            <w:tcW w:w="3390" w:type="pct"/>
            <w:tcBorders>
              <w:top w:val="single" w:sz="4" w:space="0" w:color="000000"/>
              <w:left w:val="single" w:sz="4" w:space="0" w:color="000000"/>
              <w:bottom w:val="single" w:sz="4" w:space="0" w:color="000000"/>
              <w:right w:val="single" w:sz="4" w:space="0" w:color="000000"/>
            </w:tcBorders>
            <w:vAlign w:val="center"/>
          </w:tcPr>
          <w:p w14:paraId="6F65662C" w14:textId="77777777" w:rsidR="004F7D75" w:rsidRPr="00174DAA" w:rsidRDefault="004F7D75" w:rsidP="00F433C2">
            <w:pPr>
              <w:spacing w:after="0" w:line="240" w:lineRule="auto"/>
              <w:ind w:left="128"/>
              <w:jc w:val="both"/>
              <w:rPr>
                <w:rFonts w:ascii="Arial" w:hAnsi="Arial" w:cs="Arial"/>
                <w:sz w:val="20"/>
                <w:szCs w:val="20"/>
              </w:rPr>
            </w:pPr>
            <w:r w:rsidRPr="00174DAA">
              <w:rPr>
                <w:rFonts w:ascii="Arial" w:hAnsi="Arial" w:cs="Arial"/>
                <w:sz w:val="20"/>
                <w:szCs w:val="20"/>
              </w:rPr>
              <w:t>Por la reposición de planos en copias fotostáticas</w:t>
            </w:r>
          </w:p>
        </w:tc>
        <w:tc>
          <w:tcPr>
            <w:tcW w:w="1610" w:type="pct"/>
            <w:tcBorders>
              <w:top w:val="single" w:sz="4" w:space="0" w:color="000000"/>
              <w:left w:val="single" w:sz="4" w:space="0" w:color="000000"/>
              <w:bottom w:val="single" w:sz="4" w:space="0" w:color="000000"/>
              <w:right w:val="single" w:sz="4" w:space="0" w:color="000000"/>
            </w:tcBorders>
            <w:vAlign w:val="center"/>
          </w:tcPr>
          <w:p w14:paraId="200D8A17" w14:textId="77777777" w:rsidR="004F7D75" w:rsidRPr="00174DAA" w:rsidRDefault="004F7D75" w:rsidP="00F433C2">
            <w:pPr>
              <w:spacing w:after="0" w:line="240" w:lineRule="auto"/>
              <w:ind w:right="169" w:hanging="34"/>
              <w:jc w:val="right"/>
              <w:rPr>
                <w:rFonts w:ascii="Arial" w:eastAsia="Calibri" w:hAnsi="Arial" w:cs="Arial"/>
                <w:sz w:val="20"/>
                <w:szCs w:val="20"/>
              </w:rPr>
            </w:pPr>
            <w:r w:rsidRPr="00174DAA">
              <w:rPr>
                <w:rFonts w:ascii="Arial" w:eastAsia="Calibri" w:hAnsi="Arial" w:cs="Arial"/>
                <w:sz w:val="20"/>
                <w:szCs w:val="20"/>
              </w:rPr>
              <w:t>$110.00</w:t>
            </w:r>
          </w:p>
        </w:tc>
      </w:tr>
    </w:tbl>
    <w:p w14:paraId="78E85B8F" w14:textId="77777777" w:rsidR="004F7D75" w:rsidRPr="00174DAA" w:rsidRDefault="004F7D75" w:rsidP="00F433C2">
      <w:pPr>
        <w:spacing w:after="0"/>
        <w:jc w:val="both"/>
        <w:rPr>
          <w:rFonts w:ascii="Arial" w:hAnsi="Arial" w:cs="Arial"/>
          <w:sz w:val="20"/>
          <w:szCs w:val="20"/>
        </w:rPr>
      </w:pPr>
    </w:p>
    <w:p w14:paraId="050D7E81" w14:textId="1C9117E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$73,960</w:t>
      </w:r>
      <w:r w:rsidR="00101C77">
        <w:rPr>
          <w:rFonts w:ascii="Arial" w:hAnsi="Arial" w:cs="Arial"/>
          <w:sz w:val="20"/>
          <w:szCs w:val="20"/>
        </w:rPr>
        <w:t>.00</w:t>
      </w:r>
      <w:r w:rsidRPr="00174DAA">
        <w:rPr>
          <w:rFonts w:ascii="Arial" w:hAnsi="Arial" w:cs="Arial"/>
          <w:sz w:val="20"/>
          <w:szCs w:val="20"/>
        </w:rPr>
        <w:t xml:space="preserve"> </w:t>
      </w:r>
    </w:p>
    <w:p w14:paraId="71BAD096" w14:textId="77777777" w:rsidR="004F7D75" w:rsidRPr="00174DAA" w:rsidRDefault="004F7D75" w:rsidP="00F433C2">
      <w:pPr>
        <w:spacing w:after="0"/>
        <w:rPr>
          <w:rFonts w:ascii="Arial" w:hAnsi="Arial" w:cs="Arial"/>
          <w:b/>
          <w:sz w:val="20"/>
          <w:szCs w:val="20"/>
        </w:rPr>
      </w:pPr>
    </w:p>
    <w:p w14:paraId="26E0ED66" w14:textId="77777777" w:rsidR="004F7D75" w:rsidRPr="00174DAA" w:rsidRDefault="004F7D75" w:rsidP="00F433C2">
      <w:pPr>
        <w:pStyle w:val="Prrafodelista"/>
        <w:numPr>
          <w:ilvl w:val="0"/>
          <w:numId w:val="104"/>
        </w:numPr>
        <w:spacing w:after="0"/>
        <w:jc w:val="both"/>
        <w:rPr>
          <w:rFonts w:ascii="Arial" w:hAnsi="Arial" w:cs="Arial"/>
          <w:sz w:val="20"/>
          <w:szCs w:val="20"/>
        </w:rPr>
      </w:pPr>
      <w:r w:rsidRPr="00174DAA">
        <w:rPr>
          <w:rFonts w:ascii="Arial" w:hAnsi="Arial" w:cs="Arial"/>
          <w:sz w:val="20"/>
          <w:szCs w:val="20"/>
        </w:rPr>
        <w:t xml:space="preserve">Por los insumos utilizados para la expedición </w:t>
      </w:r>
      <w:r w:rsidRPr="00790C86">
        <w:rPr>
          <w:rFonts w:ascii="Arial" w:hAnsi="Arial" w:cs="Arial"/>
          <w:strike/>
          <w:color w:val="FF0000"/>
          <w:sz w:val="20"/>
          <w:szCs w:val="20"/>
        </w:rPr>
        <w:t>de copias fotostáticas</w:t>
      </w:r>
      <w:r w:rsidRPr="00790C86">
        <w:rPr>
          <w:rFonts w:ascii="Arial" w:hAnsi="Arial" w:cs="Arial"/>
          <w:color w:val="FF0000"/>
          <w:sz w:val="20"/>
          <w:szCs w:val="20"/>
        </w:rPr>
        <w:t xml:space="preserve"> </w:t>
      </w:r>
      <w:r w:rsidRPr="00174DAA">
        <w:rPr>
          <w:rFonts w:ascii="Arial" w:hAnsi="Arial" w:cs="Arial"/>
          <w:sz w:val="20"/>
          <w:szCs w:val="20"/>
        </w:rPr>
        <w:t xml:space="preserve">de planos y programas técnicos, causará y pagará </w:t>
      </w:r>
      <w:r w:rsidRPr="00174DAA">
        <w:rPr>
          <w:rFonts w:ascii="Arial" w:eastAsia="Calibri" w:hAnsi="Arial" w:cs="Arial"/>
          <w:sz w:val="20"/>
          <w:szCs w:val="20"/>
        </w:rPr>
        <w:t>$360.00.</w:t>
      </w:r>
    </w:p>
    <w:p w14:paraId="1E0032E8" w14:textId="77777777" w:rsidR="004F7D75" w:rsidRPr="00174DAA" w:rsidRDefault="004F7D75" w:rsidP="00F433C2">
      <w:pPr>
        <w:spacing w:after="0"/>
        <w:rPr>
          <w:rFonts w:ascii="Arial" w:hAnsi="Arial" w:cs="Arial"/>
          <w:sz w:val="20"/>
          <w:szCs w:val="20"/>
        </w:rPr>
      </w:pPr>
    </w:p>
    <w:p w14:paraId="08ADA163" w14:textId="346368E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101C77">
        <w:rPr>
          <w:rFonts w:ascii="Arial" w:hAnsi="Arial" w:cs="Arial"/>
          <w:sz w:val="20"/>
          <w:szCs w:val="20"/>
        </w:rPr>
        <w:t>.00</w:t>
      </w:r>
    </w:p>
    <w:p w14:paraId="081501CC" w14:textId="77777777" w:rsidR="004F7D75" w:rsidRPr="00174DAA" w:rsidRDefault="004F7D75" w:rsidP="00F433C2">
      <w:pPr>
        <w:spacing w:after="0"/>
        <w:ind w:hanging="34"/>
        <w:jc w:val="right"/>
        <w:rPr>
          <w:rFonts w:ascii="Arial" w:hAnsi="Arial" w:cs="Arial"/>
          <w:sz w:val="20"/>
          <w:szCs w:val="20"/>
        </w:rPr>
      </w:pPr>
    </w:p>
    <w:p w14:paraId="28F2B6BE" w14:textId="77777777" w:rsidR="004F7D75" w:rsidRPr="00174DAA" w:rsidRDefault="004F7D75" w:rsidP="00F433C2">
      <w:pPr>
        <w:pStyle w:val="Prrafodelista"/>
        <w:numPr>
          <w:ilvl w:val="0"/>
          <w:numId w:val="104"/>
        </w:numPr>
        <w:spacing w:after="0"/>
        <w:jc w:val="both"/>
        <w:rPr>
          <w:rFonts w:ascii="Arial" w:hAnsi="Arial" w:cs="Arial"/>
          <w:sz w:val="20"/>
          <w:szCs w:val="20"/>
        </w:rPr>
      </w:pPr>
      <w:r w:rsidRPr="00174DAA">
        <w:rPr>
          <w:rFonts w:ascii="Arial" w:hAnsi="Arial" w:cs="Arial"/>
          <w:sz w:val="20"/>
          <w:szCs w:val="20"/>
        </w:rPr>
        <w:t xml:space="preserve">Por la emisión del sello de planos para desarrollos inmobiliarios, de las autorizaciones otorgadas en cualquier modalidad, por cada uno, causará y pagará: </w:t>
      </w:r>
      <w:r w:rsidRPr="00174DAA">
        <w:rPr>
          <w:rFonts w:ascii="Arial" w:eastAsia="Calibri" w:hAnsi="Arial" w:cs="Arial"/>
          <w:sz w:val="20"/>
          <w:szCs w:val="20"/>
        </w:rPr>
        <w:t>$1,545.00.</w:t>
      </w:r>
    </w:p>
    <w:p w14:paraId="02596361" w14:textId="77777777" w:rsidR="004F7D75" w:rsidRPr="00174DAA" w:rsidRDefault="004F7D75" w:rsidP="00F433C2">
      <w:pPr>
        <w:pStyle w:val="Prrafodelista"/>
        <w:spacing w:after="0"/>
        <w:ind w:left="750"/>
        <w:jc w:val="both"/>
        <w:rPr>
          <w:rFonts w:ascii="Arial" w:hAnsi="Arial" w:cs="Arial"/>
          <w:sz w:val="20"/>
          <w:szCs w:val="20"/>
        </w:rPr>
      </w:pPr>
    </w:p>
    <w:p w14:paraId="3A46373C" w14:textId="68FEF0A0" w:rsidR="004F7D75" w:rsidRPr="00174DAA" w:rsidRDefault="004F7D75" w:rsidP="00F433C2">
      <w:pPr>
        <w:pStyle w:val="Prrafodelista"/>
        <w:spacing w:after="0"/>
        <w:ind w:left="-120"/>
        <w:jc w:val="right"/>
        <w:rPr>
          <w:rFonts w:ascii="Arial" w:hAnsi="Arial" w:cs="Arial"/>
          <w:sz w:val="20"/>
          <w:szCs w:val="20"/>
        </w:rPr>
      </w:pPr>
      <w:r w:rsidRPr="00174DAA">
        <w:rPr>
          <w:rFonts w:ascii="Arial" w:hAnsi="Arial" w:cs="Arial"/>
          <w:sz w:val="20"/>
          <w:szCs w:val="20"/>
        </w:rPr>
        <w:t>Ingreso anual estimado por este rubro $0</w:t>
      </w:r>
      <w:r w:rsidR="00101C77">
        <w:rPr>
          <w:rFonts w:ascii="Arial" w:hAnsi="Arial" w:cs="Arial"/>
          <w:sz w:val="20"/>
          <w:szCs w:val="20"/>
        </w:rPr>
        <w:t>.00</w:t>
      </w:r>
    </w:p>
    <w:p w14:paraId="32C1DF14" w14:textId="77777777" w:rsidR="004F7D75" w:rsidRPr="00174DAA" w:rsidRDefault="004F7D75" w:rsidP="00F433C2">
      <w:pPr>
        <w:pStyle w:val="Prrafodelista"/>
        <w:spacing w:after="0"/>
        <w:ind w:left="750"/>
        <w:jc w:val="both"/>
        <w:rPr>
          <w:rFonts w:ascii="Arial" w:hAnsi="Arial" w:cs="Arial"/>
          <w:sz w:val="20"/>
          <w:szCs w:val="20"/>
        </w:rPr>
      </w:pPr>
    </w:p>
    <w:p w14:paraId="5297CA6C" w14:textId="77777777" w:rsidR="004F7D75" w:rsidRPr="00174DAA" w:rsidRDefault="004F7D75" w:rsidP="00F433C2">
      <w:pPr>
        <w:pStyle w:val="Prrafodelista"/>
        <w:numPr>
          <w:ilvl w:val="0"/>
          <w:numId w:val="104"/>
        </w:numPr>
        <w:spacing w:after="0"/>
        <w:jc w:val="both"/>
        <w:rPr>
          <w:rFonts w:ascii="Arial" w:hAnsi="Arial" w:cs="Arial"/>
          <w:sz w:val="20"/>
          <w:szCs w:val="20"/>
        </w:rPr>
      </w:pPr>
      <w:r w:rsidRPr="00174DAA">
        <w:rPr>
          <w:rFonts w:ascii="Arial" w:hAnsi="Arial" w:cs="Arial"/>
          <w:sz w:val="20"/>
          <w:szCs w:val="20"/>
        </w:rPr>
        <w:t>Por la emisión de resello de planos para desarrollos inmobiliarios, que hayan sido alterados, sin que esto modifique la tabla general de superficies, por cada uno, causará y pagará</w:t>
      </w:r>
      <w:r w:rsidRPr="00174DAA">
        <w:rPr>
          <w:rFonts w:ascii="Arial" w:eastAsia="Calibri" w:hAnsi="Arial" w:cs="Arial"/>
          <w:sz w:val="20"/>
          <w:szCs w:val="20"/>
        </w:rPr>
        <w:t>: $1,740.00.</w:t>
      </w:r>
    </w:p>
    <w:p w14:paraId="243D6801" w14:textId="77777777" w:rsidR="004F7D75" w:rsidRPr="00174DAA" w:rsidRDefault="004F7D75" w:rsidP="00F433C2">
      <w:pPr>
        <w:pStyle w:val="Prrafodelista"/>
        <w:spacing w:after="0"/>
        <w:jc w:val="both"/>
        <w:rPr>
          <w:rFonts w:ascii="Arial" w:eastAsia="Calibri" w:hAnsi="Arial" w:cs="Arial"/>
          <w:sz w:val="20"/>
          <w:szCs w:val="20"/>
        </w:rPr>
      </w:pPr>
    </w:p>
    <w:p w14:paraId="62CBAEE0" w14:textId="3E183E7E"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101C77">
        <w:rPr>
          <w:rFonts w:ascii="Arial" w:hAnsi="Arial" w:cs="Arial"/>
          <w:sz w:val="20"/>
          <w:szCs w:val="20"/>
        </w:rPr>
        <w:t>.00</w:t>
      </w:r>
    </w:p>
    <w:p w14:paraId="3B00B046" w14:textId="77777777" w:rsidR="004F7D75" w:rsidRPr="00174DAA" w:rsidRDefault="004F7D75" w:rsidP="00F433C2">
      <w:pPr>
        <w:pStyle w:val="Prrafodelista"/>
        <w:spacing w:after="0"/>
        <w:jc w:val="both"/>
        <w:rPr>
          <w:rFonts w:ascii="Arial" w:hAnsi="Arial" w:cs="Arial"/>
          <w:sz w:val="20"/>
          <w:szCs w:val="20"/>
        </w:rPr>
      </w:pPr>
    </w:p>
    <w:p w14:paraId="247752A9" w14:textId="77777777" w:rsidR="004F7D75" w:rsidRPr="00174DAA" w:rsidRDefault="004F7D75" w:rsidP="00F433C2">
      <w:pPr>
        <w:pStyle w:val="Prrafodelista"/>
        <w:numPr>
          <w:ilvl w:val="0"/>
          <w:numId w:val="104"/>
        </w:numPr>
        <w:spacing w:after="0"/>
        <w:jc w:val="both"/>
        <w:rPr>
          <w:rFonts w:ascii="Arial" w:hAnsi="Arial" w:cs="Arial"/>
          <w:sz w:val="20"/>
          <w:szCs w:val="20"/>
        </w:rPr>
      </w:pPr>
      <w:r w:rsidRPr="00174DAA">
        <w:rPr>
          <w:rFonts w:ascii="Arial" w:hAnsi="Arial" w:cs="Arial"/>
          <w:sz w:val="20"/>
          <w:szCs w:val="20"/>
        </w:rPr>
        <w:t xml:space="preserve">Por la emisión del sello de planos para desarrollos inmobiliarios, adicionales a las autorizaciones otorgadas en cualquier modalidad, por cada uno, causará y pagará: </w:t>
      </w:r>
      <w:r w:rsidRPr="00174DAA">
        <w:rPr>
          <w:rFonts w:ascii="Arial" w:eastAsia="Calibri" w:hAnsi="Arial" w:cs="Arial"/>
          <w:sz w:val="20"/>
          <w:szCs w:val="20"/>
        </w:rPr>
        <w:t>$1,200.00.</w:t>
      </w:r>
    </w:p>
    <w:p w14:paraId="0663526F" w14:textId="77777777" w:rsidR="004F7D75" w:rsidRPr="00174DAA" w:rsidRDefault="004F7D75" w:rsidP="00F433C2">
      <w:pPr>
        <w:pStyle w:val="Prrafodelista"/>
        <w:spacing w:after="0"/>
        <w:jc w:val="both"/>
        <w:rPr>
          <w:rFonts w:ascii="Arial" w:eastAsia="Calibri" w:hAnsi="Arial" w:cs="Arial"/>
          <w:sz w:val="20"/>
          <w:szCs w:val="20"/>
        </w:rPr>
      </w:pPr>
    </w:p>
    <w:p w14:paraId="2B5E26C5" w14:textId="3FB85B5B"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101C77">
        <w:rPr>
          <w:rFonts w:ascii="Arial" w:hAnsi="Arial" w:cs="Arial"/>
          <w:sz w:val="20"/>
          <w:szCs w:val="20"/>
        </w:rPr>
        <w:t>.00</w:t>
      </w:r>
    </w:p>
    <w:p w14:paraId="5602211E" w14:textId="77777777" w:rsidR="004F7D75" w:rsidRPr="00174DAA" w:rsidRDefault="004F7D75" w:rsidP="00F433C2">
      <w:pPr>
        <w:pStyle w:val="Prrafodelista"/>
        <w:spacing w:after="0"/>
        <w:jc w:val="both"/>
        <w:rPr>
          <w:rFonts w:ascii="Arial" w:hAnsi="Arial" w:cs="Arial"/>
          <w:sz w:val="20"/>
          <w:szCs w:val="20"/>
        </w:rPr>
      </w:pPr>
    </w:p>
    <w:p w14:paraId="2ABD55AA" w14:textId="77777777" w:rsidR="004F7D75" w:rsidRPr="00174DAA" w:rsidRDefault="004F7D75" w:rsidP="00F433C2">
      <w:pPr>
        <w:pStyle w:val="Prrafodelista"/>
        <w:numPr>
          <w:ilvl w:val="0"/>
          <w:numId w:val="104"/>
        </w:numPr>
        <w:spacing w:after="0"/>
        <w:jc w:val="both"/>
        <w:rPr>
          <w:rFonts w:ascii="Arial" w:hAnsi="Arial" w:cs="Arial"/>
          <w:sz w:val="20"/>
          <w:szCs w:val="20"/>
        </w:rPr>
      </w:pPr>
      <w:r w:rsidRPr="00174DAA">
        <w:rPr>
          <w:rFonts w:ascii="Arial" w:hAnsi="Arial" w:cs="Arial"/>
          <w:sz w:val="20"/>
          <w:szCs w:val="20"/>
        </w:rPr>
        <w:t xml:space="preserve">Por la emisión de resello de planos de matematización o sembrado, que hayan sido corregidos, sin que esto modifique la tabla general de superficies, viviendas y número de áreas privativas, por plano, causará y pagará $1,510.00. </w:t>
      </w:r>
    </w:p>
    <w:p w14:paraId="3C8C2576" w14:textId="77777777" w:rsidR="004F7D75" w:rsidRPr="00174DAA" w:rsidRDefault="004F7D75" w:rsidP="00F433C2">
      <w:pPr>
        <w:pStyle w:val="Prrafodelista"/>
        <w:spacing w:after="0"/>
        <w:jc w:val="both"/>
        <w:rPr>
          <w:rFonts w:ascii="Arial" w:hAnsi="Arial" w:cs="Arial"/>
          <w:sz w:val="20"/>
          <w:szCs w:val="20"/>
        </w:rPr>
      </w:pPr>
    </w:p>
    <w:p w14:paraId="6785FD60" w14:textId="0FD3D2AF" w:rsidR="004F7D75" w:rsidRPr="00174DAA" w:rsidRDefault="004F7D75" w:rsidP="00F433C2">
      <w:pPr>
        <w:spacing w:after="0"/>
        <w:ind w:left="720"/>
        <w:jc w:val="right"/>
        <w:rPr>
          <w:rFonts w:ascii="Arial" w:hAnsi="Arial" w:cs="Arial"/>
          <w:sz w:val="20"/>
          <w:szCs w:val="20"/>
        </w:rPr>
      </w:pPr>
      <w:r w:rsidRPr="00174DAA">
        <w:rPr>
          <w:rFonts w:ascii="Arial" w:hAnsi="Arial" w:cs="Arial"/>
          <w:sz w:val="20"/>
          <w:szCs w:val="20"/>
        </w:rPr>
        <w:t>Ingreso anual estimado por este rubro $0</w:t>
      </w:r>
      <w:r w:rsidR="00101C77">
        <w:rPr>
          <w:rFonts w:ascii="Arial" w:hAnsi="Arial" w:cs="Arial"/>
          <w:sz w:val="20"/>
          <w:szCs w:val="20"/>
        </w:rPr>
        <w:t>.00</w:t>
      </w:r>
      <w:r w:rsidRPr="00174DAA">
        <w:rPr>
          <w:rFonts w:ascii="Arial" w:hAnsi="Arial" w:cs="Arial"/>
          <w:sz w:val="20"/>
          <w:szCs w:val="20"/>
        </w:rPr>
        <w:t xml:space="preserve"> </w:t>
      </w:r>
    </w:p>
    <w:p w14:paraId="1A564017" w14:textId="77777777" w:rsidR="004F7D75" w:rsidRPr="00174DAA" w:rsidRDefault="004F7D75" w:rsidP="00F433C2">
      <w:pPr>
        <w:spacing w:after="0"/>
        <w:ind w:hanging="34"/>
        <w:jc w:val="right"/>
        <w:rPr>
          <w:rFonts w:ascii="Arial" w:hAnsi="Arial" w:cs="Arial"/>
          <w:b/>
          <w:sz w:val="20"/>
          <w:szCs w:val="20"/>
        </w:rPr>
      </w:pPr>
    </w:p>
    <w:p w14:paraId="79E581A0" w14:textId="0CB8F28E"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$73,960</w:t>
      </w:r>
      <w:r w:rsidR="00101C77">
        <w:rPr>
          <w:rFonts w:ascii="Arial" w:hAnsi="Arial" w:cs="Arial"/>
          <w:b/>
          <w:sz w:val="20"/>
          <w:szCs w:val="20"/>
        </w:rPr>
        <w:t>.00</w:t>
      </w:r>
    </w:p>
    <w:p w14:paraId="74AADE11" w14:textId="77777777" w:rsidR="004F7D75" w:rsidRPr="00174DAA" w:rsidRDefault="004F7D75" w:rsidP="00F433C2">
      <w:pPr>
        <w:spacing w:after="0"/>
        <w:ind w:left="993" w:hanging="34"/>
        <w:jc w:val="both"/>
        <w:rPr>
          <w:rFonts w:ascii="Arial" w:hAnsi="Arial" w:cs="Arial"/>
          <w:b/>
          <w:sz w:val="20"/>
          <w:szCs w:val="20"/>
        </w:rPr>
      </w:pPr>
    </w:p>
    <w:p w14:paraId="5A16379F"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 xml:space="preserve">Por constancias </w:t>
      </w:r>
      <w:r w:rsidRPr="00174DAA">
        <w:rPr>
          <w:rFonts w:ascii="Arial" w:eastAsia="Calibri" w:hAnsi="Arial" w:cs="Arial"/>
          <w:sz w:val="20"/>
          <w:szCs w:val="20"/>
        </w:rPr>
        <w:t>de fraccionamientos emitidos por la Dependencia Municipal competente, causará y pagará: $2,360.00.</w:t>
      </w:r>
    </w:p>
    <w:p w14:paraId="2160BBEF" w14:textId="77777777" w:rsidR="004F7D75" w:rsidRPr="00174DAA" w:rsidRDefault="004F7D75" w:rsidP="00F433C2">
      <w:pPr>
        <w:pStyle w:val="Prrafodelista"/>
        <w:spacing w:after="0"/>
        <w:rPr>
          <w:rFonts w:ascii="Arial" w:hAnsi="Arial" w:cs="Arial"/>
          <w:sz w:val="20"/>
          <w:szCs w:val="20"/>
        </w:rPr>
      </w:pPr>
    </w:p>
    <w:p w14:paraId="17168C41" w14:textId="661BDD87" w:rsidR="004F7D75" w:rsidRPr="00174DAA" w:rsidRDefault="004F7D75" w:rsidP="00F433C2">
      <w:pPr>
        <w:spacing w:after="0"/>
        <w:ind w:left="993" w:hanging="34"/>
        <w:jc w:val="right"/>
        <w:rPr>
          <w:rFonts w:ascii="Arial" w:hAnsi="Arial" w:cs="Arial"/>
          <w:b/>
          <w:sz w:val="20"/>
          <w:szCs w:val="20"/>
        </w:rPr>
      </w:pPr>
      <w:r w:rsidRPr="00174DAA">
        <w:rPr>
          <w:rFonts w:ascii="Arial" w:hAnsi="Arial" w:cs="Arial"/>
          <w:b/>
          <w:sz w:val="20"/>
          <w:szCs w:val="20"/>
        </w:rPr>
        <w:t>Ingreso anual estimado por esta fracción $2,774</w:t>
      </w:r>
      <w:r w:rsidR="00101C77">
        <w:rPr>
          <w:rFonts w:ascii="Arial" w:hAnsi="Arial" w:cs="Arial"/>
          <w:b/>
          <w:sz w:val="20"/>
          <w:szCs w:val="20"/>
        </w:rPr>
        <w:t>.00</w:t>
      </w:r>
    </w:p>
    <w:p w14:paraId="570F5794" w14:textId="77777777" w:rsidR="004F7D75" w:rsidRPr="00174DAA" w:rsidRDefault="004F7D75" w:rsidP="00F433C2">
      <w:pPr>
        <w:spacing w:after="0"/>
        <w:ind w:left="993" w:hanging="34"/>
        <w:jc w:val="right"/>
        <w:rPr>
          <w:rFonts w:ascii="Arial" w:hAnsi="Arial" w:cs="Arial"/>
          <w:b/>
          <w:sz w:val="20"/>
          <w:szCs w:val="20"/>
        </w:rPr>
      </w:pPr>
    </w:p>
    <w:p w14:paraId="029FAAED"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Por los insumos utilizados en la certificación de documentos o planos de fraccionamientos y condominios, causará y pagará, según lo establecido en el artículo 34, fracción VI, numeral 1 de la presente Ley.</w:t>
      </w:r>
    </w:p>
    <w:p w14:paraId="426CF7A0" w14:textId="77777777" w:rsidR="004F7D75" w:rsidRPr="00174DAA" w:rsidRDefault="004F7D75" w:rsidP="00F433C2">
      <w:pPr>
        <w:pStyle w:val="Prrafodelista"/>
        <w:spacing w:after="0"/>
        <w:jc w:val="both"/>
        <w:rPr>
          <w:rFonts w:ascii="Arial" w:hAnsi="Arial" w:cs="Arial"/>
          <w:sz w:val="20"/>
          <w:szCs w:val="20"/>
        </w:rPr>
      </w:pPr>
    </w:p>
    <w:p w14:paraId="69649170" w14:textId="349405FF" w:rsidR="004F7D75" w:rsidRPr="00174DAA" w:rsidRDefault="004F7D75" w:rsidP="00F433C2">
      <w:pPr>
        <w:spacing w:after="0"/>
        <w:ind w:left="993" w:hanging="34"/>
        <w:jc w:val="right"/>
        <w:rPr>
          <w:rFonts w:ascii="Arial" w:hAnsi="Arial" w:cs="Arial"/>
          <w:b/>
          <w:sz w:val="20"/>
          <w:szCs w:val="20"/>
        </w:rPr>
      </w:pPr>
      <w:r w:rsidRPr="00174DAA">
        <w:rPr>
          <w:rFonts w:ascii="Arial" w:hAnsi="Arial" w:cs="Arial"/>
          <w:b/>
          <w:sz w:val="20"/>
          <w:szCs w:val="20"/>
        </w:rPr>
        <w:t>Ingreso anual estimado por esta fracción $0</w:t>
      </w:r>
      <w:r w:rsidR="00101C77">
        <w:rPr>
          <w:rFonts w:ascii="Arial" w:hAnsi="Arial" w:cs="Arial"/>
          <w:b/>
          <w:sz w:val="20"/>
          <w:szCs w:val="20"/>
        </w:rPr>
        <w:t>.00</w:t>
      </w:r>
    </w:p>
    <w:p w14:paraId="522C5E23" w14:textId="77777777" w:rsidR="004F7D75" w:rsidRPr="00174DAA" w:rsidRDefault="004F7D75" w:rsidP="00F433C2">
      <w:pPr>
        <w:spacing w:after="0"/>
        <w:jc w:val="both"/>
        <w:rPr>
          <w:rFonts w:ascii="Arial" w:hAnsi="Arial" w:cs="Arial"/>
          <w:sz w:val="20"/>
          <w:szCs w:val="20"/>
        </w:rPr>
      </w:pPr>
    </w:p>
    <w:p w14:paraId="0B244680"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Por la revisión a proyectos para condominios, causará y pagará:</w:t>
      </w:r>
    </w:p>
    <w:p w14:paraId="09B1518E" w14:textId="77777777" w:rsidR="004F7D75" w:rsidRPr="00174DAA" w:rsidRDefault="004F7D75" w:rsidP="00F433C2">
      <w:pPr>
        <w:spacing w:after="0"/>
        <w:ind w:hanging="34"/>
        <w:jc w:val="both"/>
        <w:rPr>
          <w:rFonts w:ascii="Arial" w:hAnsi="Arial" w:cs="Arial"/>
          <w:sz w:val="20"/>
          <w:szCs w:val="20"/>
        </w:rPr>
      </w:pPr>
    </w:p>
    <w:p w14:paraId="729258C6" w14:textId="77777777" w:rsidR="004F7D75" w:rsidRPr="00174DAA" w:rsidRDefault="004F7D75" w:rsidP="00F433C2">
      <w:pPr>
        <w:pStyle w:val="Prrafodelista"/>
        <w:numPr>
          <w:ilvl w:val="0"/>
          <w:numId w:val="105"/>
        </w:numPr>
        <w:spacing w:after="0"/>
        <w:jc w:val="both"/>
        <w:rPr>
          <w:rFonts w:ascii="Arial" w:hAnsi="Arial" w:cs="Arial"/>
          <w:sz w:val="20"/>
          <w:szCs w:val="20"/>
        </w:rPr>
      </w:pPr>
      <w:r w:rsidRPr="00174DAA">
        <w:rPr>
          <w:rFonts w:ascii="Arial" w:hAnsi="Arial" w:cs="Arial"/>
          <w:sz w:val="20"/>
          <w:szCs w:val="20"/>
        </w:rPr>
        <w:t>Por la revisión del proyecto de distribución de condominio, causará y pagará</w:t>
      </w:r>
      <w:r w:rsidRPr="00174DAA">
        <w:rPr>
          <w:rFonts w:ascii="Arial" w:eastAsia="Calibri" w:hAnsi="Arial" w:cs="Arial"/>
          <w:sz w:val="20"/>
          <w:szCs w:val="20"/>
        </w:rPr>
        <w:t>:</w:t>
      </w:r>
    </w:p>
    <w:p w14:paraId="736499DD" w14:textId="77777777" w:rsidR="004F7D75" w:rsidRPr="00174DAA" w:rsidRDefault="004F7D75" w:rsidP="00F433C2">
      <w:pPr>
        <w:spacing w:after="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81"/>
        <w:gridCol w:w="2280"/>
      </w:tblGrid>
      <w:tr w:rsidR="004F7D75" w:rsidRPr="00174DAA" w14:paraId="301DC837" w14:textId="77777777" w:rsidTr="004F7D75">
        <w:trPr>
          <w:trHeight w:val="20"/>
          <w:jc w:val="center"/>
        </w:trPr>
        <w:tc>
          <w:tcPr>
            <w:tcW w:w="3620"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56FAFE3" w14:textId="77777777" w:rsidR="004F7D75" w:rsidRPr="00174DAA" w:rsidRDefault="004F7D75" w:rsidP="00F433C2">
            <w:pPr>
              <w:pStyle w:val="TableParagraph"/>
              <w:spacing w:line="240" w:lineRule="auto"/>
              <w:ind w:left="-80"/>
              <w:jc w:val="center"/>
              <w:rPr>
                <w:rFonts w:eastAsiaTheme="minorHAnsi"/>
                <w:b/>
                <w:sz w:val="20"/>
                <w:szCs w:val="20"/>
                <w:lang w:eastAsia="en-US" w:bidi="ar-SA"/>
              </w:rPr>
            </w:pPr>
            <w:r w:rsidRPr="00174DAA">
              <w:rPr>
                <w:rFonts w:eastAsiaTheme="minorHAnsi"/>
                <w:b/>
                <w:sz w:val="20"/>
                <w:szCs w:val="20"/>
                <w:lang w:eastAsia="en-US" w:bidi="ar-SA"/>
              </w:rPr>
              <w:t>NÚMERO DE ÁREAS PRIVATIVAS</w:t>
            </w:r>
          </w:p>
        </w:tc>
        <w:tc>
          <w:tcPr>
            <w:tcW w:w="1380"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8BB9A5D" w14:textId="77777777" w:rsidR="004F7D75" w:rsidRPr="00174DAA" w:rsidRDefault="004F7D75" w:rsidP="00F433C2">
            <w:pPr>
              <w:pStyle w:val="TableParagraph"/>
              <w:spacing w:line="240" w:lineRule="auto"/>
              <w:ind w:left="-80"/>
              <w:jc w:val="center"/>
              <w:rPr>
                <w:rFonts w:eastAsiaTheme="minorHAnsi"/>
                <w:b/>
                <w:sz w:val="20"/>
                <w:szCs w:val="20"/>
                <w:lang w:eastAsia="en-US" w:bidi="ar-SA"/>
              </w:rPr>
            </w:pPr>
            <w:r w:rsidRPr="00174DAA">
              <w:rPr>
                <w:rFonts w:eastAsiaTheme="minorHAnsi"/>
                <w:b/>
                <w:sz w:val="20"/>
                <w:szCs w:val="20"/>
                <w:lang w:eastAsia="en-US" w:bidi="ar-SA"/>
              </w:rPr>
              <w:t>IMPORTE</w:t>
            </w:r>
          </w:p>
        </w:tc>
      </w:tr>
      <w:tr w:rsidR="004F7D75" w:rsidRPr="00174DAA" w14:paraId="504B87CA" w14:textId="77777777" w:rsidTr="004F7D75">
        <w:trPr>
          <w:trHeight w:val="20"/>
          <w:jc w:val="center"/>
        </w:trPr>
        <w:tc>
          <w:tcPr>
            <w:tcW w:w="3620" w:type="pct"/>
            <w:tcBorders>
              <w:top w:val="single" w:sz="4" w:space="0" w:color="auto"/>
              <w:left w:val="single" w:sz="4" w:space="0" w:color="auto"/>
              <w:bottom w:val="single" w:sz="4" w:space="0" w:color="auto"/>
              <w:right w:val="single" w:sz="4" w:space="0" w:color="auto"/>
            </w:tcBorders>
            <w:vAlign w:val="center"/>
            <w:hideMark/>
          </w:tcPr>
          <w:p w14:paraId="0196A513" w14:textId="77777777" w:rsidR="004F7D75" w:rsidRPr="00174DAA" w:rsidRDefault="004F7D75" w:rsidP="00F433C2">
            <w:pPr>
              <w:pStyle w:val="TableParagraph"/>
              <w:spacing w:line="240" w:lineRule="auto"/>
              <w:ind w:left="142" w:right="138"/>
              <w:jc w:val="center"/>
              <w:rPr>
                <w:rFonts w:eastAsiaTheme="minorHAnsi"/>
                <w:sz w:val="20"/>
                <w:szCs w:val="20"/>
                <w:lang w:eastAsia="en-US" w:bidi="ar-SA"/>
              </w:rPr>
            </w:pPr>
            <w:r w:rsidRPr="00174DAA">
              <w:rPr>
                <w:rFonts w:eastAsiaTheme="minorHAnsi"/>
                <w:sz w:val="20"/>
                <w:szCs w:val="20"/>
                <w:lang w:eastAsia="en-US" w:bidi="ar-SA"/>
              </w:rPr>
              <w:t>2-100</w:t>
            </w:r>
          </w:p>
        </w:tc>
        <w:tc>
          <w:tcPr>
            <w:tcW w:w="1380" w:type="pct"/>
            <w:tcBorders>
              <w:top w:val="single" w:sz="4" w:space="0" w:color="auto"/>
              <w:left w:val="single" w:sz="4" w:space="0" w:color="auto"/>
              <w:bottom w:val="single" w:sz="4" w:space="0" w:color="auto"/>
              <w:right w:val="single" w:sz="4" w:space="0" w:color="auto"/>
            </w:tcBorders>
            <w:vAlign w:val="center"/>
            <w:hideMark/>
          </w:tcPr>
          <w:p w14:paraId="0B477B22" w14:textId="77777777" w:rsidR="004F7D75" w:rsidRPr="00174DAA" w:rsidRDefault="004F7D75" w:rsidP="00F433C2">
            <w:pPr>
              <w:pStyle w:val="Prrafodelista"/>
              <w:tabs>
                <w:tab w:val="left" w:pos="142"/>
                <w:tab w:val="left" w:pos="426"/>
              </w:tabs>
              <w:spacing w:after="0" w:line="240" w:lineRule="auto"/>
              <w:ind w:left="142" w:right="49"/>
              <w:jc w:val="center"/>
              <w:rPr>
                <w:rFonts w:ascii="Arial" w:hAnsi="Arial" w:cs="Arial"/>
                <w:sz w:val="20"/>
                <w:szCs w:val="20"/>
              </w:rPr>
            </w:pPr>
            <w:r w:rsidRPr="00174DAA">
              <w:rPr>
                <w:rFonts w:ascii="Arial" w:hAnsi="Arial" w:cs="Arial"/>
                <w:sz w:val="20"/>
                <w:szCs w:val="20"/>
              </w:rPr>
              <w:t>$3,240.00</w:t>
            </w:r>
          </w:p>
        </w:tc>
      </w:tr>
      <w:tr w:rsidR="004F7D75" w:rsidRPr="00174DAA" w14:paraId="6624631F" w14:textId="77777777" w:rsidTr="004F7D75">
        <w:trPr>
          <w:trHeight w:val="20"/>
          <w:jc w:val="center"/>
        </w:trPr>
        <w:tc>
          <w:tcPr>
            <w:tcW w:w="3620" w:type="pct"/>
            <w:tcBorders>
              <w:top w:val="single" w:sz="4" w:space="0" w:color="auto"/>
              <w:left w:val="single" w:sz="4" w:space="0" w:color="auto"/>
              <w:bottom w:val="single" w:sz="4" w:space="0" w:color="auto"/>
              <w:right w:val="single" w:sz="4" w:space="0" w:color="auto"/>
            </w:tcBorders>
            <w:vAlign w:val="center"/>
            <w:hideMark/>
          </w:tcPr>
          <w:p w14:paraId="7CA53DD0" w14:textId="77777777" w:rsidR="004F7D75" w:rsidRPr="00174DAA" w:rsidRDefault="004F7D75" w:rsidP="00F433C2">
            <w:pPr>
              <w:pStyle w:val="TableParagraph"/>
              <w:spacing w:line="240" w:lineRule="auto"/>
              <w:ind w:left="142" w:right="138"/>
              <w:jc w:val="center"/>
              <w:rPr>
                <w:rFonts w:eastAsiaTheme="minorHAnsi"/>
                <w:sz w:val="20"/>
                <w:szCs w:val="20"/>
                <w:lang w:eastAsia="en-US" w:bidi="ar-SA"/>
              </w:rPr>
            </w:pPr>
            <w:r w:rsidRPr="00174DAA">
              <w:rPr>
                <w:rFonts w:eastAsiaTheme="minorHAnsi"/>
                <w:sz w:val="20"/>
                <w:szCs w:val="20"/>
                <w:lang w:eastAsia="en-US" w:bidi="ar-SA"/>
              </w:rPr>
              <w:t>101-240</w:t>
            </w:r>
          </w:p>
        </w:tc>
        <w:tc>
          <w:tcPr>
            <w:tcW w:w="1380" w:type="pct"/>
            <w:tcBorders>
              <w:top w:val="single" w:sz="4" w:space="0" w:color="auto"/>
              <w:left w:val="single" w:sz="4" w:space="0" w:color="auto"/>
              <w:bottom w:val="single" w:sz="4" w:space="0" w:color="auto"/>
              <w:right w:val="single" w:sz="4" w:space="0" w:color="auto"/>
            </w:tcBorders>
            <w:vAlign w:val="center"/>
            <w:hideMark/>
          </w:tcPr>
          <w:p w14:paraId="6A414C98" w14:textId="77777777" w:rsidR="004F7D75" w:rsidRPr="00174DAA" w:rsidRDefault="004F7D75" w:rsidP="00F433C2">
            <w:pPr>
              <w:pStyle w:val="Prrafodelista"/>
              <w:tabs>
                <w:tab w:val="left" w:pos="142"/>
                <w:tab w:val="left" w:pos="426"/>
              </w:tabs>
              <w:spacing w:after="0" w:line="240" w:lineRule="auto"/>
              <w:ind w:left="142" w:right="49"/>
              <w:jc w:val="center"/>
              <w:rPr>
                <w:rFonts w:ascii="Arial" w:hAnsi="Arial" w:cs="Arial"/>
                <w:sz w:val="20"/>
                <w:szCs w:val="20"/>
              </w:rPr>
            </w:pPr>
            <w:r w:rsidRPr="00174DAA">
              <w:rPr>
                <w:rFonts w:ascii="Arial" w:hAnsi="Arial" w:cs="Arial"/>
                <w:sz w:val="20"/>
                <w:szCs w:val="20"/>
              </w:rPr>
              <w:t>$6,155.00</w:t>
            </w:r>
          </w:p>
        </w:tc>
      </w:tr>
    </w:tbl>
    <w:p w14:paraId="1CFB786D" w14:textId="77777777" w:rsidR="004F7D75" w:rsidRPr="00174DAA" w:rsidRDefault="004F7D75" w:rsidP="00F433C2">
      <w:pPr>
        <w:spacing w:after="0"/>
        <w:jc w:val="both"/>
        <w:rPr>
          <w:rFonts w:ascii="Arial" w:hAnsi="Arial" w:cs="Arial"/>
          <w:sz w:val="20"/>
          <w:szCs w:val="20"/>
        </w:rPr>
      </w:pPr>
    </w:p>
    <w:p w14:paraId="7647B11B" w14:textId="7E7EA55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$49,890</w:t>
      </w:r>
      <w:r w:rsidR="00101C77">
        <w:rPr>
          <w:rFonts w:ascii="Arial" w:hAnsi="Arial" w:cs="Arial"/>
          <w:sz w:val="20"/>
          <w:szCs w:val="20"/>
        </w:rPr>
        <w:t>.00</w:t>
      </w:r>
    </w:p>
    <w:p w14:paraId="37624BE6" w14:textId="77777777" w:rsidR="004F7D75" w:rsidRPr="00174DAA" w:rsidRDefault="004F7D75" w:rsidP="00F433C2">
      <w:pPr>
        <w:spacing w:after="0"/>
        <w:ind w:hanging="34"/>
        <w:jc w:val="both"/>
        <w:rPr>
          <w:rFonts w:ascii="Arial" w:hAnsi="Arial" w:cs="Arial"/>
          <w:sz w:val="20"/>
          <w:szCs w:val="20"/>
        </w:rPr>
      </w:pPr>
    </w:p>
    <w:p w14:paraId="51069065" w14:textId="77777777" w:rsidR="004F7D75" w:rsidRPr="00174DAA" w:rsidRDefault="004F7D75" w:rsidP="00F433C2">
      <w:pPr>
        <w:pStyle w:val="Prrafodelista"/>
        <w:numPr>
          <w:ilvl w:val="0"/>
          <w:numId w:val="105"/>
        </w:numPr>
        <w:spacing w:after="0"/>
        <w:jc w:val="both"/>
        <w:rPr>
          <w:rFonts w:ascii="Arial" w:hAnsi="Arial" w:cs="Arial"/>
          <w:sz w:val="20"/>
          <w:szCs w:val="20"/>
        </w:rPr>
      </w:pPr>
      <w:r w:rsidRPr="00174DAA">
        <w:rPr>
          <w:rFonts w:ascii="Arial" w:hAnsi="Arial" w:cs="Arial"/>
          <w:sz w:val="20"/>
          <w:szCs w:val="20"/>
        </w:rPr>
        <w:t>Por la emisión del Visto Bueno de Proyecto de Distribución y Denominación de Condominio, causará y pagará:</w:t>
      </w:r>
    </w:p>
    <w:p w14:paraId="03DE445E" w14:textId="77777777" w:rsidR="004F7D75" w:rsidRPr="00174DAA" w:rsidRDefault="004F7D75" w:rsidP="00F433C2">
      <w:pPr>
        <w:pStyle w:val="Prrafodelista"/>
        <w:spacing w:after="0"/>
        <w:jc w:val="right"/>
        <w:rPr>
          <w:rFonts w:ascii="Arial" w:hAnsi="Arial" w:cs="Arial"/>
          <w:sz w:val="20"/>
          <w:szCs w:val="20"/>
        </w:rPr>
      </w:pPr>
    </w:p>
    <w:p w14:paraId="00F17D2E" w14:textId="77777777" w:rsidR="004F7D75" w:rsidRPr="00174DAA" w:rsidRDefault="004F7D75" w:rsidP="00F433C2">
      <w:pPr>
        <w:pStyle w:val="Prrafodelista"/>
        <w:numPr>
          <w:ilvl w:val="0"/>
          <w:numId w:val="106"/>
        </w:numPr>
        <w:spacing w:after="0"/>
        <w:jc w:val="both"/>
        <w:rPr>
          <w:rFonts w:ascii="Arial" w:hAnsi="Arial" w:cs="Arial"/>
          <w:sz w:val="20"/>
          <w:szCs w:val="20"/>
        </w:rPr>
      </w:pPr>
      <w:r w:rsidRPr="00174DAA">
        <w:rPr>
          <w:rFonts w:ascii="Arial" w:hAnsi="Arial" w:cs="Arial"/>
          <w:sz w:val="20"/>
          <w:szCs w:val="20"/>
        </w:rPr>
        <w:t xml:space="preserve">Por la autorización o modificación del Visto Bueno de Proyecto de Distribución y Denominación de Condominio, causará y pagará: </w:t>
      </w:r>
    </w:p>
    <w:p w14:paraId="4B5BF593" w14:textId="77777777" w:rsidR="004F7D75" w:rsidRPr="00174DAA" w:rsidRDefault="004F7D75" w:rsidP="00F433C2">
      <w:pPr>
        <w:spacing w:after="0"/>
        <w:jc w:val="both"/>
        <w:rPr>
          <w:rFonts w:ascii="Arial" w:hAnsi="Arial" w:cs="Arial"/>
          <w:sz w:val="20"/>
          <w:szCs w:val="20"/>
        </w:rPr>
      </w:pPr>
    </w:p>
    <w:tbl>
      <w:tblPr>
        <w:tblStyle w:val="Cuadrculaclara-nfasis4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325"/>
        <w:gridCol w:w="1325"/>
        <w:gridCol w:w="1325"/>
        <w:gridCol w:w="1327"/>
      </w:tblGrid>
      <w:tr w:rsidR="004F7D75" w:rsidRPr="00174DAA" w14:paraId="6CF9FE52" w14:textId="77777777" w:rsidTr="004F7D75">
        <w:trPr>
          <w:trHeight w:val="20"/>
        </w:trPr>
        <w:tc>
          <w:tcPr>
            <w:tcW w:w="1791" w:type="pct"/>
            <w:vMerge w:val="restart"/>
            <w:shd w:val="clear" w:color="auto" w:fill="A6A6A6" w:themeFill="background1" w:themeFillShade="A6"/>
            <w:vAlign w:val="center"/>
            <w:hideMark/>
          </w:tcPr>
          <w:p w14:paraId="21E8D428" w14:textId="77777777" w:rsidR="004F7D75" w:rsidRPr="00174DAA" w:rsidRDefault="004F7D75" w:rsidP="00F433C2">
            <w:pPr>
              <w:contextualSpacing/>
              <w:jc w:val="center"/>
              <w:rPr>
                <w:rFonts w:ascii="Arial" w:hAnsi="Arial" w:cs="Arial"/>
                <w:b/>
              </w:rPr>
            </w:pPr>
            <w:r w:rsidRPr="00174DAA">
              <w:rPr>
                <w:rFonts w:ascii="Arial" w:hAnsi="Arial" w:cs="Arial"/>
                <w:b/>
              </w:rPr>
              <w:t>USO DE SUELO</w:t>
            </w:r>
          </w:p>
        </w:tc>
        <w:tc>
          <w:tcPr>
            <w:tcW w:w="3209" w:type="pct"/>
            <w:gridSpan w:val="4"/>
            <w:shd w:val="clear" w:color="auto" w:fill="A6A6A6" w:themeFill="background1" w:themeFillShade="A6"/>
            <w:vAlign w:val="center"/>
            <w:hideMark/>
          </w:tcPr>
          <w:p w14:paraId="7C1FD9F8" w14:textId="77777777" w:rsidR="004F7D75" w:rsidRPr="00174DAA" w:rsidRDefault="004F7D75" w:rsidP="00F433C2">
            <w:pPr>
              <w:contextualSpacing/>
              <w:jc w:val="center"/>
              <w:rPr>
                <w:rFonts w:ascii="Arial" w:hAnsi="Arial" w:cs="Arial"/>
                <w:b/>
              </w:rPr>
            </w:pPr>
            <w:r w:rsidRPr="00174DAA">
              <w:rPr>
                <w:rFonts w:ascii="Arial" w:hAnsi="Arial" w:cs="Arial"/>
                <w:b/>
              </w:rPr>
              <w:t>UNIDADES PRIVATIVAS</w:t>
            </w:r>
          </w:p>
        </w:tc>
      </w:tr>
      <w:tr w:rsidR="004F7D75" w:rsidRPr="00174DAA" w14:paraId="798931C9" w14:textId="77777777" w:rsidTr="004F7D75">
        <w:trPr>
          <w:trHeight w:val="20"/>
        </w:trPr>
        <w:tc>
          <w:tcPr>
            <w:tcW w:w="1791" w:type="pct"/>
            <w:vMerge/>
            <w:shd w:val="clear" w:color="auto" w:fill="A6A6A6" w:themeFill="background1" w:themeFillShade="A6"/>
            <w:vAlign w:val="center"/>
            <w:hideMark/>
          </w:tcPr>
          <w:p w14:paraId="4D9E7A1D" w14:textId="77777777" w:rsidR="004F7D75" w:rsidRPr="00174DAA" w:rsidRDefault="004F7D75" w:rsidP="00F433C2">
            <w:pPr>
              <w:contextualSpacing/>
              <w:jc w:val="center"/>
              <w:rPr>
                <w:rFonts w:ascii="Arial" w:hAnsi="Arial" w:cs="Arial"/>
                <w:b/>
              </w:rPr>
            </w:pPr>
          </w:p>
        </w:tc>
        <w:tc>
          <w:tcPr>
            <w:tcW w:w="802" w:type="pct"/>
            <w:shd w:val="clear" w:color="auto" w:fill="A6A6A6" w:themeFill="background1" w:themeFillShade="A6"/>
            <w:vAlign w:val="center"/>
            <w:hideMark/>
          </w:tcPr>
          <w:p w14:paraId="53BF7AC8" w14:textId="77777777" w:rsidR="004F7D75" w:rsidRPr="00174DAA" w:rsidRDefault="004F7D75" w:rsidP="00F433C2">
            <w:pPr>
              <w:contextualSpacing/>
              <w:jc w:val="center"/>
              <w:rPr>
                <w:rFonts w:ascii="Arial" w:hAnsi="Arial" w:cs="Arial"/>
                <w:b/>
              </w:rPr>
            </w:pPr>
            <w:r w:rsidRPr="00174DAA">
              <w:rPr>
                <w:rFonts w:ascii="Arial" w:hAnsi="Arial" w:cs="Arial"/>
                <w:b/>
              </w:rPr>
              <w:t>2 a 10</w:t>
            </w:r>
          </w:p>
        </w:tc>
        <w:tc>
          <w:tcPr>
            <w:tcW w:w="802" w:type="pct"/>
            <w:shd w:val="clear" w:color="auto" w:fill="A6A6A6" w:themeFill="background1" w:themeFillShade="A6"/>
            <w:vAlign w:val="center"/>
            <w:hideMark/>
          </w:tcPr>
          <w:p w14:paraId="73D63919" w14:textId="77777777" w:rsidR="004F7D75" w:rsidRPr="00174DAA" w:rsidRDefault="004F7D75" w:rsidP="00F433C2">
            <w:pPr>
              <w:contextualSpacing/>
              <w:jc w:val="center"/>
              <w:rPr>
                <w:rFonts w:ascii="Arial" w:hAnsi="Arial" w:cs="Arial"/>
                <w:b/>
              </w:rPr>
            </w:pPr>
            <w:r w:rsidRPr="00174DAA">
              <w:rPr>
                <w:rFonts w:ascii="Arial" w:hAnsi="Arial" w:cs="Arial"/>
                <w:b/>
              </w:rPr>
              <w:t>11 a 100</w:t>
            </w:r>
          </w:p>
        </w:tc>
        <w:tc>
          <w:tcPr>
            <w:tcW w:w="802" w:type="pct"/>
            <w:shd w:val="clear" w:color="auto" w:fill="A6A6A6" w:themeFill="background1" w:themeFillShade="A6"/>
            <w:vAlign w:val="center"/>
            <w:hideMark/>
          </w:tcPr>
          <w:p w14:paraId="7C596A3E" w14:textId="77777777" w:rsidR="004F7D75" w:rsidRPr="00174DAA" w:rsidRDefault="004F7D75" w:rsidP="00F433C2">
            <w:pPr>
              <w:contextualSpacing/>
              <w:jc w:val="center"/>
              <w:rPr>
                <w:rFonts w:ascii="Arial" w:hAnsi="Arial" w:cs="Arial"/>
                <w:b/>
              </w:rPr>
            </w:pPr>
            <w:r w:rsidRPr="00174DAA">
              <w:rPr>
                <w:rFonts w:ascii="Arial" w:hAnsi="Arial" w:cs="Arial"/>
                <w:b/>
              </w:rPr>
              <w:t>101 a 150</w:t>
            </w:r>
          </w:p>
        </w:tc>
        <w:tc>
          <w:tcPr>
            <w:tcW w:w="803" w:type="pct"/>
            <w:shd w:val="clear" w:color="auto" w:fill="A6A6A6" w:themeFill="background1" w:themeFillShade="A6"/>
            <w:vAlign w:val="center"/>
            <w:hideMark/>
          </w:tcPr>
          <w:p w14:paraId="0D4DB799" w14:textId="77777777" w:rsidR="004F7D75" w:rsidRPr="00174DAA" w:rsidRDefault="004F7D75" w:rsidP="00F433C2">
            <w:pPr>
              <w:contextualSpacing/>
              <w:jc w:val="center"/>
              <w:rPr>
                <w:rFonts w:ascii="Arial" w:hAnsi="Arial" w:cs="Arial"/>
                <w:b/>
              </w:rPr>
            </w:pPr>
            <w:r w:rsidRPr="00174DAA">
              <w:rPr>
                <w:rFonts w:ascii="Arial" w:hAnsi="Arial" w:cs="Arial"/>
                <w:b/>
              </w:rPr>
              <w:t>151 en adelante</w:t>
            </w:r>
          </w:p>
        </w:tc>
      </w:tr>
      <w:tr w:rsidR="004F7D75" w:rsidRPr="00174DAA" w14:paraId="1819FF6A" w14:textId="77777777" w:rsidTr="004F7D75">
        <w:trPr>
          <w:trHeight w:val="20"/>
        </w:trPr>
        <w:tc>
          <w:tcPr>
            <w:tcW w:w="1791" w:type="pct"/>
            <w:shd w:val="clear" w:color="auto" w:fill="auto"/>
            <w:vAlign w:val="center"/>
            <w:hideMark/>
          </w:tcPr>
          <w:p w14:paraId="1F47D79E" w14:textId="77777777" w:rsidR="004F7D75" w:rsidRPr="00174DAA" w:rsidRDefault="004F7D75" w:rsidP="00F433C2">
            <w:pPr>
              <w:contextualSpacing/>
              <w:rPr>
                <w:rFonts w:ascii="Arial" w:hAnsi="Arial" w:cs="Arial"/>
              </w:rPr>
            </w:pPr>
            <w:r w:rsidRPr="00174DAA">
              <w:rPr>
                <w:rFonts w:ascii="Arial" w:hAnsi="Arial" w:cs="Arial"/>
              </w:rPr>
              <w:t>Habitacional</w:t>
            </w:r>
          </w:p>
          <w:p w14:paraId="22279BF2" w14:textId="77777777" w:rsidR="004F7D75" w:rsidRPr="00174DAA" w:rsidRDefault="004F7D75" w:rsidP="00F433C2">
            <w:pPr>
              <w:contextualSpacing/>
              <w:rPr>
                <w:rFonts w:ascii="Arial" w:hAnsi="Arial" w:cs="Arial"/>
              </w:rPr>
            </w:pPr>
            <w:r w:rsidRPr="00174DAA">
              <w:rPr>
                <w:rFonts w:ascii="Arial" w:hAnsi="Arial" w:cs="Arial"/>
              </w:rPr>
              <w:t>(H, HM, HMM, HC)</w:t>
            </w:r>
          </w:p>
        </w:tc>
        <w:tc>
          <w:tcPr>
            <w:tcW w:w="802" w:type="pct"/>
            <w:shd w:val="clear" w:color="auto" w:fill="auto"/>
            <w:vAlign w:val="center"/>
          </w:tcPr>
          <w:p w14:paraId="64965AB2"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$13,045.00</w:t>
            </w:r>
          </w:p>
        </w:tc>
        <w:tc>
          <w:tcPr>
            <w:tcW w:w="802" w:type="pct"/>
            <w:shd w:val="clear" w:color="auto" w:fill="auto"/>
            <w:vAlign w:val="center"/>
          </w:tcPr>
          <w:p w14:paraId="772238F3"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$23,480.00</w:t>
            </w:r>
          </w:p>
        </w:tc>
        <w:tc>
          <w:tcPr>
            <w:tcW w:w="802" w:type="pct"/>
            <w:shd w:val="clear" w:color="auto" w:fill="auto"/>
            <w:vAlign w:val="center"/>
          </w:tcPr>
          <w:p w14:paraId="76EFBDC2"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$26,090.00</w:t>
            </w:r>
          </w:p>
        </w:tc>
        <w:tc>
          <w:tcPr>
            <w:tcW w:w="803" w:type="pct"/>
            <w:shd w:val="clear" w:color="auto" w:fill="auto"/>
            <w:vAlign w:val="center"/>
          </w:tcPr>
          <w:p w14:paraId="664FA280"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$29,950.00</w:t>
            </w:r>
          </w:p>
        </w:tc>
      </w:tr>
      <w:tr w:rsidR="004F7D75" w:rsidRPr="00174DAA" w14:paraId="04E70EAD" w14:textId="77777777" w:rsidTr="004F7D75">
        <w:trPr>
          <w:trHeight w:val="20"/>
        </w:trPr>
        <w:tc>
          <w:tcPr>
            <w:tcW w:w="1791" w:type="pct"/>
            <w:shd w:val="clear" w:color="auto" w:fill="auto"/>
            <w:vAlign w:val="center"/>
            <w:hideMark/>
          </w:tcPr>
          <w:p w14:paraId="3868431A" w14:textId="77777777" w:rsidR="004F7D75" w:rsidRPr="00174DAA" w:rsidRDefault="004F7D75" w:rsidP="00F433C2">
            <w:pPr>
              <w:contextualSpacing/>
              <w:rPr>
                <w:rFonts w:ascii="Arial" w:hAnsi="Arial" w:cs="Arial"/>
              </w:rPr>
            </w:pPr>
            <w:r w:rsidRPr="00174DAA">
              <w:rPr>
                <w:rFonts w:ascii="Arial" w:hAnsi="Arial" w:cs="Arial"/>
              </w:rPr>
              <w:t>Comercio y Servicios</w:t>
            </w:r>
          </w:p>
        </w:tc>
        <w:tc>
          <w:tcPr>
            <w:tcW w:w="802" w:type="pct"/>
            <w:shd w:val="clear" w:color="auto" w:fill="auto"/>
            <w:vAlign w:val="center"/>
          </w:tcPr>
          <w:p w14:paraId="12E2FBC3"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$14,050.00</w:t>
            </w:r>
          </w:p>
        </w:tc>
        <w:tc>
          <w:tcPr>
            <w:tcW w:w="802" w:type="pct"/>
            <w:shd w:val="clear" w:color="auto" w:fill="auto"/>
            <w:vAlign w:val="center"/>
          </w:tcPr>
          <w:p w14:paraId="28E12DF9"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$19,665.00</w:t>
            </w:r>
          </w:p>
        </w:tc>
        <w:tc>
          <w:tcPr>
            <w:tcW w:w="802" w:type="pct"/>
            <w:shd w:val="clear" w:color="auto" w:fill="auto"/>
            <w:vAlign w:val="center"/>
          </w:tcPr>
          <w:p w14:paraId="61AD83E5"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$28,090.00</w:t>
            </w:r>
          </w:p>
        </w:tc>
        <w:tc>
          <w:tcPr>
            <w:tcW w:w="803" w:type="pct"/>
            <w:shd w:val="clear" w:color="auto" w:fill="auto"/>
            <w:vAlign w:val="center"/>
          </w:tcPr>
          <w:p w14:paraId="58A9CB3F"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$33,710.00</w:t>
            </w:r>
          </w:p>
        </w:tc>
      </w:tr>
      <w:tr w:rsidR="004F7D75" w:rsidRPr="00174DAA" w14:paraId="5F45A59A" w14:textId="77777777" w:rsidTr="004F7D75">
        <w:trPr>
          <w:trHeight w:val="20"/>
        </w:trPr>
        <w:tc>
          <w:tcPr>
            <w:tcW w:w="1791" w:type="pct"/>
            <w:shd w:val="clear" w:color="auto" w:fill="auto"/>
            <w:vAlign w:val="center"/>
            <w:hideMark/>
          </w:tcPr>
          <w:p w14:paraId="2F2AADB5" w14:textId="77777777" w:rsidR="004F7D75" w:rsidRPr="00174DAA" w:rsidRDefault="004F7D75" w:rsidP="00F433C2">
            <w:pPr>
              <w:contextualSpacing/>
              <w:rPr>
                <w:rFonts w:ascii="Arial" w:hAnsi="Arial" w:cs="Arial"/>
              </w:rPr>
            </w:pPr>
            <w:r w:rsidRPr="00174DAA">
              <w:rPr>
                <w:rFonts w:ascii="Arial" w:hAnsi="Arial" w:cs="Arial"/>
              </w:rPr>
              <w:t>Industria</w:t>
            </w:r>
          </w:p>
        </w:tc>
        <w:tc>
          <w:tcPr>
            <w:tcW w:w="802" w:type="pct"/>
            <w:shd w:val="clear" w:color="auto" w:fill="auto"/>
            <w:vAlign w:val="center"/>
          </w:tcPr>
          <w:p w14:paraId="1356CEB3"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$12,485.00</w:t>
            </w:r>
          </w:p>
        </w:tc>
        <w:tc>
          <w:tcPr>
            <w:tcW w:w="802" w:type="pct"/>
            <w:shd w:val="clear" w:color="auto" w:fill="auto"/>
            <w:vAlign w:val="center"/>
          </w:tcPr>
          <w:p w14:paraId="0444699F"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$17,475.00</w:t>
            </w:r>
          </w:p>
        </w:tc>
        <w:tc>
          <w:tcPr>
            <w:tcW w:w="802" w:type="pct"/>
            <w:shd w:val="clear" w:color="auto" w:fill="auto"/>
            <w:vAlign w:val="center"/>
          </w:tcPr>
          <w:p w14:paraId="4F949BE7"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$24,955.00</w:t>
            </w:r>
          </w:p>
        </w:tc>
        <w:tc>
          <w:tcPr>
            <w:tcW w:w="803" w:type="pct"/>
            <w:shd w:val="clear" w:color="auto" w:fill="auto"/>
            <w:vAlign w:val="center"/>
          </w:tcPr>
          <w:p w14:paraId="132DCE07" w14:textId="77777777" w:rsidR="004F7D75" w:rsidRPr="00174DAA" w:rsidRDefault="004F7D75" w:rsidP="00F433C2">
            <w:pPr>
              <w:contextualSpacing/>
              <w:jc w:val="right"/>
              <w:rPr>
                <w:rFonts w:ascii="Arial" w:eastAsia="Calibri" w:hAnsi="Arial" w:cs="Arial"/>
                <w:lang w:eastAsia="en-US"/>
              </w:rPr>
            </w:pPr>
            <w:r w:rsidRPr="00174DAA">
              <w:rPr>
                <w:rFonts w:ascii="Arial" w:eastAsia="Calibri" w:hAnsi="Arial" w:cs="Arial"/>
              </w:rPr>
              <w:t>$29,950.00</w:t>
            </w:r>
          </w:p>
        </w:tc>
      </w:tr>
    </w:tbl>
    <w:p w14:paraId="0DEEF498" w14:textId="77777777" w:rsidR="004F7D75" w:rsidRPr="00174DAA" w:rsidRDefault="004F7D75" w:rsidP="00F433C2">
      <w:pPr>
        <w:spacing w:after="0"/>
        <w:ind w:hanging="34"/>
        <w:jc w:val="right"/>
        <w:rPr>
          <w:rFonts w:ascii="Arial" w:hAnsi="Arial" w:cs="Arial"/>
          <w:sz w:val="20"/>
          <w:szCs w:val="20"/>
        </w:rPr>
      </w:pPr>
    </w:p>
    <w:p w14:paraId="232A110F" w14:textId="653CB78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$670,815</w:t>
      </w:r>
      <w:r w:rsidR="00101C77">
        <w:rPr>
          <w:rFonts w:ascii="Arial" w:hAnsi="Arial" w:cs="Arial"/>
          <w:sz w:val="20"/>
          <w:szCs w:val="20"/>
        </w:rPr>
        <w:t>.00</w:t>
      </w:r>
    </w:p>
    <w:p w14:paraId="1FDD3BE0" w14:textId="77777777" w:rsidR="004F7D75" w:rsidRPr="00174DAA" w:rsidRDefault="004F7D75" w:rsidP="00F433C2">
      <w:pPr>
        <w:spacing w:after="0"/>
        <w:ind w:hanging="34"/>
        <w:jc w:val="right"/>
        <w:rPr>
          <w:rFonts w:ascii="Arial" w:hAnsi="Arial" w:cs="Arial"/>
          <w:szCs w:val="20"/>
        </w:rPr>
      </w:pPr>
    </w:p>
    <w:p w14:paraId="054EC889" w14:textId="77777777" w:rsidR="004F7D75" w:rsidRPr="00174DAA" w:rsidRDefault="004F7D75" w:rsidP="00F433C2">
      <w:pPr>
        <w:pStyle w:val="Prrafodelista"/>
        <w:numPr>
          <w:ilvl w:val="0"/>
          <w:numId w:val="106"/>
        </w:numPr>
        <w:spacing w:after="0"/>
        <w:jc w:val="both"/>
        <w:rPr>
          <w:rFonts w:ascii="Arial" w:hAnsi="Arial" w:cs="Arial"/>
          <w:sz w:val="20"/>
          <w:szCs w:val="20"/>
        </w:rPr>
      </w:pPr>
      <w:r w:rsidRPr="00174DAA">
        <w:rPr>
          <w:rFonts w:ascii="Arial" w:hAnsi="Arial" w:cs="Arial"/>
          <w:sz w:val="20"/>
          <w:szCs w:val="20"/>
        </w:rPr>
        <w:t>Por la recepción del trámite para la expedición del Visto Bueno del proyecto de distribución y denominación de condominio, al inicio del trámite, causará y pagará $490.00, independientemente del resultado de la misma.</w:t>
      </w:r>
    </w:p>
    <w:p w14:paraId="3A6FE02D" w14:textId="77777777" w:rsidR="004F7D75" w:rsidRPr="00174DAA" w:rsidRDefault="004F7D75" w:rsidP="00F433C2">
      <w:pPr>
        <w:pStyle w:val="Prrafodelista"/>
        <w:spacing w:after="0"/>
        <w:jc w:val="both"/>
        <w:rPr>
          <w:rFonts w:ascii="Arial" w:hAnsi="Arial" w:cs="Arial"/>
          <w:sz w:val="20"/>
          <w:szCs w:val="20"/>
        </w:rPr>
      </w:pPr>
    </w:p>
    <w:p w14:paraId="70F7DEDC" w14:textId="516D4981"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inciso $0</w:t>
      </w:r>
      <w:r w:rsidR="00101C77">
        <w:rPr>
          <w:rFonts w:ascii="Arial" w:hAnsi="Arial" w:cs="Arial"/>
          <w:sz w:val="20"/>
          <w:szCs w:val="20"/>
        </w:rPr>
        <w:t>.00</w:t>
      </w:r>
    </w:p>
    <w:p w14:paraId="702D86D2" w14:textId="77777777" w:rsidR="004F7D75" w:rsidRPr="00174DAA" w:rsidRDefault="004F7D75" w:rsidP="00F433C2">
      <w:pPr>
        <w:spacing w:after="0"/>
        <w:ind w:hanging="34"/>
        <w:jc w:val="right"/>
        <w:rPr>
          <w:rFonts w:ascii="Arial" w:hAnsi="Arial" w:cs="Arial"/>
          <w:szCs w:val="20"/>
        </w:rPr>
      </w:pPr>
    </w:p>
    <w:p w14:paraId="1D9A0B85" w14:textId="6FEB40E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$670,815</w:t>
      </w:r>
      <w:r w:rsidR="00101C77">
        <w:rPr>
          <w:rFonts w:ascii="Arial" w:hAnsi="Arial" w:cs="Arial"/>
          <w:sz w:val="20"/>
          <w:szCs w:val="20"/>
        </w:rPr>
        <w:t>.00</w:t>
      </w:r>
    </w:p>
    <w:p w14:paraId="39B8B014" w14:textId="77777777" w:rsidR="004F7D75" w:rsidRPr="00174DAA" w:rsidRDefault="004F7D75" w:rsidP="00F433C2">
      <w:pPr>
        <w:spacing w:after="0"/>
        <w:ind w:hanging="34"/>
        <w:rPr>
          <w:rFonts w:ascii="Arial" w:hAnsi="Arial" w:cs="Arial"/>
          <w:sz w:val="20"/>
          <w:szCs w:val="20"/>
        </w:rPr>
      </w:pPr>
    </w:p>
    <w:p w14:paraId="7D47C308" w14:textId="77777777" w:rsidR="004F7D75" w:rsidRPr="00174DAA" w:rsidRDefault="004F7D75" w:rsidP="00F433C2">
      <w:pPr>
        <w:pStyle w:val="Prrafodelista"/>
        <w:numPr>
          <w:ilvl w:val="0"/>
          <w:numId w:val="105"/>
        </w:numPr>
        <w:spacing w:after="0"/>
        <w:rPr>
          <w:rFonts w:ascii="Arial" w:hAnsi="Arial" w:cs="Arial"/>
          <w:sz w:val="20"/>
          <w:szCs w:val="20"/>
        </w:rPr>
      </w:pPr>
      <w:r w:rsidRPr="00174DAA">
        <w:rPr>
          <w:rFonts w:ascii="Arial" w:hAnsi="Arial" w:cs="Arial"/>
          <w:sz w:val="20"/>
          <w:szCs w:val="20"/>
        </w:rPr>
        <w:t>Por licencia de ejecución de obras de urbanización de condominio, causará y pagará:</w:t>
      </w:r>
    </w:p>
    <w:p w14:paraId="45120CF5" w14:textId="77777777" w:rsidR="004F7D75" w:rsidRPr="00174DAA" w:rsidRDefault="004F7D75" w:rsidP="00F433C2">
      <w:pPr>
        <w:spacing w:after="0"/>
        <w:jc w:val="both"/>
        <w:rPr>
          <w:rFonts w:ascii="Arial" w:hAnsi="Arial" w:cs="Arial"/>
          <w:sz w:val="20"/>
          <w:szCs w:val="20"/>
        </w:rPr>
      </w:pPr>
    </w:p>
    <w:p w14:paraId="6087E101" w14:textId="77777777" w:rsidR="004F7D75" w:rsidRPr="00174DAA" w:rsidRDefault="004F7D75" w:rsidP="00F433C2">
      <w:pPr>
        <w:pStyle w:val="Prrafodelista"/>
        <w:numPr>
          <w:ilvl w:val="0"/>
          <w:numId w:val="107"/>
        </w:numPr>
        <w:spacing w:after="0"/>
        <w:jc w:val="both"/>
        <w:rPr>
          <w:rFonts w:ascii="Arial" w:hAnsi="Arial" w:cs="Arial"/>
          <w:sz w:val="20"/>
          <w:szCs w:val="20"/>
        </w:rPr>
      </w:pPr>
      <w:r w:rsidRPr="00174DAA">
        <w:rPr>
          <w:rFonts w:ascii="Arial" w:hAnsi="Arial" w:cs="Arial"/>
          <w:sz w:val="20"/>
          <w:szCs w:val="20"/>
        </w:rPr>
        <w:lastRenderedPageBreak/>
        <w:t>Por la autorización de la licencia de ejecución de obras de urbanización, causará y pagará conforme a la siguiente tabla:</w:t>
      </w:r>
    </w:p>
    <w:p w14:paraId="57CFC093" w14:textId="77777777" w:rsidR="004F7D75" w:rsidRPr="00174DAA" w:rsidRDefault="004F7D75" w:rsidP="00F433C2">
      <w:pPr>
        <w:pStyle w:val="Prrafodelista"/>
        <w:spacing w:after="0"/>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4669"/>
        <w:gridCol w:w="3592"/>
      </w:tblGrid>
      <w:tr w:rsidR="004F7D75" w:rsidRPr="00174DAA" w14:paraId="4F52A6BD"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81B9FB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UNIDADES PRIVATIVAS</w:t>
            </w:r>
          </w:p>
        </w:tc>
        <w:tc>
          <w:tcPr>
            <w:tcW w:w="217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6CC1BC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7808946"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vAlign w:val="center"/>
          </w:tcPr>
          <w:p w14:paraId="30D38DC2"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De 2 a 15</w:t>
            </w:r>
          </w:p>
        </w:tc>
        <w:tc>
          <w:tcPr>
            <w:tcW w:w="2174" w:type="pct"/>
            <w:tcBorders>
              <w:top w:val="single" w:sz="4" w:space="0" w:color="000000"/>
              <w:left w:val="single" w:sz="4" w:space="0" w:color="000000"/>
              <w:bottom w:val="single" w:sz="4" w:space="0" w:color="000000"/>
              <w:right w:val="single" w:sz="4" w:space="0" w:color="000000"/>
            </w:tcBorders>
            <w:vAlign w:val="center"/>
          </w:tcPr>
          <w:p w14:paraId="3EF210EF"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$7,090.00</w:t>
            </w:r>
          </w:p>
        </w:tc>
      </w:tr>
      <w:tr w:rsidR="004F7D75" w:rsidRPr="00174DAA" w14:paraId="50C38876"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vAlign w:val="center"/>
          </w:tcPr>
          <w:p w14:paraId="491F2436"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De 16 a 30</w:t>
            </w:r>
          </w:p>
        </w:tc>
        <w:tc>
          <w:tcPr>
            <w:tcW w:w="2174" w:type="pct"/>
            <w:tcBorders>
              <w:top w:val="single" w:sz="4" w:space="0" w:color="000000"/>
              <w:left w:val="single" w:sz="4" w:space="0" w:color="000000"/>
              <w:bottom w:val="single" w:sz="4" w:space="0" w:color="000000"/>
              <w:right w:val="single" w:sz="4" w:space="0" w:color="000000"/>
            </w:tcBorders>
            <w:vAlign w:val="center"/>
          </w:tcPr>
          <w:p w14:paraId="4ABD0708"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$9,450.00</w:t>
            </w:r>
          </w:p>
        </w:tc>
      </w:tr>
      <w:tr w:rsidR="004F7D75" w:rsidRPr="00174DAA" w14:paraId="1E29810B"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vAlign w:val="center"/>
          </w:tcPr>
          <w:p w14:paraId="7856E670"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De 31 a 45</w:t>
            </w:r>
          </w:p>
        </w:tc>
        <w:tc>
          <w:tcPr>
            <w:tcW w:w="2174" w:type="pct"/>
            <w:tcBorders>
              <w:top w:val="single" w:sz="4" w:space="0" w:color="000000"/>
              <w:left w:val="single" w:sz="4" w:space="0" w:color="000000"/>
              <w:bottom w:val="single" w:sz="4" w:space="0" w:color="000000"/>
              <w:right w:val="single" w:sz="4" w:space="0" w:color="000000"/>
            </w:tcBorders>
            <w:vAlign w:val="center"/>
          </w:tcPr>
          <w:p w14:paraId="38D35325"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$11,815.00</w:t>
            </w:r>
          </w:p>
        </w:tc>
      </w:tr>
      <w:tr w:rsidR="004F7D75" w:rsidRPr="00174DAA" w14:paraId="73363A97"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vAlign w:val="center"/>
          </w:tcPr>
          <w:p w14:paraId="39484B3A"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De 46 a 60</w:t>
            </w:r>
          </w:p>
        </w:tc>
        <w:tc>
          <w:tcPr>
            <w:tcW w:w="2174" w:type="pct"/>
            <w:tcBorders>
              <w:top w:val="single" w:sz="4" w:space="0" w:color="000000"/>
              <w:left w:val="single" w:sz="4" w:space="0" w:color="000000"/>
              <w:bottom w:val="single" w:sz="4" w:space="0" w:color="000000"/>
              <w:right w:val="single" w:sz="4" w:space="0" w:color="000000"/>
            </w:tcBorders>
            <w:vAlign w:val="center"/>
          </w:tcPr>
          <w:p w14:paraId="257ACDCF"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$14,175.00</w:t>
            </w:r>
          </w:p>
        </w:tc>
      </w:tr>
      <w:tr w:rsidR="004F7D75" w:rsidRPr="00174DAA" w14:paraId="031E83FC"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vAlign w:val="center"/>
          </w:tcPr>
          <w:p w14:paraId="02729C22"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De 61 a 75</w:t>
            </w:r>
          </w:p>
        </w:tc>
        <w:tc>
          <w:tcPr>
            <w:tcW w:w="2174" w:type="pct"/>
            <w:tcBorders>
              <w:top w:val="single" w:sz="4" w:space="0" w:color="000000"/>
              <w:left w:val="single" w:sz="4" w:space="0" w:color="000000"/>
              <w:bottom w:val="single" w:sz="4" w:space="0" w:color="000000"/>
              <w:right w:val="single" w:sz="4" w:space="0" w:color="000000"/>
            </w:tcBorders>
            <w:vAlign w:val="center"/>
          </w:tcPr>
          <w:p w14:paraId="01DC7FC6"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$16,540.00</w:t>
            </w:r>
          </w:p>
        </w:tc>
      </w:tr>
      <w:tr w:rsidR="004F7D75" w:rsidRPr="00174DAA" w14:paraId="142E48AE"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vAlign w:val="center"/>
          </w:tcPr>
          <w:p w14:paraId="44BA15BC"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De 76 a 90</w:t>
            </w:r>
          </w:p>
        </w:tc>
        <w:tc>
          <w:tcPr>
            <w:tcW w:w="2174" w:type="pct"/>
            <w:tcBorders>
              <w:top w:val="single" w:sz="4" w:space="0" w:color="000000"/>
              <w:left w:val="single" w:sz="4" w:space="0" w:color="000000"/>
              <w:bottom w:val="single" w:sz="4" w:space="0" w:color="000000"/>
              <w:right w:val="single" w:sz="4" w:space="0" w:color="000000"/>
            </w:tcBorders>
            <w:vAlign w:val="center"/>
          </w:tcPr>
          <w:p w14:paraId="31E0B28B"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$18,900.00</w:t>
            </w:r>
          </w:p>
        </w:tc>
      </w:tr>
      <w:tr w:rsidR="004F7D75" w:rsidRPr="00174DAA" w14:paraId="15ACAAE8" w14:textId="77777777" w:rsidTr="004F7D75">
        <w:trPr>
          <w:trHeight w:val="20"/>
        </w:trPr>
        <w:tc>
          <w:tcPr>
            <w:tcW w:w="2826" w:type="pct"/>
            <w:tcBorders>
              <w:top w:val="single" w:sz="4" w:space="0" w:color="000000"/>
              <w:left w:val="single" w:sz="4" w:space="0" w:color="000000"/>
              <w:bottom w:val="single" w:sz="4" w:space="0" w:color="000000"/>
              <w:right w:val="single" w:sz="4" w:space="0" w:color="000000"/>
            </w:tcBorders>
            <w:vAlign w:val="center"/>
          </w:tcPr>
          <w:p w14:paraId="4EA6E7F1"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Más de 90</w:t>
            </w:r>
          </w:p>
        </w:tc>
        <w:tc>
          <w:tcPr>
            <w:tcW w:w="2174" w:type="pct"/>
            <w:tcBorders>
              <w:top w:val="single" w:sz="4" w:space="0" w:color="000000"/>
              <w:left w:val="single" w:sz="4" w:space="0" w:color="000000"/>
              <w:bottom w:val="single" w:sz="4" w:space="0" w:color="000000"/>
              <w:right w:val="single" w:sz="4" w:space="0" w:color="000000"/>
            </w:tcBorders>
            <w:vAlign w:val="center"/>
          </w:tcPr>
          <w:p w14:paraId="741CF33F"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$23,625.00</w:t>
            </w:r>
          </w:p>
        </w:tc>
      </w:tr>
    </w:tbl>
    <w:p w14:paraId="1C2532DE" w14:textId="77777777" w:rsidR="004F7D75" w:rsidRPr="00174DAA" w:rsidRDefault="004F7D75" w:rsidP="00F433C2">
      <w:pPr>
        <w:spacing w:after="0"/>
        <w:rPr>
          <w:rFonts w:ascii="Arial" w:hAnsi="Arial" w:cs="Arial"/>
          <w:sz w:val="20"/>
          <w:szCs w:val="20"/>
        </w:rPr>
      </w:pPr>
    </w:p>
    <w:p w14:paraId="5A1D250C" w14:textId="347A709B"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$205,336</w:t>
      </w:r>
      <w:r w:rsidR="009174BA">
        <w:rPr>
          <w:rFonts w:ascii="Arial" w:hAnsi="Arial" w:cs="Arial"/>
          <w:sz w:val="20"/>
          <w:szCs w:val="20"/>
        </w:rPr>
        <w:t>.00</w:t>
      </w:r>
    </w:p>
    <w:p w14:paraId="2B231241" w14:textId="77777777" w:rsidR="004F7D75" w:rsidRPr="00174DAA" w:rsidRDefault="004F7D75" w:rsidP="00F433C2">
      <w:pPr>
        <w:spacing w:after="0"/>
        <w:jc w:val="right"/>
        <w:rPr>
          <w:rFonts w:ascii="Arial" w:hAnsi="Arial" w:cs="Arial"/>
          <w:sz w:val="20"/>
          <w:szCs w:val="20"/>
        </w:rPr>
      </w:pPr>
    </w:p>
    <w:p w14:paraId="7B8019BB" w14:textId="77777777" w:rsidR="004F7D75" w:rsidRPr="00174DAA" w:rsidRDefault="004F7D75" w:rsidP="00F433C2">
      <w:pPr>
        <w:pStyle w:val="Prrafodelista"/>
        <w:numPr>
          <w:ilvl w:val="0"/>
          <w:numId w:val="107"/>
        </w:numPr>
        <w:spacing w:after="0"/>
        <w:jc w:val="both"/>
        <w:rPr>
          <w:rFonts w:ascii="Arial" w:hAnsi="Arial" w:cs="Arial"/>
          <w:sz w:val="20"/>
          <w:szCs w:val="20"/>
        </w:rPr>
      </w:pPr>
      <w:r w:rsidRPr="00174DAA">
        <w:rPr>
          <w:rFonts w:ascii="Arial" w:hAnsi="Arial" w:cs="Arial"/>
          <w:sz w:val="20"/>
          <w:szCs w:val="20"/>
        </w:rPr>
        <w:t>El cobro por la recepción del trámite para la expedición de la Licencia de Ejecución de Obras de Urbanización de Condominio, independientemente del resultado de la misma, causará y pagará $490.00.</w:t>
      </w:r>
    </w:p>
    <w:p w14:paraId="7C681E21" w14:textId="77777777" w:rsidR="004F7D75" w:rsidRPr="00174DAA" w:rsidRDefault="004F7D75" w:rsidP="00F433C2">
      <w:pPr>
        <w:spacing w:after="0"/>
        <w:jc w:val="both"/>
        <w:rPr>
          <w:rFonts w:ascii="Arial" w:hAnsi="Arial" w:cs="Arial"/>
          <w:sz w:val="20"/>
          <w:szCs w:val="20"/>
        </w:rPr>
      </w:pPr>
    </w:p>
    <w:p w14:paraId="4158DA4A" w14:textId="720E9059"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08BB1DEE" w14:textId="77777777" w:rsidR="004F7D75" w:rsidRPr="00174DAA" w:rsidRDefault="004F7D75" w:rsidP="00F433C2">
      <w:pPr>
        <w:spacing w:after="0"/>
        <w:jc w:val="both"/>
        <w:rPr>
          <w:rFonts w:ascii="Arial" w:hAnsi="Arial" w:cs="Arial"/>
          <w:sz w:val="20"/>
          <w:szCs w:val="20"/>
        </w:rPr>
      </w:pPr>
    </w:p>
    <w:p w14:paraId="0D77ED29" w14:textId="77777777" w:rsidR="004F7D75" w:rsidRPr="00174DAA" w:rsidRDefault="004F7D75" w:rsidP="00F433C2">
      <w:pPr>
        <w:pStyle w:val="Prrafodelista"/>
        <w:numPr>
          <w:ilvl w:val="0"/>
          <w:numId w:val="107"/>
        </w:numPr>
        <w:spacing w:after="0"/>
        <w:jc w:val="both"/>
        <w:rPr>
          <w:rFonts w:ascii="Arial" w:hAnsi="Arial" w:cs="Arial"/>
          <w:sz w:val="20"/>
          <w:szCs w:val="20"/>
        </w:rPr>
      </w:pPr>
      <w:r w:rsidRPr="00174DAA">
        <w:rPr>
          <w:rFonts w:ascii="Arial" w:hAnsi="Arial" w:cs="Arial"/>
          <w:sz w:val="20"/>
          <w:szCs w:val="20"/>
        </w:rPr>
        <w:t>Por la corrección de datos de la Licencia de Ejecución de Obras de Urbanización en Condominio, siempre y cuando no se modifiquen o se alteren las superficies, causará y pagará $11,635.00.</w:t>
      </w:r>
    </w:p>
    <w:p w14:paraId="4CD1EC20" w14:textId="77777777" w:rsidR="004F7D75" w:rsidRPr="00174DAA" w:rsidRDefault="004F7D75" w:rsidP="00F433C2">
      <w:pPr>
        <w:pStyle w:val="Prrafodelista"/>
        <w:spacing w:after="0"/>
        <w:jc w:val="both"/>
        <w:rPr>
          <w:rFonts w:ascii="Arial" w:hAnsi="Arial" w:cs="Arial"/>
          <w:sz w:val="20"/>
          <w:szCs w:val="20"/>
        </w:rPr>
      </w:pPr>
    </w:p>
    <w:p w14:paraId="2C5C643D" w14:textId="10097B4B"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6F7E3F1D" w14:textId="77777777" w:rsidR="004F7D75" w:rsidRPr="00174DAA" w:rsidRDefault="004F7D75" w:rsidP="00F433C2">
      <w:pPr>
        <w:spacing w:after="0"/>
        <w:jc w:val="right"/>
        <w:rPr>
          <w:rFonts w:ascii="Arial" w:hAnsi="Arial" w:cs="Arial"/>
          <w:sz w:val="20"/>
          <w:szCs w:val="20"/>
        </w:rPr>
      </w:pPr>
    </w:p>
    <w:p w14:paraId="59483C43" w14:textId="77777777" w:rsidR="004F7D75" w:rsidRPr="00174DAA" w:rsidRDefault="004F7D75" w:rsidP="00F433C2">
      <w:pPr>
        <w:pStyle w:val="Prrafodelista"/>
        <w:numPr>
          <w:ilvl w:val="0"/>
          <w:numId w:val="107"/>
        </w:numPr>
        <w:spacing w:after="0"/>
        <w:jc w:val="both"/>
        <w:rPr>
          <w:rFonts w:ascii="Arial" w:hAnsi="Arial" w:cs="Arial"/>
          <w:sz w:val="20"/>
          <w:szCs w:val="20"/>
        </w:rPr>
      </w:pPr>
      <w:r w:rsidRPr="00174DAA">
        <w:rPr>
          <w:rFonts w:ascii="Arial" w:hAnsi="Arial" w:cs="Arial"/>
          <w:sz w:val="20"/>
          <w:szCs w:val="20"/>
        </w:rPr>
        <w:t>Para los condominios que se encuentren en el supuesto establecido del artículo 236 del Código Urbano del Estado de Querétaro, por la expedición de la Constancia de Inexistencia de Obras de Urbanización, causará y pagará: $5,000.00.</w:t>
      </w:r>
    </w:p>
    <w:p w14:paraId="433CB294" w14:textId="77777777" w:rsidR="004F7D75" w:rsidRPr="00174DAA" w:rsidRDefault="004F7D75" w:rsidP="00F433C2">
      <w:pPr>
        <w:spacing w:after="0"/>
        <w:jc w:val="both"/>
        <w:rPr>
          <w:rFonts w:ascii="Arial" w:hAnsi="Arial" w:cs="Arial"/>
          <w:sz w:val="20"/>
          <w:szCs w:val="20"/>
        </w:rPr>
      </w:pPr>
    </w:p>
    <w:p w14:paraId="0A9BA23F" w14:textId="0D9FAA2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0FAC137F" w14:textId="77777777" w:rsidR="004F7D75" w:rsidRPr="00174DAA" w:rsidRDefault="004F7D75" w:rsidP="00F433C2">
      <w:pPr>
        <w:pStyle w:val="Prrafodelista"/>
        <w:spacing w:after="0"/>
        <w:jc w:val="both"/>
        <w:rPr>
          <w:rFonts w:ascii="Arial" w:hAnsi="Arial" w:cs="Arial"/>
          <w:sz w:val="20"/>
          <w:szCs w:val="20"/>
        </w:rPr>
      </w:pPr>
    </w:p>
    <w:p w14:paraId="5774A2FC" w14:textId="03CF0EE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$205,336</w:t>
      </w:r>
      <w:r w:rsidR="009174BA">
        <w:rPr>
          <w:rFonts w:ascii="Arial" w:hAnsi="Arial" w:cs="Arial"/>
          <w:sz w:val="20"/>
          <w:szCs w:val="20"/>
        </w:rPr>
        <w:t>.00</w:t>
      </w:r>
    </w:p>
    <w:p w14:paraId="309D9210" w14:textId="77777777" w:rsidR="004F7D75" w:rsidRPr="00174DAA" w:rsidRDefault="004F7D75" w:rsidP="00F433C2">
      <w:pPr>
        <w:spacing w:after="0"/>
        <w:ind w:hanging="34"/>
        <w:jc w:val="right"/>
        <w:rPr>
          <w:rFonts w:ascii="Arial" w:hAnsi="Arial" w:cs="Arial"/>
          <w:b/>
          <w:sz w:val="20"/>
          <w:szCs w:val="20"/>
        </w:rPr>
      </w:pPr>
    </w:p>
    <w:p w14:paraId="27F93499" w14:textId="39C21F19"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$926,041</w:t>
      </w:r>
      <w:r w:rsidR="009174BA">
        <w:rPr>
          <w:rFonts w:ascii="Arial" w:hAnsi="Arial" w:cs="Arial"/>
          <w:b/>
          <w:sz w:val="20"/>
          <w:szCs w:val="20"/>
        </w:rPr>
        <w:t>.00</w:t>
      </w:r>
    </w:p>
    <w:p w14:paraId="1E63A1AF" w14:textId="77777777" w:rsidR="004F7D75" w:rsidRPr="00174DAA" w:rsidRDefault="004F7D75" w:rsidP="00F433C2">
      <w:pPr>
        <w:spacing w:after="0"/>
        <w:ind w:hanging="34"/>
        <w:jc w:val="both"/>
        <w:rPr>
          <w:rFonts w:ascii="Arial" w:hAnsi="Arial" w:cs="Arial"/>
          <w:b/>
          <w:sz w:val="20"/>
          <w:szCs w:val="20"/>
        </w:rPr>
      </w:pPr>
    </w:p>
    <w:p w14:paraId="6F3E70B7" w14:textId="77777777" w:rsidR="004F7D75" w:rsidRPr="00174DAA" w:rsidRDefault="004F7D75" w:rsidP="00F433C2">
      <w:pPr>
        <w:pStyle w:val="Prrafodelista"/>
        <w:numPr>
          <w:ilvl w:val="0"/>
          <w:numId w:val="58"/>
        </w:numPr>
        <w:spacing w:after="0" w:line="256" w:lineRule="auto"/>
        <w:jc w:val="both"/>
        <w:rPr>
          <w:rFonts w:ascii="Arial" w:hAnsi="Arial" w:cs="Arial"/>
          <w:sz w:val="20"/>
          <w:szCs w:val="20"/>
        </w:rPr>
      </w:pPr>
      <w:r w:rsidRPr="00174DAA">
        <w:rPr>
          <w:rFonts w:ascii="Arial" w:hAnsi="Arial" w:cs="Arial"/>
          <w:sz w:val="20"/>
          <w:szCs w:val="20"/>
        </w:rPr>
        <w:t>Por la emisión de la declaratoria de régimen de propiedades en condominio, causará y pagará:</w:t>
      </w:r>
    </w:p>
    <w:p w14:paraId="49771AE2" w14:textId="77777777" w:rsidR="004F7D75" w:rsidRPr="00174DAA" w:rsidRDefault="004F7D75" w:rsidP="00F433C2">
      <w:pPr>
        <w:spacing w:after="0"/>
        <w:jc w:val="both"/>
        <w:rPr>
          <w:rFonts w:ascii="Arial" w:hAnsi="Arial" w:cs="Arial"/>
          <w:sz w:val="20"/>
          <w:szCs w:val="20"/>
        </w:rPr>
      </w:pPr>
    </w:p>
    <w:p w14:paraId="794F3A6C" w14:textId="70AD3BB9"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 xml:space="preserve">El cobro por la recepción del trámite para la Declaratoria de Régimen de Propiedad en Condominio, independientemente del resultado de la misma, </w:t>
      </w:r>
      <w:r w:rsidR="009762A0">
        <w:rPr>
          <w:rFonts w:ascii="Arial" w:hAnsi="Arial" w:cs="Arial"/>
          <w:color w:val="00B050"/>
          <w:sz w:val="20"/>
          <w:szCs w:val="20"/>
        </w:rPr>
        <w:t>causará y pagará:</w:t>
      </w:r>
      <w:r w:rsidRPr="009762A0">
        <w:rPr>
          <w:rFonts w:ascii="Arial" w:hAnsi="Arial" w:cs="Arial"/>
          <w:color w:val="00B050"/>
          <w:sz w:val="20"/>
          <w:szCs w:val="20"/>
        </w:rPr>
        <w:t xml:space="preserve"> </w:t>
      </w:r>
      <w:r w:rsidRPr="00174DAA">
        <w:rPr>
          <w:rFonts w:ascii="Arial" w:hAnsi="Arial" w:cs="Arial"/>
          <w:sz w:val="20"/>
          <w:szCs w:val="20"/>
        </w:rPr>
        <w:t>$490.00.</w:t>
      </w:r>
    </w:p>
    <w:p w14:paraId="6F8137C5" w14:textId="77777777" w:rsidR="004F7D75" w:rsidRPr="00174DAA" w:rsidRDefault="004F7D75" w:rsidP="00F433C2">
      <w:pPr>
        <w:pStyle w:val="Prrafodelista"/>
        <w:spacing w:after="0"/>
        <w:rPr>
          <w:rFonts w:ascii="Arial" w:hAnsi="Arial" w:cs="Arial"/>
          <w:sz w:val="20"/>
          <w:szCs w:val="20"/>
        </w:rPr>
      </w:pPr>
    </w:p>
    <w:p w14:paraId="4B456831" w14:textId="77777777" w:rsidR="004F7D75" w:rsidRPr="00174DAA" w:rsidRDefault="004F7D75" w:rsidP="00F433C2">
      <w:pPr>
        <w:pStyle w:val="Prrafodelista"/>
        <w:numPr>
          <w:ilvl w:val="0"/>
          <w:numId w:val="108"/>
        </w:numPr>
        <w:spacing w:after="0"/>
        <w:jc w:val="both"/>
        <w:rPr>
          <w:rFonts w:ascii="Arial" w:hAnsi="Arial" w:cs="Arial"/>
          <w:sz w:val="20"/>
          <w:szCs w:val="20"/>
        </w:rPr>
      </w:pPr>
      <w:r w:rsidRPr="00174DAA">
        <w:rPr>
          <w:rFonts w:ascii="Arial" w:hAnsi="Arial" w:cs="Arial"/>
          <w:sz w:val="20"/>
          <w:szCs w:val="20"/>
        </w:rPr>
        <w:t xml:space="preserve">Por la modificación de la Declaratoria de Régimen de Propiedad en Condominio causará y pagará </w:t>
      </w:r>
      <w:r w:rsidRPr="00174DAA">
        <w:rPr>
          <w:rFonts w:ascii="Arial" w:eastAsia="Calibri" w:hAnsi="Arial" w:cs="Arial"/>
          <w:sz w:val="20"/>
          <w:szCs w:val="20"/>
          <w:lang w:val="es-ES" w:eastAsia="es-MX"/>
        </w:rPr>
        <w:t>$5,820.00.</w:t>
      </w:r>
    </w:p>
    <w:p w14:paraId="40BB01BB" w14:textId="77777777" w:rsidR="004F7D75" w:rsidRPr="00174DAA" w:rsidRDefault="004F7D75" w:rsidP="00F433C2">
      <w:pPr>
        <w:pStyle w:val="Prrafodelista"/>
        <w:spacing w:after="0"/>
        <w:rPr>
          <w:rFonts w:ascii="Arial" w:hAnsi="Arial" w:cs="Arial"/>
          <w:sz w:val="20"/>
          <w:szCs w:val="20"/>
        </w:rPr>
      </w:pPr>
    </w:p>
    <w:p w14:paraId="613E4C48" w14:textId="3529C1E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$594,060</w:t>
      </w:r>
      <w:r w:rsidR="009174BA">
        <w:rPr>
          <w:rFonts w:ascii="Arial" w:hAnsi="Arial" w:cs="Arial"/>
          <w:sz w:val="20"/>
          <w:szCs w:val="20"/>
        </w:rPr>
        <w:t>.00</w:t>
      </w:r>
      <w:r w:rsidRPr="00174DAA">
        <w:rPr>
          <w:rFonts w:ascii="Arial" w:hAnsi="Arial" w:cs="Arial"/>
          <w:sz w:val="20"/>
          <w:szCs w:val="20"/>
        </w:rPr>
        <w:t xml:space="preserve"> </w:t>
      </w:r>
    </w:p>
    <w:p w14:paraId="2E014ED5" w14:textId="77777777" w:rsidR="004F7D75" w:rsidRPr="00174DAA" w:rsidRDefault="004F7D75" w:rsidP="00F433C2">
      <w:pPr>
        <w:spacing w:after="0"/>
        <w:rPr>
          <w:rFonts w:ascii="Arial" w:hAnsi="Arial" w:cs="Arial"/>
          <w:sz w:val="20"/>
          <w:szCs w:val="20"/>
        </w:rPr>
      </w:pPr>
    </w:p>
    <w:p w14:paraId="033A11B5" w14:textId="77777777" w:rsidR="004F7D75" w:rsidRPr="00174DAA" w:rsidRDefault="004F7D75" w:rsidP="00F433C2">
      <w:pPr>
        <w:pStyle w:val="Prrafodelista"/>
        <w:numPr>
          <w:ilvl w:val="0"/>
          <w:numId w:val="108"/>
        </w:numPr>
        <w:spacing w:after="0"/>
        <w:jc w:val="both"/>
        <w:rPr>
          <w:rFonts w:ascii="Arial" w:hAnsi="Arial" w:cs="Arial"/>
          <w:sz w:val="20"/>
          <w:szCs w:val="20"/>
        </w:rPr>
      </w:pPr>
      <w:r w:rsidRPr="00174DAA">
        <w:rPr>
          <w:rFonts w:ascii="Arial" w:hAnsi="Arial" w:cs="Arial"/>
          <w:sz w:val="20"/>
          <w:szCs w:val="20"/>
        </w:rPr>
        <w:t>Por la emisión d</w:t>
      </w:r>
      <w:r w:rsidRPr="00174DAA">
        <w:rPr>
          <w:rFonts w:ascii="Arial" w:hAnsi="Arial" w:cs="Arial"/>
          <w:bCs/>
          <w:sz w:val="20"/>
          <w:szCs w:val="20"/>
          <w:lang w:eastAsia="es-MX"/>
        </w:rPr>
        <w:t>e la Autorización para Venta de Unidades Privativas</w:t>
      </w:r>
      <w:r w:rsidRPr="00174DAA">
        <w:rPr>
          <w:rFonts w:ascii="Arial" w:hAnsi="Arial" w:cs="Arial"/>
          <w:sz w:val="20"/>
          <w:szCs w:val="20"/>
        </w:rPr>
        <w:t>, causará y pagará:</w:t>
      </w:r>
    </w:p>
    <w:p w14:paraId="65C5F570"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4914"/>
        <w:gridCol w:w="3347"/>
      </w:tblGrid>
      <w:tr w:rsidR="004F7D75" w:rsidRPr="00174DAA" w14:paraId="205FAFDA"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665BBBA" w14:textId="77777777" w:rsidR="004F7D75" w:rsidRPr="00174DAA" w:rsidRDefault="004F7D75" w:rsidP="00F433C2">
            <w:pPr>
              <w:tabs>
                <w:tab w:val="left" w:pos="1426"/>
              </w:tabs>
              <w:spacing w:after="0" w:line="240" w:lineRule="auto"/>
              <w:ind w:hanging="34"/>
              <w:jc w:val="center"/>
              <w:rPr>
                <w:rFonts w:ascii="Arial" w:hAnsi="Arial" w:cs="Arial"/>
                <w:b/>
                <w:sz w:val="20"/>
                <w:szCs w:val="20"/>
              </w:rPr>
            </w:pPr>
            <w:r w:rsidRPr="00174DAA">
              <w:rPr>
                <w:rFonts w:ascii="Arial" w:hAnsi="Arial" w:cs="Arial"/>
                <w:b/>
                <w:sz w:val="20"/>
                <w:szCs w:val="20"/>
              </w:rPr>
              <w:t>UNIDADES PRIVATIVAS</w:t>
            </w:r>
          </w:p>
        </w:tc>
        <w:tc>
          <w:tcPr>
            <w:tcW w:w="202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7DFD0F2" w14:textId="77777777" w:rsidR="004F7D75" w:rsidRPr="00174DAA" w:rsidRDefault="004F7D75" w:rsidP="00F433C2">
            <w:pPr>
              <w:tabs>
                <w:tab w:val="left" w:pos="1426"/>
              </w:tabs>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6362E0C"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11EA132B"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lastRenderedPageBreak/>
              <w:t>De 2 a 15</w:t>
            </w:r>
          </w:p>
        </w:tc>
        <w:tc>
          <w:tcPr>
            <w:tcW w:w="2026" w:type="pct"/>
            <w:tcBorders>
              <w:top w:val="single" w:sz="4" w:space="0" w:color="000000"/>
              <w:left w:val="single" w:sz="4" w:space="0" w:color="000000"/>
              <w:bottom w:val="single" w:sz="4" w:space="0" w:color="000000"/>
              <w:right w:val="single" w:sz="4" w:space="0" w:color="000000"/>
            </w:tcBorders>
            <w:vAlign w:val="center"/>
          </w:tcPr>
          <w:p w14:paraId="5BEE0B59"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$2,365.00</w:t>
            </w:r>
          </w:p>
        </w:tc>
      </w:tr>
      <w:tr w:rsidR="004F7D75" w:rsidRPr="00174DAA" w14:paraId="19E1D492"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77915E98"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16 a 30</w:t>
            </w:r>
          </w:p>
        </w:tc>
        <w:tc>
          <w:tcPr>
            <w:tcW w:w="2026" w:type="pct"/>
            <w:tcBorders>
              <w:top w:val="single" w:sz="4" w:space="0" w:color="000000"/>
              <w:left w:val="single" w:sz="4" w:space="0" w:color="000000"/>
              <w:bottom w:val="single" w:sz="4" w:space="0" w:color="000000"/>
              <w:right w:val="single" w:sz="4" w:space="0" w:color="000000"/>
            </w:tcBorders>
            <w:vAlign w:val="center"/>
          </w:tcPr>
          <w:p w14:paraId="1EE6DE10"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$2,955.00</w:t>
            </w:r>
          </w:p>
        </w:tc>
      </w:tr>
      <w:tr w:rsidR="004F7D75" w:rsidRPr="00174DAA" w14:paraId="7FAEC1A1"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07A4A6D4"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31 a 45</w:t>
            </w:r>
          </w:p>
        </w:tc>
        <w:tc>
          <w:tcPr>
            <w:tcW w:w="2026" w:type="pct"/>
            <w:tcBorders>
              <w:top w:val="single" w:sz="4" w:space="0" w:color="000000"/>
              <w:left w:val="single" w:sz="4" w:space="0" w:color="000000"/>
              <w:bottom w:val="single" w:sz="4" w:space="0" w:color="000000"/>
              <w:right w:val="single" w:sz="4" w:space="0" w:color="000000"/>
            </w:tcBorders>
            <w:vAlign w:val="center"/>
          </w:tcPr>
          <w:p w14:paraId="52A0D8EC"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$3,545.00</w:t>
            </w:r>
          </w:p>
        </w:tc>
      </w:tr>
      <w:tr w:rsidR="004F7D75" w:rsidRPr="00174DAA" w14:paraId="02C4E24A"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6E472CE7"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46 a 60</w:t>
            </w:r>
          </w:p>
        </w:tc>
        <w:tc>
          <w:tcPr>
            <w:tcW w:w="2026" w:type="pct"/>
            <w:tcBorders>
              <w:top w:val="single" w:sz="4" w:space="0" w:color="000000"/>
              <w:left w:val="single" w:sz="4" w:space="0" w:color="000000"/>
              <w:bottom w:val="single" w:sz="4" w:space="0" w:color="000000"/>
              <w:right w:val="single" w:sz="4" w:space="0" w:color="000000"/>
            </w:tcBorders>
            <w:vAlign w:val="center"/>
          </w:tcPr>
          <w:p w14:paraId="3B929E04"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$4,135.00</w:t>
            </w:r>
          </w:p>
        </w:tc>
      </w:tr>
      <w:tr w:rsidR="004F7D75" w:rsidRPr="00174DAA" w14:paraId="565EC166"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5629D466"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61 a 75</w:t>
            </w:r>
          </w:p>
        </w:tc>
        <w:tc>
          <w:tcPr>
            <w:tcW w:w="2026" w:type="pct"/>
            <w:tcBorders>
              <w:top w:val="single" w:sz="4" w:space="0" w:color="000000"/>
              <w:left w:val="single" w:sz="4" w:space="0" w:color="000000"/>
              <w:bottom w:val="single" w:sz="4" w:space="0" w:color="000000"/>
              <w:right w:val="single" w:sz="4" w:space="0" w:color="000000"/>
            </w:tcBorders>
            <w:vAlign w:val="center"/>
          </w:tcPr>
          <w:p w14:paraId="1DC62AA5"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$4,725.00</w:t>
            </w:r>
          </w:p>
        </w:tc>
      </w:tr>
      <w:tr w:rsidR="004F7D75" w:rsidRPr="00174DAA" w14:paraId="2FCE715B"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0C2E4E82"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76 a 90</w:t>
            </w:r>
          </w:p>
        </w:tc>
        <w:tc>
          <w:tcPr>
            <w:tcW w:w="2026" w:type="pct"/>
            <w:tcBorders>
              <w:top w:val="single" w:sz="4" w:space="0" w:color="000000"/>
              <w:left w:val="single" w:sz="4" w:space="0" w:color="000000"/>
              <w:bottom w:val="single" w:sz="4" w:space="0" w:color="000000"/>
              <w:right w:val="single" w:sz="4" w:space="0" w:color="000000"/>
            </w:tcBorders>
            <w:vAlign w:val="center"/>
          </w:tcPr>
          <w:p w14:paraId="67868CA5"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$5,315.00</w:t>
            </w:r>
          </w:p>
        </w:tc>
      </w:tr>
      <w:tr w:rsidR="004F7D75" w:rsidRPr="00174DAA" w14:paraId="53A43EC3"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1DDF7A9D"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Más de 90</w:t>
            </w:r>
          </w:p>
        </w:tc>
        <w:tc>
          <w:tcPr>
            <w:tcW w:w="2026" w:type="pct"/>
            <w:tcBorders>
              <w:top w:val="single" w:sz="4" w:space="0" w:color="000000"/>
              <w:left w:val="single" w:sz="4" w:space="0" w:color="000000"/>
              <w:bottom w:val="single" w:sz="4" w:space="0" w:color="000000"/>
              <w:right w:val="single" w:sz="4" w:space="0" w:color="000000"/>
            </w:tcBorders>
            <w:vAlign w:val="center"/>
          </w:tcPr>
          <w:p w14:paraId="216FA89C"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$5,905.00</w:t>
            </w:r>
          </w:p>
        </w:tc>
      </w:tr>
    </w:tbl>
    <w:p w14:paraId="5F08B3BA" w14:textId="77777777" w:rsidR="004F7D75" w:rsidRPr="00174DAA" w:rsidRDefault="004F7D75" w:rsidP="00F433C2">
      <w:pPr>
        <w:spacing w:after="0"/>
        <w:ind w:hanging="34"/>
        <w:rPr>
          <w:rFonts w:ascii="Arial" w:hAnsi="Arial" w:cs="Arial"/>
          <w:sz w:val="20"/>
          <w:szCs w:val="20"/>
        </w:rPr>
      </w:pPr>
    </w:p>
    <w:p w14:paraId="6BE3CE32" w14:textId="77777777" w:rsidR="004F7D75" w:rsidRPr="00174DAA" w:rsidRDefault="004F7D75" w:rsidP="00F433C2">
      <w:pPr>
        <w:spacing w:after="0"/>
        <w:ind w:hanging="34"/>
        <w:jc w:val="both"/>
        <w:rPr>
          <w:rFonts w:ascii="Arial" w:hAnsi="Arial" w:cs="Arial"/>
          <w:sz w:val="20"/>
          <w:szCs w:val="20"/>
        </w:rPr>
      </w:pPr>
    </w:p>
    <w:p w14:paraId="1D6A3606" w14:textId="77777777" w:rsidR="004F7D75" w:rsidRPr="00174DAA" w:rsidRDefault="004F7D75" w:rsidP="00F433C2">
      <w:pPr>
        <w:spacing w:after="0"/>
        <w:jc w:val="both"/>
        <w:rPr>
          <w:rFonts w:ascii="Arial" w:hAnsi="Arial" w:cs="Arial"/>
          <w:bCs/>
          <w:sz w:val="20"/>
          <w:szCs w:val="20"/>
          <w:lang w:eastAsia="es-MX"/>
        </w:rPr>
      </w:pPr>
      <w:r w:rsidRPr="00174DAA">
        <w:rPr>
          <w:rFonts w:ascii="Arial" w:hAnsi="Arial" w:cs="Arial"/>
          <w:bCs/>
          <w:sz w:val="20"/>
          <w:szCs w:val="20"/>
          <w:lang w:eastAsia="es-MX"/>
        </w:rPr>
        <w:t>Por la regularización de las actividades de promoción, pre-venta o venta de unidades privativas en régimen condominal; que la Secretaría de Movilidad, Desarrollo Urbano y Ecología identifique que se llevan a cabo; previo de la emisión de éste, en el entero de los derechos determinados en el párrafo anterior, adicionalmente, por cada unidad privativa que contemple dicho proyecto, causará y pagará: $120.00.</w:t>
      </w:r>
    </w:p>
    <w:p w14:paraId="0EA7405A" w14:textId="77777777" w:rsidR="004F7D75" w:rsidRPr="00174DAA" w:rsidRDefault="004F7D75" w:rsidP="00F433C2">
      <w:pPr>
        <w:spacing w:after="0"/>
        <w:ind w:hanging="34"/>
        <w:jc w:val="both"/>
        <w:rPr>
          <w:rFonts w:ascii="Arial" w:hAnsi="Arial" w:cs="Arial"/>
          <w:sz w:val="20"/>
          <w:szCs w:val="20"/>
        </w:rPr>
      </w:pPr>
    </w:p>
    <w:p w14:paraId="415C6AB4" w14:textId="77777777" w:rsidR="004F7D75" w:rsidRPr="00174DAA" w:rsidRDefault="004F7D75" w:rsidP="00F433C2">
      <w:pPr>
        <w:spacing w:after="0"/>
        <w:ind w:hanging="34"/>
        <w:jc w:val="both"/>
        <w:rPr>
          <w:rFonts w:ascii="Arial" w:hAnsi="Arial" w:cs="Arial"/>
          <w:sz w:val="20"/>
          <w:szCs w:val="20"/>
        </w:rPr>
      </w:pPr>
    </w:p>
    <w:p w14:paraId="1176431A" w14:textId="3CF6922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$53,137</w:t>
      </w:r>
      <w:r w:rsidR="009174BA">
        <w:rPr>
          <w:rFonts w:ascii="Arial" w:hAnsi="Arial" w:cs="Arial"/>
          <w:sz w:val="20"/>
          <w:szCs w:val="20"/>
        </w:rPr>
        <w:t>.00</w:t>
      </w:r>
    </w:p>
    <w:p w14:paraId="00F8E968" w14:textId="77777777" w:rsidR="004F7D75" w:rsidRPr="00174DAA" w:rsidRDefault="004F7D75" w:rsidP="00F433C2">
      <w:pPr>
        <w:spacing w:after="0"/>
        <w:ind w:hanging="34"/>
        <w:rPr>
          <w:rFonts w:ascii="Arial" w:hAnsi="Arial" w:cs="Arial"/>
          <w:sz w:val="20"/>
          <w:szCs w:val="20"/>
        </w:rPr>
      </w:pPr>
    </w:p>
    <w:p w14:paraId="681EEDA8" w14:textId="77777777" w:rsidR="004F7D75" w:rsidRPr="00174DAA" w:rsidRDefault="004F7D75" w:rsidP="00F433C2">
      <w:pPr>
        <w:pStyle w:val="Prrafodelista"/>
        <w:numPr>
          <w:ilvl w:val="0"/>
          <w:numId w:val="108"/>
        </w:numPr>
        <w:spacing w:after="0"/>
        <w:jc w:val="both"/>
        <w:rPr>
          <w:rFonts w:ascii="Arial" w:hAnsi="Arial" w:cs="Arial"/>
          <w:sz w:val="20"/>
          <w:szCs w:val="20"/>
        </w:rPr>
      </w:pPr>
      <w:r w:rsidRPr="00174DAA">
        <w:rPr>
          <w:rFonts w:ascii="Arial" w:hAnsi="Arial" w:cs="Arial"/>
          <w:sz w:val="20"/>
          <w:szCs w:val="20"/>
        </w:rPr>
        <w:t xml:space="preserve">Por el dictamen técnico de </w:t>
      </w:r>
      <w:r w:rsidRPr="00174DAA">
        <w:rPr>
          <w:rFonts w:ascii="Arial" w:hAnsi="Arial" w:cs="Arial"/>
          <w:bCs/>
          <w:sz w:val="20"/>
          <w:szCs w:val="20"/>
          <w:lang w:eastAsia="es-MX"/>
        </w:rPr>
        <w:t xml:space="preserve">Entrega y/o Recepción </w:t>
      </w:r>
      <w:r w:rsidRPr="00174DAA">
        <w:rPr>
          <w:rFonts w:ascii="Arial" w:hAnsi="Arial" w:cs="Arial"/>
          <w:sz w:val="20"/>
          <w:szCs w:val="20"/>
        </w:rPr>
        <w:t>aprobatorio de la ejecución de las obras de urbanización de condominio, causará y pagará:</w:t>
      </w:r>
    </w:p>
    <w:p w14:paraId="05902CB0"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4914"/>
        <w:gridCol w:w="3347"/>
      </w:tblGrid>
      <w:tr w:rsidR="004F7D75" w:rsidRPr="00174DAA" w14:paraId="5FBFEEE6"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70F1509" w14:textId="77777777" w:rsidR="004F7D75" w:rsidRPr="00174DAA" w:rsidRDefault="004F7D75" w:rsidP="00F433C2">
            <w:pPr>
              <w:tabs>
                <w:tab w:val="left" w:pos="1426"/>
              </w:tabs>
              <w:spacing w:after="0" w:line="240" w:lineRule="auto"/>
              <w:ind w:hanging="34"/>
              <w:jc w:val="center"/>
              <w:rPr>
                <w:rFonts w:ascii="Arial" w:hAnsi="Arial" w:cs="Arial"/>
                <w:b/>
                <w:sz w:val="20"/>
                <w:szCs w:val="20"/>
              </w:rPr>
            </w:pPr>
            <w:r w:rsidRPr="00174DAA">
              <w:rPr>
                <w:rFonts w:ascii="Arial" w:hAnsi="Arial" w:cs="Arial"/>
                <w:b/>
                <w:sz w:val="20"/>
                <w:szCs w:val="20"/>
              </w:rPr>
              <w:t>UNIDADES PRIVATIVAS</w:t>
            </w:r>
          </w:p>
        </w:tc>
        <w:tc>
          <w:tcPr>
            <w:tcW w:w="202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8A6BD7A" w14:textId="77777777" w:rsidR="004F7D75" w:rsidRPr="00174DAA" w:rsidRDefault="004F7D75" w:rsidP="00F433C2">
            <w:pPr>
              <w:tabs>
                <w:tab w:val="left" w:pos="1426"/>
              </w:tabs>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FA0AC20"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613CD7E0"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2 a 15</w:t>
            </w:r>
          </w:p>
        </w:tc>
        <w:tc>
          <w:tcPr>
            <w:tcW w:w="2026" w:type="pct"/>
            <w:tcBorders>
              <w:top w:val="single" w:sz="4" w:space="0" w:color="000000"/>
              <w:left w:val="single" w:sz="4" w:space="0" w:color="000000"/>
              <w:bottom w:val="single" w:sz="4" w:space="0" w:color="000000"/>
              <w:right w:val="single" w:sz="4" w:space="0" w:color="000000"/>
            </w:tcBorders>
            <w:vAlign w:val="center"/>
          </w:tcPr>
          <w:p w14:paraId="7632A2E9"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$2,365.00</w:t>
            </w:r>
          </w:p>
        </w:tc>
      </w:tr>
      <w:tr w:rsidR="004F7D75" w:rsidRPr="00174DAA" w14:paraId="56DCA2D1"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21F7F542"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16 a 30</w:t>
            </w:r>
          </w:p>
        </w:tc>
        <w:tc>
          <w:tcPr>
            <w:tcW w:w="2026" w:type="pct"/>
            <w:tcBorders>
              <w:top w:val="single" w:sz="4" w:space="0" w:color="000000"/>
              <w:left w:val="single" w:sz="4" w:space="0" w:color="000000"/>
              <w:bottom w:val="single" w:sz="4" w:space="0" w:color="000000"/>
              <w:right w:val="single" w:sz="4" w:space="0" w:color="000000"/>
            </w:tcBorders>
            <w:vAlign w:val="center"/>
          </w:tcPr>
          <w:p w14:paraId="4088B034"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$2,955.00</w:t>
            </w:r>
          </w:p>
        </w:tc>
      </w:tr>
      <w:tr w:rsidR="004F7D75" w:rsidRPr="00174DAA" w14:paraId="22DA2160"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695F034A"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31 a 45</w:t>
            </w:r>
          </w:p>
        </w:tc>
        <w:tc>
          <w:tcPr>
            <w:tcW w:w="2026" w:type="pct"/>
            <w:tcBorders>
              <w:top w:val="single" w:sz="4" w:space="0" w:color="000000"/>
              <w:left w:val="single" w:sz="4" w:space="0" w:color="000000"/>
              <w:bottom w:val="single" w:sz="4" w:space="0" w:color="000000"/>
              <w:right w:val="single" w:sz="4" w:space="0" w:color="000000"/>
            </w:tcBorders>
            <w:vAlign w:val="center"/>
          </w:tcPr>
          <w:p w14:paraId="7D0E2624"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$3,54500</w:t>
            </w:r>
          </w:p>
        </w:tc>
      </w:tr>
      <w:tr w:rsidR="004F7D75" w:rsidRPr="00174DAA" w14:paraId="0C999B8C"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253F21BD"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46 a 60</w:t>
            </w:r>
          </w:p>
        </w:tc>
        <w:tc>
          <w:tcPr>
            <w:tcW w:w="2026" w:type="pct"/>
            <w:tcBorders>
              <w:top w:val="single" w:sz="4" w:space="0" w:color="000000"/>
              <w:left w:val="single" w:sz="4" w:space="0" w:color="000000"/>
              <w:bottom w:val="single" w:sz="4" w:space="0" w:color="000000"/>
              <w:right w:val="single" w:sz="4" w:space="0" w:color="000000"/>
            </w:tcBorders>
            <w:vAlign w:val="center"/>
          </w:tcPr>
          <w:p w14:paraId="01FE1C8A"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$4,135.00</w:t>
            </w:r>
          </w:p>
        </w:tc>
      </w:tr>
      <w:tr w:rsidR="004F7D75" w:rsidRPr="00174DAA" w14:paraId="7C4741CB"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7BF1134A"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61 a 75</w:t>
            </w:r>
          </w:p>
        </w:tc>
        <w:tc>
          <w:tcPr>
            <w:tcW w:w="2026" w:type="pct"/>
            <w:tcBorders>
              <w:top w:val="single" w:sz="4" w:space="0" w:color="000000"/>
              <w:left w:val="single" w:sz="4" w:space="0" w:color="000000"/>
              <w:bottom w:val="single" w:sz="4" w:space="0" w:color="000000"/>
              <w:right w:val="single" w:sz="4" w:space="0" w:color="000000"/>
            </w:tcBorders>
            <w:vAlign w:val="center"/>
          </w:tcPr>
          <w:p w14:paraId="6A7DEF03"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$4,725.00</w:t>
            </w:r>
          </w:p>
        </w:tc>
      </w:tr>
      <w:tr w:rsidR="004F7D75" w:rsidRPr="00174DAA" w14:paraId="207026A5"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54B404AD"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76 a 90</w:t>
            </w:r>
          </w:p>
        </w:tc>
        <w:tc>
          <w:tcPr>
            <w:tcW w:w="2026" w:type="pct"/>
            <w:tcBorders>
              <w:top w:val="single" w:sz="4" w:space="0" w:color="000000"/>
              <w:left w:val="single" w:sz="4" w:space="0" w:color="000000"/>
              <w:bottom w:val="single" w:sz="4" w:space="0" w:color="000000"/>
              <w:right w:val="single" w:sz="4" w:space="0" w:color="000000"/>
            </w:tcBorders>
            <w:vAlign w:val="center"/>
          </w:tcPr>
          <w:p w14:paraId="19244B79"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$5,315.00</w:t>
            </w:r>
          </w:p>
        </w:tc>
      </w:tr>
      <w:tr w:rsidR="004F7D75" w:rsidRPr="00174DAA" w14:paraId="35417B0B" w14:textId="77777777" w:rsidTr="004F7D75">
        <w:trPr>
          <w:trHeight w:val="20"/>
        </w:trPr>
        <w:tc>
          <w:tcPr>
            <w:tcW w:w="2974" w:type="pct"/>
            <w:tcBorders>
              <w:top w:val="single" w:sz="4" w:space="0" w:color="000000"/>
              <w:left w:val="single" w:sz="4" w:space="0" w:color="000000"/>
              <w:bottom w:val="single" w:sz="4" w:space="0" w:color="000000"/>
              <w:right w:val="single" w:sz="4" w:space="0" w:color="000000"/>
            </w:tcBorders>
            <w:vAlign w:val="center"/>
          </w:tcPr>
          <w:p w14:paraId="09873893"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Más de 90</w:t>
            </w:r>
          </w:p>
        </w:tc>
        <w:tc>
          <w:tcPr>
            <w:tcW w:w="2026" w:type="pct"/>
            <w:tcBorders>
              <w:top w:val="single" w:sz="4" w:space="0" w:color="000000"/>
              <w:left w:val="single" w:sz="4" w:space="0" w:color="000000"/>
              <w:bottom w:val="single" w:sz="4" w:space="0" w:color="000000"/>
              <w:right w:val="single" w:sz="4" w:space="0" w:color="000000"/>
            </w:tcBorders>
            <w:vAlign w:val="center"/>
          </w:tcPr>
          <w:p w14:paraId="23920E76" w14:textId="77777777" w:rsidR="004F7D75" w:rsidRPr="00174DAA" w:rsidRDefault="004F7D75" w:rsidP="00F433C2">
            <w:pPr>
              <w:spacing w:after="0" w:line="240" w:lineRule="auto"/>
              <w:ind w:right="169" w:hanging="34"/>
              <w:jc w:val="right"/>
              <w:rPr>
                <w:rFonts w:ascii="Arial" w:eastAsia="Calibri" w:hAnsi="Arial" w:cs="Arial"/>
                <w:sz w:val="20"/>
                <w:szCs w:val="20"/>
                <w:lang w:val="es-ES" w:eastAsia="es-MX"/>
              </w:rPr>
            </w:pPr>
            <w:r w:rsidRPr="00174DAA">
              <w:rPr>
                <w:rFonts w:ascii="Arial" w:hAnsi="Arial" w:cs="Arial"/>
                <w:sz w:val="20"/>
                <w:szCs w:val="20"/>
              </w:rPr>
              <w:t>$5,905.00</w:t>
            </w:r>
          </w:p>
        </w:tc>
      </w:tr>
    </w:tbl>
    <w:p w14:paraId="2C1A14FD" w14:textId="77777777" w:rsidR="004F7D75" w:rsidRPr="00174DAA" w:rsidRDefault="004F7D75" w:rsidP="00F433C2">
      <w:pPr>
        <w:spacing w:after="0"/>
        <w:rPr>
          <w:rFonts w:ascii="Arial" w:hAnsi="Arial" w:cs="Arial"/>
          <w:sz w:val="20"/>
          <w:szCs w:val="20"/>
        </w:rPr>
      </w:pPr>
    </w:p>
    <w:p w14:paraId="7FA3E607" w14:textId="019F8F0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r w:rsidRPr="00174DAA">
        <w:rPr>
          <w:rFonts w:ascii="Arial" w:hAnsi="Arial" w:cs="Arial"/>
          <w:sz w:val="20"/>
          <w:szCs w:val="20"/>
        </w:rPr>
        <w:t xml:space="preserve"> </w:t>
      </w:r>
    </w:p>
    <w:p w14:paraId="4DBC9C9E" w14:textId="77777777" w:rsidR="004F7D75" w:rsidRPr="00174DAA" w:rsidRDefault="004F7D75" w:rsidP="00F433C2">
      <w:pPr>
        <w:spacing w:after="0"/>
        <w:ind w:hanging="34"/>
        <w:rPr>
          <w:rFonts w:ascii="Arial" w:hAnsi="Arial" w:cs="Arial"/>
          <w:sz w:val="20"/>
          <w:szCs w:val="20"/>
        </w:rPr>
      </w:pPr>
    </w:p>
    <w:p w14:paraId="57D13FD3" w14:textId="77777777" w:rsidR="004F7D75" w:rsidRPr="00174DAA" w:rsidRDefault="004F7D75" w:rsidP="00F433C2">
      <w:pPr>
        <w:pStyle w:val="Prrafodelista"/>
        <w:numPr>
          <w:ilvl w:val="0"/>
          <w:numId w:val="108"/>
        </w:numPr>
        <w:spacing w:after="0"/>
        <w:jc w:val="both"/>
        <w:rPr>
          <w:rFonts w:ascii="Arial" w:hAnsi="Arial" w:cs="Arial"/>
          <w:sz w:val="20"/>
          <w:szCs w:val="20"/>
        </w:rPr>
      </w:pPr>
      <w:r w:rsidRPr="00174DAA">
        <w:rPr>
          <w:rFonts w:ascii="Arial" w:hAnsi="Arial" w:cs="Arial"/>
          <w:sz w:val="20"/>
          <w:szCs w:val="20"/>
        </w:rPr>
        <w:t xml:space="preserve">Por la renovación y/o modificación de la </w:t>
      </w:r>
      <w:r w:rsidRPr="00174DAA">
        <w:rPr>
          <w:rFonts w:ascii="Arial" w:hAnsi="Arial" w:cs="Arial"/>
          <w:bCs/>
          <w:sz w:val="20"/>
          <w:szCs w:val="20"/>
          <w:lang w:eastAsia="es-MX"/>
        </w:rPr>
        <w:t>Autorización para Venta de Unidades Privativas</w:t>
      </w:r>
      <w:r w:rsidRPr="00174DAA">
        <w:rPr>
          <w:rFonts w:ascii="Arial" w:hAnsi="Arial" w:cs="Arial"/>
          <w:sz w:val="20"/>
          <w:szCs w:val="20"/>
        </w:rPr>
        <w:t>, causará y pagará:</w:t>
      </w:r>
    </w:p>
    <w:p w14:paraId="118A671C"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5"/>
        <w:gridCol w:w="3646"/>
      </w:tblGrid>
      <w:tr w:rsidR="004F7D75" w:rsidRPr="00174DAA" w14:paraId="156A047E" w14:textId="77777777" w:rsidTr="004F7D75">
        <w:trPr>
          <w:trHeight w:val="405"/>
        </w:trPr>
        <w:tc>
          <w:tcPr>
            <w:tcW w:w="2793" w:type="pct"/>
            <w:tcBorders>
              <w:top w:val="single" w:sz="4" w:space="0" w:color="auto"/>
              <w:left w:val="single" w:sz="4" w:space="0" w:color="auto"/>
              <w:bottom w:val="single" w:sz="4" w:space="0" w:color="auto"/>
              <w:right w:val="single" w:sz="4" w:space="0" w:color="auto"/>
            </w:tcBorders>
            <w:shd w:val="clear" w:color="auto" w:fill="BFBFBF"/>
            <w:vAlign w:val="center"/>
          </w:tcPr>
          <w:p w14:paraId="05A24E67" w14:textId="77777777" w:rsidR="004F7D75" w:rsidRPr="00174DAA" w:rsidRDefault="004F7D75" w:rsidP="00F433C2">
            <w:pPr>
              <w:tabs>
                <w:tab w:val="left" w:pos="1426"/>
              </w:tabs>
              <w:spacing w:after="0" w:line="240" w:lineRule="auto"/>
              <w:ind w:hanging="34"/>
              <w:jc w:val="center"/>
              <w:rPr>
                <w:rFonts w:ascii="Arial" w:hAnsi="Arial" w:cs="Arial"/>
                <w:b/>
                <w:sz w:val="20"/>
                <w:szCs w:val="20"/>
              </w:rPr>
            </w:pPr>
            <w:r w:rsidRPr="00174DAA">
              <w:rPr>
                <w:rFonts w:ascii="Arial" w:hAnsi="Arial" w:cs="Arial"/>
                <w:b/>
                <w:sz w:val="20"/>
                <w:szCs w:val="20"/>
              </w:rPr>
              <w:t>UNIDADES PRIVATIVAS</w:t>
            </w:r>
          </w:p>
        </w:tc>
        <w:tc>
          <w:tcPr>
            <w:tcW w:w="2207" w:type="pct"/>
            <w:tcBorders>
              <w:top w:val="single" w:sz="4" w:space="0" w:color="auto"/>
              <w:left w:val="single" w:sz="4" w:space="0" w:color="auto"/>
              <w:bottom w:val="single" w:sz="4" w:space="0" w:color="auto"/>
              <w:right w:val="single" w:sz="4" w:space="0" w:color="auto"/>
            </w:tcBorders>
            <w:shd w:val="clear" w:color="auto" w:fill="BFBFBF"/>
            <w:vAlign w:val="center"/>
          </w:tcPr>
          <w:p w14:paraId="3EA685DB" w14:textId="77777777" w:rsidR="004F7D75" w:rsidRPr="00174DAA" w:rsidRDefault="004F7D75" w:rsidP="00F433C2">
            <w:pPr>
              <w:tabs>
                <w:tab w:val="left" w:pos="1426"/>
              </w:tabs>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2B2AF7E" w14:textId="77777777" w:rsidTr="004F7D75">
        <w:trPr>
          <w:trHeight w:val="245"/>
        </w:trPr>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1F3B18C3"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2 a 15</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3931B327" w14:textId="77777777" w:rsidR="004F7D75" w:rsidRPr="00174DAA" w:rsidRDefault="004F7D75" w:rsidP="00F433C2">
            <w:pPr>
              <w:tabs>
                <w:tab w:val="left" w:pos="1426"/>
              </w:tabs>
              <w:spacing w:after="0" w:line="240" w:lineRule="auto"/>
              <w:ind w:right="64" w:hanging="34"/>
              <w:jc w:val="right"/>
              <w:rPr>
                <w:rFonts w:ascii="Arial" w:hAnsi="Arial" w:cs="Arial"/>
                <w:sz w:val="20"/>
                <w:szCs w:val="20"/>
              </w:rPr>
            </w:pPr>
            <w:r w:rsidRPr="00174DAA">
              <w:rPr>
                <w:rFonts w:ascii="Arial" w:hAnsi="Arial" w:cs="Arial"/>
                <w:sz w:val="20"/>
                <w:szCs w:val="20"/>
              </w:rPr>
              <w:t>$2,360.00</w:t>
            </w:r>
          </w:p>
        </w:tc>
      </w:tr>
      <w:tr w:rsidR="004F7D75" w:rsidRPr="00174DAA" w14:paraId="35FE9EE4" w14:textId="77777777" w:rsidTr="004F7D75">
        <w:trPr>
          <w:trHeight w:val="172"/>
        </w:trPr>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5C0343D2"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16 a 30</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044DC155" w14:textId="77777777" w:rsidR="004F7D75" w:rsidRPr="00174DAA" w:rsidRDefault="004F7D75" w:rsidP="00F433C2">
            <w:pPr>
              <w:tabs>
                <w:tab w:val="left" w:pos="1426"/>
              </w:tabs>
              <w:spacing w:after="0" w:line="240" w:lineRule="auto"/>
              <w:ind w:right="64" w:hanging="34"/>
              <w:jc w:val="right"/>
              <w:rPr>
                <w:rFonts w:ascii="Arial" w:hAnsi="Arial" w:cs="Arial"/>
                <w:sz w:val="20"/>
                <w:szCs w:val="20"/>
              </w:rPr>
            </w:pPr>
            <w:r w:rsidRPr="00174DAA">
              <w:rPr>
                <w:rFonts w:ascii="Arial" w:hAnsi="Arial" w:cs="Arial"/>
                <w:sz w:val="20"/>
                <w:szCs w:val="20"/>
              </w:rPr>
              <w:t>$2,960.00</w:t>
            </w:r>
          </w:p>
        </w:tc>
      </w:tr>
      <w:tr w:rsidR="004F7D75" w:rsidRPr="00174DAA" w14:paraId="0C5765D4" w14:textId="77777777" w:rsidTr="004F7D75">
        <w:trPr>
          <w:trHeight w:val="89"/>
        </w:trPr>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04224F79"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31 a 45</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334F82BD" w14:textId="77777777" w:rsidR="004F7D75" w:rsidRPr="00174DAA" w:rsidRDefault="004F7D75" w:rsidP="00F433C2">
            <w:pPr>
              <w:tabs>
                <w:tab w:val="left" w:pos="1426"/>
              </w:tabs>
              <w:spacing w:after="0" w:line="240" w:lineRule="auto"/>
              <w:ind w:right="64" w:hanging="34"/>
              <w:jc w:val="right"/>
              <w:rPr>
                <w:rFonts w:ascii="Arial" w:hAnsi="Arial" w:cs="Arial"/>
                <w:sz w:val="20"/>
                <w:szCs w:val="20"/>
              </w:rPr>
            </w:pPr>
            <w:r w:rsidRPr="00174DAA">
              <w:rPr>
                <w:rFonts w:ascii="Arial" w:hAnsi="Arial" w:cs="Arial"/>
                <w:sz w:val="20"/>
                <w:szCs w:val="20"/>
              </w:rPr>
              <w:t>$3,545.00</w:t>
            </w:r>
          </w:p>
        </w:tc>
      </w:tr>
      <w:tr w:rsidR="004F7D75" w:rsidRPr="00174DAA" w14:paraId="39C76A47" w14:textId="77777777" w:rsidTr="004F7D75">
        <w:trPr>
          <w:trHeight w:val="135"/>
        </w:trPr>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0FEA2F57"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46 a 60</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2626CE5C" w14:textId="77777777" w:rsidR="004F7D75" w:rsidRPr="00174DAA" w:rsidRDefault="004F7D75" w:rsidP="00F433C2">
            <w:pPr>
              <w:tabs>
                <w:tab w:val="left" w:pos="1426"/>
              </w:tabs>
              <w:spacing w:after="0" w:line="240" w:lineRule="auto"/>
              <w:ind w:right="64" w:hanging="34"/>
              <w:jc w:val="right"/>
              <w:rPr>
                <w:rFonts w:ascii="Arial" w:hAnsi="Arial" w:cs="Arial"/>
                <w:sz w:val="20"/>
                <w:szCs w:val="20"/>
              </w:rPr>
            </w:pPr>
            <w:r w:rsidRPr="00174DAA">
              <w:rPr>
                <w:rFonts w:ascii="Arial" w:hAnsi="Arial" w:cs="Arial"/>
                <w:sz w:val="20"/>
                <w:szCs w:val="20"/>
              </w:rPr>
              <w:t>$4,130.00</w:t>
            </w:r>
          </w:p>
        </w:tc>
      </w:tr>
      <w:tr w:rsidR="004F7D75" w:rsidRPr="00174DAA" w14:paraId="5069495B" w14:textId="77777777" w:rsidTr="004F7D75">
        <w:trPr>
          <w:trHeight w:val="196"/>
        </w:trPr>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3244EAE1"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61 a 75</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18F37F59" w14:textId="77777777" w:rsidR="004F7D75" w:rsidRPr="00174DAA" w:rsidRDefault="004F7D75" w:rsidP="00F433C2">
            <w:pPr>
              <w:tabs>
                <w:tab w:val="left" w:pos="1426"/>
              </w:tabs>
              <w:spacing w:after="0" w:line="240" w:lineRule="auto"/>
              <w:ind w:right="64" w:hanging="34"/>
              <w:jc w:val="right"/>
              <w:rPr>
                <w:rFonts w:ascii="Arial" w:hAnsi="Arial" w:cs="Arial"/>
                <w:sz w:val="20"/>
                <w:szCs w:val="20"/>
              </w:rPr>
            </w:pPr>
            <w:r w:rsidRPr="00174DAA">
              <w:rPr>
                <w:rFonts w:ascii="Arial" w:hAnsi="Arial" w:cs="Arial"/>
                <w:sz w:val="20"/>
                <w:szCs w:val="20"/>
              </w:rPr>
              <w:t>$4,725.00</w:t>
            </w:r>
          </w:p>
        </w:tc>
      </w:tr>
      <w:tr w:rsidR="004F7D75" w:rsidRPr="00174DAA" w14:paraId="1E6D310D" w14:textId="77777777" w:rsidTr="004F7D75">
        <w:trPr>
          <w:trHeight w:val="99"/>
        </w:trPr>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72300198"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De 76 a 90</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36BA26BF" w14:textId="77777777" w:rsidR="004F7D75" w:rsidRPr="00174DAA" w:rsidRDefault="004F7D75" w:rsidP="00F433C2">
            <w:pPr>
              <w:tabs>
                <w:tab w:val="left" w:pos="1426"/>
              </w:tabs>
              <w:spacing w:after="0" w:line="240" w:lineRule="auto"/>
              <w:ind w:right="64" w:hanging="34"/>
              <w:jc w:val="right"/>
              <w:rPr>
                <w:rFonts w:ascii="Arial" w:hAnsi="Arial" w:cs="Arial"/>
                <w:sz w:val="20"/>
                <w:szCs w:val="20"/>
              </w:rPr>
            </w:pPr>
            <w:r w:rsidRPr="00174DAA">
              <w:rPr>
                <w:rFonts w:ascii="Arial" w:hAnsi="Arial" w:cs="Arial"/>
                <w:sz w:val="20"/>
                <w:szCs w:val="20"/>
              </w:rPr>
              <w:t>$5,320.00</w:t>
            </w:r>
          </w:p>
        </w:tc>
      </w:tr>
      <w:tr w:rsidR="004F7D75" w:rsidRPr="00174DAA" w14:paraId="6A8633B6" w14:textId="77777777" w:rsidTr="004F7D75">
        <w:trPr>
          <w:trHeight w:val="160"/>
        </w:trPr>
        <w:tc>
          <w:tcPr>
            <w:tcW w:w="2793" w:type="pct"/>
            <w:tcBorders>
              <w:top w:val="single" w:sz="4" w:space="0" w:color="auto"/>
              <w:left w:val="single" w:sz="4" w:space="0" w:color="auto"/>
              <w:bottom w:val="single" w:sz="4" w:space="0" w:color="auto"/>
              <w:right w:val="single" w:sz="4" w:space="0" w:color="auto"/>
            </w:tcBorders>
            <w:shd w:val="clear" w:color="auto" w:fill="auto"/>
            <w:vAlign w:val="center"/>
          </w:tcPr>
          <w:p w14:paraId="5DFF7405" w14:textId="77777777" w:rsidR="004F7D75" w:rsidRPr="00174DAA" w:rsidRDefault="004F7D75" w:rsidP="00F433C2">
            <w:pPr>
              <w:tabs>
                <w:tab w:val="left" w:pos="1426"/>
              </w:tabs>
              <w:spacing w:after="0" w:line="240" w:lineRule="auto"/>
              <w:ind w:hanging="34"/>
              <w:jc w:val="center"/>
              <w:rPr>
                <w:rFonts w:ascii="Arial" w:hAnsi="Arial" w:cs="Arial"/>
                <w:sz w:val="20"/>
                <w:szCs w:val="20"/>
              </w:rPr>
            </w:pPr>
            <w:r w:rsidRPr="00174DAA">
              <w:rPr>
                <w:rFonts w:ascii="Arial" w:hAnsi="Arial" w:cs="Arial"/>
                <w:sz w:val="20"/>
                <w:szCs w:val="20"/>
              </w:rPr>
              <w:t>Más de 90</w:t>
            </w:r>
          </w:p>
        </w:tc>
        <w:tc>
          <w:tcPr>
            <w:tcW w:w="2207" w:type="pct"/>
            <w:tcBorders>
              <w:top w:val="single" w:sz="4" w:space="0" w:color="auto"/>
              <w:left w:val="single" w:sz="4" w:space="0" w:color="auto"/>
              <w:bottom w:val="single" w:sz="4" w:space="0" w:color="auto"/>
              <w:right w:val="single" w:sz="4" w:space="0" w:color="auto"/>
            </w:tcBorders>
            <w:shd w:val="clear" w:color="auto" w:fill="auto"/>
            <w:vAlign w:val="center"/>
          </w:tcPr>
          <w:p w14:paraId="2C12DBC7" w14:textId="77777777" w:rsidR="004F7D75" w:rsidRPr="00174DAA" w:rsidRDefault="004F7D75" w:rsidP="00F433C2">
            <w:pPr>
              <w:tabs>
                <w:tab w:val="left" w:pos="1426"/>
              </w:tabs>
              <w:spacing w:after="0" w:line="240" w:lineRule="auto"/>
              <w:ind w:right="64" w:hanging="34"/>
              <w:jc w:val="right"/>
              <w:rPr>
                <w:rFonts w:ascii="Arial" w:hAnsi="Arial" w:cs="Arial"/>
                <w:sz w:val="20"/>
                <w:szCs w:val="20"/>
              </w:rPr>
            </w:pPr>
            <w:r w:rsidRPr="00174DAA">
              <w:rPr>
                <w:rFonts w:ascii="Arial" w:hAnsi="Arial" w:cs="Arial"/>
                <w:sz w:val="20"/>
                <w:szCs w:val="20"/>
              </w:rPr>
              <w:t>$5,905.00</w:t>
            </w:r>
          </w:p>
        </w:tc>
      </w:tr>
    </w:tbl>
    <w:p w14:paraId="397AC5D4" w14:textId="77777777" w:rsidR="004F7D75" w:rsidRPr="00174DAA" w:rsidRDefault="004F7D75" w:rsidP="00F433C2">
      <w:pPr>
        <w:tabs>
          <w:tab w:val="left" w:pos="1426"/>
        </w:tabs>
        <w:spacing w:after="0"/>
        <w:ind w:hanging="34"/>
        <w:rPr>
          <w:rFonts w:ascii="Arial" w:hAnsi="Arial" w:cs="Arial"/>
          <w:b/>
          <w:sz w:val="20"/>
          <w:szCs w:val="20"/>
        </w:rPr>
      </w:pPr>
    </w:p>
    <w:p w14:paraId="36042165" w14:textId="78D0F34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$255,494</w:t>
      </w:r>
      <w:r w:rsidR="009174BA">
        <w:rPr>
          <w:rFonts w:ascii="Arial" w:hAnsi="Arial" w:cs="Arial"/>
          <w:sz w:val="20"/>
          <w:szCs w:val="20"/>
        </w:rPr>
        <w:t>.00</w:t>
      </w:r>
    </w:p>
    <w:p w14:paraId="5781EF30" w14:textId="77777777" w:rsidR="004F7D75" w:rsidRPr="00174DAA" w:rsidRDefault="004F7D75" w:rsidP="00F433C2">
      <w:pPr>
        <w:tabs>
          <w:tab w:val="left" w:pos="1426"/>
        </w:tabs>
        <w:spacing w:after="0"/>
        <w:ind w:hanging="34"/>
        <w:rPr>
          <w:rFonts w:ascii="Arial" w:hAnsi="Arial" w:cs="Arial"/>
          <w:b/>
          <w:sz w:val="20"/>
          <w:szCs w:val="20"/>
        </w:rPr>
      </w:pPr>
    </w:p>
    <w:p w14:paraId="2EC1F9ED" w14:textId="77777777" w:rsidR="004F7D75" w:rsidRPr="00174DAA" w:rsidRDefault="004F7D75" w:rsidP="00F433C2">
      <w:pPr>
        <w:pStyle w:val="Prrafodelista"/>
        <w:numPr>
          <w:ilvl w:val="0"/>
          <w:numId w:val="108"/>
        </w:numPr>
        <w:spacing w:after="0"/>
        <w:jc w:val="both"/>
        <w:rPr>
          <w:rFonts w:ascii="Arial" w:hAnsi="Arial" w:cs="Arial"/>
          <w:sz w:val="20"/>
          <w:szCs w:val="20"/>
        </w:rPr>
      </w:pPr>
      <w:r w:rsidRPr="00174DAA">
        <w:rPr>
          <w:rFonts w:ascii="Arial" w:hAnsi="Arial" w:cs="Arial"/>
          <w:sz w:val="20"/>
          <w:szCs w:val="20"/>
        </w:rPr>
        <w:t xml:space="preserve">Por el </w:t>
      </w:r>
      <w:r w:rsidRPr="00174DAA">
        <w:rPr>
          <w:rFonts w:ascii="Arial" w:hAnsi="Arial" w:cs="Arial"/>
          <w:bCs/>
          <w:sz w:val="20"/>
          <w:szCs w:val="20"/>
          <w:lang w:eastAsia="es-MX"/>
        </w:rPr>
        <w:t xml:space="preserve">Dictamen Técnico de Autorización para la Venta de Unidades Privativas, causará y pagará </w:t>
      </w:r>
      <w:r w:rsidRPr="00174DAA">
        <w:rPr>
          <w:rFonts w:ascii="Arial" w:eastAsia="Calibri" w:hAnsi="Arial" w:cs="Arial"/>
          <w:sz w:val="20"/>
          <w:szCs w:val="20"/>
          <w:lang w:val="es-ES" w:eastAsia="es-MX"/>
        </w:rPr>
        <w:t>$</w:t>
      </w:r>
      <w:r w:rsidRPr="00174DAA">
        <w:rPr>
          <w:rFonts w:ascii="Arial" w:hAnsi="Arial" w:cs="Arial"/>
          <w:bCs/>
          <w:sz w:val="20"/>
          <w:szCs w:val="20"/>
          <w:lang w:eastAsia="es-MX"/>
        </w:rPr>
        <w:t>14,135.00</w:t>
      </w:r>
      <w:r w:rsidRPr="00174DAA">
        <w:rPr>
          <w:rFonts w:ascii="Arial" w:eastAsia="Calibri" w:hAnsi="Arial" w:cs="Arial"/>
          <w:sz w:val="20"/>
          <w:szCs w:val="20"/>
          <w:lang w:val="es-ES" w:eastAsia="es-MX"/>
        </w:rPr>
        <w:t>.</w:t>
      </w:r>
    </w:p>
    <w:p w14:paraId="629DCBBE" w14:textId="77777777" w:rsidR="004F7D75" w:rsidRPr="00174DAA" w:rsidRDefault="004F7D75" w:rsidP="00F433C2">
      <w:pPr>
        <w:spacing w:after="0"/>
        <w:ind w:left="1985" w:hanging="34"/>
        <w:rPr>
          <w:rFonts w:ascii="Arial" w:hAnsi="Arial" w:cs="Arial"/>
          <w:sz w:val="20"/>
          <w:szCs w:val="20"/>
        </w:rPr>
      </w:pPr>
    </w:p>
    <w:p w14:paraId="5A9E1F46" w14:textId="212231D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7F22A5CE" w14:textId="77777777" w:rsidR="004F7D75" w:rsidRPr="00174DAA" w:rsidRDefault="004F7D75" w:rsidP="00F433C2">
      <w:pPr>
        <w:spacing w:after="0"/>
        <w:ind w:left="1985" w:hanging="34"/>
        <w:jc w:val="both"/>
        <w:rPr>
          <w:rFonts w:ascii="Arial" w:hAnsi="Arial" w:cs="Arial"/>
          <w:sz w:val="20"/>
          <w:szCs w:val="20"/>
        </w:rPr>
      </w:pPr>
    </w:p>
    <w:p w14:paraId="6F3FC6D2" w14:textId="77777777" w:rsidR="004F7D75" w:rsidRPr="00174DAA" w:rsidRDefault="004F7D75" w:rsidP="00F433C2">
      <w:pPr>
        <w:pStyle w:val="Prrafodelista"/>
        <w:numPr>
          <w:ilvl w:val="0"/>
          <w:numId w:val="108"/>
        </w:numPr>
        <w:spacing w:after="0"/>
        <w:jc w:val="both"/>
        <w:rPr>
          <w:rFonts w:ascii="Arial" w:hAnsi="Arial" w:cs="Arial"/>
          <w:sz w:val="20"/>
          <w:szCs w:val="20"/>
        </w:rPr>
      </w:pPr>
      <w:r w:rsidRPr="00174DAA">
        <w:rPr>
          <w:rFonts w:ascii="Arial" w:hAnsi="Arial" w:cs="Arial"/>
          <w:sz w:val="20"/>
          <w:szCs w:val="20"/>
        </w:rPr>
        <w:lastRenderedPageBreak/>
        <w:t xml:space="preserve">Por el </w:t>
      </w:r>
      <w:r w:rsidRPr="00174DAA">
        <w:rPr>
          <w:rFonts w:ascii="Arial" w:hAnsi="Arial" w:cs="Arial"/>
          <w:bCs/>
          <w:sz w:val="20"/>
          <w:szCs w:val="20"/>
          <w:lang w:eastAsia="es-MX"/>
        </w:rPr>
        <w:t xml:space="preserve">Dictamen Técnico para la renovación y/o modificación de la Autorización para Venta de Unidades Privativas, causará y pagará </w:t>
      </w:r>
      <w:r w:rsidRPr="00174DAA">
        <w:rPr>
          <w:rFonts w:ascii="Arial" w:eastAsia="Calibri" w:hAnsi="Arial" w:cs="Arial"/>
          <w:sz w:val="20"/>
          <w:szCs w:val="20"/>
          <w:lang w:val="es-ES" w:eastAsia="es-MX"/>
        </w:rPr>
        <w:t>$</w:t>
      </w:r>
      <w:r w:rsidRPr="00174DAA">
        <w:rPr>
          <w:rFonts w:ascii="Arial" w:hAnsi="Arial" w:cs="Arial"/>
          <w:bCs/>
          <w:sz w:val="20"/>
          <w:szCs w:val="20"/>
          <w:lang w:eastAsia="es-MX"/>
        </w:rPr>
        <w:t>14,135.00</w:t>
      </w:r>
      <w:r w:rsidRPr="00174DAA">
        <w:rPr>
          <w:rFonts w:ascii="Arial" w:eastAsia="Calibri" w:hAnsi="Arial" w:cs="Arial"/>
          <w:sz w:val="20"/>
          <w:szCs w:val="20"/>
          <w:lang w:val="es-ES" w:eastAsia="es-MX"/>
        </w:rPr>
        <w:t>.</w:t>
      </w:r>
    </w:p>
    <w:p w14:paraId="7CBB5135" w14:textId="77777777" w:rsidR="004F7D75" w:rsidRPr="00174DAA" w:rsidRDefault="004F7D75" w:rsidP="00F433C2">
      <w:pPr>
        <w:spacing w:after="0"/>
        <w:jc w:val="both"/>
        <w:rPr>
          <w:rFonts w:ascii="Arial" w:hAnsi="Arial" w:cs="Arial"/>
          <w:sz w:val="20"/>
          <w:szCs w:val="20"/>
        </w:rPr>
      </w:pPr>
    </w:p>
    <w:p w14:paraId="39276640" w14:textId="4CB2DBC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378A72CD" w14:textId="77777777" w:rsidR="004F7D75" w:rsidRPr="00174DAA" w:rsidRDefault="004F7D75" w:rsidP="00F433C2">
      <w:pPr>
        <w:spacing w:after="0"/>
        <w:ind w:hanging="34"/>
        <w:jc w:val="right"/>
        <w:rPr>
          <w:rFonts w:ascii="Arial" w:hAnsi="Arial" w:cs="Arial"/>
          <w:b/>
          <w:sz w:val="20"/>
          <w:szCs w:val="20"/>
        </w:rPr>
      </w:pPr>
    </w:p>
    <w:p w14:paraId="5562FC3C" w14:textId="77777777" w:rsidR="004F7D75" w:rsidRPr="00174DAA" w:rsidRDefault="004F7D75" w:rsidP="00F433C2">
      <w:pPr>
        <w:pStyle w:val="Prrafodelista"/>
        <w:numPr>
          <w:ilvl w:val="0"/>
          <w:numId w:val="108"/>
        </w:numPr>
        <w:spacing w:after="0"/>
        <w:jc w:val="both"/>
        <w:rPr>
          <w:rFonts w:ascii="Arial" w:hAnsi="Arial" w:cs="Arial"/>
          <w:sz w:val="20"/>
          <w:szCs w:val="20"/>
        </w:rPr>
      </w:pPr>
      <w:r w:rsidRPr="00174DAA">
        <w:rPr>
          <w:rFonts w:ascii="Arial" w:hAnsi="Arial" w:cs="Arial"/>
          <w:sz w:val="20"/>
          <w:szCs w:val="20"/>
        </w:rPr>
        <w:t>Por la emisión de la Declaratoria de Régimen de Propiedad en Condominio, causará y pagará:</w:t>
      </w:r>
    </w:p>
    <w:p w14:paraId="51737ADD" w14:textId="77777777" w:rsidR="004F7D75" w:rsidRPr="00174DAA" w:rsidRDefault="004F7D75" w:rsidP="00F433C2">
      <w:pPr>
        <w:pStyle w:val="Prrafodelista"/>
        <w:spacing w:after="0"/>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4957"/>
        <w:gridCol w:w="3304"/>
      </w:tblGrid>
      <w:tr w:rsidR="004F7D75" w:rsidRPr="00174DAA" w14:paraId="5507A4A4"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63D4DCB" w14:textId="77777777" w:rsidR="004F7D75" w:rsidRPr="00174DAA" w:rsidRDefault="004F7D75" w:rsidP="00F433C2">
            <w:pPr>
              <w:pStyle w:val="TableParagraph"/>
              <w:spacing w:line="240" w:lineRule="auto"/>
              <w:ind w:left="-80"/>
              <w:jc w:val="center"/>
              <w:rPr>
                <w:rFonts w:eastAsia="Calibri"/>
                <w:b/>
                <w:sz w:val="20"/>
                <w:szCs w:val="20"/>
                <w:lang w:eastAsia="en-US" w:bidi="ar-SA"/>
              </w:rPr>
            </w:pPr>
            <w:r w:rsidRPr="00174DAA">
              <w:rPr>
                <w:rFonts w:eastAsia="Calibri"/>
                <w:b/>
                <w:sz w:val="20"/>
                <w:szCs w:val="20"/>
                <w:lang w:eastAsia="en-US" w:bidi="ar-SA"/>
              </w:rPr>
              <w:t>UNIDADES PRIVATIVAS</w:t>
            </w:r>
          </w:p>
        </w:tc>
        <w:tc>
          <w:tcPr>
            <w:tcW w:w="2000" w:type="pct"/>
            <w:tcBorders>
              <w:top w:val="single" w:sz="4" w:space="0" w:color="auto"/>
              <w:left w:val="nil"/>
              <w:bottom w:val="single" w:sz="4" w:space="0" w:color="auto"/>
              <w:right w:val="single" w:sz="4" w:space="0" w:color="auto"/>
            </w:tcBorders>
            <w:shd w:val="clear" w:color="auto" w:fill="A6A6A6"/>
            <w:vAlign w:val="center"/>
            <w:hideMark/>
          </w:tcPr>
          <w:p w14:paraId="08DE58F7" w14:textId="77777777" w:rsidR="004F7D75" w:rsidRPr="00174DAA" w:rsidRDefault="004F7D75" w:rsidP="00F433C2">
            <w:pPr>
              <w:pStyle w:val="TableParagraph"/>
              <w:spacing w:line="240" w:lineRule="auto"/>
              <w:ind w:left="-80"/>
              <w:jc w:val="center"/>
              <w:rPr>
                <w:rFonts w:eastAsia="Calibri"/>
                <w:b/>
                <w:sz w:val="20"/>
                <w:szCs w:val="20"/>
                <w:lang w:eastAsia="en-US" w:bidi="ar-SA"/>
              </w:rPr>
            </w:pPr>
            <w:r w:rsidRPr="00174DAA">
              <w:rPr>
                <w:rFonts w:eastAsia="Calibri"/>
                <w:b/>
                <w:sz w:val="20"/>
                <w:szCs w:val="20"/>
                <w:lang w:eastAsia="en-US" w:bidi="ar-SA"/>
              </w:rPr>
              <w:t>IMPORTE</w:t>
            </w:r>
          </w:p>
        </w:tc>
      </w:tr>
      <w:tr w:rsidR="004F7D75" w:rsidRPr="00174DAA" w14:paraId="13DBE30C"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vAlign w:val="center"/>
            <w:hideMark/>
          </w:tcPr>
          <w:p w14:paraId="2144082A"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2 a 15</w:t>
            </w:r>
          </w:p>
        </w:tc>
        <w:tc>
          <w:tcPr>
            <w:tcW w:w="2000" w:type="pct"/>
            <w:tcBorders>
              <w:top w:val="nil"/>
              <w:left w:val="nil"/>
              <w:bottom w:val="single" w:sz="4" w:space="0" w:color="auto"/>
              <w:right w:val="single" w:sz="4" w:space="0" w:color="auto"/>
            </w:tcBorders>
            <w:vAlign w:val="center"/>
            <w:hideMark/>
          </w:tcPr>
          <w:p w14:paraId="49F9EBE7"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$12,080.00</w:t>
            </w:r>
          </w:p>
        </w:tc>
      </w:tr>
      <w:tr w:rsidR="004F7D75" w:rsidRPr="00174DAA" w14:paraId="30095EB8"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vAlign w:val="center"/>
            <w:hideMark/>
          </w:tcPr>
          <w:p w14:paraId="75A20CF0"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16 a 30</w:t>
            </w:r>
          </w:p>
        </w:tc>
        <w:tc>
          <w:tcPr>
            <w:tcW w:w="2000" w:type="pct"/>
            <w:tcBorders>
              <w:top w:val="nil"/>
              <w:left w:val="nil"/>
              <w:bottom w:val="single" w:sz="4" w:space="0" w:color="auto"/>
              <w:right w:val="single" w:sz="4" w:space="0" w:color="auto"/>
            </w:tcBorders>
            <w:vAlign w:val="center"/>
            <w:hideMark/>
          </w:tcPr>
          <w:p w14:paraId="64D73B43"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$14,500.00</w:t>
            </w:r>
          </w:p>
        </w:tc>
      </w:tr>
      <w:tr w:rsidR="004F7D75" w:rsidRPr="00174DAA" w14:paraId="422A0ACD"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vAlign w:val="center"/>
            <w:hideMark/>
          </w:tcPr>
          <w:p w14:paraId="72838977"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31 a 45</w:t>
            </w:r>
          </w:p>
        </w:tc>
        <w:tc>
          <w:tcPr>
            <w:tcW w:w="2000" w:type="pct"/>
            <w:tcBorders>
              <w:top w:val="nil"/>
              <w:left w:val="nil"/>
              <w:bottom w:val="single" w:sz="4" w:space="0" w:color="auto"/>
              <w:right w:val="single" w:sz="4" w:space="0" w:color="auto"/>
            </w:tcBorders>
            <w:vAlign w:val="center"/>
            <w:hideMark/>
          </w:tcPr>
          <w:p w14:paraId="3B3D8527"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$16,915.00</w:t>
            </w:r>
          </w:p>
        </w:tc>
      </w:tr>
      <w:tr w:rsidR="004F7D75" w:rsidRPr="00174DAA" w14:paraId="5CFF6FBA"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vAlign w:val="center"/>
            <w:hideMark/>
          </w:tcPr>
          <w:p w14:paraId="61ED27F2"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46 a 60</w:t>
            </w:r>
          </w:p>
        </w:tc>
        <w:tc>
          <w:tcPr>
            <w:tcW w:w="2000" w:type="pct"/>
            <w:tcBorders>
              <w:top w:val="nil"/>
              <w:left w:val="nil"/>
              <w:bottom w:val="single" w:sz="4" w:space="0" w:color="auto"/>
              <w:right w:val="single" w:sz="4" w:space="0" w:color="auto"/>
            </w:tcBorders>
            <w:vAlign w:val="center"/>
            <w:hideMark/>
          </w:tcPr>
          <w:p w14:paraId="62226812"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$19,330.00</w:t>
            </w:r>
          </w:p>
        </w:tc>
      </w:tr>
      <w:tr w:rsidR="004F7D75" w:rsidRPr="00174DAA" w14:paraId="6CD70381"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vAlign w:val="center"/>
            <w:hideMark/>
          </w:tcPr>
          <w:p w14:paraId="4E6E0FB5"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61 a 75</w:t>
            </w:r>
          </w:p>
        </w:tc>
        <w:tc>
          <w:tcPr>
            <w:tcW w:w="2000" w:type="pct"/>
            <w:tcBorders>
              <w:top w:val="nil"/>
              <w:left w:val="nil"/>
              <w:bottom w:val="single" w:sz="4" w:space="0" w:color="auto"/>
              <w:right w:val="single" w:sz="4" w:space="0" w:color="auto"/>
            </w:tcBorders>
            <w:vAlign w:val="center"/>
            <w:hideMark/>
          </w:tcPr>
          <w:p w14:paraId="6F5D6420"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$21,750.00</w:t>
            </w:r>
          </w:p>
        </w:tc>
      </w:tr>
      <w:tr w:rsidR="004F7D75" w:rsidRPr="00174DAA" w14:paraId="429557DB"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vAlign w:val="center"/>
            <w:hideMark/>
          </w:tcPr>
          <w:p w14:paraId="0FAE4AA7"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76 a 90</w:t>
            </w:r>
          </w:p>
        </w:tc>
        <w:tc>
          <w:tcPr>
            <w:tcW w:w="2000" w:type="pct"/>
            <w:tcBorders>
              <w:top w:val="nil"/>
              <w:left w:val="nil"/>
              <w:bottom w:val="single" w:sz="4" w:space="0" w:color="auto"/>
              <w:right w:val="single" w:sz="4" w:space="0" w:color="auto"/>
            </w:tcBorders>
            <w:vAlign w:val="center"/>
            <w:hideMark/>
          </w:tcPr>
          <w:p w14:paraId="2C72939A"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$24,165.00</w:t>
            </w:r>
          </w:p>
        </w:tc>
      </w:tr>
      <w:tr w:rsidR="004F7D75" w:rsidRPr="00174DAA" w14:paraId="2238C3FE" w14:textId="77777777" w:rsidTr="004F7D75">
        <w:trPr>
          <w:trHeight w:val="20"/>
        </w:trPr>
        <w:tc>
          <w:tcPr>
            <w:tcW w:w="3000" w:type="pct"/>
            <w:tcBorders>
              <w:top w:val="single" w:sz="4" w:space="0" w:color="auto"/>
              <w:left w:val="single" w:sz="4" w:space="0" w:color="auto"/>
              <w:bottom w:val="single" w:sz="4" w:space="0" w:color="auto"/>
              <w:right w:val="single" w:sz="4" w:space="0" w:color="auto"/>
            </w:tcBorders>
            <w:vAlign w:val="center"/>
            <w:hideMark/>
          </w:tcPr>
          <w:p w14:paraId="76584F63"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Más de 90</w:t>
            </w:r>
          </w:p>
        </w:tc>
        <w:tc>
          <w:tcPr>
            <w:tcW w:w="2000" w:type="pct"/>
            <w:tcBorders>
              <w:top w:val="nil"/>
              <w:left w:val="nil"/>
              <w:bottom w:val="single" w:sz="4" w:space="0" w:color="auto"/>
              <w:right w:val="single" w:sz="4" w:space="0" w:color="auto"/>
            </w:tcBorders>
            <w:vAlign w:val="center"/>
            <w:hideMark/>
          </w:tcPr>
          <w:p w14:paraId="34EA7935" w14:textId="77777777" w:rsidR="004F7D75" w:rsidRPr="00174DAA" w:rsidRDefault="004F7D75" w:rsidP="00F433C2">
            <w:pPr>
              <w:pStyle w:val="Prrafodelista"/>
              <w:tabs>
                <w:tab w:val="left" w:pos="142"/>
                <w:tab w:val="left" w:pos="426"/>
              </w:tabs>
              <w:spacing w:after="0" w:line="240" w:lineRule="auto"/>
              <w:ind w:left="142" w:right="49"/>
              <w:jc w:val="center"/>
              <w:rPr>
                <w:rFonts w:ascii="Arial" w:eastAsia="Calibri" w:hAnsi="Arial" w:cs="Arial"/>
                <w:sz w:val="20"/>
                <w:szCs w:val="20"/>
              </w:rPr>
            </w:pPr>
            <w:r w:rsidRPr="00174DAA">
              <w:rPr>
                <w:rFonts w:ascii="Arial" w:eastAsia="Calibri" w:hAnsi="Arial" w:cs="Arial"/>
                <w:sz w:val="20"/>
                <w:szCs w:val="20"/>
              </w:rPr>
              <w:t>$28,145.00</w:t>
            </w:r>
          </w:p>
        </w:tc>
      </w:tr>
    </w:tbl>
    <w:p w14:paraId="76C3A3AA" w14:textId="77777777" w:rsidR="004F7D75" w:rsidRPr="00174DAA" w:rsidRDefault="004F7D75" w:rsidP="00F433C2">
      <w:pPr>
        <w:pStyle w:val="Prrafodelista"/>
        <w:spacing w:after="0"/>
        <w:rPr>
          <w:rFonts w:ascii="Arial" w:eastAsia="Calibri" w:hAnsi="Arial" w:cs="Arial"/>
          <w:sz w:val="20"/>
          <w:szCs w:val="20"/>
        </w:rPr>
      </w:pPr>
    </w:p>
    <w:p w14:paraId="4A6A9A08" w14:textId="18F5277A" w:rsidR="004F7D75" w:rsidRPr="00174DAA" w:rsidRDefault="004F7D75" w:rsidP="00F433C2">
      <w:pPr>
        <w:spacing w:after="0"/>
        <w:ind w:left="-108"/>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76A406AF" w14:textId="77777777" w:rsidR="004F7D75" w:rsidRPr="00174DAA" w:rsidRDefault="004F7D75" w:rsidP="00F433C2">
      <w:pPr>
        <w:spacing w:after="0"/>
        <w:ind w:hanging="34"/>
        <w:jc w:val="right"/>
        <w:rPr>
          <w:rFonts w:ascii="Arial" w:hAnsi="Arial" w:cs="Arial"/>
          <w:b/>
          <w:sz w:val="20"/>
          <w:szCs w:val="20"/>
        </w:rPr>
      </w:pPr>
    </w:p>
    <w:p w14:paraId="0DA1695A" w14:textId="7384EC34"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esta fracción $902,691</w:t>
      </w:r>
      <w:r w:rsidR="009174BA">
        <w:rPr>
          <w:rFonts w:ascii="Arial" w:hAnsi="Arial" w:cs="Arial"/>
          <w:b/>
          <w:sz w:val="20"/>
          <w:szCs w:val="20"/>
        </w:rPr>
        <w:t>.00</w:t>
      </w:r>
    </w:p>
    <w:p w14:paraId="04536C41" w14:textId="77777777" w:rsidR="004F7D75" w:rsidRPr="00174DAA" w:rsidRDefault="004F7D75" w:rsidP="00F433C2">
      <w:pPr>
        <w:spacing w:after="0"/>
        <w:jc w:val="right"/>
        <w:rPr>
          <w:rFonts w:ascii="Arial" w:hAnsi="Arial" w:cs="Arial"/>
          <w:b/>
          <w:sz w:val="20"/>
          <w:szCs w:val="20"/>
        </w:rPr>
      </w:pPr>
    </w:p>
    <w:p w14:paraId="0F6CA2D4"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Por servicio de apoyo técnico, causará y pagará:</w:t>
      </w:r>
    </w:p>
    <w:p w14:paraId="55AF4EBE" w14:textId="77777777" w:rsidR="004F7D75" w:rsidRPr="00174DAA" w:rsidRDefault="004F7D75" w:rsidP="00F433C2">
      <w:pPr>
        <w:spacing w:after="0"/>
        <w:ind w:hanging="34"/>
        <w:jc w:val="both"/>
        <w:rPr>
          <w:rFonts w:ascii="Arial" w:hAnsi="Arial" w:cs="Arial"/>
          <w:sz w:val="20"/>
          <w:szCs w:val="20"/>
        </w:rPr>
      </w:pPr>
    </w:p>
    <w:p w14:paraId="416CC3E9" w14:textId="77777777" w:rsidR="004F7D75" w:rsidRPr="00174DAA" w:rsidRDefault="004F7D75" w:rsidP="00F433C2">
      <w:pPr>
        <w:pStyle w:val="Prrafodelista"/>
        <w:numPr>
          <w:ilvl w:val="0"/>
          <w:numId w:val="110"/>
        </w:numPr>
        <w:spacing w:after="0"/>
        <w:jc w:val="both"/>
        <w:rPr>
          <w:rFonts w:ascii="Arial" w:hAnsi="Arial" w:cs="Arial"/>
          <w:sz w:val="20"/>
          <w:szCs w:val="20"/>
        </w:rPr>
      </w:pPr>
      <w:r w:rsidRPr="00174DAA">
        <w:rPr>
          <w:rFonts w:ascii="Arial" w:hAnsi="Arial" w:cs="Arial"/>
          <w:sz w:val="20"/>
          <w:szCs w:val="20"/>
        </w:rPr>
        <w:t>Por los insumos utilizados en la expedición de copias fotostáticas, causará y pagará:</w:t>
      </w:r>
    </w:p>
    <w:p w14:paraId="04A4A946"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926"/>
        <w:gridCol w:w="3281"/>
        <w:gridCol w:w="2054"/>
      </w:tblGrid>
      <w:tr w:rsidR="004F7D75" w:rsidRPr="00174DAA" w14:paraId="3660EED4" w14:textId="77777777" w:rsidTr="004F7D75">
        <w:trPr>
          <w:trHeight w:val="283"/>
        </w:trPr>
        <w:tc>
          <w:tcPr>
            <w:tcW w:w="177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BFE9DE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DOCUMENTO</w:t>
            </w:r>
          </w:p>
        </w:tc>
        <w:tc>
          <w:tcPr>
            <w:tcW w:w="198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1FD491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NÚMERO DE HOJAS</w:t>
            </w:r>
          </w:p>
        </w:tc>
        <w:tc>
          <w:tcPr>
            <w:tcW w:w="124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CEACA5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1A25835" w14:textId="77777777" w:rsidTr="004F7D75">
        <w:trPr>
          <w:trHeight w:val="232"/>
        </w:trPr>
        <w:tc>
          <w:tcPr>
            <w:tcW w:w="1771" w:type="pct"/>
            <w:vMerge w:val="restart"/>
            <w:tcBorders>
              <w:top w:val="single" w:sz="4" w:space="0" w:color="000000"/>
              <w:left w:val="single" w:sz="4" w:space="0" w:color="000000"/>
              <w:bottom w:val="single" w:sz="4" w:space="0" w:color="000000"/>
              <w:right w:val="nil"/>
            </w:tcBorders>
            <w:vAlign w:val="center"/>
          </w:tcPr>
          <w:p w14:paraId="3FB70D96" w14:textId="77777777" w:rsidR="004F7D75" w:rsidRPr="00174DAA" w:rsidRDefault="004F7D75" w:rsidP="00F433C2">
            <w:pPr>
              <w:spacing w:after="0" w:line="240" w:lineRule="auto"/>
              <w:ind w:left="132"/>
              <w:jc w:val="center"/>
              <w:rPr>
                <w:rFonts w:ascii="Arial" w:hAnsi="Arial" w:cs="Arial"/>
                <w:sz w:val="20"/>
                <w:szCs w:val="20"/>
              </w:rPr>
            </w:pPr>
            <w:r w:rsidRPr="00174DAA">
              <w:rPr>
                <w:rFonts w:ascii="Arial" w:hAnsi="Arial" w:cs="Arial"/>
                <w:sz w:val="20"/>
                <w:szCs w:val="20"/>
              </w:rPr>
              <w:t>Autorizaciones y/o anexos de expedientes</w:t>
            </w:r>
          </w:p>
        </w:tc>
        <w:tc>
          <w:tcPr>
            <w:tcW w:w="1986" w:type="pct"/>
            <w:tcBorders>
              <w:top w:val="single" w:sz="4" w:space="0" w:color="000000"/>
              <w:left w:val="single" w:sz="4" w:space="0" w:color="000000"/>
              <w:bottom w:val="single" w:sz="4" w:space="0" w:color="000000"/>
              <w:right w:val="single" w:sz="4" w:space="0" w:color="000000"/>
            </w:tcBorders>
            <w:vAlign w:val="center"/>
          </w:tcPr>
          <w:p w14:paraId="6C9113C6" w14:textId="77777777" w:rsidR="004F7D75" w:rsidRPr="00174DAA" w:rsidRDefault="004F7D75" w:rsidP="00F433C2">
            <w:pPr>
              <w:spacing w:after="0" w:line="240" w:lineRule="auto"/>
              <w:ind w:left="140"/>
              <w:rPr>
                <w:rFonts w:ascii="Arial" w:hAnsi="Arial" w:cs="Arial"/>
                <w:sz w:val="20"/>
                <w:szCs w:val="20"/>
              </w:rPr>
            </w:pPr>
            <w:r w:rsidRPr="00174DAA">
              <w:rPr>
                <w:rFonts w:ascii="Arial" w:hAnsi="Arial" w:cs="Arial"/>
                <w:sz w:val="20"/>
                <w:szCs w:val="20"/>
              </w:rPr>
              <w:t>De 1 a 10, por hoja</w:t>
            </w:r>
          </w:p>
        </w:tc>
        <w:tc>
          <w:tcPr>
            <w:tcW w:w="1243" w:type="pct"/>
            <w:tcBorders>
              <w:top w:val="single" w:sz="4" w:space="0" w:color="000000"/>
              <w:left w:val="single" w:sz="4" w:space="0" w:color="000000"/>
              <w:bottom w:val="single" w:sz="4" w:space="0" w:color="000000"/>
              <w:right w:val="single" w:sz="4" w:space="0" w:color="000000"/>
            </w:tcBorders>
            <w:vAlign w:val="center"/>
          </w:tcPr>
          <w:p w14:paraId="14B07C6F" w14:textId="77777777" w:rsidR="004F7D75" w:rsidRPr="00174DAA" w:rsidRDefault="004F7D75" w:rsidP="00F433C2">
            <w:pPr>
              <w:spacing w:after="0" w:line="240" w:lineRule="auto"/>
              <w:ind w:left="141" w:right="169"/>
              <w:jc w:val="right"/>
              <w:rPr>
                <w:rFonts w:ascii="Arial" w:hAnsi="Arial" w:cs="Arial"/>
                <w:sz w:val="20"/>
                <w:szCs w:val="20"/>
              </w:rPr>
            </w:pPr>
            <w:r w:rsidRPr="00174DAA">
              <w:rPr>
                <w:rFonts w:ascii="Arial" w:hAnsi="Arial" w:cs="Arial"/>
                <w:sz w:val="20"/>
                <w:szCs w:val="20"/>
              </w:rPr>
              <w:t>$11.00</w:t>
            </w:r>
          </w:p>
        </w:tc>
      </w:tr>
      <w:tr w:rsidR="004F7D75" w:rsidRPr="00174DAA" w14:paraId="22F3F2D5" w14:textId="77777777" w:rsidTr="004F7D75">
        <w:trPr>
          <w:trHeight w:val="305"/>
        </w:trPr>
        <w:tc>
          <w:tcPr>
            <w:tcW w:w="1771" w:type="pct"/>
            <w:vMerge/>
            <w:tcBorders>
              <w:top w:val="single" w:sz="4" w:space="0" w:color="000000"/>
              <w:left w:val="single" w:sz="4" w:space="0" w:color="000000"/>
              <w:bottom w:val="single" w:sz="4" w:space="0" w:color="000000"/>
              <w:right w:val="nil"/>
            </w:tcBorders>
            <w:vAlign w:val="center"/>
          </w:tcPr>
          <w:p w14:paraId="5C1ED7B2" w14:textId="77777777" w:rsidR="004F7D75" w:rsidRPr="00174DAA" w:rsidRDefault="004F7D75" w:rsidP="00F433C2">
            <w:pPr>
              <w:spacing w:after="0" w:line="240" w:lineRule="auto"/>
              <w:jc w:val="center"/>
              <w:rPr>
                <w:rFonts w:ascii="Arial" w:hAnsi="Arial" w:cs="Arial"/>
                <w:sz w:val="20"/>
                <w:szCs w:val="20"/>
              </w:rPr>
            </w:pPr>
          </w:p>
        </w:tc>
        <w:tc>
          <w:tcPr>
            <w:tcW w:w="1986" w:type="pct"/>
            <w:tcBorders>
              <w:top w:val="single" w:sz="4" w:space="0" w:color="000000"/>
              <w:left w:val="single" w:sz="4" w:space="0" w:color="000000"/>
              <w:bottom w:val="single" w:sz="4" w:space="0" w:color="000000"/>
              <w:right w:val="single" w:sz="4" w:space="0" w:color="000000"/>
            </w:tcBorders>
            <w:vAlign w:val="center"/>
          </w:tcPr>
          <w:p w14:paraId="2645BDD4" w14:textId="77777777" w:rsidR="004F7D75" w:rsidRPr="00174DAA" w:rsidRDefault="004F7D75" w:rsidP="00F433C2">
            <w:pPr>
              <w:spacing w:after="0" w:line="240" w:lineRule="auto"/>
              <w:ind w:left="140"/>
              <w:rPr>
                <w:rFonts w:ascii="Arial" w:hAnsi="Arial" w:cs="Arial"/>
                <w:sz w:val="20"/>
                <w:szCs w:val="20"/>
              </w:rPr>
            </w:pPr>
            <w:r w:rsidRPr="00174DAA">
              <w:rPr>
                <w:rFonts w:ascii="Arial" w:hAnsi="Arial" w:cs="Arial"/>
                <w:sz w:val="20"/>
                <w:szCs w:val="20"/>
              </w:rPr>
              <w:t>De 11 en adelante, por hoja</w:t>
            </w:r>
          </w:p>
        </w:tc>
        <w:tc>
          <w:tcPr>
            <w:tcW w:w="1243" w:type="pct"/>
            <w:tcBorders>
              <w:top w:val="single" w:sz="4" w:space="0" w:color="000000"/>
              <w:left w:val="single" w:sz="4" w:space="0" w:color="000000"/>
              <w:bottom w:val="single" w:sz="4" w:space="0" w:color="000000"/>
              <w:right w:val="single" w:sz="4" w:space="0" w:color="000000"/>
            </w:tcBorders>
            <w:vAlign w:val="center"/>
          </w:tcPr>
          <w:p w14:paraId="5C9032A6" w14:textId="77777777" w:rsidR="004F7D75" w:rsidRPr="00174DAA" w:rsidRDefault="004F7D75" w:rsidP="00F433C2">
            <w:pPr>
              <w:spacing w:after="0" w:line="240" w:lineRule="auto"/>
              <w:ind w:left="141" w:right="169"/>
              <w:jc w:val="right"/>
              <w:rPr>
                <w:rFonts w:ascii="Arial" w:hAnsi="Arial" w:cs="Arial"/>
                <w:sz w:val="20"/>
                <w:szCs w:val="20"/>
              </w:rPr>
            </w:pPr>
            <w:r w:rsidRPr="00174DAA">
              <w:rPr>
                <w:rFonts w:ascii="Arial" w:hAnsi="Arial" w:cs="Arial"/>
                <w:sz w:val="20"/>
                <w:szCs w:val="20"/>
              </w:rPr>
              <w:t>$22.00</w:t>
            </w:r>
          </w:p>
        </w:tc>
      </w:tr>
      <w:tr w:rsidR="004F7D75" w:rsidRPr="00174DAA" w14:paraId="6C81583A" w14:textId="77777777" w:rsidTr="004F7D75">
        <w:trPr>
          <w:trHeight w:val="116"/>
        </w:trPr>
        <w:tc>
          <w:tcPr>
            <w:tcW w:w="1771" w:type="pct"/>
            <w:tcBorders>
              <w:top w:val="single" w:sz="4" w:space="0" w:color="000000"/>
              <w:left w:val="single" w:sz="4" w:space="0" w:color="000000"/>
              <w:bottom w:val="single" w:sz="4" w:space="0" w:color="000000"/>
              <w:right w:val="nil"/>
            </w:tcBorders>
            <w:vAlign w:val="center"/>
          </w:tcPr>
          <w:p w14:paraId="03B797C5" w14:textId="77777777" w:rsidR="004F7D75" w:rsidRPr="00174DAA" w:rsidRDefault="004F7D75" w:rsidP="00F433C2">
            <w:pPr>
              <w:spacing w:after="0" w:line="240" w:lineRule="auto"/>
              <w:ind w:left="132"/>
              <w:jc w:val="center"/>
              <w:rPr>
                <w:rFonts w:ascii="Arial" w:hAnsi="Arial" w:cs="Arial"/>
                <w:sz w:val="20"/>
                <w:szCs w:val="20"/>
              </w:rPr>
            </w:pPr>
            <w:r w:rsidRPr="00174DAA">
              <w:rPr>
                <w:rFonts w:ascii="Arial" w:hAnsi="Arial" w:cs="Arial"/>
                <w:sz w:val="20"/>
                <w:szCs w:val="20"/>
              </w:rPr>
              <w:t>Planos</w:t>
            </w:r>
          </w:p>
        </w:tc>
        <w:tc>
          <w:tcPr>
            <w:tcW w:w="1986" w:type="pct"/>
            <w:tcBorders>
              <w:top w:val="single" w:sz="4" w:space="0" w:color="000000"/>
              <w:left w:val="single" w:sz="4" w:space="0" w:color="000000"/>
              <w:bottom w:val="single" w:sz="4" w:space="0" w:color="000000"/>
              <w:right w:val="single" w:sz="4" w:space="0" w:color="000000"/>
            </w:tcBorders>
            <w:vAlign w:val="center"/>
          </w:tcPr>
          <w:p w14:paraId="3546117F" w14:textId="77777777" w:rsidR="004F7D75" w:rsidRPr="00174DAA" w:rsidRDefault="004F7D75" w:rsidP="00F433C2">
            <w:pPr>
              <w:spacing w:after="0" w:line="240" w:lineRule="auto"/>
              <w:ind w:left="140"/>
              <w:rPr>
                <w:rFonts w:ascii="Arial" w:hAnsi="Arial" w:cs="Arial"/>
                <w:sz w:val="20"/>
                <w:szCs w:val="20"/>
              </w:rPr>
            </w:pPr>
            <w:r w:rsidRPr="00174DAA">
              <w:rPr>
                <w:rFonts w:ascii="Arial" w:hAnsi="Arial" w:cs="Arial"/>
                <w:sz w:val="20"/>
                <w:szCs w:val="20"/>
              </w:rPr>
              <w:t>Por cada ejemplar</w:t>
            </w:r>
          </w:p>
        </w:tc>
        <w:tc>
          <w:tcPr>
            <w:tcW w:w="1243" w:type="pct"/>
            <w:tcBorders>
              <w:top w:val="single" w:sz="4" w:space="0" w:color="000000"/>
              <w:left w:val="single" w:sz="4" w:space="0" w:color="000000"/>
              <w:bottom w:val="single" w:sz="4" w:space="0" w:color="000000"/>
              <w:right w:val="single" w:sz="4" w:space="0" w:color="000000"/>
            </w:tcBorders>
            <w:vAlign w:val="center"/>
          </w:tcPr>
          <w:p w14:paraId="5C1A0010" w14:textId="77777777" w:rsidR="004F7D75" w:rsidRPr="00174DAA" w:rsidRDefault="004F7D75" w:rsidP="00F433C2">
            <w:pPr>
              <w:spacing w:after="0" w:line="240" w:lineRule="auto"/>
              <w:ind w:left="141" w:right="169"/>
              <w:jc w:val="right"/>
              <w:rPr>
                <w:rFonts w:ascii="Arial" w:hAnsi="Arial" w:cs="Arial"/>
                <w:sz w:val="20"/>
                <w:szCs w:val="20"/>
              </w:rPr>
            </w:pPr>
            <w:r w:rsidRPr="00174DAA">
              <w:rPr>
                <w:rFonts w:ascii="Arial" w:eastAsia="Calibri" w:hAnsi="Arial" w:cs="Arial"/>
                <w:sz w:val="20"/>
                <w:szCs w:val="20"/>
                <w:lang w:val="es-ES" w:eastAsia="es-MX"/>
              </w:rPr>
              <w:t>$110.00</w:t>
            </w:r>
          </w:p>
        </w:tc>
      </w:tr>
    </w:tbl>
    <w:p w14:paraId="392290EC" w14:textId="77777777" w:rsidR="004F7D75" w:rsidRPr="00174DAA" w:rsidRDefault="004F7D75" w:rsidP="00F433C2">
      <w:pPr>
        <w:spacing w:after="0"/>
        <w:ind w:hanging="34"/>
        <w:rPr>
          <w:rFonts w:ascii="Arial" w:hAnsi="Arial" w:cs="Arial"/>
          <w:sz w:val="20"/>
          <w:szCs w:val="20"/>
        </w:rPr>
      </w:pPr>
    </w:p>
    <w:p w14:paraId="7E1E7E47" w14:textId="2B119EA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$13,144</w:t>
      </w:r>
      <w:r w:rsidR="009174BA">
        <w:rPr>
          <w:rFonts w:ascii="Arial" w:hAnsi="Arial" w:cs="Arial"/>
          <w:sz w:val="20"/>
          <w:szCs w:val="20"/>
        </w:rPr>
        <w:t>.00</w:t>
      </w:r>
    </w:p>
    <w:p w14:paraId="72DF741C" w14:textId="77777777" w:rsidR="004F7D75" w:rsidRPr="00174DAA" w:rsidRDefault="004F7D75" w:rsidP="00F433C2">
      <w:pPr>
        <w:spacing w:after="0"/>
        <w:ind w:hanging="34"/>
        <w:rPr>
          <w:rFonts w:ascii="Arial" w:hAnsi="Arial" w:cs="Arial"/>
          <w:sz w:val="20"/>
          <w:szCs w:val="20"/>
        </w:rPr>
      </w:pPr>
    </w:p>
    <w:p w14:paraId="01763C01" w14:textId="77777777" w:rsidR="004F7D75" w:rsidRPr="00174DAA" w:rsidRDefault="004F7D75" w:rsidP="00F433C2">
      <w:pPr>
        <w:pStyle w:val="Prrafodelista"/>
        <w:numPr>
          <w:ilvl w:val="0"/>
          <w:numId w:val="110"/>
        </w:numPr>
        <w:spacing w:after="0"/>
        <w:jc w:val="both"/>
        <w:rPr>
          <w:rFonts w:ascii="Arial" w:hAnsi="Arial" w:cs="Arial"/>
          <w:sz w:val="20"/>
          <w:szCs w:val="20"/>
        </w:rPr>
      </w:pPr>
      <w:r w:rsidRPr="00174DAA">
        <w:rPr>
          <w:rFonts w:ascii="Arial" w:hAnsi="Arial" w:cs="Arial"/>
          <w:sz w:val="20"/>
          <w:szCs w:val="20"/>
        </w:rPr>
        <w:t>Por los insumos utilizados en la expedición de copias fotostáticas simples de planos de cartografía del Municipio, causará y pagará:</w:t>
      </w:r>
    </w:p>
    <w:p w14:paraId="2FE8A025" w14:textId="77777777" w:rsidR="004F7D75" w:rsidRPr="00174DAA" w:rsidRDefault="004F7D75" w:rsidP="00F433C2">
      <w:pPr>
        <w:spacing w:after="0"/>
        <w:ind w:hanging="34"/>
        <w:jc w:val="both"/>
        <w:rPr>
          <w:rFonts w:ascii="Arial" w:hAnsi="Arial" w:cs="Arial"/>
          <w:sz w:val="20"/>
          <w:szCs w:val="20"/>
        </w:rPr>
      </w:pPr>
    </w:p>
    <w:p w14:paraId="0A54849C" w14:textId="2C068946" w:rsidR="004F7D75" w:rsidRPr="00174DAA" w:rsidRDefault="004F7D75" w:rsidP="00F433C2">
      <w:pPr>
        <w:pStyle w:val="Prrafodelista"/>
        <w:numPr>
          <w:ilvl w:val="0"/>
          <w:numId w:val="109"/>
        </w:numPr>
        <w:spacing w:after="0"/>
        <w:ind w:left="1776"/>
        <w:jc w:val="both"/>
        <w:rPr>
          <w:rFonts w:ascii="Arial" w:hAnsi="Arial" w:cs="Arial"/>
          <w:sz w:val="20"/>
          <w:szCs w:val="20"/>
        </w:rPr>
      </w:pPr>
      <w:r w:rsidRPr="00174DAA">
        <w:rPr>
          <w:rFonts w:ascii="Arial" w:hAnsi="Arial" w:cs="Arial"/>
          <w:sz w:val="20"/>
          <w:szCs w:val="20"/>
        </w:rPr>
        <w:t>En tamaño de 60 X 90 centímetros, causará y pagará</w:t>
      </w:r>
      <w:r w:rsidR="005A0387">
        <w:rPr>
          <w:rFonts w:ascii="Arial" w:hAnsi="Arial" w:cs="Arial"/>
          <w:sz w:val="20"/>
          <w:szCs w:val="20"/>
        </w:rPr>
        <w:t>:</w:t>
      </w:r>
      <w:r w:rsidRPr="00174DAA">
        <w:rPr>
          <w:rFonts w:ascii="Arial" w:hAnsi="Arial" w:cs="Arial"/>
          <w:sz w:val="20"/>
          <w:szCs w:val="20"/>
        </w:rPr>
        <w:t xml:space="preserve"> </w:t>
      </w:r>
      <w:r w:rsidRPr="00174DAA">
        <w:rPr>
          <w:rFonts w:ascii="Arial" w:eastAsia="Calibri" w:hAnsi="Arial" w:cs="Arial"/>
          <w:sz w:val="20"/>
          <w:szCs w:val="20"/>
          <w:lang w:val="es-ES" w:eastAsia="es-MX"/>
        </w:rPr>
        <w:t>$240.00.</w:t>
      </w:r>
    </w:p>
    <w:p w14:paraId="6770197E" w14:textId="77777777" w:rsidR="004F7D75" w:rsidRPr="00174DAA" w:rsidRDefault="004F7D75" w:rsidP="00F433C2">
      <w:pPr>
        <w:pStyle w:val="Prrafodelista"/>
        <w:spacing w:after="0"/>
        <w:jc w:val="both"/>
        <w:rPr>
          <w:rFonts w:ascii="Arial" w:hAnsi="Arial" w:cs="Arial"/>
          <w:sz w:val="20"/>
          <w:szCs w:val="20"/>
        </w:rPr>
      </w:pPr>
    </w:p>
    <w:p w14:paraId="528EDD89" w14:textId="67DF342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4DD5C25C" w14:textId="77777777" w:rsidR="004F7D75" w:rsidRPr="00174DAA" w:rsidRDefault="004F7D75" w:rsidP="00F433C2">
      <w:pPr>
        <w:spacing w:after="0"/>
        <w:ind w:left="1560" w:hanging="34"/>
        <w:jc w:val="both"/>
        <w:rPr>
          <w:rFonts w:ascii="Arial" w:hAnsi="Arial" w:cs="Arial"/>
          <w:sz w:val="20"/>
          <w:szCs w:val="20"/>
        </w:rPr>
      </w:pPr>
    </w:p>
    <w:p w14:paraId="1C8E2B5A" w14:textId="58CC4B25" w:rsidR="004F7D75" w:rsidRPr="00174DAA" w:rsidRDefault="004F7D75" w:rsidP="00F433C2">
      <w:pPr>
        <w:pStyle w:val="Prrafodelista"/>
        <w:numPr>
          <w:ilvl w:val="0"/>
          <w:numId w:val="109"/>
        </w:numPr>
        <w:spacing w:after="0"/>
        <w:ind w:left="1776"/>
        <w:jc w:val="both"/>
        <w:rPr>
          <w:rFonts w:ascii="Arial" w:hAnsi="Arial" w:cs="Arial"/>
          <w:sz w:val="20"/>
          <w:szCs w:val="20"/>
        </w:rPr>
      </w:pPr>
      <w:r w:rsidRPr="00174DAA">
        <w:rPr>
          <w:rFonts w:ascii="Arial" w:hAnsi="Arial" w:cs="Arial"/>
          <w:sz w:val="20"/>
          <w:szCs w:val="20"/>
        </w:rPr>
        <w:t>En tamaño doble carta o carta, causará y pagará</w:t>
      </w:r>
      <w:r w:rsidR="005A0387" w:rsidRPr="005A0387">
        <w:rPr>
          <w:rFonts w:ascii="Arial" w:hAnsi="Arial" w:cs="Arial"/>
          <w:sz w:val="20"/>
          <w:szCs w:val="20"/>
        </w:rPr>
        <w:t>:</w:t>
      </w:r>
      <w:r w:rsidRPr="005A0387">
        <w:rPr>
          <w:rFonts w:ascii="Arial" w:hAnsi="Arial" w:cs="Arial"/>
          <w:color w:val="00B050"/>
          <w:sz w:val="20"/>
          <w:szCs w:val="20"/>
        </w:rPr>
        <w:t xml:space="preserve"> $</w:t>
      </w:r>
      <w:r w:rsidR="005A0387" w:rsidRPr="005A0387">
        <w:rPr>
          <w:rFonts w:ascii="Arial" w:hAnsi="Arial" w:cs="Arial"/>
          <w:color w:val="00B050"/>
          <w:sz w:val="20"/>
          <w:szCs w:val="20"/>
        </w:rPr>
        <w:t>11</w:t>
      </w:r>
      <w:r w:rsidRPr="005A0387">
        <w:rPr>
          <w:rFonts w:ascii="Arial" w:hAnsi="Arial" w:cs="Arial"/>
          <w:color w:val="00B050"/>
          <w:sz w:val="20"/>
          <w:szCs w:val="20"/>
        </w:rPr>
        <w:t>0.00.</w:t>
      </w:r>
    </w:p>
    <w:p w14:paraId="1521CCB4" w14:textId="77777777" w:rsidR="004F7D75" w:rsidRPr="00174DAA" w:rsidRDefault="004F7D75" w:rsidP="00F433C2">
      <w:pPr>
        <w:spacing w:after="0"/>
        <w:ind w:hanging="34"/>
        <w:jc w:val="both"/>
        <w:rPr>
          <w:rFonts w:ascii="Arial" w:hAnsi="Arial" w:cs="Arial"/>
          <w:sz w:val="20"/>
          <w:szCs w:val="20"/>
        </w:rPr>
      </w:pPr>
    </w:p>
    <w:p w14:paraId="4CB6C0EC" w14:textId="7CF2441B"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$48,684</w:t>
      </w:r>
      <w:r w:rsidR="009174BA">
        <w:rPr>
          <w:rFonts w:ascii="Arial" w:hAnsi="Arial" w:cs="Arial"/>
          <w:sz w:val="20"/>
          <w:szCs w:val="20"/>
        </w:rPr>
        <w:t>.00</w:t>
      </w:r>
    </w:p>
    <w:p w14:paraId="1A140C08" w14:textId="77777777" w:rsidR="004F7D75" w:rsidRPr="00174DAA" w:rsidRDefault="004F7D75" w:rsidP="00F433C2">
      <w:pPr>
        <w:spacing w:after="0"/>
        <w:ind w:hanging="34"/>
        <w:jc w:val="right"/>
        <w:rPr>
          <w:rFonts w:ascii="Arial" w:hAnsi="Arial" w:cs="Arial"/>
          <w:sz w:val="20"/>
          <w:szCs w:val="20"/>
        </w:rPr>
      </w:pPr>
    </w:p>
    <w:p w14:paraId="0E1E50C6" w14:textId="62B3260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$48,684</w:t>
      </w:r>
      <w:r w:rsidR="009174BA">
        <w:rPr>
          <w:rFonts w:ascii="Arial" w:hAnsi="Arial" w:cs="Arial"/>
          <w:sz w:val="20"/>
          <w:szCs w:val="20"/>
        </w:rPr>
        <w:t>.00</w:t>
      </w:r>
    </w:p>
    <w:p w14:paraId="3C0D6272" w14:textId="77777777" w:rsidR="004F7D75" w:rsidRPr="00174DAA" w:rsidRDefault="004F7D75" w:rsidP="00F433C2">
      <w:pPr>
        <w:spacing w:after="0"/>
        <w:ind w:hanging="34"/>
        <w:jc w:val="right"/>
        <w:rPr>
          <w:rFonts w:ascii="Arial" w:hAnsi="Arial" w:cs="Arial"/>
          <w:sz w:val="20"/>
          <w:szCs w:val="20"/>
        </w:rPr>
      </w:pPr>
    </w:p>
    <w:p w14:paraId="688670D3" w14:textId="77777777" w:rsidR="004F7D75" w:rsidRPr="00174DAA" w:rsidRDefault="004F7D75" w:rsidP="00F433C2">
      <w:pPr>
        <w:pStyle w:val="Prrafodelista"/>
        <w:numPr>
          <w:ilvl w:val="0"/>
          <w:numId w:val="110"/>
        </w:numPr>
        <w:spacing w:after="0"/>
        <w:jc w:val="both"/>
        <w:rPr>
          <w:rFonts w:ascii="Arial" w:hAnsi="Arial" w:cs="Arial"/>
          <w:sz w:val="20"/>
          <w:szCs w:val="20"/>
        </w:rPr>
      </w:pPr>
      <w:r w:rsidRPr="00174DAA">
        <w:rPr>
          <w:rFonts w:ascii="Arial" w:hAnsi="Arial" w:cs="Arial"/>
          <w:sz w:val="20"/>
          <w:szCs w:val="20"/>
        </w:rPr>
        <w:t>Por la expedición de certificado de</w:t>
      </w:r>
      <w:r w:rsidRPr="00174DAA">
        <w:rPr>
          <w:rFonts w:ascii="Arial" w:hAnsi="Arial" w:cs="Arial"/>
          <w:bCs/>
          <w:sz w:val="20"/>
          <w:szCs w:val="20"/>
          <w:lang w:eastAsia="es-MX"/>
        </w:rPr>
        <w:t xml:space="preserve"> Avance de Obras de Urbanización, para desarrollos inmobiliarios, en cualquier modalidad</w:t>
      </w:r>
      <w:r w:rsidRPr="00174DAA">
        <w:rPr>
          <w:rFonts w:ascii="Arial" w:hAnsi="Arial" w:cs="Arial"/>
          <w:sz w:val="20"/>
          <w:szCs w:val="20"/>
        </w:rPr>
        <w:t>, e independientemente del porcentaje que resulte, causará y pagará $2,375.00.</w:t>
      </w:r>
    </w:p>
    <w:p w14:paraId="08A33E73" w14:textId="77777777" w:rsidR="004F7D75" w:rsidRPr="00174DAA" w:rsidRDefault="004F7D75" w:rsidP="00F433C2">
      <w:pPr>
        <w:pStyle w:val="Prrafodelista"/>
        <w:spacing w:after="0"/>
        <w:jc w:val="both"/>
        <w:rPr>
          <w:rFonts w:ascii="Arial" w:hAnsi="Arial" w:cs="Arial"/>
          <w:sz w:val="20"/>
          <w:szCs w:val="20"/>
        </w:rPr>
      </w:pPr>
    </w:p>
    <w:p w14:paraId="799F758D" w14:textId="0F513B3B"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756D8FC4" w14:textId="77777777" w:rsidR="004F7D75" w:rsidRPr="00174DAA" w:rsidRDefault="004F7D75" w:rsidP="00F433C2">
      <w:pPr>
        <w:pStyle w:val="Prrafodelista"/>
        <w:spacing w:after="0"/>
        <w:jc w:val="both"/>
        <w:rPr>
          <w:rFonts w:ascii="Arial" w:hAnsi="Arial" w:cs="Arial"/>
          <w:sz w:val="20"/>
          <w:szCs w:val="20"/>
        </w:rPr>
      </w:pPr>
    </w:p>
    <w:p w14:paraId="073141A0" w14:textId="77777777" w:rsidR="004F7D75" w:rsidRPr="00174DAA" w:rsidRDefault="004F7D75" w:rsidP="00F433C2">
      <w:pPr>
        <w:pStyle w:val="Prrafodelista"/>
        <w:numPr>
          <w:ilvl w:val="0"/>
          <w:numId w:val="110"/>
        </w:numPr>
        <w:spacing w:after="0"/>
        <w:jc w:val="both"/>
        <w:rPr>
          <w:rFonts w:ascii="Arial" w:eastAsia="Calibri" w:hAnsi="Arial" w:cs="Arial"/>
          <w:sz w:val="20"/>
          <w:szCs w:val="20"/>
        </w:rPr>
      </w:pPr>
      <w:r w:rsidRPr="00174DAA">
        <w:rPr>
          <w:rFonts w:ascii="Arial" w:eastAsia="Calibri" w:hAnsi="Arial" w:cs="Arial"/>
          <w:sz w:val="20"/>
          <w:szCs w:val="20"/>
        </w:rPr>
        <w:lastRenderedPageBreak/>
        <w:t xml:space="preserve">Con el fin de garantizar la correcta aplicación de la fianza a favor del Municipio de Corregidora Qro., en cumplimiento a los artículos 198, fracción IV y 242, fracción I del Código Urbano del Estado de Querétaro, ésta deberá ser depositada, por el desarrollador, ante el área encargada de Desarrollo Urbano; así mismo, deberá contar con la misma vigencia de la Licencia para la Ejecución de Obras de Urbanización, es decir, por dos años. </w:t>
      </w:r>
    </w:p>
    <w:p w14:paraId="07AF4E80" w14:textId="77777777" w:rsidR="004F7D75" w:rsidRPr="00174DAA" w:rsidRDefault="004F7D75" w:rsidP="00F433C2">
      <w:pPr>
        <w:spacing w:after="0"/>
        <w:ind w:hanging="34"/>
        <w:jc w:val="right"/>
        <w:rPr>
          <w:rFonts w:ascii="Arial" w:hAnsi="Arial" w:cs="Arial"/>
          <w:sz w:val="20"/>
          <w:szCs w:val="20"/>
        </w:rPr>
      </w:pPr>
    </w:p>
    <w:p w14:paraId="6B6340E4" w14:textId="300CF78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59BD541A" w14:textId="77777777" w:rsidR="004F7D75" w:rsidRPr="00174DAA" w:rsidRDefault="004F7D75" w:rsidP="00F433C2">
      <w:pPr>
        <w:pStyle w:val="Prrafodelista"/>
        <w:spacing w:after="0"/>
        <w:rPr>
          <w:rFonts w:ascii="Arial" w:eastAsia="Calibri" w:hAnsi="Arial" w:cs="Arial"/>
          <w:b/>
          <w:sz w:val="20"/>
          <w:szCs w:val="20"/>
        </w:rPr>
      </w:pPr>
    </w:p>
    <w:p w14:paraId="4F504B3A" w14:textId="77777777" w:rsidR="004F7D75" w:rsidRPr="00174DAA" w:rsidRDefault="004F7D75" w:rsidP="00F433C2">
      <w:pPr>
        <w:pStyle w:val="Prrafodelista"/>
        <w:numPr>
          <w:ilvl w:val="0"/>
          <w:numId w:val="110"/>
        </w:numPr>
        <w:spacing w:after="0"/>
        <w:jc w:val="both"/>
        <w:rPr>
          <w:rFonts w:ascii="Arial" w:hAnsi="Arial" w:cs="Arial"/>
          <w:sz w:val="20"/>
          <w:szCs w:val="20"/>
        </w:rPr>
      </w:pPr>
      <w:r w:rsidRPr="00174DAA">
        <w:rPr>
          <w:rFonts w:ascii="Arial" w:eastAsia="Calibri" w:hAnsi="Arial" w:cs="Arial"/>
          <w:sz w:val="20"/>
          <w:szCs w:val="20"/>
        </w:rPr>
        <w:t xml:space="preserve">En cumplimiento al artículo 240, fracción IV del Código Urbano del Estado de Querétaro, para la constitución del régimen de propiedad en condominio, el desarrollador deberá contar con una póliza de fianza a favor de los condóminos por el 25% del valor total de la construcción y habilitación de las áreas comunes, de conformidad al avalúo fiscal que se presente, lo cual servirá para responder por su ejecución y conclusión. Dicha póliza deberá estar vigente a partir de la emisión de la declaratoria de Régimen de Propiedad en Condominio hasta un año calendario posterior a la expedición del aviso de terminación de obra. Cumplido el plazo de la garantía sin que se hubieren presentado desperfectos, se procederá a la cancelación de esta, previa solicitud hecha por el desarrollador ante la asamblea de condóminos. </w:t>
      </w:r>
    </w:p>
    <w:p w14:paraId="5662CB7B" w14:textId="77777777" w:rsidR="004F7D75" w:rsidRPr="00174DAA" w:rsidRDefault="004F7D75" w:rsidP="00F433C2">
      <w:pPr>
        <w:pStyle w:val="Prrafodelista"/>
        <w:spacing w:after="0"/>
        <w:jc w:val="both"/>
        <w:rPr>
          <w:rFonts w:ascii="Arial" w:hAnsi="Arial" w:cs="Arial"/>
          <w:sz w:val="20"/>
          <w:szCs w:val="20"/>
        </w:rPr>
      </w:pPr>
    </w:p>
    <w:p w14:paraId="27251E9A" w14:textId="340602D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5613C985" w14:textId="77777777" w:rsidR="004F7D75" w:rsidRPr="00174DAA" w:rsidRDefault="004F7D75" w:rsidP="00F433C2">
      <w:pPr>
        <w:spacing w:after="0"/>
        <w:ind w:hanging="34"/>
        <w:jc w:val="right"/>
        <w:rPr>
          <w:rFonts w:ascii="Arial" w:hAnsi="Arial" w:cs="Arial"/>
          <w:sz w:val="20"/>
          <w:szCs w:val="20"/>
        </w:rPr>
      </w:pPr>
    </w:p>
    <w:p w14:paraId="5026C969" w14:textId="29FB988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$61,828</w:t>
      </w:r>
      <w:r w:rsidR="009174BA">
        <w:rPr>
          <w:rFonts w:ascii="Arial" w:hAnsi="Arial" w:cs="Arial"/>
          <w:b/>
          <w:sz w:val="20"/>
          <w:szCs w:val="20"/>
        </w:rPr>
        <w:t>.00</w:t>
      </w:r>
    </w:p>
    <w:p w14:paraId="7B098FAB" w14:textId="77777777" w:rsidR="004F7D75" w:rsidRPr="00174DAA" w:rsidRDefault="004F7D75" w:rsidP="00F433C2">
      <w:pPr>
        <w:spacing w:after="0" w:line="256" w:lineRule="auto"/>
        <w:jc w:val="both"/>
        <w:rPr>
          <w:rFonts w:ascii="Arial" w:hAnsi="Arial" w:cs="Arial"/>
          <w:b/>
          <w:sz w:val="20"/>
          <w:szCs w:val="20"/>
        </w:rPr>
      </w:pPr>
    </w:p>
    <w:p w14:paraId="38D97ABF" w14:textId="77777777" w:rsidR="004F7D75" w:rsidRPr="00174DAA" w:rsidRDefault="004F7D75" w:rsidP="00F433C2">
      <w:pPr>
        <w:pStyle w:val="Prrafodelista"/>
        <w:numPr>
          <w:ilvl w:val="0"/>
          <w:numId w:val="58"/>
        </w:numPr>
        <w:spacing w:after="0" w:line="256" w:lineRule="auto"/>
        <w:jc w:val="both"/>
        <w:rPr>
          <w:rFonts w:ascii="Arial" w:hAnsi="Arial" w:cs="Arial"/>
          <w:sz w:val="20"/>
          <w:szCs w:val="20"/>
        </w:rPr>
      </w:pPr>
      <w:r w:rsidRPr="00174DAA">
        <w:rPr>
          <w:rFonts w:ascii="Arial" w:hAnsi="Arial" w:cs="Arial"/>
          <w:sz w:val="20"/>
          <w:szCs w:val="20"/>
        </w:rPr>
        <w:t>Por concepto de licencia provisional para trabajos preliminares de construcción, por cada 30 días, para todos los tipos y usos, causará y pagará: $640.00.</w:t>
      </w:r>
    </w:p>
    <w:p w14:paraId="0A46D352" w14:textId="77777777" w:rsidR="004F7D75" w:rsidRPr="00174DAA" w:rsidRDefault="004F7D75" w:rsidP="00F433C2">
      <w:pPr>
        <w:spacing w:after="0"/>
        <w:ind w:left="993" w:hanging="34"/>
        <w:rPr>
          <w:rFonts w:ascii="Arial" w:hAnsi="Arial" w:cs="Arial"/>
          <w:sz w:val="20"/>
          <w:szCs w:val="20"/>
        </w:rPr>
      </w:pPr>
    </w:p>
    <w:p w14:paraId="5A25B3C6" w14:textId="43D5619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$16,368</w:t>
      </w:r>
      <w:r w:rsidR="009174BA">
        <w:rPr>
          <w:rFonts w:ascii="Arial" w:hAnsi="Arial" w:cs="Arial"/>
          <w:b/>
          <w:sz w:val="20"/>
          <w:szCs w:val="20"/>
        </w:rPr>
        <w:t>.00</w:t>
      </w:r>
      <w:r w:rsidRPr="00174DAA">
        <w:rPr>
          <w:rFonts w:ascii="Arial" w:hAnsi="Arial" w:cs="Arial"/>
          <w:b/>
          <w:sz w:val="20"/>
          <w:szCs w:val="20"/>
        </w:rPr>
        <w:t xml:space="preserve"> </w:t>
      </w:r>
    </w:p>
    <w:p w14:paraId="736E9B9A" w14:textId="77777777" w:rsidR="004F7D75" w:rsidRPr="00174DAA" w:rsidRDefault="004F7D75" w:rsidP="00F433C2">
      <w:pPr>
        <w:spacing w:after="0"/>
        <w:ind w:left="993" w:hanging="34"/>
        <w:rPr>
          <w:rFonts w:ascii="Arial" w:hAnsi="Arial" w:cs="Arial"/>
          <w:b/>
          <w:sz w:val="20"/>
          <w:szCs w:val="20"/>
        </w:rPr>
      </w:pPr>
    </w:p>
    <w:p w14:paraId="755459A1"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Por Supervisión de Obras de Urbanización en fraccionamientos y condominios, se aplicará el 1.88% respecto del presupuesto presentado y autorizado, en términos a lo establecido en el Código Urbano del Estado de Querétaro vigente</w:t>
      </w:r>
      <w:r w:rsidRPr="00174DAA">
        <w:rPr>
          <w:rFonts w:ascii="Arial" w:hAnsi="Arial" w:cs="Arial"/>
          <w:bCs/>
          <w:sz w:val="20"/>
          <w:szCs w:val="20"/>
          <w:lang w:eastAsia="es-MX"/>
        </w:rPr>
        <w:t>.</w:t>
      </w:r>
    </w:p>
    <w:p w14:paraId="3FFF6AE7" w14:textId="77777777" w:rsidR="004F7D75" w:rsidRPr="00174DAA" w:rsidRDefault="004F7D75" w:rsidP="00F433C2">
      <w:pPr>
        <w:spacing w:after="0"/>
        <w:ind w:hanging="34"/>
        <w:jc w:val="right"/>
        <w:rPr>
          <w:rFonts w:ascii="Arial" w:hAnsi="Arial" w:cs="Arial"/>
          <w:b/>
          <w:sz w:val="20"/>
          <w:szCs w:val="20"/>
        </w:rPr>
      </w:pPr>
    </w:p>
    <w:p w14:paraId="44B4EBAC" w14:textId="30F6CE42"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$4,794,772</w:t>
      </w:r>
      <w:r w:rsidR="009174BA">
        <w:rPr>
          <w:rFonts w:ascii="Arial" w:hAnsi="Arial" w:cs="Arial"/>
          <w:b/>
          <w:sz w:val="20"/>
          <w:szCs w:val="20"/>
        </w:rPr>
        <w:t>.00</w:t>
      </w:r>
    </w:p>
    <w:p w14:paraId="6BC1F176" w14:textId="77777777" w:rsidR="004F7D75" w:rsidRPr="00174DAA" w:rsidRDefault="004F7D75" w:rsidP="00F433C2">
      <w:pPr>
        <w:spacing w:after="0"/>
        <w:ind w:hanging="34"/>
        <w:jc w:val="right"/>
        <w:rPr>
          <w:rFonts w:ascii="Arial" w:hAnsi="Arial" w:cs="Arial"/>
          <w:b/>
          <w:sz w:val="20"/>
          <w:szCs w:val="20"/>
        </w:rPr>
      </w:pPr>
    </w:p>
    <w:p w14:paraId="0A591CC1" w14:textId="77777777" w:rsidR="004F7D75" w:rsidRPr="00174DAA" w:rsidRDefault="004F7D75" w:rsidP="00F433C2">
      <w:pPr>
        <w:pStyle w:val="Prrafodelista"/>
        <w:numPr>
          <w:ilvl w:val="0"/>
          <w:numId w:val="58"/>
        </w:numPr>
        <w:spacing w:after="0"/>
        <w:rPr>
          <w:rFonts w:ascii="Arial" w:hAnsi="Arial" w:cs="Arial"/>
          <w:sz w:val="20"/>
          <w:szCs w:val="20"/>
        </w:rPr>
      </w:pPr>
      <w:r w:rsidRPr="00174DAA">
        <w:rPr>
          <w:rFonts w:ascii="Arial" w:hAnsi="Arial" w:cs="Arial"/>
          <w:sz w:val="20"/>
          <w:szCs w:val="20"/>
        </w:rPr>
        <w:t>Por carta urbana del plan de desarrollo, causará y pagará:</w:t>
      </w:r>
    </w:p>
    <w:p w14:paraId="17B0C659" w14:textId="77777777" w:rsidR="004F7D75" w:rsidRPr="00174DAA" w:rsidRDefault="004F7D75" w:rsidP="00F433C2">
      <w:pPr>
        <w:pStyle w:val="Prrafodelista"/>
        <w:spacing w:after="0"/>
        <w:rPr>
          <w:rFonts w:ascii="Arial" w:hAnsi="Arial" w:cs="Arial"/>
          <w:sz w:val="20"/>
          <w:szCs w:val="20"/>
        </w:rPr>
      </w:pPr>
    </w:p>
    <w:p w14:paraId="73B5FA94" w14:textId="77777777" w:rsidR="004F7D75" w:rsidRPr="00174DAA" w:rsidRDefault="004F7D75" w:rsidP="00F433C2">
      <w:pPr>
        <w:pStyle w:val="Prrafodelista"/>
        <w:numPr>
          <w:ilvl w:val="0"/>
          <w:numId w:val="111"/>
        </w:numPr>
        <w:spacing w:after="0"/>
        <w:jc w:val="both"/>
        <w:rPr>
          <w:rFonts w:ascii="Arial" w:hAnsi="Arial" w:cs="Arial"/>
          <w:sz w:val="20"/>
          <w:szCs w:val="20"/>
        </w:rPr>
      </w:pPr>
      <w:r w:rsidRPr="00174DAA">
        <w:rPr>
          <w:rFonts w:ascii="Arial" w:hAnsi="Arial" w:cs="Arial"/>
          <w:sz w:val="20"/>
          <w:szCs w:val="20"/>
        </w:rPr>
        <w:t>Por concepto de expedición de impresiones simples de planos con estrategias de los planes y programas de desarrollo urbano en 90 x 60 centímetros, por cada uno, causará y pagará: $475.00.</w:t>
      </w:r>
    </w:p>
    <w:p w14:paraId="275AED16" w14:textId="77777777" w:rsidR="004F7D75" w:rsidRPr="00174DAA" w:rsidRDefault="004F7D75" w:rsidP="00F433C2">
      <w:pPr>
        <w:spacing w:after="0"/>
        <w:ind w:hanging="34"/>
        <w:jc w:val="right"/>
        <w:rPr>
          <w:rFonts w:ascii="Arial" w:hAnsi="Arial" w:cs="Arial"/>
          <w:b/>
          <w:sz w:val="20"/>
          <w:szCs w:val="20"/>
        </w:rPr>
      </w:pPr>
    </w:p>
    <w:p w14:paraId="66463F6E" w14:textId="5B40C77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$2,076</w:t>
      </w:r>
      <w:r w:rsidR="009174BA">
        <w:rPr>
          <w:rFonts w:ascii="Arial" w:hAnsi="Arial" w:cs="Arial"/>
          <w:sz w:val="20"/>
          <w:szCs w:val="20"/>
        </w:rPr>
        <w:t>.00</w:t>
      </w:r>
    </w:p>
    <w:p w14:paraId="2FFC4204" w14:textId="77777777" w:rsidR="004F7D75" w:rsidRPr="00174DAA" w:rsidRDefault="004F7D75" w:rsidP="00F433C2">
      <w:pPr>
        <w:spacing w:after="0"/>
        <w:ind w:left="1276" w:hanging="34"/>
        <w:jc w:val="both"/>
        <w:rPr>
          <w:rFonts w:ascii="Arial" w:hAnsi="Arial" w:cs="Arial"/>
          <w:sz w:val="20"/>
          <w:szCs w:val="20"/>
        </w:rPr>
      </w:pPr>
    </w:p>
    <w:p w14:paraId="7B7D723C" w14:textId="77777777" w:rsidR="004F7D75" w:rsidRPr="00174DAA" w:rsidRDefault="004F7D75" w:rsidP="00F433C2">
      <w:pPr>
        <w:pStyle w:val="Prrafodelista"/>
        <w:numPr>
          <w:ilvl w:val="0"/>
          <w:numId w:val="111"/>
        </w:numPr>
        <w:spacing w:after="0"/>
        <w:jc w:val="both"/>
        <w:rPr>
          <w:rFonts w:ascii="Arial" w:hAnsi="Arial" w:cs="Arial"/>
          <w:sz w:val="20"/>
          <w:szCs w:val="20"/>
        </w:rPr>
      </w:pPr>
      <w:r w:rsidRPr="00174DAA">
        <w:rPr>
          <w:rFonts w:ascii="Arial" w:hAnsi="Arial" w:cs="Arial"/>
          <w:sz w:val="20"/>
          <w:szCs w:val="20"/>
        </w:rPr>
        <w:t>Por expedición de planos con estrategias de los planes y programas de desarrollo urbano en formato digital establecido por la Dirección de Desarrollo Urbano; por cada uno, causará y pagará: $1,770.00.</w:t>
      </w:r>
    </w:p>
    <w:p w14:paraId="16945F63" w14:textId="77777777" w:rsidR="004F7D75" w:rsidRPr="00174DAA" w:rsidRDefault="004F7D75" w:rsidP="00F433C2">
      <w:pPr>
        <w:spacing w:after="0"/>
        <w:ind w:left="1276" w:hanging="34"/>
        <w:jc w:val="both"/>
        <w:rPr>
          <w:rFonts w:ascii="Arial" w:hAnsi="Arial" w:cs="Arial"/>
          <w:sz w:val="20"/>
          <w:szCs w:val="20"/>
        </w:rPr>
      </w:pPr>
    </w:p>
    <w:p w14:paraId="551C088B" w14:textId="2BC6072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2F80A373" w14:textId="77777777" w:rsidR="004F7D75" w:rsidRPr="00174DAA" w:rsidRDefault="004F7D75" w:rsidP="00F433C2">
      <w:pPr>
        <w:spacing w:after="0"/>
        <w:ind w:left="1276" w:hanging="34"/>
        <w:jc w:val="both"/>
        <w:rPr>
          <w:rFonts w:ascii="Arial" w:hAnsi="Arial" w:cs="Arial"/>
          <w:sz w:val="20"/>
          <w:szCs w:val="20"/>
        </w:rPr>
      </w:pPr>
    </w:p>
    <w:p w14:paraId="750B3C47" w14:textId="77777777" w:rsidR="004F7D75" w:rsidRPr="00174DAA" w:rsidRDefault="004F7D75" w:rsidP="00F433C2">
      <w:pPr>
        <w:pStyle w:val="Prrafodelista"/>
        <w:numPr>
          <w:ilvl w:val="0"/>
          <w:numId w:val="111"/>
        </w:numPr>
        <w:spacing w:after="0"/>
        <w:jc w:val="both"/>
        <w:rPr>
          <w:rFonts w:ascii="Arial" w:hAnsi="Arial" w:cs="Arial"/>
          <w:sz w:val="20"/>
          <w:szCs w:val="20"/>
        </w:rPr>
      </w:pPr>
      <w:r w:rsidRPr="00174DAA">
        <w:rPr>
          <w:rFonts w:ascii="Arial" w:hAnsi="Arial" w:cs="Arial"/>
          <w:sz w:val="20"/>
          <w:szCs w:val="20"/>
        </w:rPr>
        <w:t>Por concepto de impresiones simples de planos con estrategias de los planes y programas de desarrollo urbano en tamaño carta, causará y pagará: $110.00.</w:t>
      </w:r>
    </w:p>
    <w:p w14:paraId="4B147743" w14:textId="77777777" w:rsidR="004F7D75" w:rsidRPr="00174DAA" w:rsidRDefault="004F7D75" w:rsidP="00F433C2">
      <w:pPr>
        <w:pStyle w:val="Prrafodelista"/>
        <w:spacing w:after="0"/>
        <w:jc w:val="both"/>
        <w:rPr>
          <w:rFonts w:ascii="Arial" w:hAnsi="Arial" w:cs="Arial"/>
          <w:sz w:val="20"/>
          <w:szCs w:val="20"/>
        </w:rPr>
      </w:pPr>
    </w:p>
    <w:p w14:paraId="6B302EC3" w14:textId="7777777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lastRenderedPageBreak/>
        <w:t xml:space="preserve">Ingreso anual estimado por este rubro $0 </w:t>
      </w:r>
    </w:p>
    <w:p w14:paraId="327EDE7C" w14:textId="77777777" w:rsidR="004F7D75" w:rsidRPr="00174DAA" w:rsidRDefault="004F7D75" w:rsidP="00F433C2">
      <w:pPr>
        <w:spacing w:after="0"/>
        <w:ind w:hanging="34"/>
        <w:jc w:val="both"/>
        <w:rPr>
          <w:rFonts w:ascii="Arial" w:hAnsi="Arial" w:cs="Arial"/>
          <w:sz w:val="20"/>
          <w:szCs w:val="20"/>
        </w:rPr>
      </w:pPr>
    </w:p>
    <w:p w14:paraId="482A0766" w14:textId="77777777" w:rsidR="004F7D75" w:rsidRPr="00174DAA" w:rsidRDefault="004F7D75" w:rsidP="00F433C2">
      <w:pPr>
        <w:pStyle w:val="Prrafodelista"/>
        <w:numPr>
          <w:ilvl w:val="0"/>
          <w:numId w:val="111"/>
        </w:numPr>
        <w:spacing w:after="0"/>
        <w:jc w:val="both"/>
        <w:rPr>
          <w:rFonts w:ascii="Arial" w:hAnsi="Arial" w:cs="Arial"/>
          <w:sz w:val="20"/>
          <w:szCs w:val="20"/>
        </w:rPr>
      </w:pPr>
      <w:r w:rsidRPr="00174DAA">
        <w:rPr>
          <w:rFonts w:ascii="Arial" w:hAnsi="Arial" w:cs="Arial"/>
          <w:sz w:val="20"/>
          <w:szCs w:val="20"/>
        </w:rPr>
        <w:t>Por concepto de impresiones simples de planos con estrategias de los planes y programas de desarrollo urbano en tamaño doble carta, causará y pagará $175.00.</w:t>
      </w:r>
    </w:p>
    <w:p w14:paraId="0F6AB16B" w14:textId="77777777" w:rsidR="004F7D75" w:rsidRPr="00174DAA" w:rsidRDefault="004F7D75" w:rsidP="00F433C2">
      <w:pPr>
        <w:spacing w:after="0"/>
        <w:ind w:hanging="34"/>
        <w:jc w:val="both"/>
        <w:rPr>
          <w:rFonts w:ascii="Arial" w:eastAsia="Calibri" w:hAnsi="Arial" w:cs="Arial"/>
          <w:sz w:val="20"/>
          <w:szCs w:val="20"/>
        </w:rPr>
      </w:pPr>
    </w:p>
    <w:p w14:paraId="0B2515CA" w14:textId="01A24C5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28C1978A" w14:textId="77777777" w:rsidR="004F7D75" w:rsidRPr="00174DAA" w:rsidRDefault="004F7D75" w:rsidP="00F433C2">
      <w:pPr>
        <w:spacing w:after="0"/>
        <w:ind w:hanging="34"/>
        <w:jc w:val="right"/>
        <w:rPr>
          <w:rFonts w:ascii="Arial" w:hAnsi="Arial" w:cs="Arial"/>
          <w:b/>
          <w:sz w:val="20"/>
          <w:szCs w:val="20"/>
        </w:rPr>
      </w:pPr>
    </w:p>
    <w:p w14:paraId="25DF429B" w14:textId="63A31860"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$2,076</w:t>
      </w:r>
      <w:r w:rsidR="009174BA">
        <w:rPr>
          <w:rFonts w:ascii="Arial" w:hAnsi="Arial" w:cs="Arial"/>
          <w:b/>
          <w:sz w:val="20"/>
          <w:szCs w:val="20"/>
        </w:rPr>
        <w:t>.00</w:t>
      </w:r>
    </w:p>
    <w:p w14:paraId="010AF400" w14:textId="77777777" w:rsidR="004F7D75" w:rsidRPr="00174DAA" w:rsidRDefault="004F7D75" w:rsidP="00F433C2">
      <w:pPr>
        <w:spacing w:after="0"/>
        <w:ind w:hanging="34"/>
        <w:jc w:val="right"/>
        <w:rPr>
          <w:rFonts w:ascii="Arial" w:hAnsi="Arial" w:cs="Arial"/>
          <w:b/>
          <w:sz w:val="20"/>
          <w:szCs w:val="20"/>
        </w:rPr>
      </w:pPr>
    </w:p>
    <w:p w14:paraId="1C3F669D"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Por ruptura y reparación de pavimento en vía pública, por cualquier concepto, por metro cuadrado, causará y pagará:</w:t>
      </w:r>
    </w:p>
    <w:p w14:paraId="47505ADF"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6"/>
        <w:gridCol w:w="5495"/>
      </w:tblGrid>
      <w:tr w:rsidR="004F7D75" w:rsidRPr="00174DAA" w14:paraId="22A0AE24"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shd w:val="clear" w:color="auto" w:fill="A6A6A6"/>
            <w:vAlign w:val="center"/>
          </w:tcPr>
          <w:p w14:paraId="70BAE71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3326" w:type="pct"/>
            <w:tcBorders>
              <w:top w:val="single" w:sz="4" w:space="0" w:color="auto"/>
              <w:left w:val="single" w:sz="4" w:space="0" w:color="auto"/>
              <w:bottom w:val="single" w:sz="4" w:space="0" w:color="auto"/>
              <w:right w:val="single" w:sz="4" w:space="0" w:color="auto"/>
            </w:tcBorders>
            <w:shd w:val="clear" w:color="auto" w:fill="A6A6A6"/>
            <w:vAlign w:val="center"/>
          </w:tcPr>
          <w:p w14:paraId="4D3FC62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BB99D1C"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vAlign w:val="center"/>
          </w:tcPr>
          <w:p w14:paraId="09455FDE" w14:textId="77777777" w:rsidR="004F7D75" w:rsidRPr="00174DAA" w:rsidRDefault="004F7D75" w:rsidP="00F433C2">
            <w:pPr>
              <w:spacing w:after="0" w:line="240" w:lineRule="auto"/>
              <w:ind w:left="176" w:hanging="34"/>
              <w:jc w:val="center"/>
              <w:rPr>
                <w:rFonts w:ascii="Arial" w:hAnsi="Arial" w:cs="Arial"/>
                <w:sz w:val="20"/>
                <w:szCs w:val="20"/>
              </w:rPr>
            </w:pPr>
            <w:r w:rsidRPr="00174DAA">
              <w:rPr>
                <w:rFonts w:ascii="Arial" w:hAnsi="Arial" w:cs="Arial"/>
                <w:sz w:val="20"/>
                <w:szCs w:val="20"/>
              </w:rPr>
              <w:t>Adocreto</w:t>
            </w:r>
          </w:p>
        </w:tc>
        <w:tc>
          <w:tcPr>
            <w:tcW w:w="3326" w:type="pct"/>
            <w:tcBorders>
              <w:top w:val="single" w:sz="4" w:space="0" w:color="auto"/>
              <w:left w:val="single" w:sz="4" w:space="0" w:color="auto"/>
              <w:bottom w:val="single" w:sz="4" w:space="0" w:color="auto"/>
              <w:right w:val="single" w:sz="4" w:space="0" w:color="auto"/>
            </w:tcBorders>
            <w:vAlign w:val="center"/>
          </w:tcPr>
          <w:p w14:paraId="457B716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$1,825.00</w:t>
            </w:r>
          </w:p>
        </w:tc>
      </w:tr>
      <w:tr w:rsidR="004F7D75" w:rsidRPr="00174DAA" w14:paraId="1F0055DB"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vAlign w:val="center"/>
          </w:tcPr>
          <w:p w14:paraId="0ACD1337" w14:textId="77777777" w:rsidR="004F7D75" w:rsidRPr="00174DAA" w:rsidRDefault="004F7D75" w:rsidP="00F433C2">
            <w:pPr>
              <w:spacing w:after="0" w:line="240" w:lineRule="auto"/>
              <w:ind w:left="176" w:hanging="34"/>
              <w:jc w:val="center"/>
              <w:rPr>
                <w:rFonts w:ascii="Arial" w:hAnsi="Arial" w:cs="Arial"/>
                <w:sz w:val="20"/>
                <w:szCs w:val="20"/>
              </w:rPr>
            </w:pPr>
            <w:r w:rsidRPr="00174DAA">
              <w:rPr>
                <w:rFonts w:ascii="Arial" w:hAnsi="Arial" w:cs="Arial"/>
                <w:sz w:val="20"/>
                <w:szCs w:val="20"/>
              </w:rPr>
              <w:t>Adoquín</w:t>
            </w:r>
          </w:p>
        </w:tc>
        <w:tc>
          <w:tcPr>
            <w:tcW w:w="3326" w:type="pct"/>
            <w:tcBorders>
              <w:top w:val="single" w:sz="4" w:space="0" w:color="auto"/>
              <w:left w:val="single" w:sz="4" w:space="0" w:color="auto"/>
              <w:bottom w:val="single" w:sz="4" w:space="0" w:color="auto"/>
              <w:right w:val="single" w:sz="4" w:space="0" w:color="auto"/>
            </w:tcBorders>
            <w:vAlign w:val="center"/>
          </w:tcPr>
          <w:p w14:paraId="7866E8D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$4,600.00</w:t>
            </w:r>
          </w:p>
        </w:tc>
      </w:tr>
      <w:tr w:rsidR="004F7D75" w:rsidRPr="00174DAA" w14:paraId="2860C0EB"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vAlign w:val="center"/>
          </w:tcPr>
          <w:p w14:paraId="6AEA77DD" w14:textId="77777777" w:rsidR="004F7D75" w:rsidRPr="00174DAA" w:rsidRDefault="004F7D75" w:rsidP="00F433C2">
            <w:pPr>
              <w:spacing w:after="0" w:line="240" w:lineRule="auto"/>
              <w:ind w:left="176" w:hanging="34"/>
              <w:jc w:val="center"/>
              <w:rPr>
                <w:rFonts w:ascii="Arial" w:hAnsi="Arial" w:cs="Arial"/>
                <w:sz w:val="20"/>
                <w:szCs w:val="20"/>
              </w:rPr>
            </w:pPr>
            <w:r w:rsidRPr="00174DAA">
              <w:rPr>
                <w:rFonts w:ascii="Arial" w:hAnsi="Arial" w:cs="Arial"/>
                <w:sz w:val="20"/>
                <w:szCs w:val="20"/>
              </w:rPr>
              <w:t>Asfalto</w:t>
            </w:r>
          </w:p>
        </w:tc>
        <w:tc>
          <w:tcPr>
            <w:tcW w:w="3326" w:type="pct"/>
            <w:tcBorders>
              <w:top w:val="single" w:sz="4" w:space="0" w:color="auto"/>
              <w:left w:val="single" w:sz="4" w:space="0" w:color="auto"/>
              <w:bottom w:val="single" w:sz="4" w:space="0" w:color="auto"/>
              <w:right w:val="single" w:sz="4" w:space="0" w:color="auto"/>
            </w:tcBorders>
            <w:vAlign w:val="center"/>
          </w:tcPr>
          <w:p w14:paraId="40055A2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$1,825.00</w:t>
            </w:r>
          </w:p>
        </w:tc>
      </w:tr>
      <w:tr w:rsidR="004F7D75" w:rsidRPr="00174DAA" w14:paraId="6D7B3B11"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vAlign w:val="center"/>
          </w:tcPr>
          <w:p w14:paraId="22D5D209" w14:textId="77777777" w:rsidR="004F7D75" w:rsidRPr="00174DAA" w:rsidRDefault="004F7D75" w:rsidP="00F433C2">
            <w:pPr>
              <w:spacing w:after="0" w:line="240" w:lineRule="auto"/>
              <w:ind w:left="176" w:hanging="34"/>
              <w:jc w:val="center"/>
              <w:rPr>
                <w:rFonts w:ascii="Arial" w:hAnsi="Arial" w:cs="Arial"/>
                <w:sz w:val="20"/>
                <w:szCs w:val="20"/>
              </w:rPr>
            </w:pPr>
            <w:r w:rsidRPr="00174DAA">
              <w:rPr>
                <w:rFonts w:ascii="Arial" w:hAnsi="Arial" w:cs="Arial"/>
                <w:sz w:val="20"/>
                <w:szCs w:val="20"/>
              </w:rPr>
              <w:t>Concreto</w:t>
            </w:r>
          </w:p>
        </w:tc>
        <w:tc>
          <w:tcPr>
            <w:tcW w:w="3326" w:type="pct"/>
            <w:tcBorders>
              <w:top w:val="single" w:sz="4" w:space="0" w:color="auto"/>
              <w:left w:val="single" w:sz="4" w:space="0" w:color="auto"/>
              <w:bottom w:val="single" w:sz="4" w:space="0" w:color="auto"/>
              <w:right w:val="single" w:sz="4" w:space="0" w:color="auto"/>
            </w:tcBorders>
            <w:vAlign w:val="center"/>
          </w:tcPr>
          <w:p w14:paraId="7FE774D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$2,480.00</w:t>
            </w:r>
          </w:p>
        </w:tc>
      </w:tr>
      <w:tr w:rsidR="004F7D75" w:rsidRPr="00174DAA" w14:paraId="280E0BD7"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vAlign w:val="center"/>
          </w:tcPr>
          <w:p w14:paraId="2B95F3E3" w14:textId="77777777" w:rsidR="004F7D75" w:rsidRPr="00174DAA" w:rsidRDefault="004F7D75" w:rsidP="00F433C2">
            <w:pPr>
              <w:spacing w:after="0" w:line="240" w:lineRule="auto"/>
              <w:ind w:left="176" w:hanging="34"/>
              <w:jc w:val="center"/>
              <w:rPr>
                <w:rFonts w:ascii="Arial" w:hAnsi="Arial" w:cs="Arial"/>
                <w:sz w:val="20"/>
                <w:szCs w:val="20"/>
              </w:rPr>
            </w:pPr>
            <w:r w:rsidRPr="00174DAA">
              <w:rPr>
                <w:rFonts w:ascii="Arial" w:hAnsi="Arial" w:cs="Arial"/>
                <w:sz w:val="20"/>
                <w:szCs w:val="20"/>
              </w:rPr>
              <w:t>Empedrado</w:t>
            </w:r>
          </w:p>
        </w:tc>
        <w:tc>
          <w:tcPr>
            <w:tcW w:w="3326" w:type="pct"/>
            <w:tcBorders>
              <w:top w:val="single" w:sz="4" w:space="0" w:color="auto"/>
              <w:left w:val="single" w:sz="4" w:space="0" w:color="auto"/>
              <w:bottom w:val="single" w:sz="4" w:space="0" w:color="auto"/>
              <w:right w:val="single" w:sz="4" w:space="0" w:color="auto"/>
            </w:tcBorders>
            <w:vAlign w:val="center"/>
          </w:tcPr>
          <w:p w14:paraId="32BA16E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$1,830.00</w:t>
            </w:r>
          </w:p>
        </w:tc>
      </w:tr>
      <w:tr w:rsidR="004F7D75" w:rsidRPr="00174DAA" w14:paraId="176D9E88"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vAlign w:val="center"/>
          </w:tcPr>
          <w:p w14:paraId="3DE9021C" w14:textId="77777777" w:rsidR="004F7D75" w:rsidRPr="00174DAA" w:rsidRDefault="004F7D75" w:rsidP="00F433C2">
            <w:pPr>
              <w:spacing w:after="0" w:line="240" w:lineRule="auto"/>
              <w:ind w:left="176" w:hanging="34"/>
              <w:jc w:val="center"/>
              <w:rPr>
                <w:rFonts w:ascii="Arial" w:hAnsi="Arial" w:cs="Arial"/>
                <w:sz w:val="20"/>
                <w:szCs w:val="20"/>
              </w:rPr>
            </w:pPr>
            <w:r w:rsidRPr="00174DAA">
              <w:rPr>
                <w:rFonts w:ascii="Arial" w:hAnsi="Arial" w:cs="Arial"/>
                <w:sz w:val="20"/>
                <w:szCs w:val="20"/>
              </w:rPr>
              <w:t>Terracería</w:t>
            </w:r>
          </w:p>
        </w:tc>
        <w:tc>
          <w:tcPr>
            <w:tcW w:w="3326" w:type="pct"/>
            <w:tcBorders>
              <w:top w:val="single" w:sz="4" w:space="0" w:color="auto"/>
              <w:left w:val="single" w:sz="4" w:space="0" w:color="auto"/>
              <w:bottom w:val="single" w:sz="4" w:space="0" w:color="auto"/>
              <w:right w:val="single" w:sz="4" w:space="0" w:color="auto"/>
            </w:tcBorders>
            <w:vAlign w:val="center"/>
          </w:tcPr>
          <w:p w14:paraId="2F02BF3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$945.00</w:t>
            </w:r>
          </w:p>
        </w:tc>
      </w:tr>
      <w:tr w:rsidR="004F7D75" w:rsidRPr="00174DAA" w14:paraId="4DF69D91" w14:textId="77777777" w:rsidTr="004F7D75">
        <w:trPr>
          <w:trHeight w:val="20"/>
        </w:trPr>
        <w:tc>
          <w:tcPr>
            <w:tcW w:w="1674" w:type="pct"/>
            <w:tcBorders>
              <w:top w:val="single" w:sz="4" w:space="0" w:color="auto"/>
              <w:left w:val="single" w:sz="4" w:space="0" w:color="auto"/>
              <w:bottom w:val="single" w:sz="4" w:space="0" w:color="auto"/>
              <w:right w:val="single" w:sz="4" w:space="0" w:color="auto"/>
            </w:tcBorders>
            <w:vAlign w:val="center"/>
          </w:tcPr>
          <w:p w14:paraId="6367982D" w14:textId="77777777" w:rsidR="004F7D75" w:rsidRPr="00174DAA" w:rsidRDefault="004F7D75" w:rsidP="00F433C2">
            <w:pPr>
              <w:spacing w:after="0" w:line="240" w:lineRule="auto"/>
              <w:ind w:left="176" w:hanging="34"/>
              <w:jc w:val="center"/>
              <w:rPr>
                <w:rFonts w:ascii="Arial" w:hAnsi="Arial" w:cs="Arial"/>
                <w:sz w:val="20"/>
                <w:szCs w:val="20"/>
              </w:rPr>
            </w:pPr>
            <w:r w:rsidRPr="00174DAA">
              <w:rPr>
                <w:rFonts w:ascii="Arial" w:hAnsi="Arial" w:cs="Arial"/>
                <w:sz w:val="20"/>
                <w:szCs w:val="20"/>
              </w:rPr>
              <w:t>Otros</w:t>
            </w:r>
          </w:p>
        </w:tc>
        <w:tc>
          <w:tcPr>
            <w:tcW w:w="3326" w:type="pct"/>
            <w:tcBorders>
              <w:top w:val="single" w:sz="4" w:space="0" w:color="auto"/>
              <w:left w:val="single" w:sz="4" w:space="0" w:color="auto"/>
              <w:bottom w:val="single" w:sz="4" w:space="0" w:color="auto"/>
              <w:right w:val="single" w:sz="4" w:space="0" w:color="auto"/>
            </w:tcBorders>
            <w:vAlign w:val="center"/>
          </w:tcPr>
          <w:p w14:paraId="1845EF36" w14:textId="77777777" w:rsidR="004F7D75" w:rsidRPr="00174DAA" w:rsidRDefault="004F7D75" w:rsidP="00F433C2">
            <w:pPr>
              <w:spacing w:after="0" w:line="240" w:lineRule="auto"/>
              <w:ind w:left="152" w:right="169" w:hanging="34"/>
              <w:jc w:val="center"/>
              <w:rPr>
                <w:rFonts w:ascii="Arial" w:hAnsi="Arial" w:cs="Arial"/>
                <w:sz w:val="20"/>
                <w:szCs w:val="20"/>
              </w:rPr>
            </w:pPr>
            <w:r w:rsidRPr="00174DAA">
              <w:rPr>
                <w:rFonts w:ascii="Arial" w:hAnsi="Arial" w:cs="Arial"/>
                <w:sz w:val="20"/>
                <w:szCs w:val="20"/>
              </w:rPr>
              <w:t>De acuerdo a estudio técnico y precio vigente en el mercado</w:t>
            </w:r>
          </w:p>
        </w:tc>
      </w:tr>
    </w:tbl>
    <w:p w14:paraId="0907B14D" w14:textId="77777777" w:rsidR="004F7D75" w:rsidRPr="00174DAA" w:rsidRDefault="004F7D75" w:rsidP="00F433C2">
      <w:pPr>
        <w:spacing w:after="0"/>
        <w:ind w:left="851"/>
        <w:rPr>
          <w:rFonts w:ascii="Arial" w:hAnsi="Arial" w:cs="Arial"/>
          <w:sz w:val="20"/>
          <w:szCs w:val="20"/>
        </w:rPr>
      </w:pPr>
    </w:p>
    <w:p w14:paraId="0729807D" w14:textId="7CBBAE12"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En los casos en que el contribuyente opte por reparar la vía pública con recursos propios</w:t>
      </w:r>
      <w:r w:rsidR="009F157A">
        <w:rPr>
          <w:rFonts w:ascii="Arial" w:hAnsi="Arial" w:cs="Arial"/>
          <w:sz w:val="20"/>
          <w:szCs w:val="20"/>
        </w:rPr>
        <w:t>,</w:t>
      </w:r>
      <w:r w:rsidRPr="00174DAA">
        <w:rPr>
          <w:rFonts w:ascii="Arial" w:hAnsi="Arial" w:cs="Arial"/>
          <w:sz w:val="20"/>
          <w:szCs w:val="20"/>
        </w:rPr>
        <w:t xml:space="preserve"> causará y pagará el 25%, por derechos de supervisión, mismos que atenderán a los elementos técnicos que considera la tabla anterior para la realización de los mismos, asimismo, el contribuyente deberá presentar fianza o garantía de cumplimiento, la cual será por el 100% del monto que se estipularía, cuando el contratista optará por que el Municipio, realice la reparación de la vía pública; dicha garantía será liberada cuando se verifique que los trabajos se realizaron adecuadamente a satisfacción plena del Municipio.</w:t>
      </w:r>
    </w:p>
    <w:p w14:paraId="5E32E0A6" w14:textId="77777777" w:rsidR="004F7D75" w:rsidRPr="00174DAA" w:rsidRDefault="004F7D75" w:rsidP="00F433C2">
      <w:pPr>
        <w:spacing w:after="0"/>
        <w:ind w:hanging="34"/>
        <w:rPr>
          <w:rFonts w:ascii="Arial" w:hAnsi="Arial" w:cs="Arial"/>
          <w:sz w:val="20"/>
          <w:szCs w:val="20"/>
        </w:rPr>
      </w:pPr>
    </w:p>
    <w:p w14:paraId="60E124B5" w14:textId="28B0888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$2,750,882</w:t>
      </w:r>
      <w:r w:rsidR="009174BA">
        <w:rPr>
          <w:rFonts w:ascii="Arial" w:hAnsi="Arial" w:cs="Arial"/>
          <w:b/>
          <w:sz w:val="20"/>
          <w:szCs w:val="20"/>
        </w:rPr>
        <w:t>.00</w:t>
      </w:r>
    </w:p>
    <w:p w14:paraId="384A1CE1" w14:textId="77777777" w:rsidR="004F7D75" w:rsidRPr="00174DAA" w:rsidRDefault="004F7D75" w:rsidP="00F433C2">
      <w:pPr>
        <w:spacing w:after="0"/>
        <w:jc w:val="both"/>
        <w:rPr>
          <w:rFonts w:ascii="Arial" w:hAnsi="Arial" w:cs="Arial"/>
          <w:b/>
          <w:sz w:val="20"/>
          <w:szCs w:val="20"/>
        </w:rPr>
      </w:pPr>
    </w:p>
    <w:p w14:paraId="0E42B783"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t>Por las autorizaciones relacionadas con el uso de suelo y factibilidad de giro, causará y pagará:</w:t>
      </w:r>
    </w:p>
    <w:p w14:paraId="3086D2EA" w14:textId="77777777" w:rsidR="004F7D75" w:rsidRPr="00174DAA" w:rsidRDefault="004F7D75" w:rsidP="00F433C2">
      <w:pPr>
        <w:spacing w:after="0"/>
        <w:jc w:val="both"/>
        <w:rPr>
          <w:rFonts w:ascii="Arial" w:hAnsi="Arial" w:cs="Arial"/>
          <w:sz w:val="20"/>
          <w:szCs w:val="20"/>
        </w:rPr>
      </w:pPr>
    </w:p>
    <w:p w14:paraId="3F5628EF"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el informe de uso de suelo e informe de factibilidad de giro para venta de bebidas alcohólicas, causará y pagará:</w:t>
      </w:r>
    </w:p>
    <w:p w14:paraId="676D2F11" w14:textId="77777777" w:rsidR="004F7D75" w:rsidRPr="00174DAA" w:rsidRDefault="004F7D75" w:rsidP="00F433C2">
      <w:pPr>
        <w:pStyle w:val="Prrafodelista"/>
        <w:spacing w:after="0"/>
        <w:jc w:val="both"/>
        <w:rPr>
          <w:rFonts w:ascii="Arial" w:hAnsi="Arial" w:cs="Arial"/>
          <w:sz w:val="20"/>
          <w:szCs w:val="20"/>
        </w:rPr>
      </w:pPr>
    </w:p>
    <w:p w14:paraId="62B37BA3" w14:textId="77777777" w:rsidR="004F7D75" w:rsidRPr="00174DAA" w:rsidRDefault="004F7D75" w:rsidP="00F433C2">
      <w:pPr>
        <w:pStyle w:val="Prrafodelista"/>
        <w:numPr>
          <w:ilvl w:val="0"/>
          <w:numId w:val="112"/>
        </w:numPr>
        <w:spacing w:after="0"/>
        <w:jc w:val="both"/>
        <w:rPr>
          <w:rFonts w:ascii="Arial" w:hAnsi="Arial" w:cs="Arial"/>
          <w:sz w:val="20"/>
          <w:szCs w:val="20"/>
        </w:rPr>
      </w:pPr>
      <w:r w:rsidRPr="00174DAA">
        <w:rPr>
          <w:rFonts w:ascii="Arial" w:hAnsi="Arial" w:cs="Arial"/>
          <w:sz w:val="20"/>
          <w:szCs w:val="20"/>
        </w:rPr>
        <w:t>Por el estudio y expedición del informe de uso de suelo, causará y pagará al inicio del trámite $490.00.</w:t>
      </w:r>
    </w:p>
    <w:p w14:paraId="1A9AFB9A" w14:textId="77777777" w:rsidR="004F7D75" w:rsidRPr="00174DAA" w:rsidRDefault="004F7D75" w:rsidP="00F433C2">
      <w:pPr>
        <w:pStyle w:val="Prrafodelista"/>
        <w:spacing w:after="0"/>
        <w:ind w:left="1185"/>
        <w:jc w:val="both"/>
        <w:rPr>
          <w:rFonts w:ascii="Arial" w:hAnsi="Arial" w:cs="Arial"/>
          <w:sz w:val="20"/>
          <w:szCs w:val="20"/>
        </w:rPr>
      </w:pPr>
    </w:p>
    <w:p w14:paraId="46B2FF30" w14:textId="12C299E0"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$54,583</w:t>
      </w:r>
      <w:r w:rsidR="009174BA">
        <w:rPr>
          <w:rFonts w:ascii="Arial" w:hAnsi="Arial" w:cs="Arial"/>
          <w:sz w:val="20"/>
          <w:szCs w:val="20"/>
        </w:rPr>
        <w:t>.00</w:t>
      </w:r>
    </w:p>
    <w:p w14:paraId="5BF4AFC6" w14:textId="77777777" w:rsidR="004F7D75" w:rsidRPr="00174DAA" w:rsidRDefault="004F7D75" w:rsidP="00F433C2">
      <w:pPr>
        <w:pStyle w:val="Prrafodelista"/>
        <w:spacing w:after="0"/>
        <w:ind w:left="1185"/>
        <w:jc w:val="both"/>
        <w:rPr>
          <w:rFonts w:ascii="Arial" w:hAnsi="Arial" w:cs="Arial"/>
          <w:sz w:val="20"/>
          <w:szCs w:val="20"/>
        </w:rPr>
      </w:pPr>
    </w:p>
    <w:p w14:paraId="550828E1" w14:textId="77777777" w:rsidR="004F7D75" w:rsidRPr="00174DAA" w:rsidRDefault="004F7D75" w:rsidP="00F433C2">
      <w:pPr>
        <w:pStyle w:val="Prrafodelista"/>
        <w:numPr>
          <w:ilvl w:val="0"/>
          <w:numId w:val="112"/>
        </w:numPr>
        <w:spacing w:after="0"/>
        <w:jc w:val="both"/>
        <w:rPr>
          <w:rFonts w:ascii="Arial" w:hAnsi="Arial" w:cs="Arial"/>
          <w:sz w:val="20"/>
          <w:szCs w:val="20"/>
        </w:rPr>
      </w:pPr>
      <w:r w:rsidRPr="00174DAA">
        <w:rPr>
          <w:rFonts w:ascii="Arial" w:hAnsi="Arial" w:cs="Arial"/>
          <w:sz w:val="20"/>
          <w:szCs w:val="20"/>
        </w:rPr>
        <w:t>Por el estudio y expedición del Informe de factibilidad de giro para venta de bebidas alcohólicas, causará y pagará al inicio del trámite $490.00.</w:t>
      </w:r>
    </w:p>
    <w:p w14:paraId="3515136F" w14:textId="77777777" w:rsidR="004F7D75" w:rsidRPr="00174DAA" w:rsidRDefault="004F7D75" w:rsidP="00F433C2">
      <w:pPr>
        <w:spacing w:after="0"/>
        <w:jc w:val="both"/>
        <w:rPr>
          <w:rFonts w:ascii="Arial" w:hAnsi="Arial" w:cs="Arial"/>
          <w:sz w:val="20"/>
          <w:szCs w:val="20"/>
        </w:rPr>
      </w:pPr>
    </w:p>
    <w:p w14:paraId="04975F0C" w14:textId="440801A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$20,308</w:t>
      </w:r>
      <w:r w:rsidR="009174BA">
        <w:rPr>
          <w:rFonts w:ascii="Arial" w:hAnsi="Arial" w:cs="Arial"/>
          <w:sz w:val="20"/>
          <w:szCs w:val="20"/>
        </w:rPr>
        <w:t>.00</w:t>
      </w:r>
    </w:p>
    <w:p w14:paraId="3E25FB0B" w14:textId="77777777" w:rsidR="004F7D75" w:rsidRPr="00174DAA" w:rsidRDefault="004F7D75" w:rsidP="00F433C2">
      <w:pPr>
        <w:spacing w:after="0"/>
        <w:jc w:val="both"/>
        <w:rPr>
          <w:rFonts w:ascii="Arial" w:hAnsi="Arial" w:cs="Arial"/>
          <w:sz w:val="20"/>
          <w:szCs w:val="20"/>
        </w:rPr>
      </w:pPr>
    </w:p>
    <w:p w14:paraId="521CAADD" w14:textId="77777777" w:rsidR="004F7D75" w:rsidRPr="00174DAA" w:rsidRDefault="004F7D75" w:rsidP="00F433C2">
      <w:pPr>
        <w:pStyle w:val="Prrafodelista"/>
        <w:numPr>
          <w:ilvl w:val="0"/>
          <w:numId w:val="112"/>
        </w:numPr>
        <w:spacing w:after="0"/>
        <w:jc w:val="both"/>
        <w:rPr>
          <w:rFonts w:ascii="Arial" w:hAnsi="Arial" w:cs="Arial"/>
          <w:sz w:val="20"/>
          <w:szCs w:val="20"/>
        </w:rPr>
      </w:pPr>
      <w:r w:rsidRPr="00174DAA">
        <w:rPr>
          <w:rFonts w:ascii="Arial" w:hAnsi="Arial" w:cs="Arial"/>
          <w:sz w:val="20"/>
          <w:szCs w:val="20"/>
        </w:rPr>
        <w:t xml:space="preserve">Por la modificación respecto de los datos generales, siempre y cuando no alteren las condicionantes y/o giros con el anterior autorizado, causará y pagará al inicio </w:t>
      </w:r>
      <w:r w:rsidRPr="00174DAA">
        <w:rPr>
          <w:rFonts w:ascii="Arial" w:hAnsi="Arial" w:cs="Arial"/>
          <w:sz w:val="20"/>
          <w:szCs w:val="20"/>
        </w:rPr>
        <w:lastRenderedPageBreak/>
        <w:t>del trámite $165.00, debiendo respetar la vigencia autorizada en el documento a modificar.</w:t>
      </w:r>
    </w:p>
    <w:p w14:paraId="30D3C045" w14:textId="77777777" w:rsidR="004F7D75" w:rsidRPr="00174DAA" w:rsidRDefault="004F7D75" w:rsidP="00F433C2">
      <w:pPr>
        <w:pStyle w:val="Prrafodelista"/>
        <w:spacing w:after="0"/>
        <w:ind w:left="1185"/>
        <w:jc w:val="both"/>
        <w:rPr>
          <w:rFonts w:ascii="Arial" w:hAnsi="Arial" w:cs="Arial"/>
          <w:sz w:val="20"/>
          <w:szCs w:val="20"/>
        </w:rPr>
      </w:pPr>
    </w:p>
    <w:p w14:paraId="4683E4B1" w14:textId="3C4EC59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r w:rsidRPr="00174DAA">
        <w:rPr>
          <w:rFonts w:ascii="Arial" w:hAnsi="Arial" w:cs="Arial"/>
          <w:sz w:val="20"/>
          <w:szCs w:val="20"/>
        </w:rPr>
        <w:t xml:space="preserve">  </w:t>
      </w:r>
    </w:p>
    <w:p w14:paraId="4CE93B08" w14:textId="77777777" w:rsidR="004F7D75" w:rsidRPr="00174DAA" w:rsidRDefault="004F7D75" w:rsidP="00F433C2">
      <w:pPr>
        <w:spacing w:after="0"/>
        <w:jc w:val="right"/>
        <w:rPr>
          <w:rFonts w:ascii="Arial" w:hAnsi="Arial" w:cs="Arial"/>
          <w:sz w:val="20"/>
          <w:szCs w:val="20"/>
        </w:rPr>
      </w:pPr>
    </w:p>
    <w:p w14:paraId="2A8A8EDB" w14:textId="4B20DDA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$74,891</w:t>
      </w:r>
      <w:r w:rsidR="009174BA">
        <w:rPr>
          <w:rFonts w:ascii="Arial" w:hAnsi="Arial" w:cs="Arial"/>
          <w:sz w:val="20"/>
          <w:szCs w:val="20"/>
        </w:rPr>
        <w:t>.00</w:t>
      </w:r>
    </w:p>
    <w:p w14:paraId="20971F15" w14:textId="77777777" w:rsidR="004F7D75" w:rsidRPr="00174DAA" w:rsidRDefault="004F7D75" w:rsidP="00F433C2">
      <w:pPr>
        <w:spacing w:after="0"/>
        <w:ind w:hanging="34"/>
        <w:jc w:val="both"/>
        <w:rPr>
          <w:rFonts w:ascii="Arial" w:hAnsi="Arial" w:cs="Arial"/>
          <w:sz w:val="20"/>
          <w:szCs w:val="20"/>
        </w:rPr>
      </w:pPr>
    </w:p>
    <w:p w14:paraId="609032F5"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el estudio y expedición de dictamen de uso de suelo, causará y pagará:</w:t>
      </w:r>
    </w:p>
    <w:p w14:paraId="16FFC20A" w14:textId="77777777" w:rsidR="004F7D75" w:rsidRPr="00174DAA" w:rsidRDefault="004F7D75" w:rsidP="00F433C2">
      <w:pPr>
        <w:spacing w:after="0"/>
        <w:ind w:left="1276" w:hanging="34"/>
        <w:rPr>
          <w:rFonts w:ascii="Arial" w:hAnsi="Arial" w:cs="Arial"/>
          <w:sz w:val="20"/>
          <w:szCs w:val="20"/>
        </w:rPr>
      </w:pPr>
    </w:p>
    <w:p w14:paraId="6CC3B5B9" w14:textId="77777777" w:rsidR="004F7D75" w:rsidRPr="00174DAA" w:rsidRDefault="004F7D75" w:rsidP="00F433C2">
      <w:pPr>
        <w:pStyle w:val="Prrafodelista"/>
        <w:numPr>
          <w:ilvl w:val="0"/>
          <w:numId w:val="113"/>
        </w:numPr>
        <w:spacing w:after="0"/>
        <w:ind w:left="1027"/>
        <w:jc w:val="both"/>
        <w:rPr>
          <w:rFonts w:ascii="Arial" w:hAnsi="Arial" w:cs="Arial"/>
          <w:sz w:val="20"/>
          <w:szCs w:val="20"/>
        </w:rPr>
      </w:pPr>
      <w:r w:rsidRPr="00174DAA">
        <w:rPr>
          <w:rFonts w:ascii="Arial" w:hAnsi="Arial" w:cs="Arial"/>
          <w:sz w:val="20"/>
          <w:szCs w:val="20"/>
        </w:rPr>
        <w:t>Por el cobro de la recepción del trámite de dictamen de uso de suelo en cualquier modalidad, independientemente del resultado de la misma, al inicio del trámite, causará y pagará: $490.00.</w:t>
      </w:r>
    </w:p>
    <w:p w14:paraId="2B1F6DF9" w14:textId="77777777" w:rsidR="004F7D75" w:rsidRPr="00174DAA" w:rsidRDefault="004F7D75" w:rsidP="00F433C2">
      <w:pPr>
        <w:pStyle w:val="Prrafodelista"/>
        <w:spacing w:after="0"/>
        <w:ind w:left="1068"/>
        <w:jc w:val="both"/>
        <w:rPr>
          <w:rFonts w:ascii="Arial" w:hAnsi="Arial" w:cs="Arial"/>
          <w:sz w:val="20"/>
          <w:szCs w:val="20"/>
        </w:rPr>
      </w:pPr>
    </w:p>
    <w:p w14:paraId="6FCAB55B" w14:textId="0FF5AFA3" w:rsidR="004F7D75" w:rsidRPr="00174DAA" w:rsidRDefault="004F7D75" w:rsidP="00F433C2">
      <w:pPr>
        <w:spacing w:after="0"/>
        <w:ind w:left="305"/>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4E9C6456" w14:textId="77777777" w:rsidR="004F7D75" w:rsidRPr="00174DAA" w:rsidRDefault="004F7D75" w:rsidP="00F433C2">
      <w:pPr>
        <w:spacing w:after="0"/>
        <w:ind w:left="1688" w:hanging="34"/>
        <w:rPr>
          <w:rFonts w:ascii="Arial" w:hAnsi="Arial" w:cs="Arial"/>
          <w:sz w:val="20"/>
          <w:szCs w:val="20"/>
        </w:rPr>
      </w:pPr>
    </w:p>
    <w:p w14:paraId="60C20FE1" w14:textId="77777777" w:rsidR="004F7D75" w:rsidRPr="00174DAA" w:rsidRDefault="004F7D75" w:rsidP="00F433C2">
      <w:pPr>
        <w:pStyle w:val="Prrafodelista"/>
        <w:numPr>
          <w:ilvl w:val="0"/>
          <w:numId w:val="113"/>
        </w:numPr>
        <w:spacing w:after="0"/>
        <w:ind w:left="1068"/>
        <w:jc w:val="both"/>
        <w:rPr>
          <w:rFonts w:ascii="Arial" w:hAnsi="Arial" w:cs="Arial"/>
          <w:sz w:val="20"/>
          <w:szCs w:val="20"/>
        </w:rPr>
      </w:pPr>
      <w:r w:rsidRPr="00174DAA">
        <w:rPr>
          <w:rFonts w:ascii="Arial" w:hAnsi="Arial" w:cs="Arial"/>
          <w:sz w:val="20"/>
          <w:szCs w:val="20"/>
        </w:rPr>
        <w:t>Por la expedición de dictamen de uso de suelo, en la modalidad de nuevo, ampliación, reconsideración, modificación en el giro y homologación, causará y pagará:</w:t>
      </w:r>
    </w:p>
    <w:p w14:paraId="0FE82660" w14:textId="77777777" w:rsidR="004F7D75" w:rsidRPr="00174DAA" w:rsidRDefault="004F7D75" w:rsidP="00F433C2">
      <w:pPr>
        <w:pStyle w:val="Prrafodelista"/>
        <w:spacing w:after="0"/>
        <w:rPr>
          <w:rFonts w:ascii="Arial" w:hAnsi="Arial" w:cs="Arial"/>
          <w:sz w:val="20"/>
          <w:szCs w:val="20"/>
        </w:rPr>
      </w:pPr>
    </w:p>
    <w:p w14:paraId="5814D91C" w14:textId="77777777" w:rsidR="004F7D75" w:rsidRPr="00174DAA" w:rsidRDefault="004F7D75" w:rsidP="00F433C2">
      <w:pPr>
        <w:pStyle w:val="Prrafodelista"/>
        <w:spacing w:after="0"/>
        <w:ind w:left="1068"/>
        <w:jc w:val="both"/>
        <w:rPr>
          <w:rFonts w:ascii="Arial" w:hAnsi="Arial" w:cs="Arial"/>
          <w:sz w:val="20"/>
          <w:szCs w:val="20"/>
        </w:rPr>
      </w:pPr>
      <w:r w:rsidRPr="00174DAA">
        <w:rPr>
          <w:rFonts w:ascii="Arial" w:hAnsi="Arial" w:cs="Arial"/>
          <w:sz w:val="20"/>
          <w:szCs w:val="20"/>
        </w:rPr>
        <w:t>Con respecto a los primeros 100 metros</w:t>
      </w:r>
      <w:r w:rsidRPr="00174DAA">
        <w:rPr>
          <w:rFonts w:ascii="Arial" w:hAnsi="Arial" w:cs="Arial"/>
          <w:sz w:val="20"/>
          <w:szCs w:val="20"/>
          <w:vertAlign w:val="superscript"/>
        </w:rPr>
        <w:t xml:space="preserve"> </w:t>
      </w:r>
      <w:r w:rsidRPr="00174DAA">
        <w:rPr>
          <w:rFonts w:ascii="Arial" w:hAnsi="Arial" w:cs="Arial"/>
          <w:sz w:val="20"/>
          <w:szCs w:val="20"/>
        </w:rPr>
        <w:t>cuadrados, conforme a la siguiente tabla, causará y pagará:</w:t>
      </w:r>
    </w:p>
    <w:p w14:paraId="32D9F5C4" w14:textId="77777777" w:rsidR="004F7D75" w:rsidRPr="00174DAA" w:rsidRDefault="004F7D75" w:rsidP="00F433C2">
      <w:pPr>
        <w:spacing w:after="0"/>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3987"/>
        <w:gridCol w:w="1827"/>
        <w:gridCol w:w="2447"/>
      </w:tblGrid>
      <w:tr w:rsidR="004F7D75" w:rsidRPr="00174DAA" w14:paraId="63AC0019" w14:textId="77777777" w:rsidTr="004F7D75">
        <w:trPr>
          <w:trHeight w:val="20"/>
        </w:trPr>
        <w:tc>
          <w:tcPr>
            <w:tcW w:w="2413" w:type="pct"/>
            <w:tcBorders>
              <w:top w:val="single" w:sz="4" w:space="0" w:color="auto"/>
              <w:left w:val="single" w:sz="4" w:space="0" w:color="auto"/>
              <w:bottom w:val="single" w:sz="4" w:space="0" w:color="auto"/>
              <w:right w:val="single" w:sz="8" w:space="0" w:color="auto"/>
            </w:tcBorders>
            <w:shd w:val="clear" w:color="000000" w:fill="A6A6A6"/>
            <w:vAlign w:val="center"/>
            <w:hideMark/>
          </w:tcPr>
          <w:p w14:paraId="6EB63DF0"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106" w:type="pct"/>
            <w:tcBorders>
              <w:top w:val="single" w:sz="4" w:space="0" w:color="auto"/>
              <w:left w:val="single" w:sz="8" w:space="0" w:color="auto"/>
              <w:bottom w:val="single" w:sz="4" w:space="0" w:color="auto"/>
              <w:right w:val="single" w:sz="8" w:space="0" w:color="auto"/>
            </w:tcBorders>
            <w:shd w:val="clear" w:color="000000" w:fill="A6A6A6"/>
            <w:vAlign w:val="center"/>
            <w:hideMark/>
          </w:tcPr>
          <w:p w14:paraId="607302F1"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481" w:type="pct"/>
            <w:tcBorders>
              <w:top w:val="single" w:sz="4" w:space="0" w:color="auto"/>
              <w:left w:val="single" w:sz="8" w:space="0" w:color="auto"/>
              <w:bottom w:val="single" w:sz="4" w:space="0" w:color="auto"/>
              <w:right w:val="single" w:sz="4" w:space="0" w:color="auto"/>
            </w:tcBorders>
            <w:shd w:val="clear" w:color="000000" w:fill="A6A6A6"/>
            <w:vAlign w:val="center"/>
            <w:hideMark/>
          </w:tcPr>
          <w:p w14:paraId="3744C0FA"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4347FB1F" w14:textId="77777777" w:rsidTr="004F7D75">
        <w:trPr>
          <w:trHeight w:val="20"/>
        </w:trPr>
        <w:tc>
          <w:tcPr>
            <w:tcW w:w="241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88CB1A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(H)</w:t>
            </w:r>
          </w:p>
        </w:tc>
        <w:tc>
          <w:tcPr>
            <w:tcW w:w="1106" w:type="pct"/>
            <w:tcBorders>
              <w:top w:val="single" w:sz="4" w:space="0" w:color="auto"/>
              <w:left w:val="nil"/>
              <w:bottom w:val="single" w:sz="8" w:space="0" w:color="auto"/>
              <w:right w:val="nil"/>
            </w:tcBorders>
            <w:shd w:val="clear" w:color="auto" w:fill="auto"/>
            <w:vAlign w:val="center"/>
            <w:hideMark/>
          </w:tcPr>
          <w:p w14:paraId="2887FCB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481" w:type="pct"/>
            <w:tcBorders>
              <w:top w:val="single" w:sz="4" w:space="0" w:color="auto"/>
              <w:left w:val="single" w:sz="8" w:space="0" w:color="auto"/>
              <w:bottom w:val="single" w:sz="4" w:space="0" w:color="auto"/>
              <w:right w:val="single" w:sz="8" w:space="0" w:color="auto"/>
            </w:tcBorders>
            <w:shd w:val="clear" w:color="auto" w:fill="auto"/>
            <w:noWrap/>
            <w:vAlign w:val="center"/>
          </w:tcPr>
          <w:p w14:paraId="03F75A1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$1,650.00</w:t>
            </w:r>
          </w:p>
        </w:tc>
      </w:tr>
      <w:tr w:rsidR="004F7D75" w:rsidRPr="00174DAA" w14:paraId="04DE7565"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3B79BB24"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480D169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39296A44"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$1,655.00</w:t>
            </w:r>
          </w:p>
        </w:tc>
      </w:tr>
      <w:tr w:rsidR="004F7D75" w:rsidRPr="00174DAA" w14:paraId="034D043D"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654A4A21"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6E0AB4C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2BC6C3A9"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$1,755.00</w:t>
            </w:r>
          </w:p>
        </w:tc>
      </w:tr>
      <w:tr w:rsidR="004F7D75" w:rsidRPr="00174DAA" w14:paraId="17DB5FFB"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3CA84378"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1E312BF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5F7147C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$1,755.00</w:t>
            </w:r>
          </w:p>
        </w:tc>
      </w:tr>
      <w:tr w:rsidR="004F7D75" w:rsidRPr="00174DAA" w14:paraId="0C8B4A70"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55FDECFC"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0979605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1072509D"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$1,975.00</w:t>
            </w:r>
          </w:p>
        </w:tc>
      </w:tr>
      <w:tr w:rsidR="004F7D75" w:rsidRPr="00174DAA" w14:paraId="3C460147"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56B37564"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3DAB5AD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481" w:type="pct"/>
            <w:tcBorders>
              <w:top w:val="nil"/>
              <w:left w:val="single" w:sz="8" w:space="0" w:color="auto"/>
              <w:bottom w:val="single" w:sz="8" w:space="0" w:color="auto"/>
              <w:right w:val="single" w:sz="8" w:space="0" w:color="auto"/>
            </w:tcBorders>
            <w:shd w:val="clear" w:color="auto" w:fill="auto"/>
            <w:noWrap/>
            <w:vAlign w:val="center"/>
          </w:tcPr>
          <w:p w14:paraId="71C8B7F4"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$2,415.00</w:t>
            </w:r>
          </w:p>
        </w:tc>
      </w:tr>
      <w:tr w:rsidR="004F7D75" w:rsidRPr="00174DAA" w14:paraId="0B49E36C" w14:textId="77777777" w:rsidTr="004F7D75">
        <w:trPr>
          <w:trHeight w:val="20"/>
        </w:trPr>
        <w:tc>
          <w:tcPr>
            <w:tcW w:w="2413" w:type="pct"/>
            <w:vMerge w:val="restart"/>
            <w:tcBorders>
              <w:top w:val="nil"/>
              <w:left w:val="single" w:sz="8" w:space="0" w:color="auto"/>
              <w:bottom w:val="single" w:sz="8" w:space="0" w:color="000000"/>
              <w:right w:val="single" w:sz="8" w:space="0" w:color="auto"/>
            </w:tcBorders>
            <w:shd w:val="clear" w:color="auto" w:fill="auto"/>
            <w:vAlign w:val="center"/>
            <w:hideMark/>
          </w:tcPr>
          <w:p w14:paraId="64ABE18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Mixto (HM), Habitacional Mixto Medio (HMM) ó Habitacional con Comercio (HC)</w:t>
            </w:r>
          </w:p>
        </w:tc>
        <w:tc>
          <w:tcPr>
            <w:tcW w:w="1106" w:type="pct"/>
            <w:tcBorders>
              <w:top w:val="nil"/>
              <w:left w:val="nil"/>
              <w:bottom w:val="single" w:sz="8" w:space="0" w:color="auto"/>
              <w:right w:val="nil"/>
            </w:tcBorders>
            <w:shd w:val="clear" w:color="auto" w:fill="auto"/>
            <w:vAlign w:val="center"/>
            <w:hideMark/>
          </w:tcPr>
          <w:p w14:paraId="30F7BEA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2B58DE03"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$1,645.00</w:t>
            </w:r>
          </w:p>
        </w:tc>
      </w:tr>
      <w:tr w:rsidR="004F7D75" w:rsidRPr="00174DAA" w14:paraId="61233F9E"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2CA660E8"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05E0606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0BDE104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$1,695.00</w:t>
            </w:r>
          </w:p>
        </w:tc>
      </w:tr>
      <w:tr w:rsidR="004F7D75" w:rsidRPr="00174DAA" w14:paraId="00258BF5"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204C89B6"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334BC18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7C4BB9D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$1,745.00</w:t>
            </w:r>
          </w:p>
        </w:tc>
      </w:tr>
      <w:tr w:rsidR="004F7D75" w:rsidRPr="00174DAA" w14:paraId="205D5249"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3B76EC7A"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5C5AE02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2557477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$1,800.00</w:t>
            </w:r>
          </w:p>
        </w:tc>
      </w:tr>
      <w:tr w:rsidR="004F7D75" w:rsidRPr="00174DAA" w14:paraId="64637C88"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372A7AE2"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73B90B1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1CEA5249"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$1,855.00</w:t>
            </w:r>
          </w:p>
        </w:tc>
      </w:tr>
      <w:tr w:rsidR="004F7D75" w:rsidRPr="00174DAA" w14:paraId="4405EA77"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57AD4838"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2DB86BE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481" w:type="pct"/>
            <w:tcBorders>
              <w:top w:val="nil"/>
              <w:left w:val="single" w:sz="8" w:space="0" w:color="auto"/>
              <w:bottom w:val="single" w:sz="8" w:space="0" w:color="auto"/>
              <w:right w:val="single" w:sz="8" w:space="0" w:color="auto"/>
            </w:tcBorders>
            <w:shd w:val="clear" w:color="auto" w:fill="auto"/>
            <w:noWrap/>
            <w:vAlign w:val="center"/>
          </w:tcPr>
          <w:p w14:paraId="170F60EC"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$1,910.00</w:t>
            </w:r>
          </w:p>
        </w:tc>
      </w:tr>
      <w:tr w:rsidR="004F7D75" w:rsidRPr="00174DAA" w14:paraId="0A6F3E94" w14:textId="77777777" w:rsidTr="004F7D75">
        <w:trPr>
          <w:trHeight w:val="20"/>
        </w:trPr>
        <w:tc>
          <w:tcPr>
            <w:tcW w:w="2413" w:type="pct"/>
            <w:vMerge w:val="restart"/>
            <w:tcBorders>
              <w:top w:val="nil"/>
              <w:left w:val="single" w:sz="8" w:space="0" w:color="auto"/>
              <w:bottom w:val="single" w:sz="8" w:space="0" w:color="000000"/>
              <w:right w:val="single" w:sz="8" w:space="0" w:color="auto"/>
            </w:tcBorders>
            <w:shd w:val="clear" w:color="auto" w:fill="auto"/>
            <w:vAlign w:val="center"/>
            <w:hideMark/>
          </w:tcPr>
          <w:p w14:paraId="3200C1E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1106" w:type="pct"/>
            <w:tcBorders>
              <w:top w:val="nil"/>
              <w:left w:val="nil"/>
              <w:bottom w:val="single" w:sz="8" w:space="0" w:color="auto"/>
              <w:right w:val="nil"/>
            </w:tcBorders>
            <w:shd w:val="clear" w:color="auto" w:fill="auto"/>
            <w:vAlign w:val="center"/>
            <w:hideMark/>
          </w:tcPr>
          <w:p w14:paraId="621C941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7D6AEF67"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$2,195.00</w:t>
            </w:r>
          </w:p>
        </w:tc>
      </w:tr>
      <w:tr w:rsidR="004F7D75" w:rsidRPr="00174DAA" w14:paraId="11B68DC9"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68C0667D"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3828C87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0FA03FA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$2,260.00</w:t>
            </w:r>
          </w:p>
        </w:tc>
      </w:tr>
      <w:tr w:rsidR="004F7D75" w:rsidRPr="00174DAA" w14:paraId="6FF80642"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236A20A1"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3972745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76E5FBC1"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$2,330.00</w:t>
            </w:r>
          </w:p>
        </w:tc>
      </w:tr>
      <w:tr w:rsidR="004F7D75" w:rsidRPr="00174DAA" w14:paraId="35D2D670"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19150897"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56F7510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68EBB6DB"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$2,400.00</w:t>
            </w:r>
          </w:p>
        </w:tc>
      </w:tr>
      <w:tr w:rsidR="004F7D75" w:rsidRPr="00174DAA" w14:paraId="5188071F"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74794939"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6BFAF4E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15935DF4"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$2,470.00</w:t>
            </w:r>
          </w:p>
        </w:tc>
      </w:tr>
      <w:tr w:rsidR="004F7D75" w:rsidRPr="00174DAA" w14:paraId="5E2AC8AB" w14:textId="77777777" w:rsidTr="004F7D75">
        <w:trPr>
          <w:trHeight w:val="20"/>
        </w:trPr>
        <w:tc>
          <w:tcPr>
            <w:tcW w:w="2413" w:type="pct"/>
            <w:vMerge/>
            <w:tcBorders>
              <w:top w:val="nil"/>
              <w:left w:val="single" w:sz="8" w:space="0" w:color="auto"/>
              <w:bottom w:val="single" w:sz="8" w:space="0" w:color="000000"/>
              <w:right w:val="single" w:sz="8" w:space="0" w:color="auto"/>
            </w:tcBorders>
            <w:vAlign w:val="center"/>
            <w:hideMark/>
          </w:tcPr>
          <w:p w14:paraId="6A8613EA"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tcBorders>
              <w:top w:val="nil"/>
              <w:left w:val="nil"/>
              <w:bottom w:val="single" w:sz="8" w:space="0" w:color="auto"/>
              <w:right w:val="nil"/>
            </w:tcBorders>
            <w:shd w:val="clear" w:color="auto" w:fill="auto"/>
            <w:vAlign w:val="center"/>
            <w:hideMark/>
          </w:tcPr>
          <w:p w14:paraId="34B6E82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481" w:type="pct"/>
            <w:tcBorders>
              <w:top w:val="nil"/>
              <w:left w:val="single" w:sz="8" w:space="0" w:color="auto"/>
              <w:bottom w:val="single" w:sz="8" w:space="0" w:color="auto"/>
              <w:right w:val="single" w:sz="8" w:space="0" w:color="auto"/>
            </w:tcBorders>
            <w:shd w:val="clear" w:color="auto" w:fill="auto"/>
            <w:noWrap/>
            <w:vAlign w:val="center"/>
          </w:tcPr>
          <w:p w14:paraId="67F5DCF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$2,545.00</w:t>
            </w:r>
          </w:p>
        </w:tc>
      </w:tr>
      <w:tr w:rsidR="004F7D75" w:rsidRPr="00174DAA" w14:paraId="6E3F7904" w14:textId="77777777" w:rsidTr="004F7D75">
        <w:trPr>
          <w:trHeight w:val="20"/>
        </w:trPr>
        <w:tc>
          <w:tcPr>
            <w:tcW w:w="3519" w:type="pct"/>
            <w:gridSpan w:val="2"/>
            <w:tcBorders>
              <w:top w:val="single" w:sz="8" w:space="0" w:color="auto"/>
              <w:left w:val="single" w:sz="8" w:space="0" w:color="auto"/>
              <w:bottom w:val="single" w:sz="8" w:space="0" w:color="auto"/>
              <w:right w:val="nil"/>
            </w:tcBorders>
            <w:shd w:val="clear" w:color="auto" w:fill="auto"/>
            <w:vAlign w:val="center"/>
            <w:hideMark/>
          </w:tcPr>
          <w:p w14:paraId="2A61394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1481" w:type="pct"/>
            <w:tcBorders>
              <w:top w:val="nil"/>
              <w:left w:val="single" w:sz="8" w:space="0" w:color="auto"/>
              <w:bottom w:val="single" w:sz="4" w:space="0" w:color="auto"/>
              <w:right w:val="single" w:sz="8" w:space="0" w:color="auto"/>
            </w:tcBorders>
            <w:shd w:val="clear" w:color="auto" w:fill="auto"/>
            <w:noWrap/>
            <w:vAlign w:val="center"/>
          </w:tcPr>
          <w:p w14:paraId="6EDEA3D1"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$3,295.00</w:t>
            </w:r>
          </w:p>
        </w:tc>
      </w:tr>
      <w:tr w:rsidR="004F7D75" w:rsidRPr="00174DAA" w14:paraId="6DAB3585" w14:textId="77777777" w:rsidTr="004F7D75">
        <w:trPr>
          <w:trHeight w:val="20"/>
        </w:trPr>
        <w:tc>
          <w:tcPr>
            <w:tcW w:w="3519" w:type="pct"/>
            <w:gridSpan w:val="2"/>
            <w:tcBorders>
              <w:top w:val="single" w:sz="8" w:space="0" w:color="auto"/>
              <w:left w:val="single" w:sz="8" w:space="0" w:color="auto"/>
              <w:bottom w:val="single" w:sz="8" w:space="0" w:color="auto"/>
              <w:right w:val="nil"/>
            </w:tcBorders>
            <w:shd w:val="clear" w:color="auto" w:fill="auto"/>
            <w:vAlign w:val="center"/>
            <w:hideMark/>
          </w:tcPr>
          <w:p w14:paraId="1412847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tc>
        <w:tc>
          <w:tcPr>
            <w:tcW w:w="1481" w:type="pct"/>
            <w:tcBorders>
              <w:top w:val="nil"/>
              <w:left w:val="single" w:sz="8" w:space="0" w:color="auto"/>
              <w:bottom w:val="single" w:sz="8" w:space="0" w:color="auto"/>
              <w:right w:val="single" w:sz="8" w:space="0" w:color="auto"/>
            </w:tcBorders>
            <w:shd w:val="clear" w:color="auto" w:fill="auto"/>
            <w:noWrap/>
            <w:vAlign w:val="center"/>
          </w:tcPr>
          <w:p w14:paraId="2570A65E"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$2,310.00</w:t>
            </w:r>
          </w:p>
        </w:tc>
      </w:tr>
    </w:tbl>
    <w:p w14:paraId="5C311332" w14:textId="77777777" w:rsidR="004F7D75" w:rsidRPr="00174DAA" w:rsidRDefault="004F7D75" w:rsidP="00F433C2">
      <w:pPr>
        <w:spacing w:after="0"/>
        <w:rPr>
          <w:rFonts w:ascii="Arial" w:hAnsi="Arial" w:cs="Arial"/>
          <w:sz w:val="20"/>
          <w:szCs w:val="20"/>
        </w:rPr>
      </w:pPr>
    </w:p>
    <w:p w14:paraId="61BA43F2"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 xml:space="preserve">Para el cobro de los metros cuadrados excedentes de acuerdo a la superficie del predio indicada en el comprobante de propiedad y en relación a la tabla anterior, adicionalmente causará y pagará la cantidad que resulte de la aplicación de la siguiente fórmula: </w:t>
      </w:r>
    </w:p>
    <w:p w14:paraId="41CD9280" w14:textId="77777777" w:rsidR="004F7D75" w:rsidRPr="00174DAA" w:rsidRDefault="004F7D75" w:rsidP="00F433C2">
      <w:pPr>
        <w:spacing w:after="0"/>
        <w:ind w:left="1276"/>
        <w:rPr>
          <w:rFonts w:ascii="Arial" w:hAnsi="Arial" w:cs="Arial"/>
          <w:sz w:val="20"/>
          <w:szCs w:val="20"/>
        </w:rPr>
      </w:pPr>
    </w:p>
    <w:p w14:paraId="067A0E72" w14:textId="77777777" w:rsidR="004F7D75" w:rsidRPr="00174DAA" w:rsidRDefault="004F7D75" w:rsidP="00F433C2">
      <w:pPr>
        <w:spacing w:after="0"/>
        <w:ind w:left="743"/>
        <w:jc w:val="center"/>
        <w:rPr>
          <w:rFonts w:ascii="Arial" w:hAnsi="Arial" w:cs="Arial"/>
          <w:sz w:val="20"/>
          <w:szCs w:val="20"/>
        </w:rPr>
      </w:pPr>
      <w:r w:rsidRPr="00174DAA">
        <w:rPr>
          <w:rFonts w:ascii="Arial" w:hAnsi="Arial" w:cs="Arial"/>
          <w:sz w:val="20"/>
          <w:szCs w:val="20"/>
        </w:rPr>
        <w:t>($112</w:t>
      </w:r>
      <w:r w:rsidRPr="00174DAA">
        <w:rPr>
          <w:rFonts w:ascii="Arial" w:hAnsi="Arial" w:cs="Arial"/>
          <w:b/>
          <w:sz w:val="20"/>
          <w:szCs w:val="20"/>
        </w:rPr>
        <w:t>.</w:t>
      </w:r>
      <w:r w:rsidRPr="00174DAA">
        <w:rPr>
          <w:rFonts w:ascii="Arial" w:hAnsi="Arial" w:cs="Arial"/>
          <w:sz w:val="20"/>
          <w:szCs w:val="20"/>
        </w:rPr>
        <w:t>00)</w:t>
      </w:r>
      <m:oMath>
        <m:r>
          <w:rPr>
            <w:rFonts w:ascii="Cambria Math" w:eastAsiaTheme="minorEastAsia" w:hAnsi="Cambria Math" w:cs="Arial"/>
            <w:sz w:val="20"/>
            <w:szCs w:val="20"/>
          </w:rPr>
          <m:t>×</m:t>
        </m:r>
      </m:oMath>
      <w:r w:rsidRPr="00174DAA">
        <w:rPr>
          <w:rFonts w:ascii="Arial" w:hAnsi="Arial" w:cs="Arial"/>
          <w:sz w:val="20"/>
          <w:szCs w:val="20"/>
        </w:rPr>
        <w:t>(N° de m</w:t>
      </w:r>
      <w:r w:rsidRPr="00174DAA">
        <w:rPr>
          <w:rFonts w:ascii="Arial" w:hAnsi="Arial" w:cs="Arial"/>
          <w:sz w:val="20"/>
          <w:szCs w:val="20"/>
          <w:vertAlign w:val="superscript"/>
        </w:rPr>
        <w:t>2</w:t>
      </w:r>
      <w:r w:rsidRPr="00174DAA">
        <w:rPr>
          <w:rFonts w:ascii="Arial" w:hAnsi="Arial" w:cs="Arial"/>
          <w:sz w:val="20"/>
          <w:szCs w:val="20"/>
        </w:rPr>
        <w:t xml:space="preserve"> excedentes) ÷ (Factor Único)), considerando:</w:t>
      </w:r>
    </w:p>
    <w:p w14:paraId="1388EC01" w14:textId="77777777" w:rsidR="004F7D75" w:rsidRPr="00174DAA" w:rsidRDefault="004F7D75" w:rsidP="00F433C2">
      <w:pPr>
        <w:spacing w:after="0"/>
        <w:ind w:left="743"/>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4023"/>
        <w:gridCol w:w="2332"/>
        <w:gridCol w:w="1896"/>
      </w:tblGrid>
      <w:tr w:rsidR="004F7D75" w:rsidRPr="00174DAA" w14:paraId="5B333C69" w14:textId="77777777" w:rsidTr="004F7D75">
        <w:trPr>
          <w:trHeight w:val="230"/>
        </w:trPr>
        <w:tc>
          <w:tcPr>
            <w:tcW w:w="2438" w:type="pct"/>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06D2ABDF"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413" w:type="pct"/>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B1844C1"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150" w:type="pct"/>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4D128989"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FACTOR ÚNICO</w:t>
            </w:r>
          </w:p>
        </w:tc>
      </w:tr>
      <w:tr w:rsidR="004F7D75" w:rsidRPr="00174DAA" w14:paraId="73F4686F" w14:textId="77777777" w:rsidTr="004F7D75">
        <w:trPr>
          <w:trHeight w:val="230"/>
        </w:trPr>
        <w:tc>
          <w:tcPr>
            <w:tcW w:w="2438" w:type="pct"/>
            <w:vMerge/>
            <w:tcBorders>
              <w:top w:val="single" w:sz="8" w:space="0" w:color="auto"/>
              <w:left w:val="single" w:sz="8" w:space="0" w:color="auto"/>
              <w:bottom w:val="single" w:sz="8" w:space="0" w:color="000000"/>
              <w:right w:val="single" w:sz="8" w:space="0" w:color="auto"/>
            </w:tcBorders>
            <w:vAlign w:val="center"/>
            <w:hideMark/>
          </w:tcPr>
          <w:p w14:paraId="57A17AB5" w14:textId="77777777" w:rsidR="004F7D75" w:rsidRPr="00174DAA" w:rsidRDefault="004F7D75" w:rsidP="00F433C2">
            <w:pPr>
              <w:spacing w:after="0" w:line="240" w:lineRule="auto"/>
              <w:rPr>
                <w:rFonts w:ascii="Arial" w:eastAsia="Times New Roman" w:hAnsi="Arial" w:cs="Arial"/>
                <w:b/>
                <w:bCs/>
                <w:sz w:val="20"/>
                <w:szCs w:val="20"/>
                <w:lang w:eastAsia="es-MX"/>
              </w:rPr>
            </w:pPr>
          </w:p>
        </w:tc>
        <w:tc>
          <w:tcPr>
            <w:tcW w:w="1413" w:type="pct"/>
            <w:vMerge/>
            <w:tcBorders>
              <w:top w:val="single" w:sz="8" w:space="0" w:color="auto"/>
              <w:left w:val="single" w:sz="8" w:space="0" w:color="auto"/>
              <w:bottom w:val="single" w:sz="8" w:space="0" w:color="000000"/>
              <w:right w:val="single" w:sz="8" w:space="0" w:color="auto"/>
            </w:tcBorders>
            <w:vAlign w:val="center"/>
            <w:hideMark/>
          </w:tcPr>
          <w:p w14:paraId="68ED678A" w14:textId="77777777" w:rsidR="004F7D75" w:rsidRPr="00174DAA" w:rsidRDefault="004F7D75" w:rsidP="00F433C2">
            <w:pPr>
              <w:spacing w:after="0" w:line="240" w:lineRule="auto"/>
              <w:rPr>
                <w:rFonts w:ascii="Arial" w:eastAsia="Times New Roman" w:hAnsi="Arial" w:cs="Arial"/>
                <w:b/>
                <w:bCs/>
                <w:sz w:val="20"/>
                <w:szCs w:val="20"/>
                <w:lang w:eastAsia="es-MX"/>
              </w:rPr>
            </w:pPr>
          </w:p>
        </w:tc>
        <w:tc>
          <w:tcPr>
            <w:tcW w:w="1150" w:type="pct"/>
            <w:vMerge/>
            <w:tcBorders>
              <w:top w:val="single" w:sz="8" w:space="0" w:color="auto"/>
              <w:left w:val="single" w:sz="8" w:space="0" w:color="auto"/>
              <w:bottom w:val="single" w:sz="8" w:space="0" w:color="000000"/>
              <w:right w:val="single" w:sz="8" w:space="0" w:color="auto"/>
            </w:tcBorders>
            <w:vAlign w:val="center"/>
            <w:hideMark/>
          </w:tcPr>
          <w:p w14:paraId="76AA07A6" w14:textId="77777777" w:rsidR="004F7D75" w:rsidRPr="00174DAA" w:rsidRDefault="004F7D75" w:rsidP="00F433C2">
            <w:pPr>
              <w:spacing w:after="0" w:line="240" w:lineRule="auto"/>
              <w:rPr>
                <w:rFonts w:ascii="Arial" w:eastAsia="Times New Roman" w:hAnsi="Arial" w:cs="Arial"/>
                <w:b/>
                <w:bCs/>
                <w:sz w:val="20"/>
                <w:szCs w:val="20"/>
                <w:lang w:eastAsia="es-MX"/>
              </w:rPr>
            </w:pPr>
          </w:p>
        </w:tc>
      </w:tr>
      <w:tr w:rsidR="004F7D75" w:rsidRPr="00174DAA" w14:paraId="687E0513" w14:textId="77777777" w:rsidTr="004F7D75">
        <w:trPr>
          <w:trHeight w:val="20"/>
        </w:trPr>
        <w:tc>
          <w:tcPr>
            <w:tcW w:w="2438" w:type="pct"/>
            <w:vMerge w:val="restart"/>
            <w:tcBorders>
              <w:top w:val="nil"/>
              <w:left w:val="single" w:sz="8" w:space="0" w:color="auto"/>
              <w:bottom w:val="single" w:sz="8" w:space="0" w:color="000000"/>
              <w:right w:val="single" w:sz="8" w:space="0" w:color="auto"/>
            </w:tcBorders>
            <w:shd w:val="clear" w:color="auto" w:fill="auto"/>
            <w:vAlign w:val="center"/>
            <w:hideMark/>
          </w:tcPr>
          <w:p w14:paraId="0257515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lastRenderedPageBreak/>
              <w:t>Habitacional (H)</w:t>
            </w:r>
          </w:p>
        </w:tc>
        <w:tc>
          <w:tcPr>
            <w:tcW w:w="1413" w:type="pct"/>
            <w:tcBorders>
              <w:top w:val="nil"/>
              <w:left w:val="nil"/>
              <w:bottom w:val="single" w:sz="8" w:space="0" w:color="auto"/>
              <w:right w:val="nil"/>
            </w:tcBorders>
            <w:shd w:val="clear" w:color="auto" w:fill="auto"/>
            <w:vAlign w:val="center"/>
            <w:hideMark/>
          </w:tcPr>
          <w:p w14:paraId="6AD8BA3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176DC07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57807B1F"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4595944D"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1667251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0E07ACE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4C66C5DE"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77003B5C"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5EF2363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0D17280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r w:rsidR="004F7D75" w:rsidRPr="00174DAA" w14:paraId="106ACDD6"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1DC1BA21"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2C0E4DB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3BC85B7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r w:rsidR="004F7D75" w:rsidRPr="00174DAA" w14:paraId="762D10BD"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6C675525"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533A547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7FC6516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r>
      <w:tr w:rsidR="004F7D75" w:rsidRPr="00174DAA" w14:paraId="5C374CC4"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39E8117B"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16F3680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150" w:type="pct"/>
            <w:tcBorders>
              <w:top w:val="nil"/>
              <w:left w:val="single" w:sz="8" w:space="0" w:color="auto"/>
              <w:bottom w:val="single" w:sz="8" w:space="0" w:color="auto"/>
              <w:right w:val="single" w:sz="8" w:space="0" w:color="auto"/>
            </w:tcBorders>
            <w:shd w:val="clear" w:color="auto" w:fill="auto"/>
            <w:noWrap/>
            <w:vAlign w:val="center"/>
          </w:tcPr>
          <w:p w14:paraId="12EAFEA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r>
      <w:tr w:rsidR="004F7D75" w:rsidRPr="00174DAA" w14:paraId="051D4688" w14:textId="77777777" w:rsidTr="004F7D75">
        <w:trPr>
          <w:trHeight w:val="20"/>
        </w:trPr>
        <w:tc>
          <w:tcPr>
            <w:tcW w:w="2438" w:type="pct"/>
            <w:vMerge w:val="restart"/>
            <w:tcBorders>
              <w:top w:val="nil"/>
              <w:left w:val="single" w:sz="8" w:space="0" w:color="auto"/>
              <w:bottom w:val="single" w:sz="8" w:space="0" w:color="000000"/>
              <w:right w:val="single" w:sz="8" w:space="0" w:color="auto"/>
            </w:tcBorders>
            <w:shd w:val="clear" w:color="auto" w:fill="auto"/>
            <w:vAlign w:val="center"/>
            <w:hideMark/>
          </w:tcPr>
          <w:p w14:paraId="5088D2B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Mixto (HM), Habitacional Mixto Medio (HMM) o Habitacional con Comercio (HC)</w:t>
            </w:r>
          </w:p>
        </w:tc>
        <w:tc>
          <w:tcPr>
            <w:tcW w:w="1413" w:type="pct"/>
            <w:tcBorders>
              <w:top w:val="nil"/>
              <w:left w:val="nil"/>
              <w:bottom w:val="single" w:sz="8" w:space="0" w:color="auto"/>
              <w:right w:val="nil"/>
            </w:tcBorders>
            <w:shd w:val="clear" w:color="auto" w:fill="auto"/>
            <w:vAlign w:val="center"/>
            <w:hideMark/>
          </w:tcPr>
          <w:p w14:paraId="2C08BCA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663B1EE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60821BB1"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4F27953D"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3C952A1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417C818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029505FB"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7A6D349B"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4A88204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634C563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r w:rsidR="004F7D75" w:rsidRPr="00174DAA" w14:paraId="1FC231F4"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2A131AEB"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39FC6DB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24099C6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r w:rsidR="004F7D75" w:rsidRPr="00174DAA" w14:paraId="09876857"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78030DE4"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2838E32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296E5A3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r>
      <w:tr w:rsidR="004F7D75" w:rsidRPr="00174DAA" w14:paraId="2E3D0E15"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2ABA9737"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5347E90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150" w:type="pct"/>
            <w:tcBorders>
              <w:top w:val="nil"/>
              <w:left w:val="single" w:sz="8" w:space="0" w:color="auto"/>
              <w:bottom w:val="single" w:sz="8" w:space="0" w:color="auto"/>
              <w:right w:val="single" w:sz="8" w:space="0" w:color="auto"/>
            </w:tcBorders>
            <w:shd w:val="clear" w:color="auto" w:fill="auto"/>
            <w:noWrap/>
            <w:vAlign w:val="center"/>
          </w:tcPr>
          <w:p w14:paraId="08C2A4E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r>
      <w:tr w:rsidR="004F7D75" w:rsidRPr="00174DAA" w14:paraId="46A00A85" w14:textId="77777777" w:rsidTr="004F7D75">
        <w:trPr>
          <w:trHeight w:val="20"/>
        </w:trPr>
        <w:tc>
          <w:tcPr>
            <w:tcW w:w="2438" w:type="pct"/>
            <w:vMerge w:val="restart"/>
            <w:tcBorders>
              <w:top w:val="nil"/>
              <w:left w:val="single" w:sz="8" w:space="0" w:color="auto"/>
              <w:bottom w:val="single" w:sz="8" w:space="0" w:color="000000"/>
              <w:right w:val="single" w:sz="8" w:space="0" w:color="auto"/>
            </w:tcBorders>
            <w:shd w:val="clear" w:color="auto" w:fill="auto"/>
            <w:vAlign w:val="center"/>
            <w:hideMark/>
          </w:tcPr>
          <w:p w14:paraId="7751FF2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1413" w:type="pct"/>
            <w:tcBorders>
              <w:top w:val="nil"/>
              <w:left w:val="nil"/>
              <w:bottom w:val="single" w:sz="8" w:space="0" w:color="auto"/>
              <w:right w:val="nil"/>
            </w:tcBorders>
            <w:shd w:val="clear" w:color="auto" w:fill="auto"/>
            <w:vAlign w:val="center"/>
            <w:hideMark/>
          </w:tcPr>
          <w:p w14:paraId="1FB5D4C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1DB1BCA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45</w:t>
            </w:r>
          </w:p>
        </w:tc>
      </w:tr>
      <w:tr w:rsidR="004F7D75" w:rsidRPr="00174DAA" w14:paraId="0C0CAD2B"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04C069B6"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64A412F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0578F2F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45</w:t>
            </w:r>
          </w:p>
        </w:tc>
      </w:tr>
      <w:tr w:rsidR="004F7D75" w:rsidRPr="00174DAA" w14:paraId="581D2D26"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5D5C0523"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2E3E0A9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1D29653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25</w:t>
            </w:r>
          </w:p>
        </w:tc>
      </w:tr>
      <w:tr w:rsidR="004F7D75" w:rsidRPr="00174DAA" w14:paraId="03273B4F"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7259E4CA"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7DAB1F5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28DEB73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25</w:t>
            </w:r>
          </w:p>
        </w:tc>
      </w:tr>
      <w:tr w:rsidR="004F7D75" w:rsidRPr="00174DAA" w14:paraId="58918374"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131AEB04"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0AB6BD7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1F8F53E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15</w:t>
            </w:r>
          </w:p>
        </w:tc>
      </w:tr>
      <w:tr w:rsidR="004F7D75" w:rsidRPr="00174DAA" w14:paraId="719B12E8" w14:textId="77777777" w:rsidTr="004F7D75">
        <w:trPr>
          <w:trHeight w:val="20"/>
        </w:trPr>
        <w:tc>
          <w:tcPr>
            <w:tcW w:w="2438" w:type="pct"/>
            <w:vMerge/>
            <w:tcBorders>
              <w:top w:val="nil"/>
              <w:left w:val="single" w:sz="8" w:space="0" w:color="auto"/>
              <w:bottom w:val="single" w:sz="8" w:space="0" w:color="000000"/>
              <w:right w:val="single" w:sz="8" w:space="0" w:color="auto"/>
            </w:tcBorders>
            <w:vAlign w:val="center"/>
            <w:hideMark/>
          </w:tcPr>
          <w:p w14:paraId="616CD321"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413" w:type="pct"/>
            <w:tcBorders>
              <w:top w:val="nil"/>
              <w:left w:val="nil"/>
              <w:bottom w:val="single" w:sz="8" w:space="0" w:color="auto"/>
              <w:right w:val="nil"/>
            </w:tcBorders>
            <w:shd w:val="clear" w:color="auto" w:fill="auto"/>
            <w:vAlign w:val="center"/>
            <w:hideMark/>
          </w:tcPr>
          <w:p w14:paraId="26EC789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150" w:type="pct"/>
            <w:tcBorders>
              <w:top w:val="nil"/>
              <w:left w:val="single" w:sz="8" w:space="0" w:color="auto"/>
              <w:bottom w:val="single" w:sz="8" w:space="0" w:color="auto"/>
              <w:right w:val="single" w:sz="8" w:space="0" w:color="auto"/>
            </w:tcBorders>
            <w:shd w:val="clear" w:color="auto" w:fill="auto"/>
            <w:noWrap/>
            <w:vAlign w:val="center"/>
          </w:tcPr>
          <w:p w14:paraId="58DB56B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w:t>
            </w:r>
          </w:p>
        </w:tc>
      </w:tr>
      <w:tr w:rsidR="004F7D75" w:rsidRPr="00174DAA" w14:paraId="3172F2F0" w14:textId="77777777" w:rsidTr="004F7D75">
        <w:trPr>
          <w:trHeight w:val="20"/>
        </w:trPr>
        <w:tc>
          <w:tcPr>
            <w:tcW w:w="3850" w:type="pct"/>
            <w:gridSpan w:val="2"/>
            <w:tcBorders>
              <w:top w:val="single" w:sz="8" w:space="0" w:color="auto"/>
              <w:left w:val="single" w:sz="8" w:space="0" w:color="auto"/>
              <w:bottom w:val="single" w:sz="8" w:space="0" w:color="auto"/>
              <w:right w:val="nil"/>
            </w:tcBorders>
            <w:shd w:val="clear" w:color="auto" w:fill="auto"/>
            <w:vAlign w:val="center"/>
            <w:hideMark/>
          </w:tcPr>
          <w:p w14:paraId="6531395A" w14:textId="77777777" w:rsidR="004F7D75" w:rsidRPr="00174DAA" w:rsidRDefault="004F7D75" w:rsidP="00F433C2">
            <w:pPr>
              <w:spacing w:after="0" w:line="240" w:lineRule="auto"/>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1150" w:type="pct"/>
            <w:tcBorders>
              <w:top w:val="nil"/>
              <w:left w:val="single" w:sz="8" w:space="0" w:color="auto"/>
              <w:bottom w:val="single" w:sz="4" w:space="0" w:color="auto"/>
              <w:right w:val="single" w:sz="8" w:space="0" w:color="auto"/>
            </w:tcBorders>
            <w:shd w:val="clear" w:color="auto" w:fill="auto"/>
            <w:noWrap/>
            <w:vAlign w:val="center"/>
          </w:tcPr>
          <w:p w14:paraId="2C72214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r w:rsidR="004F7D75" w:rsidRPr="00174DAA" w14:paraId="5BE7D18E" w14:textId="77777777" w:rsidTr="004F7D75">
        <w:trPr>
          <w:trHeight w:val="20"/>
        </w:trPr>
        <w:tc>
          <w:tcPr>
            <w:tcW w:w="3850" w:type="pct"/>
            <w:gridSpan w:val="2"/>
            <w:tcBorders>
              <w:top w:val="single" w:sz="8" w:space="0" w:color="auto"/>
              <w:left w:val="single" w:sz="8" w:space="0" w:color="auto"/>
              <w:bottom w:val="single" w:sz="8" w:space="0" w:color="auto"/>
              <w:right w:val="nil"/>
            </w:tcBorders>
            <w:shd w:val="clear" w:color="auto" w:fill="auto"/>
            <w:vAlign w:val="center"/>
            <w:hideMark/>
          </w:tcPr>
          <w:p w14:paraId="21DEB4BC" w14:textId="77777777" w:rsidR="004F7D75" w:rsidRPr="00174DAA" w:rsidRDefault="004F7D75" w:rsidP="00F433C2">
            <w:pPr>
              <w:spacing w:after="0" w:line="240" w:lineRule="auto"/>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tc>
        <w:tc>
          <w:tcPr>
            <w:tcW w:w="1150" w:type="pct"/>
            <w:tcBorders>
              <w:top w:val="nil"/>
              <w:left w:val="single" w:sz="8" w:space="0" w:color="auto"/>
              <w:bottom w:val="single" w:sz="8" w:space="0" w:color="auto"/>
              <w:right w:val="single" w:sz="8" w:space="0" w:color="auto"/>
            </w:tcBorders>
            <w:shd w:val="clear" w:color="auto" w:fill="auto"/>
            <w:noWrap/>
            <w:vAlign w:val="center"/>
          </w:tcPr>
          <w:p w14:paraId="77C8581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40</w:t>
            </w:r>
          </w:p>
        </w:tc>
      </w:tr>
    </w:tbl>
    <w:p w14:paraId="675F09C7" w14:textId="77777777" w:rsidR="004F7D75" w:rsidRPr="00174DAA" w:rsidRDefault="004F7D75" w:rsidP="00F433C2">
      <w:pPr>
        <w:spacing w:after="0"/>
        <w:ind w:hanging="34"/>
        <w:jc w:val="right"/>
        <w:rPr>
          <w:rFonts w:ascii="Arial" w:hAnsi="Arial" w:cs="Arial"/>
          <w:szCs w:val="20"/>
        </w:rPr>
      </w:pPr>
    </w:p>
    <w:p w14:paraId="4407054A" w14:textId="4187FFE3" w:rsidR="004F7D75" w:rsidRPr="00174DAA" w:rsidRDefault="004F7D75" w:rsidP="00F433C2">
      <w:pPr>
        <w:spacing w:after="0"/>
        <w:ind w:left="459" w:hanging="528"/>
        <w:jc w:val="right"/>
        <w:rPr>
          <w:rFonts w:ascii="Arial" w:hAnsi="Arial" w:cs="Arial"/>
          <w:sz w:val="20"/>
          <w:szCs w:val="20"/>
        </w:rPr>
      </w:pPr>
      <w:r w:rsidRPr="00174DAA">
        <w:rPr>
          <w:rFonts w:ascii="Arial" w:hAnsi="Arial" w:cs="Arial"/>
          <w:sz w:val="20"/>
          <w:szCs w:val="20"/>
        </w:rPr>
        <w:t>Ingreso anual estimado por este inciso $3,995,335</w:t>
      </w:r>
      <w:r w:rsidR="009174BA">
        <w:rPr>
          <w:rFonts w:ascii="Arial" w:hAnsi="Arial" w:cs="Arial"/>
          <w:sz w:val="20"/>
          <w:szCs w:val="20"/>
        </w:rPr>
        <w:t>.00</w:t>
      </w:r>
    </w:p>
    <w:p w14:paraId="5C62B43C" w14:textId="77777777" w:rsidR="004F7D75" w:rsidRPr="00174DAA" w:rsidRDefault="004F7D75" w:rsidP="00F433C2">
      <w:pPr>
        <w:spacing w:after="0"/>
        <w:ind w:hanging="34"/>
        <w:rPr>
          <w:rFonts w:ascii="Arial" w:hAnsi="Arial" w:cs="Arial"/>
          <w:sz w:val="18"/>
          <w:szCs w:val="20"/>
        </w:rPr>
      </w:pPr>
    </w:p>
    <w:p w14:paraId="51A93F28" w14:textId="77777777" w:rsidR="004F7D75" w:rsidRPr="00174DAA" w:rsidRDefault="004F7D75" w:rsidP="00F433C2">
      <w:pPr>
        <w:pStyle w:val="Prrafodelista"/>
        <w:numPr>
          <w:ilvl w:val="0"/>
          <w:numId w:val="113"/>
        </w:numPr>
        <w:spacing w:after="0"/>
        <w:jc w:val="both"/>
        <w:rPr>
          <w:rFonts w:ascii="Arial" w:hAnsi="Arial" w:cs="Arial"/>
          <w:sz w:val="20"/>
          <w:szCs w:val="20"/>
        </w:rPr>
      </w:pPr>
      <w:r w:rsidRPr="00174DAA">
        <w:rPr>
          <w:rFonts w:ascii="Arial" w:hAnsi="Arial" w:cs="Arial"/>
          <w:sz w:val="20"/>
          <w:szCs w:val="20"/>
        </w:rPr>
        <w:t>Por la Ratificación de Dictamen de Uso de Suelo, siempre y cuando lleven un giro similar con el anterior, causará y pagará $1,165.00.</w:t>
      </w:r>
    </w:p>
    <w:p w14:paraId="64E8C7CE" w14:textId="77777777" w:rsidR="004F7D75" w:rsidRPr="00174DAA" w:rsidRDefault="004F7D75" w:rsidP="00F433C2">
      <w:pPr>
        <w:pStyle w:val="Prrafodelista"/>
        <w:spacing w:after="0"/>
        <w:jc w:val="both"/>
        <w:rPr>
          <w:rFonts w:ascii="Arial" w:hAnsi="Arial" w:cs="Arial"/>
          <w:sz w:val="20"/>
          <w:szCs w:val="20"/>
        </w:rPr>
      </w:pPr>
    </w:p>
    <w:p w14:paraId="514627B7" w14:textId="08B14167" w:rsidR="004F7D75" w:rsidRPr="00174DAA" w:rsidRDefault="004F7D75" w:rsidP="00F433C2">
      <w:pPr>
        <w:spacing w:after="0"/>
        <w:ind w:left="1996"/>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0B6E7751" w14:textId="77777777" w:rsidR="004F7D75" w:rsidRPr="00174DAA" w:rsidRDefault="004F7D75" w:rsidP="00F433C2">
      <w:pPr>
        <w:spacing w:after="0"/>
        <w:ind w:left="1198" w:hanging="34"/>
        <w:jc w:val="both"/>
        <w:rPr>
          <w:rFonts w:ascii="Arial" w:hAnsi="Arial" w:cs="Arial"/>
          <w:sz w:val="20"/>
          <w:szCs w:val="20"/>
        </w:rPr>
      </w:pPr>
    </w:p>
    <w:p w14:paraId="27E41E1E" w14:textId="77777777" w:rsidR="004F7D75" w:rsidRPr="00174DAA" w:rsidRDefault="004F7D75" w:rsidP="00F433C2">
      <w:pPr>
        <w:pStyle w:val="Prrafodelista"/>
        <w:numPr>
          <w:ilvl w:val="0"/>
          <w:numId w:val="113"/>
        </w:numPr>
        <w:spacing w:after="0"/>
        <w:jc w:val="both"/>
        <w:rPr>
          <w:rFonts w:ascii="Arial" w:hAnsi="Arial" w:cs="Arial"/>
          <w:sz w:val="20"/>
          <w:szCs w:val="20"/>
        </w:rPr>
      </w:pPr>
      <w:r w:rsidRPr="00174DAA">
        <w:rPr>
          <w:rFonts w:ascii="Arial" w:hAnsi="Arial" w:cs="Arial"/>
          <w:sz w:val="20"/>
          <w:szCs w:val="20"/>
        </w:rPr>
        <w:t>Por la modificación respecto de los datos generales: número oficial, nombre del propietario o clave catastral o ajuste de superficie menor a la anterior, siempre y cuando no alteren las condicionantes y/o giros con el anterior autorizado, debiendo respetar la vigencia autorizada en el documento a modificar, causará y pagará $140.00.</w:t>
      </w:r>
    </w:p>
    <w:p w14:paraId="75642782"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Para el caso de los desarrollos inmobiliarios, cuando modifiquen el número de unidades vendibles, siempre que no implique una modificación o ampliación al giro autorizado, causará y pagará: $1,165.00.</w:t>
      </w:r>
    </w:p>
    <w:p w14:paraId="1E4C926D" w14:textId="77777777" w:rsidR="004F7D75" w:rsidRPr="00174DAA" w:rsidRDefault="004F7D75" w:rsidP="00F433C2">
      <w:pPr>
        <w:spacing w:after="0"/>
        <w:ind w:left="1996"/>
        <w:jc w:val="right"/>
        <w:rPr>
          <w:rFonts w:ascii="Arial" w:hAnsi="Arial" w:cs="Arial"/>
          <w:sz w:val="20"/>
          <w:szCs w:val="20"/>
        </w:rPr>
      </w:pPr>
    </w:p>
    <w:p w14:paraId="7A9A1E29" w14:textId="4D1D9B69" w:rsidR="004F7D75" w:rsidRPr="00174DAA" w:rsidRDefault="004F7D75" w:rsidP="00F433C2">
      <w:pPr>
        <w:spacing w:after="0"/>
        <w:ind w:left="1996"/>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0583FE70" w14:textId="77777777" w:rsidR="004F7D75" w:rsidRPr="00174DAA" w:rsidRDefault="004F7D75" w:rsidP="00F433C2">
      <w:pPr>
        <w:pStyle w:val="Prrafodelista"/>
        <w:spacing w:after="0"/>
        <w:jc w:val="both"/>
        <w:rPr>
          <w:rFonts w:ascii="Arial" w:hAnsi="Arial" w:cs="Arial"/>
          <w:sz w:val="20"/>
          <w:szCs w:val="20"/>
        </w:rPr>
      </w:pPr>
    </w:p>
    <w:p w14:paraId="33C4C5C3" w14:textId="7E2CE5EF"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$3,995,335</w:t>
      </w:r>
      <w:r w:rsidR="009174BA">
        <w:rPr>
          <w:rFonts w:ascii="Arial" w:hAnsi="Arial" w:cs="Arial"/>
          <w:sz w:val="20"/>
          <w:szCs w:val="20"/>
        </w:rPr>
        <w:t>.00</w:t>
      </w:r>
    </w:p>
    <w:p w14:paraId="1EE390B9" w14:textId="77777777" w:rsidR="004F7D75" w:rsidRPr="00174DAA" w:rsidRDefault="004F7D75" w:rsidP="00F433C2">
      <w:pPr>
        <w:spacing w:after="0"/>
        <w:ind w:hanging="34"/>
        <w:jc w:val="both"/>
        <w:rPr>
          <w:rFonts w:ascii="Arial" w:hAnsi="Arial" w:cs="Arial"/>
          <w:sz w:val="20"/>
          <w:szCs w:val="20"/>
        </w:rPr>
      </w:pPr>
    </w:p>
    <w:p w14:paraId="1B33DC9B"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la autorización de cambios de uso de suelo, causará y pagará:</w:t>
      </w:r>
    </w:p>
    <w:p w14:paraId="2FA2E028" w14:textId="77777777" w:rsidR="004F7D75" w:rsidRPr="00174DAA" w:rsidRDefault="004F7D75" w:rsidP="00F433C2">
      <w:pPr>
        <w:spacing w:after="0"/>
        <w:ind w:left="1276" w:hanging="34"/>
        <w:jc w:val="both"/>
        <w:rPr>
          <w:rFonts w:ascii="Arial" w:hAnsi="Arial" w:cs="Arial"/>
          <w:sz w:val="20"/>
          <w:szCs w:val="20"/>
        </w:rPr>
      </w:pPr>
    </w:p>
    <w:p w14:paraId="167E1AB4" w14:textId="77777777" w:rsidR="004F7D75" w:rsidRPr="00174DAA" w:rsidRDefault="004F7D75" w:rsidP="00F433C2">
      <w:pPr>
        <w:pStyle w:val="Prrafodelista"/>
        <w:numPr>
          <w:ilvl w:val="0"/>
          <w:numId w:val="114"/>
        </w:numPr>
        <w:spacing w:after="0"/>
        <w:jc w:val="both"/>
        <w:rPr>
          <w:rFonts w:ascii="Arial" w:hAnsi="Arial" w:cs="Arial"/>
          <w:sz w:val="20"/>
          <w:szCs w:val="20"/>
        </w:rPr>
      </w:pPr>
      <w:r w:rsidRPr="00174DAA">
        <w:rPr>
          <w:rFonts w:ascii="Arial" w:hAnsi="Arial" w:cs="Arial"/>
          <w:sz w:val="20"/>
          <w:szCs w:val="20"/>
        </w:rPr>
        <w:t>El cobro por la recepción y análisis de la petición de cambio de uso de suelo, asignación o incremento adicional de niveles, asignación o modificación de porcentaje de área libre y/o asignación o incremento de densidad, independientemente del resultado de la misma, al ingreso de la solicitud, por predio, causará y pagará:</w:t>
      </w:r>
    </w:p>
    <w:p w14:paraId="7ED31965" w14:textId="77777777" w:rsidR="004F7D75" w:rsidRPr="00174DAA" w:rsidRDefault="004F7D75" w:rsidP="00F433C2">
      <w:pPr>
        <w:pStyle w:val="Prrafodelista"/>
        <w:spacing w:after="0"/>
        <w:jc w:val="both"/>
        <w:rPr>
          <w:rFonts w:ascii="Arial" w:hAnsi="Arial" w:cs="Arial"/>
          <w:sz w:val="20"/>
          <w:szCs w:val="20"/>
        </w:rPr>
      </w:pPr>
    </w:p>
    <w:p w14:paraId="038225C4"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En áreas No Urbanizables:</w:t>
      </w:r>
    </w:p>
    <w:p w14:paraId="32EF7D3C"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90"/>
        <w:gridCol w:w="3071"/>
      </w:tblGrid>
      <w:tr w:rsidR="004F7D75" w:rsidRPr="00174DAA" w14:paraId="0881CC90" w14:textId="77777777" w:rsidTr="004F7D75">
        <w:trPr>
          <w:trHeight w:val="20"/>
        </w:trPr>
        <w:tc>
          <w:tcPr>
            <w:tcW w:w="3141" w:type="pct"/>
            <w:shd w:val="clear" w:color="auto" w:fill="BFBFBF"/>
            <w:vAlign w:val="center"/>
            <w:hideMark/>
          </w:tcPr>
          <w:p w14:paraId="28A44702"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SUPERFICIE EN M</w:t>
            </w:r>
            <w:r w:rsidRPr="00174DAA">
              <w:rPr>
                <w:rFonts w:ascii="Arial" w:eastAsia="Times New Roman" w:hAnsi="Arial" w:cs="Arial"/>
                <w:b/>
                <w:bCs/>
                <w:sz w:val="20"/>
                <w:szCs w:val="20"/>
                <w:vertAlign w:val="superscript"/>
                <w:lang w:eastAsia="es-MX"/>
              </w:rPr>
              <w:t>2</w:t>
            </w:r>
            <w:r w:rsidRPr="00174DAA">
              <w:rPr>
                <w:rFonts w:ascii="Arial" w:eastAsia="Times New Roman" w:hAnsi="Arial" w:cs="Arial"/>
                <w:b/>
                <w:bCs/>
                <w:sz w:val="20"/>
                <w:szCs w:val="20"/>
                <w:lang w:eastAsia="es-MX"/>
              </w:rPr>
              <w:t xml:space="preserve"> DE TERRENO</w:t>
            </w:r>
          </w:p>
        </w:tc>
        <w:tc>
          <w:tcPr>
            <w:tcW w:w="1859" w:type="pct"/>
            <w:shd w:val="clear" w:color="auto" w:fill="BFBFBF"/>
            <w:vAlign w:val="center"/>
            <w:hideMark/>
          </w:tcPr>
          <w:p w14:paraId="4144D3E5"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78A1B6F4" w14:textId="77777777" w:rsidTr="004F7D75">
        <w:trPr>
          <w:trHeight w:val="20"/>
        </w:trPr>
        <w:tc>
          <w:tcPr>
            <w:tcW w:w="3141" w:type="pct"/>
            <w:shd w:val="clear" w:color="auto" w:fill="auto"/>
            <w:vAlign w:val="center"/>
            <w:hideMark/>
          </w:tcPr>
          <w:p w14:paraId="76917804"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0 a 500</w:t>
            </w:r>
          </w:p>
        </w:tc>
        <w:tc>
          <w:tcPr>
            <w:tcW w:w="1859" w:type="pct"/>
            <w:shd w:val="clear" w:color="auto" w:fill="auto"/>
            <w:vAlign w:val="center"/>
          </w:tcPr>
          <w:p w14:paraId="45B62B23"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$1,850.00</w:t>
            </w:r>
          </w:p>
        </w:tc>
      </w:tr>
      <w:tr w:rsidR="004F7D75" w:rsidRPr="00174DAA" w14:paraId="6069FF91" w14:textId="77777777" w:rsidTr="004F7D75">
        <w:trPr>
          <w:trHeight w:val="20"/>
        </w:trPr>
        <w:tc>
          <w:tcPr>
            <w:tcW w:w="3141" w:type="pct"/>
            <w:shd w:val="clear" w:color="auto" w:fill="auto"/>
            <w:vAlign w:val="center"/>
            <w:hideMark/>
          </w:tcPr>
          <w:p w14:paraId="6EF4954A" w14:textId="78300A30"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lastRenderedPageBreak/>
              <w:t>De 501 a 1</w:t>
            </w:r>
            <w:r w:rsidR="009F157A">
              <w:rPr>
                <w:rFonts w:ascii="Arial" w:eastAsia="Times New Roman" w:hAnsi="Arial" w:cs="Arial"/>
                <w:sz w:val="20"/>
                <w:szCs w:val="20"/>
                <w:lang w:eastAsia="es-MX"/>
              </w:rPr>
              <w:t>,</w:t>
            </w:r>
            <w:r w:rsidRPr="00174DAA">
              <w:rPr>
                <w:rFonts w:ascii="Arial" w:eastAsia="Times New Roman" w:hAnsi="Arial" w:cs="Arial"/>
                <w:sz w:val="20"/>
                <w:szCs w:val="20"/>
                <w:lang w:eastAsia="es-MX"/>
              </w:rPr>
              <w:t>000</w:t>
            </w:r>
          </w:p>
        </w:tc>
        <w:tc>
          <w:tcPr>
            <w:tcW w:w="1859" w:type="pct"/>
            <w:shd w:val="clear" w:color="auto" w:fill="auto"/>
            <w:vAlign w:val="center"/>
          </w:tcPr>
          <w:p w14:paraId="38103264"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$3,080.00</w:t>
            </w:r>
          </w:p>
        </w:tc>
      </w:tr>
      <w:tr w:rsidR="004F7D75" w:rsidRPr="00174DAA" w14:paraId="156F52D2" w14:textId="77777777" w:rsidTr="004F7D75">
        <w:trPr>
          <w:trHeight w:val="20"/>
        </w:trPr>
        <w:tc>
          <w:tcPr>
            <w:tcW w:w="3141" w:type="pct"/>
            <w:shd w:val="clear" w:color="auto" w:fill="auto"/>
            <w:vAlign w:val="center"/>
            <w:hideMark/>
          </w:tcPr>
          <w:p w14:paraId="5D7E4453"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1,001 a 5,000</w:t>
            </w:r>
          </w:p>
        </w:tc>
        <w:tc>
          <w:tcPr>
            <w:tcW w:w="1859" w:type="pct"/>
            <w:shd w:val="clear" w:color="auto" w:fill="auto"/>
            <w:vAlign w:val="center"/>
          </w:tcPr>
          <w:p w14:paraId="50101E82"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$3,700.00</w:t>
            </w:r>
          </w:p>
        </w:tc>
      </w:tr>
      <w:tr w:rsidR="004F7D75" w:rsidRPr="00174DAA" w14:paraId="3800FB5C" w14:textId="77777777" w:rsidTr="004F7D75">
        <w:trPr>
          <w:trHeight w:val="20"/>
        </w:trPr>
        <w:tc>
          <w:tcPr>
            <w:tcW w:w="3141" w:type="pct"/>
            <w:shd w:val="clear" w:color="auto" w:fill="auto"/>
            <w:vAlign w:val="center"/>
            <w:hideMark/>
          </w:tcPr>
          <w:p w14:paraId="6AC903D9" w14:textId="34BDE268"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 xml:space="preserve">De </w:t>
            </w:r>
            <w:r w:rsidRPr="009F157A">
              <w:rPr>
                <w:rFonts w:ascii="Arial" w:eastAsia="Times New Roman" w:hAnsi="Arial" w:cs="Arial"/>
                <w:color w:val="00B050"/>
                <w:sz w:val="20"/>
                <w:szCs w:val="20"/>
                <w:lang w:eastAsia="es-MX"/>
              </w:rPr>
              <w:t>5,00</w:t>
            </w:r>
            <w:r w:rsidR="009F157A" w:rsidRPr="009F157A">
              <w:rPr>
                <w:rFonts w:ascii="Arial" w:eastAsia="Times New Roman" w:hAnsi="Arial" w:cs="Arial"/>
                <w:color w:val="00B050"/>
                <w:sz w:val="20"/>
                <w:szCs w:val="20"/>
                <w:lang w:eastAsia="es-MX"/>
              </w:rPr>
              <w:t>1</w:t>
            </w:r>
            <w:r w:rsidRPr="009F157A">
              <w:rPr>
                <w:rFonts w:ascii="Arial" w:eastAsia="Times New Roman" w:hAnsi="Arial" w:cs="Arial"/>
                <w:color w:val="00B050"/>
                <w:sz w:val="20"/>
                <w:szCs w:val="20"/>
                <w:lang w:eastAsia="es-MX"/>
              </w:rPr>
              <w:t xml:space="preserve"> </w:t>
            </w:r>
            <w:r w:rsidRPr="00174DAA">
              <w:rPr>
                <w:rFonts w:ascii="Arial" w:eastAsia="Times New Roman" w:hAnsi="Arial" w:cs="Arial"/>
                <w:sz w:val="20"/>
                <w:szCs w:val="20"/>
                <w:lang w:eastAsia="es-MX"/>
              </w:rPr>
              <w:t>a 10,000</w:t>
            </w:r>
          </w:p>
        </w:tc>
        <w:tc>
          <w:tcPr>
            <w:tcW w:w="1859" w:type="pct"/>
            <w:shd w:val="clear" w:color="auto" w:fill="auto"/>
            <w:vAlign w:val="center"/>
          </w:tcPr>
          <w:p w14:paraId="3CA59990"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$4,320.00</w:t>
            </w:r>
          </w:p>
        </w:tc>
      </w:tr>
      <w:tr w:rsidR="004F7D75" w:rsidRPr="00174DAA" w14:paraId="4ECD2E46" w14:textId="77777777" w:rsidTr="004F7D75">
        <w:trPr>
          <w:trHeight w:val="20"/>
        </w:trPr>
        <w:tc>
          <w:tcPr>
            <w:tcW w:w="3141" w:type="pct"/>
            <w:shd w:val="clear" w:color="auto" w:fill="auto"/>
            <w:vAlign w:val="center"/>
            <w:hideMark/>
          </w:tcPr>
          <w:p w14:paraId="18B7CE4B"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10,001 a 50,000</w:t>
            </w:r>
          </w:p>
        </w:tc>
        <w:tc>
          <w:tcPr>
            <w:tcW w:w="1859" w:type="pct"/>
            <w:shd w:val="clear" w:color="auto" w:fill="auto"/>
            <w:vAlign w:val="center"/>
          </w:tcPr>
          <w:p w14:paraId="5E71CCDD"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$4,910.00</w:t>
            </w:r>
          </w:p>
        </w:tc>
      </w:tr>
      <w:tr w:rsidR="004F7D75" w:rsidRPr="00174DAA" w14:paraId="2D50F6FE" w14:textId="77777777" w:rsidTr="004F7D75">
        <w:trPr>
          <w:trHeight w:val="20"/>
        </w:trPr>
        <w:tc>
          <w:tcPr>
            <w:tcW w:w="3141" w:type="pct"/>
            <w:shd w:val="clear" w:color="auto" w:fill="auto"/>
            <w:vAlign w:val="center"/>
            <w:hideMark/>
          </w:tcPr>
          <w:p w14:paraId="3075142A"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Más de 50,000</w:t>
            </w:r>
          </w:p>
        </w:tc>
        <w:tc>
          <w:tcPr>
            <w:tcW w:w="1859" w:type="pct"/>
            <w:shd w:val="clear" w:color="auto" w:fill="auto"/>
            <w:vAlign w:val="center"/>
          </w:tcPr>
          <w:p w14:paraId="169355D8"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$6,785.00</w:t>
            </w:r>
          </w:p>
        </w:tc>
      </w:tr>
    </w:tbl>
    <w:p w14:paraId="1620389B" w14:textId="77777777" w:rsidR="004F7D75" w:rsidRPr="00174DAA" w:rsidRDefault="004F7D75" w:rsidP="00F433C2">
      <w:pPr>
        <w:spacing w:after="0"/>
        <w:ind w:left="1276" w:hanging="34"/>
        <w:rPr>
          <w:rFonts w:ascii="Arial" w:hAnsi="Arial" w:cs="Arial"/>
          <w:sz w:val="20"/>
          <w:szCs w:val="20"/>
        </w:rPr>
      </w:pPr>
    </w:p>
    <w:p w14:paraId="6D284CFA" w14:textId="77777777" w:rsidR="004F7D75" w:rsidRPr="00174DAA" w:rsidRDefault="004F7D75" w:rsidP="00F433C2">
      <w:pPr>
        <w:spacing w:after="0"/>
        <w:ind w:left="743"/>
        <w:rPr>
          <w:rFonts w:ascii="Arial" w:hAnsi="Arial" w:cs="Arial"/>
          <w:sz w:val="20"/>
          <w:szCs w:val="20"/>
        </w:rPr>
      </w:pPr>
      <w:r w:rsidRPr="00174DAA">
        <w:rPr>
          <w:rFonts w:ascii="Arial" w:hAnsi="Arial" w:cs="Arial"/>
          <w:sz w:val="20"/>
          <w:szCs w:val="20"/>
        </w:rPr>
        <w:t>En áreas Urbanizables:</w:t>
      </w:r>
    </w:p>
    <w:p w14:paraId="3E1DF547" w14:textId="77777777" w:rsidR="004F7D75" w:rsidRPr="00174DAA" w:rsidRDefault="004F7D75" w:rsidP="00F433C2">
      <w:pPr>
        <w:spacing w:after="0"/>
        <w:ind w:left="1996" w:hanging="34"/>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90"/>
        <w:gridCol w:w="3071"/>
      </w:tblGrid>
      <w:tr w:rsidR="004F7D75" w:rsidRPr="00174DAA" w14:paraId="40C6BE00" w14:textId="77777777" w:rsidTr="004F7D75">
        <w:trPr>
          <w:trHeight w:val="20"/>
        </w:trPr>
        <w:tc>
          <w:tcPr>
            <w:tcW w:w="3141" w:type="pct"/>
            <w:shd w:val="clear" w:color="auto" w:fill="BFBFBF"/>
            <w:vAlign w:val="center"/>
            <w:hideMark/>
          </w:tcPr>
          <w:p w14:paraId="1E577259"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SUPERFICIE EN M</w:t>
            </w:r>
            <w:r w:rsidRPr="00174DAA">
              <w:rPr>
                <w:rFonts w:ascii="Arial" w:eastAsia="Times New Roman" w:hAnsi="Arial" w:cs="Arial"/>
                <w:b/>
                <w:bCs/>
                <w:sz w:val="20"/>
                <w:szCs w:val="20"/>
                <w:vertAlign w:val="superscript"/>
                <w:lang w:eastAsia="es-MX"/>
              </w:rPr>
              <w:t>2</w:t>
            </w:r>
            <w:r w:rsidRPr="00174DAA">
              <w:rPr>
                <w:rFonts w:ascii="Arial" w:eastAsia="Times New Roman" w:hAnsi="Arial" w:cs="Arial"/>
                <w:b/>
                <w:bCs/>
                <w:sz w:val="20"/>
                <w:szCs w:val="20"/>
                <w:lang w:eastAsia="es-MX"/>
              </w:rPr>
              <w:t xml:space="preserve"> DE TERRENO</w:t>
            </w:r>
          </w:p>
        </w:tc>
        <w:tc>
          <w:tcPr>
            <w:tcW w:w="1859" w:type="pct"/>
            <w:shd w:val="clear" w:color="auto" w:fill="BFBFBF"/>
            <w:vAlign w:val="center"/>
            <w:hideMark/>
          </w:tcPr>
          <w:p w14:paraId="1BCA73BC"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07F44C54" w14:textId="77777777" w:rsidTr="004F7D75">
        <w:trPr>
          <w:trHeight w:val="20"/>
        </w:trPr>
        <w:tc>
          <w:tcPr>
            <w:tcW w:w="3141" w:type="pct"/>
            <w:shd w:val="clear" w:color="auto" w:fill="auto"/>
            <w:vAlign w:val="center"/>
            <w:hideMark/>
          </w:tcPr>
          <w:p w14:paraId="2373E383"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0 a 500</w:t>
            </w:r>
          </w:p>
        </w:tc>
        <w:tc>
          <w:tcPr>
            <w:tcW w:w="1859" w:type="pct"/>
            <w:shd w:val="clear" w:color="auto" w:fill="auto"/>
            <w:vAlign w:val="center"/>
          </w:tcPr>
          <w:p w14:paraId="2FEBE671"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$1,235.00</w:t>
            </w:r>
          </w:p>
        </w:tc>
      </w:tr>
      <w:tr w:rsidR="004F7D75" w:rsidRPr="00174DAA" w14:paraId="5EB8E176" w14:textId="77777777" w:rsidTr="004F7D75">
        <w:trPr>
          <w:trHeight w:val="20"/>
        </w:trPr>
        <w:tc>
          <w:tcPr>
            <w:tcW w:w="3141" w:type="pct"/>
            <w:shd w:val="clear" w:color="auto" w:fill="auto"/>
            <w:vAlign w:val="center"/>
            <w:hideMark/>
          </w:tcPr>
          <w:p w14:paraId="4220ECBC"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501 a 1000</w:t>
            </w:r>
          </w:p>
        </w:tc>
        <w:tc>
          <w:tcPr>
            <w:tcW w:w="1859" w:type="pct"/>
            <w:shd w:val="clear" w:color="auto" w:fill="auto"/>
            <w:vAlign w:val="center"/>
          </w:tcPr>
          <w:p w14:paraId="0426C74F"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$1,850.00</w:t>
            </w:r>
          </w:p>
        </w:tc>
      </w:tr>
      <w:tr w:rsidR="004F7D75" w:rsidRPr="00174DAA" w14:paraId="034EEED0" w14:textId="77777777" w:rsidTr="004F7D75">
        <w:trPr>
          <w:trHeight w:val="20"/>
        </w:trPr>
        <w:tc>
          <w:tcPr>
            <w:tcW w:w="3141" w:type="pct"/>
            <w:shd w:val="clear" w:color="auto" w:fill="auto"/>
            <w:vAlign w:val="center"/>
            <w:hideMark/>
          </w:tcPr>
          <w:p w14:paraId="75AE5BCF"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1,001 a 5,000</w:t>
            </w:r>
          </w:p>
        </w:tc>
        <w:tc>
          <w:tcPr>
            <w:tcW w:w="1859" w:type="pct"/>
            <w:shd w:val="clear" w:color="auto" w:fill="auto"/>
            <w:vAlign w:val="center"/>
          </w:tcPr>
          <w:p w14:paraId="3D04FC46"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$2,470.00</w:t>
            </w:r>
          </w:p>
        </w:tc>
      </w:tr>
      <w:tr w:rsidR="004F7D75" w:rsidRPr="00174DAA" w14:paraId="120CEA2C" w14:textId="77777777" w:rsidTr="004F7D75">
        <w:trPr>
          <w:trHeight w:val="20"/>
        </w:trPr>
        <w:tc>
          <w:tcPr>
            <w:tcW w:w="3141" w:type="pct"/>
            <w:shd w:val="clear" w:color="auto" w:fill="auto"/>
            <w:vAlign w:val="center"/>
            <w:hideMark/>
          </w:tcPr>
          <w:p w14:paraId="062C4BD3" w14:textId="43693751"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5,00</w:t>
            </w:r>
            <w:r w:rsidR="009F157A">
              <w:rPr>
                <w:rFonts w:ascii="Arial" w:eastAsia="Times New Roman" w:hAnsi="Arial" w:cs="Arial"/>
                <w:color w:val="00B050"/>
                <w:sz w:val="20"/>
                <w:szCs w:val="20"/>
                <w:lang w:eastAsia="es-MX"/>
              </w:rPr>
              <w:t>1</w:t>
            </w:r>
            <w:r w:rsidRPr="00174DAA">
              <w:rPr>
                <w:rFonts w:ascii="Arial" w:eastAsia="Times New Roman" w:hAnsi="Arial" w:cs="Arial"/>
                <w:sz w:val="20"/>
                <w:szCs w:val="20"/>
                <w:lang w:eastAsia="es-MX"/>
              </w:rPr>
              <w:t xml:space="preserve"> a 10,000</w:t>
            </w:r>
          </w:p>
        </w:tc>
        <w:tc>
          <w:tcPr>
            <w:tcW w:w="1859" w:type="pct"/>
            <w:shd w:val="clear" w:color="auto" w:fill="auto"/>
            <w:vAlign w:val="center"/>
          </w:tcPr>
          <w:p w14:paraId="6C65A236"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$3,080.00</w:t>
            </w:r>
          </w:p>
        </w:tc>
      </w:tr>
      <w:tr w:rsidR="004F7D75" w:rsidRPr="00174DAA" w14:paraId="198A882E" w14:textId="77777777" w:rsidTr="004F7D75">
        <w:trPr>
          <w:trHeight w:val="20"/>
        </w:trPr>
        <w:tc>
          <w:tcPr>
            <w:tcW w:w="3141" w:type="pct"/>
            <w:shd w:val="clear" w:color="auto" w:fill="auto"/>
            <w:vAlign w:val="center"/>
            <w:hideMark/>
          </w:tcPr>
          <w:p w14:paraId="14804838"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10,001 a 50,000</w:t>
            </w:r>
          </w:p>
        </w:tc>
        <w:tc>
          <w:tcPr>
            <w:tcW w:w="1859" w:type="pct"/>
            <w:shd w:val="clear" w:color="auto" w:fill="auto"/>
            <w:vAlign w:val="center"/>
          </w:tcPr>
          <w:p w14:paraId="185F4298"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$3,705.00</w:t>
            </w:r>
          </w:p>
        </w:tc>
      </w:tr>
      <w:tr w:rsidR="004F7D75" w:rsidRPr="00174DAA" w14:paraId="614407DF" w14:textId="77777777" w:rsidTr="004F7D75">
        <w:trPr>
          <w:trHeight w:val="20"/>
        </w:trPr>
        <w:tc>
          <w:tcPr>
            <w:tcW w:w="3141" w:type="pct"/>
            <w:shd w:val="clear" w:color="auto" w:fill="auto"/>
            <w:vAlign w:val="center"/>
            <w:hideMark/>
          </w:tcPr>
          <w:p w14:paraId="729700B5"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Más de 50,000</w:t>
            </w:r>
          </w:p>
        </w:tc>
        <w:tc>
          <w:tcPr>
            <w:tcW w:w="1859" w:type="pct"/>
            <w:shd w:val="clear" w:color="auto" w:fill="auto"/>
            <w:vAlign w:val="center"/>
          </w:tcPr>
          <w:p w14:paraId="26032235"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$5,545.00</w:t>
            </w:r>
          </w:p>
        </w:tc>
      </w:tr>
    </w:tbl>
    <w:p w14:paraId="09EECDD5" w14:textId="77777777" w:rsidR="004F7D75" w:rsidRPr="00174DAA" w:rsidRDefault="004F7D75" w:rsidP="00F433C2">
      <w:pPr>
        <w:spacing w:after="0"/>
        <w:ind w:hanging="34"/>
        <w:rPr>
          <w:rFonts w:ascii="Arial" w:hAnsi="Arial" w:cs="Arial"/>
          <w:sz w:val="20"/>
          <w:szCs w:val="20"/>
        </w:rPr>
      </w:pPr>
    </w:p>
    <w:p w14:paraId="295B135C" w14:textId="77777777" w:rsidR="004F7D75" w:rsidRPr="00174DAA" w:rsidRDefault="004F7D75" w:rsidP="00F433C2">
      <w:pPr>
        <w:spacing w:after="0"/>
        <w:ind w:left="743"/>
        <w:rPr>
          <w:rFonts w:ascii="Arial" w:hAnsi="Arial" w:cs="Arial"/>
          <w:sz w:val="20"/>
          <w:szCs w:val="20"/>
        </w:rPr>
      </w:pPr>
      <w:r w:rsidRPr="00174DAA">
        <w:rPr>
          <w:rFonts w:ascii="Arial" w:hAnsi="Arial" w:cs="Arial"/>
          <w:sz w:val="20"/>
          <w:szCs w:val="20"/>
        </w:rPr>
        <w:t>En áreas Urbanas:</w:t>
      </w:r>
    </w:p>
    <w:p w14:paraId="260285FE" w14:textId="77777777" w:rsidR="004F7D75" w:rsidRPr="00174DAA" w:rsidRDefault="004F7D75" w:rsidP="00F433C2">
      <w:pPr>
        <w:spacing w:after="0"/>
        <w:ind w:left="743"/>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91"/>
        <w:gridCol w:w="3070"/>
      </w:tblGrid>
      <w:tr w:rsidR="004F7D75" w:rsidRPr="00174DAA" w14:paraId="6D796B59" w14:textId="77777777" w:rsidTr="004F7D75">
        <w:trPr>
          <w:trHeight w:val="20"/>
        </w:trPr>
        <w:tc>
          <w:tcPr>
            <w:tcW w:w="3142" w:type="pct"/>
            <w:shd w:val="clear" w:color="000000" w:fill="BFBFBF"/>
            <w:vAlign w:val="center"/>
            <w:hideMark/>
          </w:tcPr>
          <w:p w14:paraId="49DB2562"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SUPERFICIE EN M</w:t>
            </w:r>
            <w:r w:rsidRPr="00174DAA">
              <w:rPr>
                <w:rFonts w:ascii="Arial" w:eastAsia="Times New Roman" w:hAnsi="Arial" w:cs="Arial"/>
                <w:b/>
                <w:bCs/>
                <w:sz w:val="20"/>
                <w:szCs w:val="20"/>
                <w:vertAlign w:val="superscript"/>
                <w:lang w:eastAsia="es-MX"/>
              </w:rPr>
              <w:t>2</w:t>
            </w:r>
            <w:r w:rsidRPr="00174DAA">
              <w:rPr>
                <w:rFonts w:ascii="Arial" w:eastAsia="Times New Roman" w:hAnsi="Arial" w:cs="Arial"/>
                <w:b/>
                <w:bCs/>
                <w:sz w:val="20"/>
                <w:szCs w:val="20"/>
                <w:lang w:eastAsia="es-MX"/>
              </w:rPr>
              <w:t xml:space="preserve"> DE TERRENO</w:t>
            </w:r>
          </w:p>
        </w:tc>
        <w:tc>
          <w:tcPr>
            <w:tcW w:w="1858" w:type="pct"/>
            <w:shd w:val="clear" w:color="000000" w:fill="BFBFBF"/>
            <w:vAlign w:val="center"/>
            <w:hideMark/>
          </w:tcPr>
          <w:p w14:paraId="7735FEB5"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31E279BF" w14:textId="77777777" w:rsidTr="004F7D75">
        <w:trPr>
          <w:trHeight w:val="20"/>
        </w:trPr>
        <w:tc>
          <w:tcPr>
            <w:tcW w:w="3142" w:type="pct"/>
            <w:shd w:val="clear" w:color="auto" w:fill="auto"/>
            <w:vAlign w:val="center"/>
            <w:hideMark/>
          </w:tcPr>
          <w:p w14:paraId="66183070"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0 a 500</w:t>
            </w:r>
          </w:p>
        </w:tc>
        <w:tc>
          <w:tcPr>
            <w:tcW w:w="1858" w:type="pct"/>
            <w:shd w:val="clear" w:color="auto" w:fill="auto"/>
            <w:vAlign w:val="center"/>
          </w:tcPr>
          <w:p w14:paraId="4907234F"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$990.00</w:t>
            </w:r>
          </w:p>
        </w:tc>
      </w:tr>
      <w:tr w:rsidR="004F7D75" w:rsidRPr="00174DAA" w14:paraId="20AB3292" w14:textId="77777777" w:rsidTr="004F7D75">
        <w:trPr>
          <w:trHeight w:val="20"/>
        </w:trPr>
        <w:tc>
          <w:tcPr>
            <w:tcW w:w="3142" w:type="pct"/>
            <w:shd w:val="clear" w:color="auto" w:fill="auto"/>
            <w:vAlign w:val="center"/>
            <w:hideMark/>
          </w:tcPr>
          <w:p w14:paraId="58656B61"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501 a 1000</w:t>
            </w:r>
          </w:p>
        </w:tc>
        <w:tc>
          <w:tcPr>
            <w:tcW w:w="1858" w:type="pct"/>
            <w:shd w:val="clear" w:color="auto" w:fill="auto"/>
            <w:vAlign w:val="center"/>
          </w:tcPr>
          <w:p w14:paraId="45D53DA8"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$1,600.00</w:t>
            </w:r>
          </w:p>
        </w:tc>
      </w:tr>
      <w:tr w:rsidR="004F7D75" w:rsidRPr="00174DAA" w14:paraId="1673AA42" w14:textId="77777777" w:rsidTr="004F7D75">
        <w:trPr>
          <w:trHeight w:val="20"/>
        </w:trPr>
        <w:tc>
          <w:tcPr>
            <w:tcW w:w="3142" w:type="pct"/>
            <w:shd w:val="clear" w:color="auto" w:fill="auto"/>
            <w:vAlign w:val="center"/>
            <w:hideMark/>
          </w:tcPr>
          <w:p w14:paraId="62BFCB07"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1,001 a 5,000</w:t>
            </w:r>
          </w:p>
        </w:tc>
        <w:tc>
          <w:tcPr>
            <w:tcW w:w="1858" w:type="pct"/>
            <w:shd w:val="clear" w:color="auto" w:fill="auto"/>
            <w:vAlign w:val="center"/>
          </w:tcPr>
          <w:p w14:paraId="72DCAA06"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$2,220.00</w:t>
            </w:r>
          </w:p>
        </w:tc>
      </w:tr>
      <w:tr w:rsidR="004F7D75" w:rsidRPr="00174DAA" w14:paraId="5535EABB" w14:textId="77777777" w:rsidTr="004F7D75">
        <w:trPr>
          <w:trHeight w:val="20"/>
        </w:trPr>
        <w:tc>
          <w:tcPr>
            <w:tcW w:w="3142" w:type="pct"/>
            <w:shd w:val="clear" w:color="auto" w:fill="auto"/>
            <w:vAlign w:val="center"/>
            <w:hideMark/>
          </w:tcPr>
          <w:p w14:paraId="6E57660A" w14:textId="1330AD56"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5,00</w:t>
            </w:r>
            <w:r w:rsidR="009F157A">
              <w:rPr>
                <w:rFonts w:ascii="Arial" w:eastAsia="Times New Roman" w:hAnsi="Arial" w:cs="Arial"/>
                <w:color w:val="00B050"/>
                <w:sz w:val="20"/>
                <w:szCs w:val="20"/>
                <w:lang w:eastAsia="es-MX"/>
              </w:rPr>
              <w:t>1</w:t>
            </w:r>
            <w:r w:rsidRPr="00174DAA">
              <w:rPr>
                <w:rFonts w:ascii="Arial" w:eastAsia="Times New Roman" w:hAnsi="Arial" w:cs="Arial"/>
                <w:sz w:val="20"/>
                <w:szCs w:val="20"/>
                <w:lang w:eastAsia="es-MX"/>
              </w:rPr>
              <w:t xml:space="preserve"> a 10,000</w:t>
            </w:r>
          </w:p>
        </w:tc>
        <w:tc>
          <w:tcPr>
            <w:tcW w:w="1858" w:type="pct"/>
            <w:shd w:val="clear" w:color="auto" w:fill="auto"/>
            <w:vAlign w:val="center"/>
          </w:tcPr>
          <w:p w14:paraId="29F27316"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$2,840.00</w:t>
            </w:r>
          </w:p>
        </w:tc>
      </w:tr>
      <w:tr w:rsidR="004F7D75" w:rsidRPr="00174DAA" w14:paraId="74777E14" w14:textId="77777777" w:rsidTr="004F7D75">
        <w:trPr>
          <w:trHeight w:val="20"/>
        </w:trPr>
        <w:tc>
          <w:tcPr>
            <w:tcW w:w="3142" w:type="pct"/>
            <w:shd w:val="clear" w:color="auto" w:fill="auto"/>
            <w:vAlign w:val="center"/>
            <w:hideMark/>
          </w:tcPr>
          <w:p w14:paraId="107AFCAD"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10,001 a 50,000</w:t>
            </w:r>
          </w:p>
        </w:tc>
        <w:tc>
          <w:tcPr>
            <w:tcW w:w="1858" w:type="pct"/>
            <w:shd w:val="clear" w:color="auto" w:fill="auto"/>
            <w:vAlign w:val="center"/>
          </w:tcPr>
          <w:p w14:paraId="593C2C2C"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$3,445.00</w:t>
            </w:r>
          </w:p>
        </w:tc>
      </w:tr>
      <w:tr w:rsidR="004F7D75" w:rsidRPr="00174DAA" w14:paraId="1EEB1498" w14:textId="77777777" w:rsidTr="004F7D75">
        <w:trPr>
          <w:trHeight w:val="20"/>
        </w:trPr>
        <w:tc>
          <w:tcPr>
            <w:tcW w:w="3142" w:type="pct"/>
            <w:shd w:val="clear" w:color="auto" w:fill="auto"/>
            <w:vAlign w:val="center"/>
            <w:hideMark/>
          </w:tcPr>
          <w:p w14:paraId="272CCD43"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Más de 50,000</w:t>
            </w:r>
          </w:p>
        </w:tc>
        <w:tc>
          <w:tcPr>
            <w:tcW w:w="1858" w:type="pct"/>
            <w:shd w:val="clear" w:color="auto" w:fill="auto"/>
            <w:vAlign w:val="center"/>
          </w:tcPr>
          <w:p w14:paraId="7CCB50E3"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$5,305.00</w:t>
            </w:r>
          </w:p>
        </w:tc>
      </w:tr>
    </w:tbl>
    <w:p w14:paraId="3B81D613" w14:textId="77777777" w:rsidR="004F7D75" w:rsidRPr="00174DAA" w:rsidRDefault="004F7D75" w:rsidP="00F433C2">
      <w:pPr>
        <w:spacing w:after="0"/>
        <w:ind w:left="743"/>
        <w:rPr>
          <w:rFonts w:ascii="Arial" w:hAnsi="Arial" w:cs="Arial"/>
          <w:sz w:val="20"/>
          <w:szCs w:val="20"/>
        </w:rPr>
      </w:pPr>
    </w:p>
    <w:p w14:paraId="7EFE5BFC" w14:textId="5033368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$882,188</w:t>
      </w:r>
      <w:r w:rsidR="009174BA">
        <w:rPr>
          <w:rFonts w:ascii="Arial" w:hAnsi="Arial" w:cs="Arial"/>
          <w:sz w:val="20"/>
          <w:szCs w:val="20"/>
        </w:rPr>
        <w:t>.00</w:t>
      </w:r>
    </w:p>
    <w:p w14:paraId="7F1BBE84" w14:textId="77777777" w:rsidR="004F7D75" w:rsidRPr="00174DAA" w:rsidRDefault="004F7D75" w:rsidP="00F433C2">
      <w:pPr>
        <w:spacing w:after="0"/>
        <w:ind w:hanging="34"/>
        <w:rPr>
          <w:rFonts w:ascii="Arial" w:hAnsi="Arial" w:cs="Arial"/>
          <w:sz w:val="20"/>
          <w:szCs w:val="20"/>
        </w:rPr>
      </w:pPr>
    </w:p>
    <w:p w14:paraId="6668C46A" w14:textId="77777777" w:rsidR="004F7D75" w:rsidRPr="00174DAA" w:rsidRDefault="004F7D75" w:rsidP="00F433C2">
      <w:pPr>
        <w:pStyle w:val="Prrafodelista"/>
        <w:numPr>
          <w:ilvl w:val="0"/>
          <w:numId w:val="114"/>
        </w:numPr>
        <w:spacing w:after="0"/>
        <w:jc w:val="both"/>
        <w:rPr>
          <w:rFonts w:ascii="Arial" w:hAnsi="Arial" w:cs="Arial"/>
          <w:sz w:val="20"/>
          <w:szCs w:val="20"/>
        </w:rPr>
      </w:pPr>
      <w:r w:rsidRPr="00174DAA">
        <w:rPr>
          <w:rFonts w:ascii="Arial" w:hAnsi="Arial" w:cs="Arial"/>
          <w:sz w:val="20"/>
          <w:szCs w:val="20"/>
        </w:rPr>
        <w:t>Autorización por cambio de uso de suelo urbano o urbanizable, por los primeros 100 metros cuadrados, causará y pagará:</w:t>
      </w:r>
    </w:p>
    <w:p w14:paraId="5C43F717"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5327"/>
        <w:gridCol w:w="1624"/>
        <w:gridCol w:w="1300"/>
      </w:tblGrid>
      <w:tr w:rsidR="004F7D75" w:rsidRPr="00174DAA" w14:paraId="2DAB0D92" w14:textId="77777777" w:rsidTr="004F7D75">
        <w:trPr>
          <w:trHeight w:val="450"/>
        </w:trPr>
        <w:tc>
          <w:tcPr>
            <w:tcW w:w="3228" w:type="pct"/>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366B0C5E"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984" w:type="pct"/>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43C631EA"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788" w:type="pct"/>
            <w:vMerge w:val="restart"/>
            <w:tcBorders>
              <w:top w:val="single" w:sz="8" w:space="0" w:color="auto"/>
              <w:left w:val="nil"/>
              <w:bottom w:val="nil"/>
              <w:right w:val="single" w:sz="8" w:space="0" w:color="auto"/>
            </w:tcBorders>
            <w:shd w:val="clear" w:color="auto" w:fill="BFBFBF"/>
            <w:vAlign w:val="center"/>
            <w:hideMark/>
          </w:tcPr>
          <w:p w14:paraId="2575A797"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2E29CE5A" w14:textId="77777777" w:rsidTr="004F7D75">
        <w:trPr>
          <w:trHeight w:val="450"/>
        </w:trPr>
        <w:tc>
          <w:tcPr>
            <w:tcW w:w="3228" w:type="pct"/>
            <w:vMerge/>
            <w:tcBorders>
              <w:top w:val="single" w:sz="8" w:space="0" w:color="auto"/>
              <w:left w:val="single" w:sz="8" w:space="0" w:color="auto"/>
              <w:bottom w:val="single" w:sz="8" w:space="0" w:color="000000"/>
              <w:right w:val="single" w:sz="8" w:space="0" w:color="auto"/>
            </w:tcBorders>
            <w:shd w:val="clear" w:color="auto" w:fill="BFBFBF"/>
            <w:vAlign w:val="center"/>
            <w:hideMark/>
          </w:tcPr>
          <w:p w14:paraId="163458FB" w14:textId="77777777" w:rsidR="004F7D75" w:rsidRPr="00174DAA" w:rsidRDefault="004F7D75" w:rsidP="00F433C2">
            <w:pPr>
              <w:spacing w:after="0" w:line="240" w:lineRule="auto"/>
              <w:contextualSpacing/>
              <w:rPr>
                <w:rFonts w:ascii="Arial" w:eastAsia="Times New Roman" w:hAnsi="Arial" w:cs="Arial"/>
                <w:b/>
                <w:bCs/>
                <w:sz w:val="20"/>
                <w:szCs w:val="20"/>
                <w:lang w:eastAsia="es-MX"/>
              </w:rPr>
            </w:pPr>
          </w:p>
        </w:tc>
        <w:tc>
          <w:tcPr>
            <w:tcW w:w="984" w:type="pct"/>
            <w:vMerge/>
            <w:tcBorders>
              <w:top w:val="single" w:sz="8" w:space="0" w:color="auto"/>
              <w:left w:val="single" w:sz="8" w:space="0" w:color="auto"/>
              <w:bottom w:val="single" w:sz="8" w:space="0" w:color="000000"/>
              <w:right w:val="single" w:sz="8" w:space="0" w:color="auto"/>
            </w:tcBorders>
            <w:shd w:val="clear" w:color="auto" w:fill="BFBFBF"/>
            <w:vAlign w:val="center"/>
            <w:hideMark/>
          </w:tcPr>
          <w:p w14:paraId="71465ED6" w14:textId="77777777" w:rsidR="004F7D75" w:rsidRPr="00174DAA" w:rsidRDefault="004F7D75" w:rsidP="00F433C2">
            <w:pPr>
              <w:spacing w:after="0" w:line="240" w:lineRule="auto"/>
              <w:contextualSpacing/>
              <w:rPr>
                <w:rFonts w:ascii="Arial" w:eastAsia="Times New Roman" w:hAnsi="Arial" w:cs="Arial"/>
                <w:b/>
                <w:bCs/>
                <w:sz w:val="20"/>
                <w:szCs w:val="20"/>
                <w:lang w:eastAsia="es-MX"/>
              </w:rPr>
            </w:pPr>
          </w:p>
        </w:tc>
        <w:tc>
          <w:tcPr>
            <w:tcW w:w="788" w:type="pct"/>
            <w:vMerge/>
            <w:tcBorders>
              <w:top w:val="single" w:sz="8" w:space="0" w:color="auto"/>
              <w:left w:val="nil"/>
              <w:bottom w:val="nil"/>
              <w:right w:val="single" w:sz="8" w:space="0" w:color="auto"/>
            </w:tcBorders>
            <w:shd w:val="clear" w:color="auto" w:fill="BFBFBF"/>
            <w:vAlign w:val="center"/>
            <w:hideMark/>
          </w:tcPr>
          <w:p w14:paraId="33B126C9" w14:textId="77777777" w:rsidR="004F7D75" w:rsidRPr="00174DAA" w:rsidRDefault="004F7D75" w:rsidP="00F433C2">
            <w:pPr>
              <w:spacing w:after="0" w:line="240" w:lineRule="auto"/>
              <w:contextualSpacing/>
              <w:rPr>
                <w:rFonts w:ascii="Arial" w:eastAsia="Times New Roman" w:hAnsi="Arial" w:cs="Arial"/>
                <w:b/>
                <w:bCs/>
                <w:sz w:val="20"/>
                <w:szCs w:val="20"/>
                <w:lang w:eastAsia="es-MX"/>
              </w:rPr>
            </w:pPr>
          </w:p>
        </w:tc>
      </w:tr>
      <w:tr w:rsidR="004F7D75" w:rsidRPr="00174DAA" w14:paraId="1FC64D36" w14:textId="77777777" w:rsidTr="004F7D75">
        <w:trPr>
          <w:trHeight w:val="20"/>
        </w:trPr>
        <w:tc>
          <w:tcPr>
            <w:tcW w:w="3228" w:type="pct"/>
            <w:vMerge w:val="restart"/>
            <w:tcBorders>
              <w:top w:val="nil"/>
              <w:left w:val="single" w:sz="8" w:space="0" w:color="auto"/>
              <w:bottom w:val="single" w:sz="8" w:space="0" w:color="000000"/>
              <w:right w:val="single" w:sz="8" w:space="0" w:color="auto"/>
            </w:tcBorders>
            <w:shd w:val="clear" w:color="auto" w:fill="auto"/>
            <w:vAlign w:val="center"/>
            <w:hideMark/>
          </w:tcPr>
          <w:p w14:paraId="14DE2AA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(H)</w:t>
            </w:r>
          </w:p>
        </w:tc>
        <w:tc>
          <w:tcPr>
            <w:tcW w:w="984" w:type="pct"/>
            <w:tcBorders>
              <w:top w:val="nil"/>
              <w:left w:val="nil"/>
              <w:bottom w:val="single" w:sz="8" w:space="0" w:color="auto"/>
              <w:right w:val="nil"/>
            </w:tcBorders>
            <w:shd w:val="clear" w:color="auto" w:fill="auto"/>
            <w:vAlign w:val="center"/>
            <w:hideMark/>
          </w:tcPr>
          <w:p w14:paraId="2A1778A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788" w:type="pct"/>
            <w:tcBorders>
              <w:top w:val="single" w:sz="8" w:space="0" w:color="auto"/>
              <w:left w:val="single" w:sz="8" w:space="0" w:color="auto"/>
              <w:bottom w:val="single" w:sz="4" w:space="0" w:color="auto"/>
              <w:right w:val="single" w:sz="8" w:space="0" w:color="auto"/>
            </w:tcBorders>
            <w:shd w:val="clear" w:color="auto" w:fill="auto"/>
            <w:vAlign w:val="center"/>
          </w:tcPr>
          <w:p w14:paraId="617D522C"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$8,075.00</w:t>
            </w:r>
          </w:p>
        </w:tc>
      </w:tr>
      <w:tr w:rsidR="004F7D75" w:rsidRPr="00174DAA" w14:paraId="00E03892"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158CC15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53E1432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788" w:type="pct"/>
            <w:tcBorders>
              <w:top w:val="nil"/>
              <w:left w:val="single" w:sz="8" w:space="0" w:color="auto"/>
              <w:bottom w:val="single" w:sz="4" w:space="0" w:color="auto"/>
              <w:right w:val="single" w:sz="8" w:space="0" w:color="auto"/>
            </w:tcBorders>
            <w:shd w:val="clear" w:color="auto" w:fill="auto"/>
            <w:vAlign w:val="center"/>
          </w:tcPr>
          <w:p w14:paraId="03DAEDC4"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$8,075.00</w:t>
            </w:r>
          </w:p>
        </w:tc>
      </w:tr>
      <w:tr w:rsidR="004F7D75" w:rsidRPr="00174DAA" w14:paraId="1B74E95F"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34E6EDA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1A3773B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788" w:type="pct"/>
            <w:tcBorders>
              <w:top w:val="nil"/>
              <w:left w:val="single" w:sz="8" w:space="0" w:color="auto"/>
              <w:bottom w:val="single" w:sz="4" w:space="0" w:color="auto"/>
              <w:right w:val="single" w:sz="8" w:space="0" w:color="auto"/>
            </w:tcBorders>
            <w:shd w:val="clear" w:color="auto" w:fill="auto"/>
            <w:vAlign w:val="center"/>
          </w:tcPr>
          <w:p w14:paraId="5C5DF460"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$9,230.00</w:t>
            </w:r>
          </w:p>
        </w:tc>
      </w:tr>
      <w:tr w:rsidR="004F7D75" w:rsidRPr="00174DAA" w14:paraId="6AC39830"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6F299F4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2ACF4DDE"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788" w:type="pct"/>
            <w:tcBorders>
              <w:top w:val="nil"/>
              <w:left w:val="single" w:sz="8" w:space="0" w:color="auto"/>
              <w:bottom w:val="single" w:sz="4" w:space="0" w:color="auto"/>
              <w:right w:val="single" w:sz="8" w:space="0" w:color="auto"/>
            </w:tcBorders>
            <w:shd w:val="clear" w:color="auto" w:fill="auto"/>
            <w:vAlign w:val="center"/>
          </w:tcPr>
          <w:p w14:paraId="6DEAFB9D"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$9,230.00</w:t>
            </w:r>
          </w:p>
        </w:tc>
      </w:tr>
      <w:tr w:rsidR="004F7D75" w:rsidRPr="00174DAA" w14:paraId="4B3BA6AE"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6CB267D7"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13468D5B"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788" w:type="pct"/>
            <w:tcBorders>
              <w:top w:val="nil"/>
              <w:left w:val="single" w:sz="8" w:space="0" w:color="auto"/>
              <w:bottom w:val="single" w:sz="4" w:space="0" w:color="auto"/>
              <w:right w:val="single" w:sz="8" w:space="0" w:color="auto"/>
            </w:tcBorders>
            <w:shd w:val="clear" w:color="auto" w:fill="auto"/>
            <w:vAlign w:val="center"/>
          </w:tcPr>
          <w:p w14:paraId="14A9A56B"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$10,385.00</w:t>
            </w:r>
          </w:p>
        </w:tc>
      </w:tr>
      <w:tr w:rsidR="004F7D75" w:rsidRPr="00174DAA" w14:paraId="7080C384"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4A762C8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32968C7C"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788" w:type="pct"/>
            <w:tcBorders>
              <w:top w:val="nil"/>
              <w:left w:val="single" w:sz="8" w:space="0" w:color="auto"/>
              <w:bottom w:val="single" w:sz="8" w:space="0" w:color="auto"/>
              <w:right w:val="single" w:sz="8" w:space="0" w:color="auto"/>
            </w:tcBorders>
            <w:shd w:val="clear" w:color="auto" w:fill="auto"/>
            <w:vAlign w:val="center"/>
          </w:tcPr>
          <w:p w14:paraId="5498444B"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$11,540.00</w:t>
            </w:r>
          </w:p>
        </w:tc>
      </w:tr>
      <w:tr w:rsidR="004F7D75" w:rsidRPr="00174DAA" w14:paraId="19C16749" w14:textId="77777777" w:rsidTr="004F7D75">
        <w:trPr>
          <w:trHeight w:val="20"/>
        </w:trPr>
        <w:tc>
          <w:tcPr>
            <w:tcW w:w="3228" w:type="pct"/>
            <w:vMerge w:val="restart"/>
            <w:tcBorders>
              <w:top w:val="nil"/>
              <w:left w:val="single" w:sz="8" w:space="0" w:color="auto"/>
              <w:bottom w:val="single" w:sz="8" w:space="0" w:color="000000"/>
              <w:right w:val="single" w:sz="8" w:space="0" w:color="auto"/>
            </w:tcBorders>
            <w:shd w:val="clear" w:color="auto" w:fill="auto"/>
            <w:vAlign w:val="center"/>
            <w:hideMark/>
          </w:tcPr>
          <w:p w14:paraId="16D989BB"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Mixto (HM), Habitacional Mixto Medio (HMM) o Habitacional con Comercio (HC)</w:t>
            </w:r>
          </w:p>
        </w:tc>
        <w:tc>
          <w:tcPr>
            <w:tcW w:w="984" w:type="pct"/>
            <w:tcBorders>
              <w:top w:val="nil"/>
              <w:left w:val="nil"/>
              <w:bottom w:val="single" w:sz="8" w:space="0" w:color="auto"/>
              <w:right w:val="nil"/>
            </w:tcBorders>
            <w:shd w:val="clear" w:color="auto" w:fill="auto"/>
            <w:vAlign w:val="center"/>
            <w:hideMark/>
          </w:tcPr>
          <w:p w14:paraId="3285784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788" w:type="pct"/>
            <w:tcBorders>
              <w:top w:val="nil"/>
              <w:left w:val="single" w:sz="8" w:space="0" w:color="auto"/>
              <w:bottom w:val="single" w:sz="4" w:space="0" w:color="auto"/>
              <w:right w:val="single" w:sz="8" w:space="0" w:color="auto"/>
            </w:tcBorders>
            <w:shd w:val="clear" w:color="auto" w:fill="auto"/>
            <w:vAlign w:val="center"/>
          </w:tcPr>
          <w:p w14:paraId="45639E6C"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$8,075.00</w:t>
            </w:r>
          </w:p>
        </w:tc>
      </w:tr>
      <w:tr w:rsidR="004F7D75" w:rsidRPr="00174DAA" w14:paraId="7D7923D5"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2BA40B07"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4F47C52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788" w:type="pct"/>
            <w:tcBorders>
              <w:top w:val="nil"/>
              <w:left w:val="single" w:sz="8" w:space="0" w:color="auto"/>
              <w:bottom w:val="single" w:sz="4" w:space="0" w:color="auto"/>
              <w:right w:val="single" w:sz="8" w:space="0" w:color="auto"/>
            </w:tcBorders>
            <w:shd w:val="clear" w:color="auto" w:fill="auto"/>
            <w:vAlign w:val="center"/>
          </w:tcPr>
          <w:p w14:paraId="0F63A9E3"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$8,075.00</w:t>
            </w:r>
          </w:p>
        </w:tc>
      </w:tr>
      <w:tr w:rsidR="004F7D75" w:rsidRPr="00174DAA" w14:paraId="37D4202E"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2B608F5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3267413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788" w:type="pct"/>
            <w:tcBorders>
              <w:top w:val="nil"/>
              <w:left w:val="single" w:sz="8" w:space="0" w:color="auto"/>
              <w:bottom w:val="single" w:sz="4" w:space="0" w:color="auto"/>
              <w:right w:val="single" w:sz="8" w:space="0" w:color="auto"/>
            </w:tcBorders>
            <w:shd w:val="clear" w:color="auto" w:fill="auto"/>
            <w:vAlign w:val="center"/>
          </w:tcPr>
          <w:p w14:paraId="3E3CA6B4" w14:textId="77777777" w:rsidR="004F7D75" w:rsidRPr="00174DAA" w:rsidRDefault="004F7D75" w:rsidP="00F433C2">
            <w:pPr>
              <w:spacing w:after="0" w:line="240" w:lineRule="auto"/>
              <w:contextualSpacing/>
              <w:jc w:val="right"/>
              <w:rPr>
                <w:rFonts w:ascii="Arial" w:hAnsi="Arial" w:cs="Arial"/>
                <w:sz w:val="20"/>
                <w:szCs w:val="20"/>
              </w:rPr>
            </w:pPr>
            <w:r w:rsidRPr="00174DAA">
              <w:rPr>
                <w:rFonts w:ascii="Arial" w:hAnsi="Arial" w:cs="Arial"/>
                <w:sz w:val="20"/>
                <w:szCs w:val="20"/>
              </w:rPr>
              <w:t>$9,230.00</w:t>
            </w:r>
          </w:p>
        </w:tc>
      </w:tr>
      <w:tr w:rsidR="004F7D75" w:rsidRPr="00174DAA" w14:paraId="7DF665B2"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5FE367E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321668BB"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788" w:type="pct"/>
            <w:tcBorders>
              <w:top w:val="nil"/>
              <w:left w:val="single" w:sz="8" w:space="0" w:color="auto"/>
              <w:bottom w:val="single" w:sz="4" w:space="0" w:color="auto"/>
              <w:right w:val="single" w:sz="8" w:space="0" w:color="auto"/>
            </w:tcBorders>
            <w:shd w:val="clear" w:color="auto" w:fill="auto"/>
            <w:vAlign w:val="center"/>
          </w:tcPr>
          <w:p w14:paraId="20BC96EA"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$9,230.00</w:t>
            </w:r>
          </w:p>
        </w:tc>
      </w:tr>
      <w:tr w:rsidR="004F7D75" w:rsidRPr="00174DAA" w14:paraId="63EEC13B"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70A863E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070EB4D9"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788" w:type="pct"/>
            <w:tcBorders>
              <w:top w:val="nil"/>
              <w:left w:val="single" w:sz="8" w:space="0" w:color="auto"/>
              <w:bottom w:val="single" w:sz="4" w:space="0" w:color="auto"/>
              <w:right w:val="single" w:sz="8" w:space="0" w:color="auto"/>
            </w:tcBorders>
            <w:shd w:val="clear" w:color="auto" w:fill="auto"/>
            <w:vAlign w:val="center"/>
          </w:tcPr>
          <w:p w14:paraId="5A3CA765"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$10,385.00</w:t>
            </w:r>
          </w:p>
        </w:tc>
      </w:tr>
      <w:tr w:rsidR="004F7D75" w:rsidRPr="00174DAA" w14:paraId="12135C4C"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5977D1B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64B55F27"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788" w:type="pct"/>
            <w:tcBorders>
              <w:top w:val="nil"/>
              <w:left w:val="single" w:sz="8" w:space="0" w:color="auto"/>
              <w:bottom w:val="single" w:sz="8" w:space="0" w:color="auto"/>
              <w:right w:val="single" w:sz="8" w:space="0" w:color="auto"/>
            </w:tcBorders>
            <w:shd w:val="clear" w:color="auto" w:fill="auto"/>
            <w:vAlign w:val="center"/>
          </w:tcPr>
          <w:p w14:paraId="1D1036CF"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$11,540.00</w:t>
            </w:r>
          </w:p>
        </w:tc>
      </w:tr>
      <w:tr w:rsidR="004F7D75" w:rsidRPr="00174DAA" w14:paraId="7F3CC59B" w14:textId="77777777" w:rsidTr="004F7D75">
        <w:trPr>
          <w:trHeight w:val="20"/>
        </w:trPr>
        <w:tc>
          <w:tcPr>
            <w:tcW w:w="3228" w:type="pct"/>
            <w:vMerge w:val="restart"/>
            <w:tcBorders>
              <w:top w:val="nil"/>
              <w:left w:val="single" w:sz="8" w:space="0" w:color="auto"/>
              <w:bottom w:val="single" w:sz="8" w:space="0" w:color="000000"/>
              <w:right w:val="single" w:sz="8" w:space="0" w:color="auto"/>
            </w:tcBorders>
            <w:shd w:val="clear" w:color="auto" w:fill="auto"/>
            <w:vAlign w:val="center"/>
            <w:hideMark/>
          </w:tcPr>
          <w:p w14:paraId="0BC892D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984" w:type="pct"/>
            <w:tcBorders>
              <w:top w:val="nil"/>
              <w:left w:val="nil"/>
              <w:bottom w:val="single" w:sz="8" w:space="0" w:color="auto"/>
              <w:right w:val="nil"/>
            </w:tcBorders>
            <w:shd w:val="clear" w:color="auto" w:fill="auto"/>
            <w:vAlign w:val="center"/>
            <w:hideMark/>
          </w:tcPr>
          <w:p w14:paraId="28B55982" w14:textId="77777777" w:rsidR="004F7D75" w:rsidRPr="00174DAA" w:rsidRDefault="004F7D75" w:rsidP="00F433C2">
            <w:pPr>
              <w:spacing w:after="0" w:line="240" w:lineRule="auto"/>
              <w:contextualSpacing/>
              <w:jc w:val="center"/>
              <w:rPr>
                <w:rFonts w:ascii="Arial" w:eastAsia="Times New Roman" w:hAnsi="Arial" w:cs="Arial"/>
                <w:bCs/>
                <w:sz w:val="20"/>
                <w:szCs w:val="20"/>
                <w:lang w:eastAsia="es-MX"/>
              </w:rPr>
            </w:pPr>
            <w:r w:rsidRPr="00174DAA">
              <w:rPr>
                <w:rFonts w:ascii="Arial" w:eastAsia="Times New Roman" w:hAnsi="Arial" w:cs="Arial"/>
                <w:bCs/>
                <w:sz w:val="20"/>
                <w:szCs w:val="20"/>
                <w:lang w:eastAsia="es-MX"/>
              </w:rPr>
              <w:t>Aislada</w:t>
            </w:r>
          </w:p>
        </w:tc>
        <w:tc>
          <w:tcPr>
            <w:tcW w:w="788" w:type="pct"/>
            <w:tcBorders>
              <w:top w:val="nil"/>
              <w:left w:val="single" w:sz="8" w:space="0" w:color="auto"/>
              <w:bottom w:val="single" w:sz="4" w:space="0" w:color="auto"/>
              <w:right w:val="single" w:sz="8" w:space="0" w:color="auto"/>
            </w:tcBorders>
            <w:shd w:val="clear" w:color="auto" w:fill="auto"/>
            <w:vAlign w:val="center"/>
          </w:tcPr>
          <w:p w14:paraId="50379430" w14:textId="77777777" w:rsidR="004F7D75" w:rsidRPr="00174DAA" w:rsidRDefault="004F7D75" w:rsidP="00F433C2">
            <w:pPr>
              <w:spacing w:after="0" w:line="240" w:lineRule="auto"/>
              <w:contextualSpacing/>
              <w:jc w:val="right"/>
              <w:rPr>
                <w:rFonts w:ascii="Arial" w:eastAsia="Times New Roman" w:hAnsi="Arial" w:cs="Arial"/>
                <w:bCs/>
                <w:sz w:val="20"/>
                <w:szCs w:val="20"/>
                <w:lang w:eastAsia="es-MX"/>
              </w:rPr>
            </w:pPr>
            <w:r w:rsidRPr="00174DAA">
              <w:rPr>
                <w:rFonts w:ascii="Arial" w:hAnsi="Arial" w:cs="Arial"/>
                <w:sz w:val="20"/>
                <w:szCs w:val="20"/>
              </w:rPr>
              <w:t>$8,075.00</w:t>
            </w:r>
          </w:p>
        </w:tc>
      </w:tr>
      <w:tr w:rsidR="004F7D75" w:rsidRPr="00174DAA" w14:paraId="43F8FBF4"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5975D926"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19185ACD" w14:textId="77777777" w:rsidR="004F7D75" w:rsidRPr="00174DAA" w:rsidRDefault="004F7D75" w:rsidP="00F433C2">
            <w:pPr>
              <w:spacing w:after="0" w:line="240" w:lineRule="auto"/>
              <w:contextualSpacing/>
              <w:jc w:val="center"/>
              <w:rPr>
                <w:rFonts w:ascii="Arial" w:eastAsia="Times New Roman" w:hAnsi="Arial" w:cs="Arial"/>
                <w:bCs/>
                <w:sz w:val="20"/>
                <w:szCs w:val="20"/>
                <w:lang w:eastAsia="es-MX"/>
              </w:rPr>
            </w:pPr>
            <w:r w:rsidRPr="00174DAA">
              <w:rPr>
                <w:rFonts w:ascii="Arial" w:eastAsia="Times New Roman" w:hAnsi="Arial" w:cs="Arial"/>
                <w:bCs/>
                <w:sz w:val="20"/>
                <w:szCs w:val="20"/>
                <w:lang w:eastAsia="es-MX"/>
              </w:rPr>
              <w:t>Mínima</w:t>
            </w:r>
          </w:p>
        </w:tc>
        <w:tc>
          <w:tcPr>
            <w:tcW w:w="788" w:type="pct"/>
            <w:tcBorders>
              <w:top w:val="nil"/>
              <w:left w:val="single" w:sz="8" w:space="0" w:color="auto"/>
              <w:bottom w:val="single" w:sz="4" w:space="0" w:color="auto"/>
              <w:right w:val="single" w:sz="8" w:space="0" w:color="auto"/>
            </w:tcBorders>
            <w:shd w:val="clear" w:color="auto" w:fill="auto"/>
            <w:vAlign w:val="center"/>
          </w:tcPr>
          <w:p w14:paraId="566035B3" w14:textId="77777777" w:rsidR="004F7D75" w:rsidRPr="00174DAA" w:rsidRDefault="004F7D75" w:rsidP="00F433C2">
            <w:pPr>
              <w:spacing w:after="0" w:line="240" w:lineRule="auto"/>
              <w:contextualSpacing/>
              <w:jc w:val="right"/>
              <w:rPr>
                <w:rFonts w:ascii="Arial" w:eastAsia="Times New Roman" w:hAnsi="Arial" w:cs="Arial"/>
                <w:bCs/>
                <w:sz w:val="20"/>
                <w:szCs w:val="20"/>
                <w:lang w:eastAsia="es-MX"/>
              </w:rPr>
            </w:pPr>
            <w:r w:rsidRPr="00174DAA">
              <w:rPr>
                <w:rFonts w:ascii="Arial" w:hAnsi="Arial" w:cs="Arial"/>
                <w:sz w:val="20"/>
                <w:szCs w:val="20"/>
              </w:rPr>
              <w:t>$8,320.00</w:t>
            </w:r>
          </w:p>
        </w:tc>
      </w:tr>
      <w:tr w:rsidR="004F7D75" w:rsidRPr="00174DAA" w14:paraId="1F20FC50"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41E69702"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463BF9A0" w14:textId="77777777" w:rsidR="004F7D75" w:rsidRPr="00174DAA" w:rsidRDefault="004F7D75" w:rsidP="00F433C2">
            <w:pPr>
              <w:spacing w:after="0" w:line="240" w:lineRule="auto"/>
              <w:contextualSpacing/>
              <w:jc w:val="center"/>
              <w:rPr>
                <w:rFonts w:ascii="Arial" w:eastAsia="Times New Roman" w:hAnsi="Arial" w:cs="Arial"/>
                <w:bCs/>
                <w:sz w:val="20"/>
                <w:szCs w:val="20"/>
                <w:lang w:eastAsia="es-MX"/>
              </w:rPr>
            </w:pPr>
            <w:r w:rsidRPr="00174DAA">
              <w:rPr>
                <w:rFonts w:ascii="Arial" w:eastAsia="Times New Roman" w:hAnsi="Arial" w:cs="Arial"/>
                <w:bCs/>
                <w:sz w:val="20"/>
                <w:szCs w:val="20"/>
                <w:lang w:eastAsia="es-MX"/>
              </w:rPr>
              <w:t>Baja</w:t>
            </w:r>
          </w:p>
        </w:tc>
        <w:tc>
          <w:tcPr>
            <w:tcW w:w="788" w:type="pct"/>
            <w:tcBorders>
              <w:top w:val="nil"/>
              <w:left w:val="single" w:sz="8" w:space="0" w:color="auto"/>
              <w:bottom w:val="single" w:sz="4" w:space="0" w:color="auto"/>
              <w:right w:val="single" w:sz="8" w:space="0" w:color="auto"/>
            </w:tcBorders>
            <w:shd w:val="clear" w:color="auto" w:fill="auto"/>
            <w:vAlign w:val="center"/>
          </w:tcPr>
          <w:p w14:paraId="05E4370F" w14:textId="77777777" w:rsidR="004F7D75" w:rsidRPr="00174DAA" w:rsidRDefault="004F7D75" w:rsidP="00F433C2">
            <w:pPr>
              <w:spacing w:after="0" w:line="240" w:lineRule="auto"/>
              <w:contextualSpacing/>
              <w:jc w:val="right"/>
              <w:rPr>
                <w:rFonts w:ascii="Arial" w:eastAsia="Times New Roman" w:hAnsi="Arial" w:cs="Arial"/>
                <w:bCs/>
                <w:sz w:val="20"/>
                <w:szCs w:val="20"/>
                <w:lang w:eastAsia="es-MX"/>
              </w:rPr>
            </w:pPr>
            <w:r w:rsidRPr="00174DAA">
              <w:rPr>
                <w:rFonts w:ascii="Arial" w:hAnsi="Arial" w:cs="Arial"/>
                <w:sz w:val="20"/>
                <w:szCs w:val="20"/>
              </w:rPr>
              <w:t>$8,570.00</w:t>
            </w:r>
          </w:p>
        </w:tc>
      </w:tr>
      <w:tr w:rsidR="004F7D75" w:rsidRPr="00174DAA" w14:paraId="2EB26F09"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4F7C55F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6FF9BFF6" w14:textId="77777777" w:rsidR="004F7D75" w:rsidRPr="00174DAA" w:rsidRDefault="004F7D75" w:rsidP="00F433C2">
            <w:pPr>
              <w:spacing w:after="0" w:line="240" w:lineRule="auto"/>
              <w:contextualSpacing/>
              <w:jc w:val="center"/>
              <w:rPr>
                <w:rFonts w:ascii="Arial" w:eastAsia="Times New Roman" w:hAnsi="Arial" w:cs="Arial"/>
                <w:bCs/>
                <w:sz w:val="20"/>
                <w:szCs w:val="20"/>
                <w:lang w:eastAsia="es-MX"/>
              </w:rPr>
            </w:pPr>
            <w:r w:rsidRPr="00174DAA">
              <w:rPr>
                <w:rFonts w:ascii="Arial" w:eastAsia="Times New Roman" w:hAnsi="Arial" w:cs="Arial"/>
                <w:bCs/>
                <w:sz w:val="20"/>
                <w:szCs w:val="20"/>
                <w:lang w:eastAsia="es-MX"/>
              </w:rPr>
              <w:t>Media</w:t>
            </w:r>
          </w:p>
        </w:tc>
        <w:tc>
          <w:tcPr>
            <w:tcW w:w="788" w:type="pct"/>
            <w:tcBorders>
              <w:top w:val="nil"/>
              <w:left w:val="single" w:sz="8" w:space="0" w:color="auto"/>
              <w:bottom w:val="single" w:sz="4" w:space="0" w:color="auto"/>
              <w:right w:val="single" w:sz="8" w:space="0" w:color="auto"/>
            </w:tcBorders>
            <w:shd w:val="clear" w:color="auto" w:fill="auto"/>
            <w:vAlign w:val="center"/>
          </w:tcPr>
          <w:p w14:paraId="5B463029" w14:textId="77777777" w:rsidR="004F7D75" w:rsidRPr="00174DAA" w:rsidRDefault="004F7D75" w:rsidP="00F433C2">
            <w:pPr>
              <w:spacing w:after="0" w:line="240" w:lineRule="auto"/>
              <w:contextualSpacing/>
              <w:jc w:val="right"/>
              <w:rPr>
                <w:rFonts w:ascii="Arial" w:eastAsia="Times New Roman" w:hAnsi="Arial" w:cs="Arial"/>
                <w:bCs/>
                <w:sz w:val="20"/>
                <w:szCs w:val="20"/>
                <w:lang w:eastAsia="es-MX"/>
              </w:rPr>
            </w:pPr>
            <w:r w:rsidRPr="00174DAA">
              <w:rPr>
                <w:rFonts w:ascii="Arial" w:hAnsi="Arial" w:cs="Arial"/>
                <w:sz w:val="20"/>
                <w:szCs w:val="20"/>
              </w:rPr>
              <w:t>$8,825.00</w:t>
            </w:r>
          </w:p>
        </w:tc>
      </w:tr>
      <w:tr w:rsidR="004F7D75" w:rsidRPr="00174DAA" w14:paraId="7A91B7A8"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0E5A737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3F0BF20C" w14:textId="77777777" w:rsidR="004F7D75" w:rsidRPr="00174DAA" w:rsidRDefault="004F7D75" w:rsidP="00F433C2">
            <w:pPr>
              <w:spacing w:after="0" w:line="240" w:lineRule="auto"/>
              <w:contextualSpacing/>
              <w:jc w:val="center"/>
              <w:rPr>
                <w:rFonts w:ascii="Arial" w:eastAsia="Times New Roman" w:hAnsi="Arial" w:cs="Arial"/>
                <w:bCs/>
                <w:sz w:val="20"/>
                <w:szCs w:val="20"/>
                <w:lang w:eastAsia="es-MX"/>
              </w:rPr>
            </w:pPr>
            <w:r w:rsidRPr="00174DAA">
              <w:rPr>
                <w:rFonts w:ascii="Arial" w:eastAsia="Times New Roman" w:hAnsi="Arial" w:cs="Arial"/>
                <w:bCs/>
                <w:sz w:val="20"/>
                <w:szCs w:val="20"/>
                <w:lang w:eastAsia="es-MX"/>
              </w:rPr>
              <w:t>Alta</w:t>
            </w:r>
          </w:p>
        </w:tc>
        <w:tc>
          <w:tcPr>
            <w:tcW w:w="788" w:type="pct"/>
            <w:tcBorders>
              <w:top w:val="nil"/>
              <w:left w:val="single" w:sz="8" w:space="0" w:color="auto"/>
              <w:bottom w:val="single" w:sz="4" w:space="0" w:color="auto"/>
              <w:right w:val="single" w:sz="8" w:space="0" w:color="auto"/>
            </w:tcBorders>
            <w:shd w:val="clear" w:color="auto" w:fill="auto"/>
            <w:vAlign w:val="center"/>
          </w:tcPr>
          <w:p w14:paraId="48518615" w14:textId="77777777" w:rsidR="004F7D75" w:rsidRPr="00174DAA" w:rsidRDefault="004F7D75" w:rsidP="00F433C2">
            <w:pPr>
              <w:spacing w:after="0" w:line="240" w:lineRule="auto"/>
              <w:contextualSpacing/>
              <w:jc w:val="right"/>
              <w:rPr>
                <w:rFonts w:ascii="Arial" w:eastAsia="Times New Roman" w:hAnsi="Arial" w:cs="Arial"/>
                <w:bCs/>
                <w:sz w:val="20"/>
                <w:szCs w:val="20"/>
                <w:lang w:eastAsia="es-MX"/>
              </w:rPr>
            </w:pPr>
            <w:r w:rsidRPr="00174DAA">
              <w:rPr>
                <w:rFonts w:ascii="Arial" w:hAnsi="Arial" w:cs="Arial"/>
                <w:sz w:val="20"/>
                <w:szCs w:val="20"/>
              </w:rPr>
              <w:t>$9,090.00</w:t>
            </w:r>
          </w:p>
        </w:tc>
      </w:tr>
      <w:tr w:rsidR="004F7D75" w:rsidRPr="00174DAA" w14:paraId="5B0D73C8" w14:textId="77777777" w:rsidTr="004F7D75">
        <w:trPr>
          <w:trHeight w:val="20"/>
        </w:trPr>
        <w:tc>
          <w:tcPr>
            <w:tcW w:w="3228" w:type="pct"/>
            <w:vMerge/>
            <w:tcBorders>
              <w:top w:val="nil"/>
              <w:left w:val="single" w:sz="8" w:space="0" w:color="auto"/>
              <w:bottom w:val="single" w:sz="8" w:space="0" w:color="000000"/>
              <w:right w:val="single" w:sz="8" w:space="0" w:color="auto"/>
            </w:tcBorders>
            <w:vAlign w:val="center"/>
            <w:hideMark/>
          </w:tcPr>
          <w:p w14:paraId="433F94A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984" w:type="pct"/>
            <w:tcBorders>
              <w:top w:val="nil"/>
              <w:left w:val="nil"/>
              <w:bottom w:val="single" w:sz="8" w:space="0" w:color="auto"/>
              <w:right w:val="nil"/>
            </w:tcBorders>
            <w:shd w:val="clear" w:color="auto" w:fill="auto"/>
            <w:vAlign w:val="center"/>
            <w:hideMark/>
          </w:tcPr>
          <w:p w14:paraId="7937995F" w14:textId="77777777" w:rsidR="004F7D75" w:rsidRPr="00174DAA" w:rsidRDefault="004F7D75" w:rsidP="00F433C2">
            <w:pPr>
              <w:spacing w:after="0" w:line="240" w:lineRule="auto"/>
              <w:contextualSpacing/>
              <w:jc w:val="center"/>
              <w:rPr>
                <w:rFonts w:ascii="Arial" w:eastAsia="Times New Roman" w:hAnsi="Arial" w:cs="Arial"/>
                <w:bCs/>
                <w:sz w:val="20"/>
                <w:szCs w:val="20"/>
                <w:lang w:eastAsia="es-MX"/>
              </w:rPr>
            </w:pPr>
            <w:r w:rsidRPr="00174DAA">
              <w:rPr>
                <w:rFonts w:ascii="Arial" w:eastAsia="Times New Roman" w:hAnsi="Arial" w:cs="Arial"/>
                <w:bCs/>
                <w:sz w:val="20"/>
                <w:szCs w:val="20"/>
                <w:lang w:eastAsia="es-MX"/>
              </w:rPr>
              <w:t>Muy Alta</w:t>
            </w:r>
          </w:p>
        </w:tc>
        <w:tc>
          <w:tcPr>
            <w:tcW w:w="788" w:type="pct"/>
            <w:tcBorders>
              <w:top w:val="nil"/>
              <w:left w:val="single" w:sz="8" w:space="0" w:color="auto"/>
              <w:bottom w:val="single" w:sz="8" w:space="0" w:color="auto"/>
              <w:right w:val="single" w:sz="8" w:space="0" w:color="auto"/>
            </w:tcBorders>
            <w:shd w:val="clear" w:color="auto" w:fill="auto"/>
            <w:vAlign w:val="center"/>
          </w:tcPr>
          <w:p w14:paraId="6503BA42" w14:textId="77777777" w:rsidR="004F7D75" w:rsidRPr="00174DAA" w:rsidRDefault="004F7D75" w:rsidP="00F433C2">
            <w:pPr>
              <w:spacing w:after="0" w:line="240" w:lineRule="auto"/>
              <w:contextualSpacing/>
              <w:jc w:val="right"/>
              <w:rPr>
                <w:rFonts w:ascii="Arial" w:eastAsia="Times New Roman" w:hAnsi="Arial" w:cs="Arial"/>
                <w:bCs/>
                <w:sz w:val="20"/>
                <w:szCs w:val="20"/>
                <w:lang w:eastAsia="es-MX"/>
              </w:rPr>
            </w:pPr>
            <w:r w:rsidRPr="00174DAA">
              <w:rPr>
                <w:rFonts w:ascii="Arial" w:hAnsi="Arial" w:cs="Arial"/>
                <w:sz w:val="20"/>
                <w:szCs w:val="20"/>
              </w:rPr>
              <w:t>$9,150.00</w:t>
            </w:r>
          </w:p>
        </w:tc>
      </w:tr>
      <w:tr w:rsidR="004F7D75" w:rsidRPr="00174DAA" w14:paraId="48247403" w14:textId="77777777" w:rsidTr="004F7D75">
        <w:trPr>
          <w:trHeight w:val="20"/>
        </w:trPr>
        <w:tc>
          <w:tcPr>
            <w:tcW w:w="4212" w:type="pct"/>
            <w:gridSpan w:val="2"/>
            <w:tcBorders>
              <w:top w:val="single" w:sz="8" w:space="0" w:color="auto"/>
              <w:left w:val="single" w:sz="8" w:space="0" w:color="auto"/>
              <w:bottom w:val="single" w:sz="8" w:space="0" w:color="auto"/>
              <w:right w:val="nil"/>
            </w:tcBorders>
            <w:shd w:val="clear" w:color="auto" w:fill="auto"/>
            <w:vAlign w:val="center"/>
            <w:hideMark/>
          </w:tcPr>
          <w:p w14:paraId="2E1F9886"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lastRenderedPageBreak/>
              <w:t>Industria</w:t>
            </w:r>
          </w:p>
        </w:tc>
        <w:tc>
          <w:tcPr>
            <w:tcW w:w="788" w:type="pct"/>
            <w:tcBorders>
              <w:top w:val="single" w:sz="4" w:space="0" w:color="auto"/>
              <w:left w:val="single" w:sz="8" w:space="0" w:color="auto"/>
              <w:bottom w:val="single" w:sz="8" w:space="0" w:color="auto"/>
              <w:right w:val="single" w:sz="8" w:space="0" w:color="auto"/>
            </w:tcBorders>
            <w:shd w:val="clear" w:color="auto" w:fill="auto"/>
            <w:vAlign w:val="center"/>
          </w:tcPr>
          <w:p w14:paraId="0D2B107E"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$11,590.00</w:t>
            </w:r>
          </w:p>
        </w:tc>
      </w:tr>
      <w:tr w:rsidR="004F7D75" w:rsidRPr="00174DAA" w14:paraId="2B76EDCC" w14:textId="77777777" w:rsidTr="004F7D75">
        <w:trPr>
          <w:trHeight w:val="60"/>
        </w:trPr>
        <w:tc>
          <w:tcPr>
            <w:tcW w:w="4212" w:type="pct"/>
            <w:gridSpan w:val="2"/>
            <w:tcBorders>
              <w:top w:val="single" w:sz="8" w:space="0" w:color="auto"/>
              <w:left w:val="single" w:sz="8" w:space="0" w:color="auto"/>
              <w:bottom w:val="single" w:sz="8" w:space="0" w:color="auto"/>
              <w:right w:val="nil"/>
            </w:tcBorders>
            <w:shd w:val="clear" w:color="auto" w:fill="auto"/>
            <w:vAlign w:val="center"/>
            <w:hideMark/>
          </w:tcPr>
          <w:p w14:paraId="39836072"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tc>
        <w:tc>
          <w:tcPr>
            <w:tcW w:w="788" w:type="pct"/>
            <w:tcBorders>
              <w:top w:val="single" w:sz="4" w:space="0" w:color="auto"/>
              <w:left w:val="single" w:sz="8" w:space="0" w:color="auto"/>
              <w:bottom w:val="single" w:sz="8" w:space="0" w:color="auto"/>
              <w:right w:val="single" w:sz="8" w:space="0" w:color="auto"/>
            </w:tcBorders>
            <w:shd w:val="clear" w:color="auto" w:fill="auto"/>
            <w:vAlign w:val="center"/>
          </w:tcPr>
          <w:p w14:paraId="0017C897" w14:textId="77777777" w:rsidR="004F7D75" w:rsidRPr="00174DAA" w:rsidRDefault="004F7D75" w:rsidP="00F433C2">
            <w:pPr>
              <w:spacing w:after="0" w:line="240" w:lineRule="auto"/>
              <w:contextualSpacing/>
              <w:jc w:val="right"/>
              <w:rPr>
                <w:rFonts w:ascii="Arial" w:eastAsia="Times New Roman" w:hAnsi="Arial" w:cs="Arial"/>
                <w:sz w:val="20"/>
                <w:szCs w:val="20"/>
                <w:lang w:eastAsia="es-MX"/>
              </w:rPr>
            </w:pPr>
            <w:r w:rsidRPr="00174DAA">
              <w:rPr>
                <w:rFonts w:ascii="Arial" w:hAnsi="Arial" w:cs="Arial"/>
                <w:sz w:val="20"/>
                <w:szCs w:val="20"/>
              </w:rPr>
              <w:t>$5,770.00</w:t>
            </w:r>
          </w:p>
        </w:tc>
      </w:tr>
    </w:tbl>
    <w:p w14:paraId="0C8D73A5" w14:textId="77777777" w:rsidR="004F7D75" w:rsidRPr="00174DAA" w:rsidRDefault="004F7D75" w:rsidP="00F433C2">
      <w:pPr>
        <w:spacing w:after="0"/>
        <w:ind w:hanging="34"/>
        <w:rPr>
          <w:rFonts w:ascii="Arial" w:hAnsi="Arial" w:cs="Arial"/>
          <w:sz w:val="20"/>
          <w:szCs w:val="20"/>
        </w:rPr>
      </w:pPr>
    </w:p>
    <w:p w14:paraId="299A3B76"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Para</w:t>
      </w:r>
      <w:r w:rsidRPr="00174DAA">
        <w:rPr>
          <w:rFonts w:ascii="Arial" w:eastAsia="Calibri" w:hAnsi="Arial" w:cs="Arial"/>
          <w:sz w:val="20"/>
          <w:szCs w:val="20"/>
        </w:rPr>
        <w:t xml:space="preserve"> el cobro de los metros cuadrados excedentes de acuerdo a la superficie del predio indicada en el comprobante de propiedad y en relación a la tabla anterior, adicionalmente causará y pagará la cantidad que resulte de la aplicación de la siguiente fórmula:</w:t>
      </w:r>
    </w:p>
    <w:p w14:paraId="1CE7F264" w14:textId="77777777" w:rsidR="004F7D75" w:rsidRPr="00174DAA" w:rsidRDefault="004F7D75" w:rsidP="00F433C2">
      <w:pPr>
        <w:spacing w:after="0"/>
        <w:ind w:left="743"/>
        <w:rPr>
          <w:rFonts w:ascii="Arial" w:hAnsi="Arial" w:cs="Arial"/>
          <w:sz w:val="20"/>
          <w:szCs w:val="20"/>
        </w:rPr>
      </w:pPr>
    </w:p>
    <w:p w14:paraId="094A959D" w14:textId="77777777" w:rsidR="004F7D75" w:rsidRPr="00174DAA" w:rsidRDefault="004F7D75" w:rsidP="00F433C2">
      <w:pPr>
        <w:spacing w:after="0"/>
        <w:ind w:left="743"/>
        <w:jc w:val="center"/>
        <w:rPr>
          <w:rFonts w:ascii="Arial" w:hAnsi="Arial" w:cs="Arial"/>
          <w:sz w:val="20"/>
          <w:szCs w:val="20"/>
        </w:rPr>
      </w:pPr>
      <w:r w:rsidRPr="00174DAA">
        <w:rPr>
          <w:rFonts w:ascii="Arial" w:hAnsi="Arial" w:cs="Arial"/>
          <w:sz w:val="20"/>
          <w:szCs w:val="20"/>
        </w:rPr>
        <w:t xml:space="preserve">(($175.00) </w:t>
      </w:r>
      <m:oMath>
        <m:r>
          <w:rPr>
            <w:rFonts w:ascii="Cambria Math" w:hAnsi="Cambria Math" w:cs="Arial"/>
            <w:sz w:val="20"/>
            <w:szCs w:val="20"/>
          </w:rPr>
          <m:t>×</m:t>
        </m:r>
      </m:oMath>
      <w:r w:rsidRPr="00174DAA">
        <w:rPr>
          <w:rFonts w:ascii="Arial" w:hAnsi="Arial" w:cs="Arial"/>
          <w:sz w:val="20"/>
          <w:szCs w:val="20"/>
        </w:rPr>
        <w:t xml:space="preserve"> (N° de m</w:t>
      </w:r>
      <w:r w:rsidRPr="00174DAA">
        <w:rPr>
          <w:rFonts w:ascii="Arial" w:hAnsi="Arial" w:cs="Arial"/>
          <w:sz w:val="20"/>
          <w:szCs w:val="20"/>
          <w:vertAlign w:val="superscript"/>
        </w:rPr>
        <w:t>2</w:t>
      </w:r>
      <w:r w:rsidRPr="00174DAA">
        <w:rPr>
          <w:rFonts w:ascii="Arial" w:hAnsi="Arial" w:cs="Arial"/>
          <w:sz w:val="20"/>
          <w:szCs w:val="20"/>
        </w:rPr>
        <w:t xml:space="preserve"> Excedentes) </w:t>
      </w:r>
      <m:oMath>
        <m:r>
          <w:rPr>
            <w:rFonts w:ascii="Cambria Math" w:hAnsi="Cambria Math" w:cs="Arial"/>
            <w:sz w:val="20"/>
            <w:szCs w:val="20"/>
          </w:rPr>
          <m:t>÷</m:t>
        </m:r>
      </m:oMath>
      <w:r w:rsidRPr="00174DAA">
        <w:rPr>
          <w:rFonts w:ascii="Arial" w:hAnsi="Arial" w:cs="Arial"/>
          <w:sz w:val="20"/>
          <w:szCs w:val="20"/>
        </w:rPr>
        <w:t xml:space="preserve"> (Factor Único)), considerando:</w:t>
      </w:r>
    </w:p>
    <w:p w14:paraId="0D5A4CC1"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4957"/>
        <w:gridCol w:w="1974"/>
        <w:gridCol w:w="1320"/>
      </w:tblGrid>
      <w:tr w:rsidR="004F7D75" w:rsidRPr="00174DAA" w14:paraId="4204FDF5" w14:textId="77777777" w:rsidTr="004F7D75">
        <w:trPr>
          <w:trHeight w:val="230"/>
        </w:trPr>
        <w:tc>
          <w:tcPr>
            <w:tcW w:w="3004" w:type="pct"/>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5C3F3BBD"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196" w:type="pct"/>
            <w:vMerge w:val="restart"/>
            <w:tcBorders>
              <w:top w:val="single" w:sz="8" w:space="0" w:color="auto"/>
              <w:left w:val="single" w:sz="8" w:space="0" w:color="auto"/>
              <w:bottom w:val="single" w:sz="8" w:space="0" w:color="000000"/>
              <w:right w:val="single" w:sz="8" w:space="0" w:color="auto"/>
            </w:tcBorders>
            <w:shd w:val="clear" w:color="auto" w:fill="BFBFBF"/>
            <w:vAlign w:val="center"/>
            <w:hideMark/>
          </w:tcPr>
          <w:p w14:paraId="00E3A146"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800" w:type="pct"/>
            <w:vMerge w:val="restart"/>
            <w:tcBorders>
              <w:top w:val="single" w:sz="8" w:space="0" w:color="auto"/>
              <w:left w:val="nil"/>
              <w:bottom w:val="nil"/>
              <w:right w:val="single" w:sz="8" w:space="0" w:color="auto"/>
            </w:tcBorders>
            <w:shd w:val="clear" w:color="auto" w:fill="BFBFBF"/>
            <w:vAlign w:val="center"/>
            <w:hideMark/>
          </w:tcPr>
          <w:p w14:paraId="37AEA537"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FACTOR ÚNICO</w:t>
            </w:r>
          </w:p>
        </w:tc>
      </w:tr>
      <w:tr w:rsidR="004F7D75" w:rsidRPr="00174DAA" w14:paraId="77BEF2A9" w14:textId="77777777" w:rsidTr="004F7D75">
        <w:trPr>
          <w:trHeight w:val="230"/>
        </w:trPr>
        <w:tc>
          <w:tcPr>
            <w:tcW w:w="3004" w:type="pct"/>
            <w:vMerge/>
            <w:tcBorders>
              <w:top w:val="single" w:sz="8" w:space="0" w:color="auto"/>
              <w:left w:val="single" w:sz="8" w:space="0" w:color="auto"/>
              <w:bottom w:val="single" w:sz="8" w:space="0" w:color="000000"/>
              <w:right w:val="single" w:sz="8" w:space="0" w:color="auto"/>
            </w:tcBorders>
            <w:shd w:val="clear" w:color="auto" w:fill="BFBFBF"/>
            <w:vAlign w:val="center"/>
            <w:hideMark/>
          </w:tcPr>
          <w:p w14:paraId="548F702D" w14:textId="77777777" w:rsidR="004F7D75" w:rsidRPr="00174DAA" w:rsidRDefault="004F7D75" w:rsidP="00F433C2">
            <w:pPr>
              <w:spacing w:after="0" w:line="240" w:lineRule="auto"/>
              <w:rPr>
                <w:rFonts w:ascii="Arial" w:eastAsia="Times New Roman" w:hAnsi="Arial" w:cs="Arial"/>
                <w:b/>
                <w:bCs/>
                <w:sz w:val="20"/>
                <w:szCs w:val="20"/>
                <w:lang w:eastAsia="es-MX"/>
              </w:rPr>
            </w:pPr>
          </w:p>
        </w:tc>
        <w:tc>
          <w:tcPr>
            <w:tcW w:w="1196" w:type="pct"/>
            <w:vMerge/>
            <w:tcBorders>
              <w:top w:val="single" w:sz="8" w:space="0" w:color="auto"/>
              <w:left w:val="single" w:sz="8" w:space="0" w:color="auto"/>
              <w:bottom w:val="single" w:sz="8" w:space="0" w:color="000000"/>
              <w:right w:val="single" w:sz="8" w:space="0" w:color="auto"/>
            </w:tcBorders>
            <w:shd w:val="clear" w:color="auto" w:fill="BFBFBF"/>
            <w:vAlign w:val="center"/>
            <w:hideMark/>
          </w:tcPr>
          <w:p w14:paraId="1DCF55D3" w14:textId="77777777" w:rsidR="004F7D75" w:rsidRPr="00174DAA" w:rsidRDefault="004F7D75" w:rsidP="00F433C2">
            <w:pPr>
              <w:spacing w:after="0" w:line="240" w:lineRule="auto"/>
              <w:rPr>
                <w:rFonts w:ascii="Arial" w:eastAsia="Times New Roman" w:hAnsi="Arial" w:cs="Arial"/>
                <w:b/>
                <w:bCs/>
                <w:sz w:val="20"/>
                <w:szCs w:val="20"/>
                <w:lang w:eastAsia="es-MX"/>
              </w:rPr>
            </w:pPr>
          </w:p>
        </w:tc>
        <w:tc>
          <w:tcPr>
            <w:tcW w:w="800" w:type="pct"/>
            <w:vMerge/>
            <w:tcBorders>
              <w:top w:val="single" w:sz="8" w:space="0" w:color="auto"/>
              <w:left w:val="nil"/>
              <w:bottom w:val="nil"/>
              <w:right w:val="single" w:sz="8" w:space="0" w:color="auto"/>
            </w:tcBorders>
            <w:shd w:val="clear" w:color="auto" w:fill="BFBFBF"/>
            <w:vAlign w:val="center"/>
            <w:hideMark/>
          </w:tcPr>
          <w:p w14:paraId="361C5393" w14:textId="77777777" w:rsidR="004F7D75" w:rsidRPr="00174DAA" w:rsidRDefault="004F7D75" w:rsidP="00F433C2">
            <w:pPr>
              <w:spacing w:after="0" w:line="240" w:lineRule="auto"/>
              <w:rPr>
                <w:rFonts w:ascii="Arial" w:eastAsia="Times New Roman" w:hAnsi="Arial" w:cs="Arial"/>
                <w:b/>
                <w:bCs/>
                <w:sz w:val="20"/>
                <w:szCs w:val="20"/>
                <w:lang w:eastAsia="es-MX"/>
              </w:rPr>
            </w:pPr>
          </w:p>
        </w:tc>
      </w:tr>
      <w:tr w:rsidR="004F7D75" w:rsidRPr="00174DAA" w14:paraId="1DF864B3" w14:textId="77777777" w:rsidTr="004F7D75">
        <w:trPr>
          <w:trHeight w:val="20"/>
        </w:trPr>
        <w:tc>
          <w:tcPr>
            <w:tcW w:w="3004" w:type="pct"/>
            <w:vMerge w:val="restart"/>
            <w:tcBorders>
              <w:top w:val="nil"/>
              <w:left w:val="single" w:sz="8" w:space="0" w:color="auto"/>
              <w:bottom w:val="single" w:sz="8" w:space="0" w:color="000000"/>
              <w:right w:val="single" w:sz="8" w:space="0" w:color="auto"/>
            </w:tcBorders>
            <w:shd w:val="clear" w:color="auto" w:fill="auto"/>
            <w:vAlign w:val="center"/>
            <w:hideMark/>
          </w:tcPr>
          <w:p w14:paraId="7370297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(H)</w:t>
            </w:r>
          </w:p>
        </w:tc>
        <w:tc>
          <w:tcPr>
            <w:tcW w:w="1196" w:type="pct"/>
            <w:tcBorders>
              <w:top w:val="nil"/>
              <w:left w:val="nil"/>
              <w:bottom w:val="single" w:sz="8" w:space="0" w:color="auto"/>
              <w:right w:val="nil"/>
            </w:tcBorders>
            <w:shd w:val="clear" w:color="auto" w:fill="auto"/>
            <w:vAlign w:val="center"/>
            <w:hideMark/>
          </w:tcPr>
          <w:p w14:paraId="30F2AB3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800" w:type="pct"/>
            <w:tcBorders>
              <w:top w:val="single" w:sz="8" w:space="0" w:color="auto"/>
              <w:left w:val="single" w:sz="8" w:space="0" w:color="auto"/>
              <w:bottom w:val="single" w:sz="4" w:space="0" w:color="auto"/>
              <w:right w:val="single" w:sz="8" w:space="0" w:color="auto"/>
            </w:tcBorders>
            <w:shd w:val="clear" w:color="000000" w:fill="FFFFFF"/>
            <w:vAlign w:val="center"/>
          </w:tcPr>
          <w:p w14:paraId="689E5A3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21BE80DC"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5D3BE3A5"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5D9908C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52F1CFD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273F519C"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24623C09"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67A5DD0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611CC1A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41FA2BB4"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432A8AE3"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521F0FA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0CA8C78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r w:rsidR="004F7D75" w:rsidRPr="00174DAA" w14:paraId="413D4F9A"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356B66B1"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744F670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2530190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r>
      <w:tr w:rsidR="004F7D75" w:rsidRPr="00174DAA" w14:paraId="53B39275"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68239EE9"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399433E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800" w:type="pct"/>
            <w:tcBorders>
              <w:top w:val="nil"/>
              <w:left w:val="single" w:sz="8" w:space="0" w:color="auto"/>
              <w:bottom w:val="single" w:sz="8" w:space="0" w:color="auto"/>
              <w:right w:val="single" w:sz="8" w:space="0" w:color="auto"/>
            </w:tcBorders>
            <w:shd w:val="clear" w:color="000000" w:fill="FFFFFF"/>
            <w:vAlign w:val="center"/>
          </w:tcPr>
          <w:p w14:paraId="0598D86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r>
      <w:tr w:rsidR="004F7D75" w:rsidRPr="00174DAA" w14:paraId="247281D2" w14:textId="77777777" w:rsidTr="004F7D75">
        <w:trPr>
          <w:trHeight w:val="20"/>
        </w:trPr>
        <w:tc>
          <w:tcPr>
            <w:tcW w:w="3004" w:type="pct"/>
            <w:vMerge w:val="restart"/>
            <w:tcBorders>
              <w:top w:val="nil"/>
              <w:left w:val="single" w:sz="8" w:space="0" w:color="auto"/>
              <w:bottom w:val="single" w:sz="8" w:space="0" w:color="000000"/>
              <w:right w:val="single" w:sz="8" w:space="0" w:color="auto"/>
            </w:tcBorders>
            <w:shd w:val="clear" w:color="auto" w:fill="auto"/>
            <w:vAlign w:val="center"/>
            <w:hideMark/>
          </w:tcPr>
          <w:p w14:paraId="2B06699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Mixto (HM), Habitacional Mixto Medio (HMM) ó Habitacional con Comercio (HC)</w:t>
            </w:r>
          </w:p>
        </w:tc>
        <w:tc>
          <w:tcPr>
            <w:tcW w:w="1196" w:type="pct"/>
            <w:tcBorders>
              <w:top w:val="nil"/>
              <w:left w:val="nil"/>
              <w:bottom w:val="single" w:sz="8" w:space="0" w:color="auto"/>
              <w:right w:val="nil"/>
            </w:tcBorders>
            <w:shd w:val="clear" w:color="auto" w:fill="auto"/>
            <w:vAlign w:val="center"/>
            <w:hideMark/>
          </w:tcPr>
          <w:p w14:paraId="300CE26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7957480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35</w:t>
            </w:r>
          </w:p>
        </w:tc>
      </w:tr>
      <w:tr w:rsidR="004F7D75" w:rsidRPr="00174DAA" w14:paraId="4AEE8ABF"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57EB09F6"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6EEA16C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2579C10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35</w:t>
            </w:r>
          </w:p>
        </w:tc>
      </w:tr>
      <w:tr w:rsidR="004F7D75" w:rsidRPr="00174DAA" w14:paraId="158807A0"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3C4DA87D"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0A459AD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2B52761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31</w:t>
            </w:r>
          </w:p>
        </w:tc>
      </w:tr>
      <w:tr w:rsidR="004F7D75" w:rsidRPr="00174DAA" w14:paraId="0C0B5EB5"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1E99475D"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7953842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14012C4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23</w:t>
            </w:r>
          </w:p>
        </w:tc>
      </w:tr>
      <w:tr w:rsidR="004F7D75" w:rsidRPr="00174DAA" w14:paraId="6C4B18A0"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2B3CF5DC"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5CB0C3E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800" w:type="pct"/>
            <w:tcBorders>
              <w:top w:val="nil"/>
              <w:left w:val="single" w:sz="8" w:space="0" w:color="auto"/>
              <w:bottom w:val="single" w:sz="4" w:space="0" w:color="auto"/>
              <w:right w:val="single" w:sz="8" w:space="0" w:color="auto"/>
            </w:tcBorders>
            <w:shd w:val="clear" w:color="000000" w:fill="FFFFFF"/>
            <w:vAlign w:val="center"/>
          </w:tcPr>
          <w:p w14:paraId="04592E1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15</w:t>
            </w:r>
          </w:p>
        </w:tc>
      </w:tr>
      <w:tr w:rsidR="004F7D75" w:rsidRPr="00174DAA" w14:paraId="7225427C"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17FCA944"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52F641F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800" w:type="pct"/>
            <w:tcBorders>
              <w:top w:val="nil"/>
              <w:left w:val="single" w:sz="8" w:space="0" w:color="auto"/>
              <w:bottom w:val="single" w:sz="8" w:space="0" w:color="auto"/>
              <w:right w:val="single" w:sz="8" w:space="0" w:color="auto"/>
            </w:tcBorders>
            <w:shd w:val="clear" w:color="000000" w:fill="FFFFFF"/>
            <w:vAlign w:val="center"/>
          </w:tcPr>
          <w:p w14:paraId="4C4E47C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8</w:t>
            </w:r>
          </w:p>
        </w:tc>
      </w:tr>
      <w:tr w:rsidR="004F7D75" w:rsidRPr="00174DAA" w14:paraId="66737EE9" w14:textId="77777777" w:rsidTr="004F7D75">
        <w:trPr>
          <w:trHeight w:val="20"/>
        </w:trPr>
        <w:tc>
          <w:tcPr>
            <w:tcW w:w="3004" w:type="pct"/>
            <w:vMerge w:val="restart"/>
            <w:tcBorders>
              <w:top w:val="nil"/>
              <w:left w:val="single" w:sz="8" w:space="0" w:color="auto"/>
              <w:bottom w:val="single" w:sz="8" w:space="0" w:color="000000"/>
              <w:right w:val="single" w:sz="8" w:space="0" w:color="auto"/>
            </w:tcBorders>
            <w:shd w:val="clear" w:color="auto" w:fill="auto"/>
            <w:vAlign w:val="center"/>
            <w:hideMark/>
          </w:tcPr>
          <w:p w14:paraId="1A74860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1196" w:type="pct"/>
            <w:tcBorders>
              <w:top w:val="nil"/>
              <w:left w:val="nil"/>
              <w:bottom w:val="single" w:sz="8" w:space="0" w:color="auto"/>
              <w:right w:val="nil"/>
            </w:tcBorders>
            <w:shd w:val="clear" w:color="auto" w:fill="auto"/>
            <w:vAlign w:val="center"/>
            <w:hideMark/>
          </w:tcPr>
          <w:p w14:paraId="0346CBD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800" w:type="pct"/>
            <w:tcBorders>
              <w:top w:val="nil"/>
              <w:left w:val="single" w:sz="8" w:space="0" w:color="auto"/>
              <w:bottom w:val="single" w:sz="4" w:space="0" w:color="auto"/>
              <w:right w:val="single" w:sz="8" w:space="0" w:color="auto"/>
            </w:tcBorders>
            <w:shd w:val="clear" w:color="auto" w:fill="auto"/>
            <w:noWrap/>
            <w:vAlign w:val="bottom"/>
          </w:tcPr>
          <w:p w14:paraId="4E06659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32</w:t>
            </w:r>
          </w:p>
        </w:tc>
      </w:tr>
      <w:tr w:rsidR="004F7D75" w:rsidRPr="00174DAA" w14:paraId="41B6861B"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77D89E90"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4C47E60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800" w:type="pct"/>
            <w:tcBorders>
              <w:top w:val="nil"/>
              <w:left w:val="single" w:sz="8" w:space="0" w:color="auto"/>
              <w:bottom w:val="single" w:sz="4" w:space="0" w:color="auto"/>
              <w:right w:val="single" w:sz="8" w:space="0" w:color="auto"/>
            </w:tcBorders>
            <w:shd w:val="clear" w:color="auto" w:fill="auto"/>
            <w:noWrap/>
            <w:vAlign w:val="bottom"/>
          </w:tcPr>
          <w:p w14:paraId="7D51AF1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32</w:t>
            </w:r>
          </w:p>
        </w:tc>
      </w:tr>
      <w:tr w:rsidR="004F7D75" w:rsidRPr="00174DAA" w14:paraId="473DFB30"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12438CC2"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447BA4E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800" w:type="pct"/>
            <w:tcBorders>
              <w:top w:val="nil"/>
              <w:left w:val="single" w:sz="8" w:space="0" w:color="auto"/>
              <w:bottom w:val="single" w:sz="4" w:space="0" w:color="auto"/>
              <w:right w:val="single" w:sz="8" w:space="0" w:color="auto"/>
            </w:tcBorders>
            <w:shd w:val="clear" w:color="auto" w:fill="auto"/>
            <w:noWrap/>
            <w:vAlign w:val="bottom"/>
          </w:tcPr>
          <w:p w14:paraId="5670FA4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29</w:t>
            </w:r>
          </w:p>
        </w:tc>
      </w:tr>
      <w:tr w:rsidR="004F7D75" w:rsidRPr="00174DAA" w14:paraId="23695F19"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2FDA3D46"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626D824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800" w:type="pct"/>
            <w:tcBorders>
              <w:top w:val="nil"/>
              <w:left w:val="single" w:sz="8" w:space="0" w:color="auto"/>
              <w:bottom w:val="single" w:sz="4" w:space="0" w:color="auto"/>
              <w:right w:val="single" w:sz="8" w:space="0" w:color="auto"/>
            </w:tcBorders>
            <w:shd w:val="clear" w:color="auto" w:fill="auto"/>
            <w:noWrap/>
            <w:vAlign w:val="bottom"/>
          </w:tcPr>
          <w:p w14:paraId="1E2C454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19</w:t>
            </w:r>
          </w:p>
        </w:tc>
      </w:tr>
      <w:tr w:rsidR="004F7D75" w:rsidRPr="00174DAA" w14:paraId="5BC5E327"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1C721A6D"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606C80F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800" w:type="pct"/>
            <w:tcBorders>
              <w:top w:val="nil"/>
              <w:left w:val="single" w:sz="8" w:space="0" w:color="auto"/>
              <w:bottom w:val="single" w:sz="4" w:space="0" w:color="auto"/>
              <w:right w:val="single" w:sz="8" w:space="0" w:color="auto"/>
            </w:tcBorders>
            <w:shd w:val="clear" w:color="auto" w:fill="auto"/>
            <w:noWrap/>
            <w:vAlign w:val="bottom"/>
          </w:tcPr>
          <w:p w14:paraId="3D9D6F5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9</w:t>
            </w:r>
          </w:p>
        </w:tc>
      </w:tr>
      <w:tr w:rsidR="004F7D75" w:rsidRPr="00174DAA" w14:paraId="4AB0C94E" w14:textId="77777777" w:rsidTr="004F7D75">
        <w:trPr>
          <w:trHeight w:val="20"/>
        </w:trPr>
        <w:tc>
          <w:tcPr>
            <w:tcW w:w="3004" w:type="pct"/>
            <w:vMerge/>
            <w:tcBorders>
              <w:top w:val="nil"/>
              <w:left w:val="single" w:sz="8" w:space="0" w:color="auto"/>
              <w:bottom w:val="single" w:sz="8" w:space="0" w:color="000000"/>
              <w:right w:val="single" w:sz="8" w:space="0" w:color="auto"/>
            </w:tcBorders>
            <w:vAlign w:val="center"/>
            <w:hideMark/>
          </w:tcPr>
          <w:p w14:paraId="51A83AFD"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96" w:type="pct"/>
            <w:tcBorders>
              <w:top w:val="nil"/>
              <w:left w:val="nil"/>
              <w:bottom w:val="single" w:sz="8" w:space="0" w:color="auto"/>
              <w:right w:val="nil"/>
            </w:tcBorders>
            <w:shd w:val="clear" w:color="auto" w:fill="auto"/>
            <w:vAlign w:val="center"/>
            <w:hideMark/>
          </w:tcPr>
          <w:p w14:paraId="3DEBE45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800" w:type="pct"/>
            <w:tcBorders>
              <w:top w:val="nil"/>
              <w:left w:val="single" w:sz="8" w:space="0" w:color="auto"/>
              <w:bottom w:val="single" w:sz="8" w:space="0" w:color="auto"/>
              <w:right w:val="single" w:sz="8" w:space="0" w:color="auto"/>
            </w:tcBorders>
            <w:shd w:val="clear" w:color="auto" w:fill="auto"/>
            <w:noWrap/>
            <w:vAlign w:val="bottom"/>
          </w:tcPr>
          <w:p w14:paraId="1DA47F3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w:t>
            </w:r>
          </w:p>
        </w:tc>
      </w:tr>
      <w:tr w:rsidR="004F7D75" w:rsidRPr="00174DAA" w14:paraId="100ECEAA" w14:textId="77777777" w:rsidTr="004F7D75">
        <w:trPr>
          <w:trHeight w:val="20"/>
        </w:trPr>
        <w:tc>
          <w:tcPr>
            <w:tcW w:w="4200" w:type="pct"/>
            <w:gridSpan w:val="2"/>
            <w:tcBorders>
              <w:top w:val="single" w:sz="8" w:space="0" w:color="auto"/>
              <w:left w:val="single" w:sz="8" w:space="0" w:color="auto"/>
              <w:bottom w:val="single" w:sz="8" w:space="0" w:color="auto"/>
              <w:right w:val="nil"/>
            </w:tcBorders>
            <w:shd w:val="clear" w:color="auto" w:fill="auto"/>
            <w:vAlign w:val="center"/>
            <w:hideMark/>
          </w:tcPr>
          <w:p w14:paraId="7B277FE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800" w:type="pct"/>
            <w:tcBorders>
              <w:top w:val="nil"/>
              <w:left w:val="single" w:sz="8" w:space="0" w:color="auto"/>
              <w:bottom w:val="single" w:sz="8" w:space="0" w:color="auto"/>
              <w:right w:val="single" w:sz="8" w:space="0" w:color="auto"/>
            </w:tcBorders>
            <w:shd w:val="clear" w:color="auto" w:fill="auto"/>
            <w:noWrap/>
            <w:vAlign w:val="bottom"/>
          </w:tcPr>
          <w:p w14:paraId="35621D6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r>
      <w:tr w:rsidR="004F7D75" w:rsidRPr="00174DAA" w14:paraId="00D1DD29" w14:textId="77777777" w:rsidTr="004F7D75">
        <w:trPr>
          <w:trHeight w:val="20"/>
        </w:trPr>
        <w:tc>
          <w:tcPr>
            <w:tcW w:w="4200" w:type="pct"/>
            <w:gridSpan w:val="2"/>
            <w:tcBorders>
              <w:top w:val="single" w:sz="8" w:space="0" w:color="auto"/>
              <w:left w:val="single" w:sz="8" w:space="0" w:color="auto"/>
              <w:bottom w:val="single" w:sz="8" w:space="0" w:color="auto"/>
              <w:right w:val="nil"/>
            </w:tcBorders>
            <w:shd w:val="clear" w:color="auto" w:fill="auto"/>
            <w:vAlign w:val="center"/>
            <w:hideMark/>
          </w:tcPr>
          <w:p w14:paraId="231B05D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tc>
        <w:tc>
          <w:tcPr>
            <w:tcW w:w="800" w:type="pct"/>
            <w:tcBorders>
              <w:top w:val="nil"/>
              <w:left w:val="single" w:sz="8" w:space="0" w:color="auto"/>
              <w:bottom w:val="single" w:sz="8" w:space="0" w:color="auto"/>
              <w:right w:val="single" w:sz="8" w:space="0" w:color="auto"/>
            </w:tcBorders>
            <w:shd w:val="clear" w:color="auto" w:fill="auto"/>
            <w:noWrap/>
            <w:vAlign w:val="bottom"/>
          </w:tcPr>
          <w:p w14:paraId="5EBC81F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bl>
    <w:p w14:paraId="0E1E22DF" w14:textId="77777777" w:rsidR="004F7D75" w:rsidRPr="00174DAA" w:rsidRDefault="004F7D75" w:rsidP="00F433C2">
      <w:pPr>
        <w:spacing w:after="0"/>
        <w:ind w:hanging="34"/>
        <w:rPr>
          <w:rFonts w:ascii="Arial" w:hAnsi="Arial" w:cs="Arial"/>
          <w:szCs w:val="20"/>
        </w:rPr>
      </w:pPr>
    </w:p>
    <w:p w14:paraId="352C8899" w14:textId="1356700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$6,799,593</w:t>
      </w:r>
      <w:r w:rsidR="009174BA">
        <w:rPr>
          <w:rFonts w:ascii="Arial" w:hAnsi="Arial" w:cs="Arial"/>
          <w:sz w:val="20"/>
          <w:szCs w:val="20"/>
        </w:rPr>
        <w:t>.00</w:t>
      </w:r>
      <w:r w:rsidRPr="00174DAA">
        <w:rPr>
          <w:rFonts w:ascii="Arial" w:hAnsi="Arial" w:cs="Arial"/>
          <w:sz w:val="20"/>
          <w:szCs w:val="20"/>
        </w:rPr>
        <w:t xml:space="preserve"> </w:t>
      </w:r>
    </w:p>
    <w:p w14:paraId="088134C8" w14:textId="77777777" w:rsidR="004F7D75" w:rsidRPr="00174DAA" w:rsidRDefault="004F7D75" w:rsidP="00F433C2">
      <w:pPr>
        <w:pStyle w:val="Prrafodelista"/>
        <w:spacing w:after="0"/>
        <w:jc w:val="both"/>
        <w:rPr>
          <w:rFonts w:ascii="Arial" w:hAnsi="Arial" w:cs="Arial"/>
          <w:sz w:val="20"/>
          <w:szCs w:val="20"/>
        </w:rPr>
      </w:pPr>
    </w:p>
    <w:p w14:paraId="5FD29AA8" w14:textId="77777777" w:rsidR="004F7D75" w:rsidRPr="00174DAA" w:rsidRDefault="004F7D75" w:rsidP="00F433C2">
      <w:pPr>
        <w:pStyle w:val="Prrafodelista"/>
        <w:numPr>
          <w:ilvl w:val="0"/>
          <w:numId w:val="114"/>
        </w:numPr>
        <w:spacing w:after="0"/>
        <w:jc w:val="both"/>
        <w:rPr>
          <w:rFonts w:ascii="Arial" w:hAnsi="Arial" w:cs="Arial"/>
          <w:sz w:val="20"/>
          <w:szCs w:val="20"/>
        </w:rPr>
      </w:pPr>
      <w:r w:rsidRPr="00174DAA">
        <w:rPr>
          <w:rFonts w:ascii="Arial" w:hAnsi="Arial" w:cs="Arial"/>
          <w:sz w:val="20"/>
          <w:szCs w:val="20"/>
        </w:rPr>
        <w:t>Autorización por cambio de uso de suelo no urbano a urbano, por los primeros 100 metros cuadrados, causará y pagará:</w:t>
      </w:r>
    </w:p>
    <w:p w14:paraId="2D8417DB"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1"/>
        <w:gridCol w:w="2273"/>
        <w:gridCol w:w="2297"/>
      </w:tblGrid>
      <w:tr w:rsidR="004F7D75" w:rsidRPr="00174DAA" w14:paraId="4C063CF0" w14:textId="77777777" w:rsidTr="006D40FA">
        <w:trPr>
          <w:trHeight w:val="20"/>
        </w:trPr>
        <w:tc>
          <w:tcPr>
            <w:tcW w:w="2234" w:type="pct"/>
            <w:shd w:val="clear" w:color="000000" w:fill="AEAAAA"/>
            <w:vAlign w:val="center"/>
            <w:hideMark/>
          </w:tcPr>
          <w:p w14:paraId="3F93EF3F"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376" w:type="pct"/>
            <w:shd w:val="clear" w:color="000000" w:fill="AEAAAA"/>
            <w:vAlign w:val="center"/>
            <w:hideMark/>
          </w:tcPr>
          <w:p w14:paraId="294E10B1"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390" w:type="pct"/>
            <w:shd w:val="clear" w:color="000000" w:fill="AEAAAA"/>
            <w:vAlign w:val="center"/>
            <w:hideMark/>
          </w:tcPr>
          <w:p w14:paraId="32E310BF"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2E227489" w14:textId="77777777" w:rsidTr="006D40FA">
        <w:trPr>
          <w:trHeight w:val="20"/>
        </w:trPr>
        <w:tc>
          <w:tcPr>
            <w:tcW w:w="2234" w:type="pct"/>
            <w:vMerge w:val="restart"/>
            <w:shd w:val="clear" w:color="auto" w:fill="auto"/>
            <w:vAlign w:val="center"/>
            <w:hideMark/>
          </w:tcPr>
          <w:p w14:paraId="265C9CF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(H)</w:t>
            </w:r>
          </w:p>
        </w:tc>
        <w:tc>
          <w:tcPr>
            <w:tcW w:w="1376" w:type="pct"/>
            <w:shd w:val="clear" w:color="auto" w:fill="auto"/>
            <w:vAlign w:val="center"/>
            <w:hideMark/>
          </w:tcPr>
          <w:p w14:paraId="49FE075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390" w:type="pct"/>
            <w:shd w:val="clear" w:color="auto" w:fill="auto"/>
            <w:noWrap/>
            <w:vAlign w:val="bottom"/>
            <w:hideMark/>
          </w:tcPr>
          <w:p w14:paraId="316C987B"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$12,112.00</w:t>
            </w:r>
          </w:p>
        </w:tc>
      </w:tr>
      <w:tr w:rsidR="004F7D75" w:rsidRPr="00174DAA" w14:paraId="6B716AED" w14:textId="77777777" w:rsidTr="006D40FA">
        <w:trPr>
          <w:trHeight w:val="20"/>
        </w:trPr>
        <w:tc>
          <w:tcPr>
            <w:tcW w:w="2234" w:type="pct"/>
            <w:vMerge/>
            <w:vAlign w:val="center"/>
            <w:hideMark/>
          </w:tcPr>
          <w:p w14:paraId="7ADD7B0A"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1DC6359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390" w:type="pct"/>
            <w:shd w:val="clear" w:color="auto" w:fill="auto"/>
            <w:noWrap/>
            <w:vAlign w:val="bottom"/>
            <w:hideMark/>
          </w:tcPr>
          <w:p w14:paraId="58024DD9"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$12,112.00</w:t>
            </w:r>
          </w:p>
        </w:tc>
      </w:tr>
      <w:tr w:rsidR="004F7D75" w:rsidRPr="00174DAA" w14:paraId="736495B6" w14:textId="77777777" w:rsidTr="006D40FA">
        <w:trPr>
          <w:trHeight w:val="20"/>
        </w:trPr>
        <w:tc>
          <w:tcPr>
            <w:tcW w:w="2234" w:type="pct"/>
            <w:vMerge/>
            <w:vAlign w:val="center"/>
            <w:hideMark/>
          </w:tcPr>
          <w:p w14:paraId="791FF1EB"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5990ACE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390" w:type="pct"/>
            <w:shd w:val="clear" w:color="auto" w:fill="auto"/>
            <w:noWrap/>
            <w:vAlign w:val="bottom"/>
            <w:hideMark/>
          </w:tcPr>
          <w:p w14:paraId="1E45B605"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$13,845.00</w:t>
            </w:r>
          </w:p>
        </w:tc>
      </w:tr>
      <w:tr w:rsidR="004F7D75" w:rsidRPr="00174DAA" w14:paraId="181F068A" w14:textId="77777777" w:rsidTr="006D40FA">
        <w:trPr>
          <w:trHeight w:val="20"/>
        </w:trPr>
        <w:tc>
          <w:tcPr>
            <w:tcW w:w="2234" w:type="pct"/>
            <w:vMerge/>
            <w:vAlign w:val="center"/>
            <w:hideMark/>
          </w:tcPr>
          <w:p w14:paraId="74D05449"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773E676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390" w:type="pct"/>
            <w:shd w:val="clear" w:color="auto" w:fill="auto"/>
            <w:noWrap/>
            <w:vAlign w:val="bottom"/>
            <w:hideMark/>
          </w:tcPr>
          <w:p w14:paraId="301105FA"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$13,845.00</w:t>
            </w:r>
          </w:p>
        </w:tc>
      </w:tr>
      <w:tr w:rsidR="004F7D75" w:rsidRPr="00174DAA" w14:paraId="5A7C1CF7" w14:textId="77777777" w:rsidTr="006D40FA">
        <w:trPr>
          <w:trHeight w:val="20"/>
        </w:trPr>
        <w:tc>
          <w:tcPr>
            <w:tcW w:w="2234" w:type="pct"/>
            <w:vMerge/>
            <w:vAlign w:val="center"/>
            <w:hideMark/>
          </w:tcPr>
          <w:p w14:paraId="794A90E1"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3CA5032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390" w:type="pct"/>
            <w:shd w:val="clear" w:color="auto" w:fill="auto"/>
            <w:noWrap/>
            <w:vAlign w:val="bottom"/>
            <w:hideMark/>
          </w:tcPr>
          <w:p w14:paraId="21768294"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$15,577.00</w:t>
            </w:r>
          </w:p>
        </w:tc>
      </w:tr>
      <w:tr w:rsidR="004F7D75" w:rsidRPr="00174DAA" w14:paraId="5DCFD7E0" w14:textId="77777777" w:rsidTr="006D40FA">
        <w:trPr>
          <w:trHeight w:val="20"/>
        </w:trPr>
        <w:tc>
          <w:tcPr>
            <w:tcW w:w="2234" w:type="pct"/>
            <w:vMerge/>
            <w:vAlign w:val="center"/>
            <w:hideMark/>
          </w:tcPr>
          <w:p w14:paraId="66700838"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72F83A0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390" w:type="pct"/>
            <w:shd w:val="clear" w:color="auto" w:fill="auto"/>
            <w:noWrap/>
            <w:vAlign w:val="bottom"/>
            <w:hideMark/>
          </w:tcPr>
          <w:p w14:paraId="37D7687A"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$17,310.00</w:t>
            </w:r>
          </w:p>
        </w:tc>
      </w:tr>
      <w:tr w:rsidR="004F7D75" w:rsidRPr="00174DAA" w14:paraId="3E9BB323" w14:textId="77777777" w:rsidTr="006D40FA">
        <w:trPr>
          <w:trHeight w:val="20"/>
        </w:trPr>
        <w:tc>
          <w:tcPr>
            <w:tcW w:w="2234" w:type="pct"/>
            <w:vMerge w:val="restart"/>
            <w:shd w:val="clear" w:color="auto" w:fill="auto"/>
            <w:vAlign w:val="center"/>
            <w:hideMark/>
          </w:tcPr>
          <w:p w14:paraId="0999982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Mixto (HM), Habitacional Mixto Medio (HMM) o Habitacional con Comercio (HC)</w:t>
            </w:r>
          </w:p>
        </w:tc>
        <w:tc>
          <w:tcPr>
            <w:tcW w:w="1376" w:type="pct"/>
            <w:shd w:val="clear" w:color="auto" w:fill="auto"/>
            <w:vAlign w:val="center"/>
            <w:hideMark/>
          </w:tcPr>
          <w:p w14:paraId="646DBEB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390" w:type="pct"/>
            <w:shd w:val="clear" w:color="auto" w:fill="auto"/>
            <w:noWrap/>
            <w:vAlign w:val="bottom"/>
            <w:hideMark/>
          </w:tcPr>
          <w:p w14:paraId="613B64ED"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$12,112.00</w:t>
            </w:r>
          </w:p>
        </w:tc>
      </w:tr>
      <w:tr w:rsidR="004F7D75" w:rsidRPr="00174DAA" w14:paraId="0218796A" w14:textId="77777777" w:rsidTr="006D40FA">
        <w:trPr>
          <w:trHeight w:val="20"/>
        </w:trPr>
        <w:tc>
          <w:tcPr>
            <w:tcW w:w="2234" w:type="pct"/>
            <w:vMerge/>
            <w:vAlign w:val="center"/>
            <w:hideMark/>
          </w:tcPr>
          <w:p w14:paraId="763413CA"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46E8109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390" w:type="pct"/>
            <w:shd w:val="clear" w:color="auto" w:fill="auto"/>
            <w:noWrap/>
            <w:vAlign w:val="bottom"/>
            <w:hideMark/>
          </w:tcPr>
          <w:p w14:paraId="4FD0389B"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$12,112.00</w:t>
            </w:r>
          </w:p>
        </w:tc>
      </w:tr>
      <w:tr w:rsidR="004F7D75" w:rsidRPr="00174DAA" w14:paraId="6A322433" w14:textId="77777777" w:rsidTr="006D40FA">
        <w:trPr>
          <w:trHeight w:val="20"/>
        </w:trPr>
        <w:tc>
          <w:tcPr>
            <w:tcW w:w="2234" w:type="pct"/>
            <w:vMerge/>
            <w:vAlign w:val="center"/>
            <w:hideMark/>
          </w:tcPr>
          <w:p w14:paraId="7FF68895"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2FE2BB5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390" w:type="pct"/>
            <w:shd w:val="clear" w:color="auto" w:fill="auto"/>
            <w:noWrap/>
            <w:vAlign w:val="bottom"/>
            <w:hideMark/>
          </w:tcPr>
          <w:p w14:paraId="283A9350"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$13,845.00</w:t>
            </w:r>
          </w:p>
        </w:tc>
      </w:tr>
      <w:tr w:rsidR="004F7D75" w:rsidRPr="00174DAA" w14:paraId="012039BA" w14:textId="77777777" w:rsidTr="006D40FA">
        <w:trPr>
          <w:trHeight w:val="20"/>
        </w:trPr>
        <w:tc>
          <w:tcPr>
            <w:tcW w:w="2234" w:type="pct"/>
            <w:vMerge/>
            <w:vAlign w:val="center"/>
            <w:hideMark/>
          </w:tcPr>
          <w:p w14:paraId="20A3A4F3"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40FBD1B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390" w:type="pct"/>
            <w:shd w:val="clear" w:color="auto" w:fill="auto"/>
            <w:noWrap/>
            <w:vAlign w:val="bottom"/>
            <w:hideMark/>
          </w:tcPr>
          <w:p w14:paraId="17AA7391"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$13,845.00</w:t>
            </w:r>
          </w:p>
        </w:tc>
      </w:tr>
      <w:tr w:rsidR="004F7D75" w:rsidRPr="00174DAA" w14:paraId="776D8242" w14:textId="77777777" w:rsidTr="006D40FA">
        <w:trPr>
          <w:trHeight w:val="20"/>
        </w:trPr>
        <w:tc>
          <w:tcPr>
            <w:tcW w:w="2234" w:type="pct"/>
            <w:vMerge/>
            <w:vAlign w:val="center"/>
            <w:hideMark/>
          </w:tcPr>
          <w:p w14:paraId="4C5342F3"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313C4ED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390" w:type="pct"/>
            <w:shd w:val="clear" w:color="auto" w:fill="auto"/>
            <w:noWrap/>
            <w:vAlign w:val="bottom"/>
            <w:hideMark/>
          </w:tcPr>
          <w:p w14:paraId="71A8E531"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$15,577.00</w:t>
            </w:r>
          </w:p>
        </w:tc>
      </w:tr>
      <w:tr w:rsidR="004F7D75" w:rsidRPr="00174DAA" w14:paraId="08879267" w14:textId="77777777" w:rsidTr="006D40FA">
        <w:trPr>
          <w:trHeight w:val="20"/>
        </w:trPr>
        <w:tc>
          <w:tcPr>
            <w:tcW w:w="2234" w:type="pct"/>
            <w:vMerge/>
            <w:vAlign w:val="center"/>
            <w:hideMark/>
          </w:tcPr>
          <w:p w14:paraId="3F2B08C0"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70FB817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390" w:type="pct"/>
            <w:shd w:val="clear" w:color="auto" w:fill="auto"/>
            <w:noWrap/>
            <w:vAlign w:val="bottom"/>
            <w:hideMark/>
          </w:tcPr>
          <w:p w14:paraId="7BA1C821"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$17,310.00</w:t>
            </w:r>
          </w:p>
        </w:tc>
      </w:tr>
      <w:tr w:rsidR="004F7D75" w:rsidRPr="00174DAA" w14:paraId="6EA7B987" w14:textId="77777777" w:rsidTr="006D40FA">
        <w:trPr>
          <w:trHeight w:val="20"/>
        </w:trPr>
        <w:tc>
          <w:tcPr>
            <w:tcW w:w="2234" w:type="pct"/>
            <w:vMerge w:val="restart"/>
            <w:shd w:val="clear" w:color="auto" w:fill="auto"/>
            <w:vAlign w:val="center"/>
            <w:hideMark/>
          </w:tcPr>
          <w:p w14:paraId="540828F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lastRenderedPageBreak/>
              <w:t>Comercio y Servicios</w:t>
            </w:r>
          </w:p>
        </w:tc>
        <w:tc>
          <w:tcPr>
            <w:tcW w:w="1376" w:type="pct"/>
            <w:shd w:val="clear" w:color="auto" w:fill="auto"/>
            <w:vAlign w:val="center"/>
            <w:hideMark/>
          </w:tcPr>
          <w:p w14:paraId="5819A59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390" w:type="pct"/>
            <w:shd w:val="clear" w:color="auto" w:fill="auto"/>
            <w:noWrap/>
            <w:vAlign w:val="bottom"/>
            <w:hideMark/>
          </w:tcPr>
          <w:p w14:paraId="6AF25B5C"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$12,112.00</w:t>
            </w:r>
          </w:p>
        </w:tc>
      </w:tr>
      <w:tr w:rsidR="004F7D75" w:rsidRPr="00174DAA" w14:paraId="130DD115" w14:textId="77777777" w:rsidTr="006D40FA">
        <w:trPr>
          <w:trHeight w:val="20"/>
        </w:trPr>
        <w:tc>
          <w:tcPr>
            <w:tcW w:w="2234" w:type="pct"/>
            <w:vMerge/>
            <w:vAlign w:val="center"/>
            <w:hideMark/>
          </w:tcPr>
          <w:p w14:paraId="33855978"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1DC619F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390" w:type="pct"/>
            <w:shd w:val="clear" w:color="auto" w:fill="auto"/>
            <w:noWrap/>
            <w:vAlign w:val="bottom"/>
            <w:hideMark/>
          </w:tcPr>
          <w:p w14:paraId="53DE527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$12,480.00</w:t>
            </w:r>
          </w:p>
        </w:tc>
      </w:tr>
      <w:tr w:rsidR="004F7D75" w:rsidRPr="00174DAA" w14:paraId="507D3B1B" w14:textId="77777777" w:rsidTr="006D40FA">
        <w:trPr>
          <w:trHeight w:val="20"/>
        </w:trPr>
        <w:tc>
          <w:tcPr>
            <w:tcW w:w="2234" w:type="pct"/>
            <w:vMerge/>
            <w:vAlign w:val="center"/>
            <w:hideMark/>
          </w:tcPr>
          <w:p w14:paraId="141ADB2A"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6556872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390" w:type="pct"/>
            <w:shd w:val="clear" w:color="auto" w:fill="auto"/>
            <w:noWrap/>
            <w:vAlign w:val="bottom"/>
            <w:hideMark/>
          </w:tcPr>
          <w:p w14:paraId="438B4259"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$12,855.00</w:t>
            </w:r>
          </w:p>
        </w:tc>
      </w:tr>
      <w:tr w:rsidR="004F7D75" w:rsidRPr="00174DAA" w14:paraId="07FC71E3" w14:textId="77777777" w:rsidTr="006D40FA">
        <w:trPr>
          <w:trHeight w:val="20"/>
        </w:trPr>
        <w:tc>
          <w:tcPr>
            <w:tcW w:w="2234" w:type="pct"/>
            <w:vMerge/>
            <w:vAlign w:val="center"/>
            <w:hideMark/>
          </w:tcPr>
          <w:p w14:paraId="6F514E6D"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1D3AA0B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390" w:type="pct"/>
            <w:shd w:val="clear" w:color="auto" w:fill="auto"/>
            <w:noWrap/>
            <w:vAlign w:val="bottom"/>
            <w:hideMark/>
          </w:tcPr>
          <w:p w14:paraId="6D343C5B"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$13,237.00</w:t>
            </w:r>
          </w:p>
        </w:tc>
      </w:tr>
      <w:tr w:rsidR="004F7D75" w:rsidRPr="00174DAA" w14:paraId="76AAEB75" w14:textId="77777777" w:rsidTr="006D40FA">
        <w:trPr>
          <w:trHeight w:val="20"/>
        </w:trPr>
        <w:tc>
          <w:tcPr>
            <w:tcW w:w="2234" w:type="pct"/>
            <w:vMerge/>
            <w:vAlign w:val="center"/>
            <w:hideMark/>
          </w:tcPr>
          <w:p w14:paraId="7AA9CAA2"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5ECF996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390" w:type="pct"/>
            <w:shd w:val="clear" w:color="auto" w:fill="auto"/>
            <w:noWrap/>
            <w:vAlign w:val="bottom"/>
            <w:hideMark/>
          </w:tcPr>
          <w:p w14:paraId="5D3C8AEF"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$13,635.00</w:t>
            </w:r>
          </w:p>
        </w:tc>
      </w:tr>
      <w:tr w:rsidR="004F7D75" w:rsidRPr="00174DAA" w14:paraId="26DDFA09" w14:textId="77777777" w:rsidTr="006D40FA">
        <w:trPr>
          <w:trHeight w:val="20"/>
        </w:trPr>
        <w:tc>
          <w:tcPr>
            <w:tcW w:w="2234" w:type="pct"/>
            <w:vMerge/>
            <w:vAlign w:val="center"/>
            <w:hideMark/>
          </w:tcPr>
          <w:p w14:paraId="1617D248"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2AEAC17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390" w:type="pct"/>
            <w:shd w:val="clear" w:color="auto" w:fill="auto"/>
            <w:noWrap/>
            <w:vAlign w:val="bottom"/>
            <w:hideMark/>
          </w:tcPr>
          <w:p w14:paraId="0B0DAE2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$13,725.00</w:t>
            </w:r>
          </w:p>
        </w:tc>
      </w:tr>
      <w:tr w:rsidR="004F7D75" w:rsidRPr="00174DAA" w14:paraId="24AC4FA8" w14:textId="77777777" w:rsidTr="006D40FA">
        <w:trPr>
          <w:trHeight w:val="20"/>
        </w:trPr>
        <w:tc>
          <w:tcPr>
            <w:tcW w:w="3610" w:type="pct"/>
            <w:gridSpan w:val="2"/>
            <w:shd w:val="clear" w:color="auto" w:fill="auto"/>
            <w:vAlign w:val="center"/>
            <w:hideMark/>
          </w:tcPr>
          <w:p w14:paraId="2CCE012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1390" w:type="pct"/>
            <w:shd w:val="clear" w:color="auto" w:fill="auto"/>
            <w:noWrap/>
            <w:vAlign w:val="bottom"/>
            <w:hideMark/>
          </w:tcPr>
          <w:p w14:paraId="760E7BB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$20,000.00</w:t>
            </w:r>
          </w:p>
        </w:tc>
      </w:tr>
      <w:tr w:rsidR="004F7D75" w:rsidRPr="00174DAA" w14:paraId="3BB365E3" w14:textId="77777777" w:rsidTr="006D40FA">
        <w:trPr>
          <w:trHeight w:val="20"/>
        </w:trPr>
        <w:tc>
          <w:tcPr>
            <w:tcW w:w="3610" w:type="pct"/>
            <w:gridSpan w:val="2"/>
            <w:shd w:val="clear" w:color="auto" w:fill="auto"/>
            <w:vAlign w:val="center"/>
            <w:hideMark/>
          </w:tcPr>
          <w:p w14:paraId="01789A6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tc>
        <w:tc>
          <w:tcPr>
            <w:tcW w:w="1390" w:type="pct"/>
            <w:shd w:val="clear" w:color="auto" w:fill="auto"/>
            <w:noWrap/>
            <w:vAlign w:val="bottom"/>
            <w:hideMark/>
          </w:tcPr>
          <w:p w14:paraId="0AC82801"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$8,655.00</w:t>
            </w:r>
          </w:p>
        </w:tc>
      </w:tr>
    </w:tbl>
    <w:p w14:paraId="6C588B4B" w14:textId="77777777" w:rsidR="004F7D75" w:rsidRPr="00174DAA" w:rsidRDefault="004F7D75" w:rsidP="00F433C2">
      <w:pPr>
        <w:pStyle w:val="Prrafodelista"/>
        <w:spacing w:after="0"/>
        <w:jc w:val="both"/>
        <w:rPr>
          <w:rFonts w:ascii="Arial" w:hAnsi="Arial" w:cs="Arial"/>
          <w:sz w:val="20"/>
          <w:szCs w:val="20"/>
        </w:rPr>
      </w:pPr>
    </w:p>
    <w:p w14:paraId="1BE4ABE4"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14:paraId="2EA3162E" w14:textId="77777777" w:rsidR="004F7D75" w:rsidRPr="00174DAA" w:rsidRDefault="004F7D75" w:rsidP="00F433C2">
      <w:pPr>
        <w:pStyle w:val="Prrafodelista"/>
        <w:spacing w:after="0"/>
        <w:jc w:val="both"/>
        <w:rPr>
          <w:rFonts w:ascii="Arial" w:hAnsi="Arial" w:cs="Arial"/>
          <w:sz w:val="20"/>
          <w:szCs w:val="20"/>
        </w:rPr>
      </w:pPr>
    </w:p>
    <w:p w14:paraId="4196C012" w14:textId="77777777" w:rsidR="004F7D75" w:rsidRPr="00174DAA" w:rsidRDefault="004F7D75" w:rsidP="00F433C2">
      <w:pPr>
        <w:spacing w:after="0"/>
        <w:ind w:left="743"/>
        <w:jc w:val="center"/>
        <w:rPr>
          <w:rFonts w:ascii="Arial" w:hAnsi="Arial" w:cs="Arial"/>
          <w:sz w:val="20"/>
          <w:szCs w:val="20"/>
        </w:rPr>
      </w:pPr>
      <w:r w:rsidRPr="00174DAA">
        <w:rPr>
          <w:rFonts w:ascii="Arial" w:hAnsi="Arial" w:cs="Arial"/>
          <w:sz w:val="20"/>
          <w:szCs w:val="20"/>
        </w:rPr>
        <w:t xml:space="preserve">(($190.00) </w:t>
      </w:r>
      <m:oMath>
        <m:r>
          <w:rPr>
            <w:rFonts w:ascii="Cambria Math" w:hAnsi="Cambria Math" w:cs="Arial"/>
            <w:sz w:val="20"/>
            <w:szCs w:val="20"/>
          </w:rPr>
          <m:t>×</m:t>
        </m:r>
      </m:oMath>
      <w:r w:rsidRPr="00174DAA">
        <w:rPr>
          <w:rFonts w:ascii="Arial" w:hAnsi="Arial" w:cs="Arial"/>
          <w:sz w:val="20"/>
          <w:szCs w:val="20"/>
        </w:rPr>
        <w:t xml:space="preserve"> (N° de m</w:t>
      </w:r>
      <w:r w:rsidRPr="00174DAA">
        <w:rPr>
          <w:rFonts w:ascii="Arial" w:hAnsi="Arial" w:cs="Arial"/>
          <w:sz w:val="20"/>
          <w:szCs w:val="20"/>
          <w:vertAlign w:val="superscript"/>
        </w:rPr>
        <w:t>2</w:t>
      </w:r>
      <w:r w:rsidRPr="00174DAA">
        <w:rPr>
          <w:rFonts w:ascii="Arial" w:hAnsi="Arial" w:cs="Arial"/>
          <w:sz w:val="20"/>
          <w:szCs w:val="20"/>
        </w:rPr>
        <w:t xml:space="preserve"> Excedentes) </w:t>
      </w:r>
      <m:oMath>
        <m:r>
          <w:rPr>
            <w:rFonts w:ascii="Cambria Math" w:hAnsi="Cambria Math" w:cs="Arial"/>
            <w:sz w:val="20"/>
            <w:szCs w:val="20"/>
          </w:rPr>
          <m:t>÷</m:t>
        </m:r>
      </m:oMath>
      <w:r w:rsidRPr="00174DAA">
        <w:rPr>
          <w:rFonts w:ascii="Arial" w:hAnsi="Arial" w:cs="Arial"/>
          <w:sz w:val="20"/>
          <w:szCs w:val="20"/>
        </w:rPr>
        <w:t xml:space="preserve"> (Factor Único)), considerando:</w:t>
      </w:r>
    </w:p>
    <w:p w14:paraId="4F5358D1" w14:textId="77777777" w:rsidR="004F7D75" w:rsidRPr="00174DAA" w:rsidRDefault="004F7D75" w:rsidP="00F433C2">
      <w:pPr>
        <w:spacing w:after="0"/>
        <w:ind w:left="743"/>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1"/>
        <w:gridCol w:w="2273"/>
        <w:gridCol w:w="2297"/>
      </w:tblGrid>
      <w:tr w:rsidR="004F7D75" w:rsidRPr="00174DAA" w14:paraId="07FC5826" w14:textId="77777777" w:rsidTr="006D40FA">
        <w:trPr>
          <w:trHeight w:val="20"/>
        </w:trPr>
        <w:tc>
          <w:tcPr>
            <w:tcW w:w="2234" w:type="pct"/>
            <w:shd w:val="clear" w:color="000000" w:fill="AEAAAA"/>
            <w:vAlign w:val="center"/>
            <w:hideMark/>
          </w:tcPr>
          <w:p w14:paraId="4B832171"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376" w:type="pct"/>
            <w:shd w:val="clear" w:color="000000" w:fill="AEAAAA"/>
            <w:vAlign w:val="center"/>
            <w:hideMark/>
          </w:tcPr>
          <w:p w14:paraId="00A6CBE3"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390" w:type="pct"/>
            <w:shd w:val="clear" w:color="000000" w:fill="AEAAAA"/>
            <w:vAlign w:val="center"/>
            <w:hideMark/>
          </w:tcPr>
          <w:p w14:paraId="19E88328"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FACTOR ÚNICO</w:t>
            </w:r>
          </w:p>
        </w:tc>
      </w:tr>
      <w:tr w:rsidR="004F7D75" w:rsidRPr="00174DAA" w14:paraId="6D1C0ECC" w14:textId="77777777" w:rsidTr="006D40FA">
        <w:trPr>
          <w:trHeight w:val="20"/>
        </w:trPr>
        <w:tc>
          <w:tcPr>
            <w:tcW w:w="2234" w:type="pct"/>
            <w:vMerge w:val="restart"/>
            <w:shd w:val="clear" w:color="auto" w:fill="auto"/>
            <w:vAlign w:val="center"/>
            <w:hideMark/>
          </w:tcPr>
          <w:p w14:paraId="76CE54C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(H)</w:t>
            </w:r>
          </w:p>
        </w:tc>
        <w:tc>
          <w:tcPr>
            <w:tcW w:w="1376" w:type="pct"/>
            <w:shd w:val="clear" w:color="auto" w:fill="auto"/>
            <w:vAlign w:val="center"/>
            <w:hideMark/>
          </w:tcPr>
          <w:p w14:paraId="6497238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390" w:type="pct"/>
            <w:shd w:val="clear" w:color="auto" w:fill="auto"/>
            <w:vAlign w:val="center"/>
            <w:hideMark/>
          </w:tcPr>
          <w:p w14:paraId="1539FFE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4713AFCA" w14:textId="77777777" w:rsidTr="006D40FA">
        <w:trPr>
          <w:trHeight w:val="20"/>
        </w:trPr>
        <w:tc>
          <w:tcPr>
            <w:tcW w:w="2234" w:type="pct"/>
            <w:vMerge/>
            <w:vAlign w:val="center"/>
            <w:hideMark/>
          </w:tcPr>
          <w:p w14:paraId="687090EF"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4174FF2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390" w:type="pct"/>
            <w:shd w:val="clear" w:color="auto" w:fill="auto"/>
            <w:vAlign w:val="center"/>
            <w:hideMark/>
          </w:tcPr>
          <w:p w14:paraId="406D95A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2718AC1E" w14:textId="77777777" w:rsidTr="006D40FA">
        <w:trPr>
          <w:trHeight w:val="20"/>
        </w:trPr>
        <w:tc>
          <w:tcPr>
            <w:tcW w:w="2234" w:type="pct"/>
            <w:vMerge/>
            <w:vAlign w:val="center"/>
            <w:hideMark/>
          </w:tcPr>
          <w:p w14:paraId="594BBD16"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49A1D3A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390" w:type="pct"/>
            <w:shd w:val="clear" w:color="auto" w:fill="auto"/>
            <w:vAlign w:val="center"/>
            <w:hideMark/>
          </w:tcPr>
          <w:p w14:paraId="60408AC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r>
      <w:tr w:rsidR="004F7D75" w:rsidRPr="00174DAA" w14:paraId="4A8934CD" w14:textId="77777777" w:rsidTr="006D40FA">
        <w:trPr>
          <w:trHeight w:val="20"/>
        </w:trPr>
        <w:tc>
          <w:tcPr>
            <w:tcW w:w="2234" w:type="pct"/>
            <w:vMerge/>
            <w:vAlign w:val="center"/>
            <w:hideMark/>
          </w:tcPr>
          <w:p w14:paraId="788FBABC"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3CFBB53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390" w:type="pct"/>
            <w:shd w:val="clear" w:color="auto" w:fill="auto"/>
            <w:vAlign w:val="center"/>
            <w:hideMark/>
          </w:tcPr>
          <w:p w14:paraId="1F63964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r w:rsidR="004F7D75" w:rsidRPr="00174DAA" w14:paraId="4E09D280" w14:textId="77777777" w:rsidTr="006D40FA">
        <w:trPr>
          <w:trHeight w:val="20"/>
        </w:trPr>
        <w:tc>
          <w:tcPr>
            <w:tcW w:w="2234" w:type="pct"/>
            <w:vMerge/>
            <w:vAlign w:val="center"/>
            <w:hideMark/>
          </w:tcPr>
          <w:p w14:paraId="0CBB84DA"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10E453A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390" w:type="pct"/>
            <w:shd w:val="clear" w:color="auto" w:fill="auto"/>
            <w:vAlign w:val="center"/>
            <w:hideMark/>
          </w:tcPr>
          <w:p w14:paraId="2269C07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r>
      <w:tr w:rsidR="004F7D75" w:rsidRPr="00174DAA" w14:paraId="18B49D0E" w14:textId="77777777" w:rsidTr="006D40FA">
        <w:trPr>
          <w:trHeight w:val="20"/>
        </w:trPr>
        <w:tc>
          <w:tcPr>
            <w:tcW w:w="2234" w:type="pct"/>
            <w:vMerge/>
            <w:vAlign w:val="center"/>
            <w:hideMark/>
          </w:tcPr>
          <w:p w14:paraId="69DD4B98"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69A9F0E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390" w:type="pct"/>
            <w:shd w:val="clear" w:color="auto" w:fill="auto"/>
            <w:vAlign w:val="center"/>
            <w:hideMark/>
          </w:tcPr>
          <w:p w14:paraId="378C340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r>
      <w:tr w:rsidR="004F7D75" w:rsidRPr="00174DAA" w14:paraId="0C7DFC78" w14:textId="77777777" w:rsidTr="006D40FA">
        <w:trPr>
          <w:trHeight w:val="20"/>
        </w:trPr>
        <w:tc>
          <w:tcPr>
            <w:tcW w:w="2234" w:type="pct"/>
            <w:vMerge w:val="restart"/>
            <w:shd w:val="clear" w:color="auto" w:fill="auto"/>
            <w:vAlign w:val="center"/>
            <w:hideMark/>
          </w:tcPr>
          <w:p w14:paraId="63F9D18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 Mixto (HM), Habitacional Mixto Medio (HMM) o Habitacional con Comercio (HC)</w:t>
            </w:r>
          </w:p>
        </w:tc>
        <w:tc>
          <w:tcPr>
            <w:tcW w:w="1376" w:type="pct"/>
            <w:shd w:val="clear" w:color="auto" w:fill="auto"/>
            <w:vAlign w:val="center"/>
            <w:hideMark/>
          </w:tcPr>
          <w:p w14:paraId="01E78DF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390" w:type="pct"/>
            <w:shd w:val="clear" w:color="auto" w:fill="auto"/>
            <w:vAlign w:val="center"/>
            <w:hideMark/>
          </w:tcPr>
          <w:p w14:paraId="2B3E34D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35</w:t>
            </w:r>
          </w:p>
        </w:tc>
      </w:tr>
      <w:tr w:rsidR="004F7D75" w:rsidRPr="00174DAA" w14:paraId="1D8BD69F" w14:textId="77777777" w:rsidTr="006D40FA">
        <w:trPr>
          <w:trHeight w:val="20"/>
        </w:trPr>
        <w:tc>
          <w:tcPr>
            <w:tcW w:w="2234" w:type="pct"/>
            <w:vMerge/>
            <w:vAlign w:val="center"/>
            <w:hideMark/>
          </w:tcPr>
          <w:p w14:paraId="584B4256"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5A3CC6A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390" w:type="pct"/>
            <w:shd w:val="clear" w:color="auto" w:fill="auto"/>
            <w:vAlign w:val="center"/>
            <w:hideMark/>
          </w:tcPr>
          <w:p w14:paraId="689E576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35</w:t>
            </w:r>
          </w:p>
        </w:tc>
      </w:tr>
      <w:tr w:rsidR="004F7D75" w:rsidRPr="00174DAA" w14:paraId="2B47196D" w14:textId="77777777" w:rsidTr="006D40FA">
        <w:trPr>
          <w:trHeight w:val="20"/>
        </w:trPr>
        <w:tc>
          <w:tcPr>
            <w:tcW w:w="2234" w:type="pct"/>
            <w:vMerge/>
            <w:vAlign w:val="center"/>
            <w:hideMark/>
          </w:tcPr>
          <w:p w14:paraId="18B56130"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015E369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390" w:type="pct"/>
            <w:shd w:val="clear" w:color="auto" w:fill="auto"/>
            <w:vAlign w:val="center"/>
            <w:hideMark/>
          </w:tcPr>
          <w:p w14:paraId="16613BF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31</w:t>
            </w:r>
          </w:p>
        </w:tc>
      </w:tr>
      <w:tr w:rsidR="004F7D75" w:rsidRPr="00174DAA" w14:paraId="4CC729C9" w14:textId="77777777" w:rsidTr="006D40FA">
        <w:trPr>
          <w:trHeight w:val="20"/>
        </w:trPr>
        <w:tc>
          <w:tcPr>
            <w:tcW w:w="2234" w:type="pct"/>
            <w:vMerge/>
            <w:vAlign w:val="center"/>
            <w:hideMark/>
          </w:tcPr>
          <w:p w14:paraId="61A738A2"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673492B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390" w:type="pct"/>
            <w:shd w:val="clear" w:color="auto" w:fill="auto"/>
            <w:vAlign w:val="center"/>
            <w:hideMark/>
          </w:tcPr>
          <w:p w14:paraId="66EDD31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23</w:t>
            </w:r>
          </w:p>
        </w:tc>
      </w:tr>
      <w:tr w:rsidR="004F7D75" w:rsidRPr="00174DAA" w14:paraId="58D598A8" w14:textId="77777777" w:rsidTr="006D40FA">
        <w:trPr>
          <w:trHeight w:val="20"/>
        </w:trPr>
        <w:tc>
          <w:tcPr>
            <w:tcW w:w="2234" w:type="pct"/>
            <w:vMerge/>
            <w:vAlign w:val="center"/>
            <w:hideMark/>
          </w:tcPr>
          <w:p w14:paraId="0F9AF278"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46548F0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390" w:type="pct"/>
            <w:shd w:val="clear" w:color="auto" w:fill="auto"/>
            <w:vAlign w:val="center"/>
            <w:hideMark/>
          </w:tcPr>
          <w:p w14:paraId="34FFEA8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15</w:t>
            </w:r>
          </w:p>
        </w:tc>
      </w:tr>
      <w:tr w:rsidR="004F7D75" w:rsidRPr="00174DAA" w14:paraId="37F2064F" w14:textId="77777777" w:rsidTr="006D40FA">
        <w:trPr>
          <w:trHeight w:val="20"/>
        </w:trPr>
        <w:tc>
          <w:tcPr>
            <w:tcW w:w="2234" w:type="pct"/>
            <w:vMerge/>
            <w:vAlign w:val="center"/>
            <w:hideMark/>
          </w:tcPr>
          <w:p w14:paraId="154E4DC9"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780AC8F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390" w:type="pct"/>
            <w:shd w:val="clear" w:color="auto" w:fill="auto"/>
            <w:vAlign w:val="center"/>
            <w:hideMark/>
          </w:tcPr>
          <w:p w14:paraId="50CBDD3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8</w:t>
            </w:r>
          </w:p>
        </w:tc>
      </w:tr>
      <w:tr w:rsidR="004F7D75" w:rsidRPr="00174DAA" w14:paraId="3E719266" w14:textId="77777777" w:rsidTr="006D40FA">
        <w:trPr>
          <w:trHeight w:val="20"/>
        </w:trPr>
        <w:tc>
          <w:tcPr>
            <w:tcW w:w="2234" w:type="pct"/>
            <w:vMerge w:val="restart"/>
            <w:shd w:val="clear" w:color="auto" w:fill="auto"/>
            <w:vAlign w:val="center"/>
            <w:hideMark/>
          </w:tcPr>
          <w:p w14:paraId="5AE8C62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w:t>
            </w:r>
          </w:p>
        </w:tc>
        <w:tc>
          <w:tcPr>
            <w:tcW w:w="1376" w:type="pct"/>
            <w:shd w:val="clear" w:color="auto" w:fill="auto"/>
            <w:vAlign w:val="center"/>
            <w:hideMark/>
          </w:tcPr>
          <w:p w14:paraId="2F07EFD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390" w:type="pct"/>
            <w:shd w:val="clear" w:color="auto" w:fill="auto"/>
            <w:noWrap/>
            <w:vAlign w:val="center"/>
            <w:hideMark/>
          </w:tcPr>
          <w:p w14:paraId="5E88BAC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32</w:t>
            </w:r>
          </w:p>
        </w:tc>
      </w:tr>
      <w:tr w:rsidR="004F7D75" w:rsidRPr="00174DAA" w14:paraId="3FD07CB8" w14:textId="77777777" w:rsidTr="006D40FA">
        <w:trPr>
          <w:trHeight w:val="20"/>
        </w:trPr>
        <w:tc>
          <w:tcPr>
            <w:tcW w:w="2234" w:type="pct"/>
            <w:vMerge/>
            <w:vAlign w:val="center"/>
            <w:hideMark/>
          </w:tcPr>
          <w:p w14:paraId="260A1871"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6C58622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390" w:type="pct"/>
            <w:shd w:val="clear" w:color="auto" w:fill="auto"/>
            <w:noWrap/>
            <w:vAlign w:val="center"/>
            <w:hideMark/>
          </w:tcPr>
          <w:p w14:paraId="15BAF18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32</w:t>
            </w:r>
          </w:p>
        </w:tc>
      </w:tr>
      <w:tr w:rsidR="004F7D75" w:rsidRPr="00174DAA" w14:paraId="30691F30" w14:textId="77777777" w:rsidTr="006D40FA">
        <w:trPr>
          <w:trHeight w:val="20"/>
        </w:trPr>
        <w:tc>
          <w:tcPr>
            <w:tcW w:w="2234" w:type="pct"/>
            <w:vMerge/>
            <w:vAlign w:val="center"/>
            <w:hideMark/>
          </w:tcPr>
          <w:p w14:paraId="3C4D6CEB"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0158578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390" w:type="pct"/>
            <w:shd w:val="clear" w:color="auto" w:fill="auto"/>
            <w:noWrap/>
            <w:vAlign w:val="center"/>
            <w:hideMark/>
          </w:tcPr>
          <w:p w14:paraId="3523907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29</w:t>
            </w:r>
          </w:p>
        </w:tc>
      </w:tr>
      <w:tr w:rsidR="004F7D75" w:rsidRPr="00174DAA" w14:paraId="44AF8EE5" w14:textId="77777777" w:rsidTr="006D40FA">
        <w:trPr>
          <w:trHeight w:val="20"/>
        </w:trPr>
        <w:tc>
          <w:tcPr>
            <w:tcW w:w="2234" w:type="pct"/>
            <w:vMerge/>
            <w:vAlign w:val="center"/>
            <w:hideMark/>
          </w:tcPr>
          <w:p w14:paraId="4BDE3523"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26A966D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390" w:type="pct"/>
            <w:shd w:val="clear" w:color="auto" w:fill="auto"/>
            <w:noWrap/>
            <w:vAlign w:val="center"/>
            <w:hideMark/>
          </w:tcPr>
          <w:p w14:paraId="4BDBA75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19</w:t>
            </w:r>
          </w:p>
        </w:tc>
      </w:tr>
      <w:tr w:rsidR="004F7D75" w:rsidRPr="00174DAA" w14:paraId="34FC8422" w14:textId="77777777" w:rsidTr="006D40FA">
        <w:trPr>
          <w:trHeight w:val="20"/>
        </w:trPr>
        <w:tc>
          <w:tcPr>
            <w:tcW w:w="2234" w:type="pct"/>
            <w:vMerge/>
            <w:vAlign w:val="center"/>
            <w:hideMark/>
          </w:tcPr>
          <w:p w14:paraId="1E09BC50"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768A09B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390" w:type="pct"/>
            <w:shd w:val="clear" w:color="auto" w:fill="auto"/>
            <w:noWrap/>
            <w:vAlign w:val="center"/>
            <w:hideMark/>
          </w:tcPr>
          <w:p w14:paraId="28A3F50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9</w:t>
            </w:r>
          </w:p>
        </w:tc>
      </w:tr>
      <w:tr w:rsidR="004F7D75" w:rsidRPr="00174DAA" w14:paraId="33B49BA5" w14:textId="77777777" w:rsidTr="006D40FA">
        <w:trPr>
          <w:trHeight w:val="20"/>
        </w:trPr>
        <w:tc>
          <w:tcPr>
            <w:tcW w:w="2234" w:type="pct"/>
            <w:vMerge/>
            <w:vAlign w:val="center"/>
            <w:hideMark/>
          </w:tcPr>
          <w:p w14:paraId="5665DDB9" w14:textId="77777777" w:rsidR="004F7D75" w:rsidRPr="00174DAA" w:rsidRDefault="004F7D75" w:rsidP="00F433C2">
            <w:pPr>
              <w:spacing w:after="0" w:line="240" w:lineRule="auto"/>
              <w:jc w:val="center"/>
              <w:rPr>
                <w:rFonts w:ascii="Arial" w:eastAsia="Times New Roman" w:hAnsi="Arial" w:cs="Arial"/>
                <w:sz w:val="20"/>
                <w:szCs w:val="20"/>
                <w:lang w:eastAsia="es-MX"/>
              </w:rPr>
            </w:pPr>
          </w:p>
        </w:tc>
        <w:tc>
          <w:tcPr>
            <w:tcW w:w="1376" w:type="pct"/>
            <w:shd w:val="clear" w:color="auto" w:fill="auto"/>
            <w:vAlign w:val="center"/>
            <w:hideMark/>
          </w:tcPr>
          <w:p w14:paraId="1CF7E61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390" w:type="pct"/>
            <w:shd w:val="clear" w:color="auto" w:fill="auto"/>
            <w:noWrap/>
            <w:vAlign w:val="center"/>
            <w:hideMark/>
          </w:tcPr>
          <w:p w14:paraId="6D42B8B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w:t>
            </w:r>
          </w:p>
        </w:tc>
      </w:tr>
      <w:tr w:rsidR="004F7D75" w:rsidRPr="00174DAA" w14:paraId="2460EB78" w14:textId="77777777" w:rsidTr="006D40FA">
        <w:trPr>
          <w:trHeight w:val="20"/>
        </w:trPr>
        <w:tc>
          <w:tcPr>
            <w:tcW w:w="3610" w:type="pct"/>
            <w:gridSpan w:val="2"/>
            <w:shd w:val="clear" w:color="auto" w:fill="auto"/>
            <w:vAlign w:val="center"/>
            <w:hideMark/>
          </w:tcPr>
          <w:p w14:paraId="32C3E31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Industria</w:t>
            </w:r>
          </w:p>
        </w:tc>
        <w:tc>
          <w:tcPr>
            <w:tcW w:w="1390" w:type="pct"/>
            <w:shd w:val="clear" w:color="auto" w:fill="auto"/>
            <w:noWrap/>
            <w:vAlign w:val="center"/>
            <w:hideMark/>
          </w:tcPr>
          <w:p w14:paraId="1FEB63D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r>
      <w:tr w:rsidR="004F7D75" w:rsidRPr="00174DAA" w14:paraId="44C8D3C9" w14:textId="77777777" w:rsidTr="006D40FA">
        <w:trPr>
          <w:trHeight w:val="20"/>
        </w:trPr>
        <w:tc>
          <w:tcPr>
            <w:tcW w:w="3610" w:type="pct"/>
            <w:gridSpan w:val="2"/>
            <w:shd w:val="clear" w:color="auto" w:fill="auto"/>
            <w:vAlign w:val="center"/>
            <w:hideMark/>
          </w:tcPr>
          <w:p w14:paraId="35362A5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Otros usos no especificados</w:t>
            </w:r>
          </w:p>
        </w:tc>
        <w:tc>
          <w:tcPr>
            <w:tcW w:w="1390" w:type="pct"/>
            <w:shd w:val="clear" w:color="auto" w:fill="auto"/>
            <w:noWrap/>
            <w:vAlign w:val="center"/>
            <w:hideMark/>
          </w:tcPr>
          <w:p w14:paraId="7A02497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30</w:t>
            </w:r>
          </w:p>
        </w:tc>
      </w:tr>
    </w:tbl>
    <w:p w14:paraId="6771AE8B" w14:textId="77777777" w:rsidR="004F7D75" w:rsidRPr="00174DAA" w:rsidRDefault="004F7D75" w:rsidP="00F433C2">
      <w:pPr>
        <w:pStyle w:val="Prrafodelista"/>
        <w:spacing w:after="0"/>
        <w:jc w:val="both"/>
        <w:rPr>
          <w:rFonts w:ascii="Arial" w:hAnsi="Arial" w:cs="Arial"/>
          <w:sz w:val="20"/>
          <w:szCs w:val="20"/>
        </w:rPr>
      </w:pPr>
    </w:p>
    <w:p w14:paraId="0F41F340" w14:textId="38DDC04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701D8F2D" w14:textId="77777777" w:rsidR="004F7D75" w:rsidRPr="00174DAA" w:rsidRDefault="004F7D75" w:rsidP="00F433C2">
      <w:pPr>
        <w:pStyle w:val="Prrafodelista"/>
        <w:spacing w:after="0"/>
        <w:jc w:val="both"/>
        <w:rPr>
          <w:rFonts w:ascii="Arial" w:hAnsi="Arial" w:cs="Arial"/>
          <w:sz w:val="20"/>
          <w:szCs w:val="20"/>
        </w:rPr>
      </w:pPr>
    </w:p>
    <w:p w14:paraId="390AA2A4" w14:textId="77777777" w:rsidR="004F7D75" w:rsidRPr="00174DAA" w:rsidRDefault="004F7D75" w:rsidP="00F433C2">
      <w:pPr>
        <w:pStyle w:val="Prrafodelista"/>
        <w:numPr>
          <w:ilvl w:val="0"/>
          <w:numId w:val="114"/>
        </w:numPr>
        <w:spacing w:after="0"/>
        <w:jc w:val="both"/>
        <w:rPr>
          <w:rFonts w:ascii="Arial" w:hAnsi="Arial" w:cs="Arial"/>
          <w:sz w:val="20"/>
          <w:szCs w:val="20"/>
        </w:rPr>
      </w:pPr>
      <w:r w:rsidRPr="00174DAA">
        <w:rPr>
          <w:rFonts w:ascii="Arial" w:hAnsi="Arial" w:cs="Arial"/>
          <w:sz w:val="20"/>
          <w:szCs w:val="20"/>
        </w:rPr>
        <w:t>Para el cambio de uso de suelo de la zonificación primaria, de suelo no urbano a urbano o urbanizable, establecido en el Programa Municipal de Desarrollo Urbano, causará y pagará adicionalmente el 25% del importe resultante de todas la literales autorizadas en el cambio de uso de suelo de la zonificación secundaria.</w:t>
      </w:r>
    </w:p>
    <w:p w14:paraId="680E39A1" w14:textId="77777777" w:rsidR="004F7D75" w:rsidRPr="00174DAA" w:rsidRDefault="004F7D75" w:rsidP="00F433C2">
      <w:pPr>
        <w:pStyle w:val="Prrafodelista"/>
        <w:spacing w:after="0"/>
        <w:jc w:val="both"/>
        <w:rPr>
          <w:rFonts w:ascii="Arial" w:hAnsi="Arial" w:cs="Arial"/>
          <w:sz w:val="20"/>
          <w:szCs w:val="20"/>
        </w:rPr>
      </w:pPr>
    </w:p>
    <w:p w14:paraId="04C5BD58" w14:textId="7550CBB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30FD8301" w14:textId="77777777" w:rsidR="004F7D75" w:rsidRPr="00174DAA" w:rsidRDefault="004F7D75" w:rsidP="00F433C2">
      <w:pPr>
        <w:spacing w:after="0"/>
        <w:ind w:hanging="34"/>
        <w:jc w:val="right"/>
        <w:rPr>
          <w:rFonts w:ascii="Arial" w:hAnsi="Arial" w:cs="Arial"/>
          <w:sz w:val="20"/>
          <w:szCs w:val="20"/>
        </w:rPr>
      </w:pPr>
    </w:p>
    <w:p w14:paraId="08979362" w14:textId="39F9034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$7,681,781</w:t>
      </w:r>
      <w:r w:rsidR="009174BA">
        <w:rPr>
          <w:rFonts w:ascii="Arial" w:hAnsi="Arial" w:cs="Arial"/>
          <w:sz w:val="20"/>
          <w:szCs w:val="20"/>
        </w:rPr>
        <w:t>.00</w:t>
      </w:r>
    </w:p>
    <w:p w14:paraId="39FDDE29" w14:textId="77777777" w:rsidR="004F7D75" w:rsidRPr="00174DAA" w:rsidRDefault="004F7D75" w:rsidP="00F433C2">
      <w:pPr>
        <w:spacing w:after="0"/>
        <w:ind w:hanging="34"/>
        <w:rPr>
          <w:rFonts w:ascii="Arial" w:hAnsi="Arial" w:cs="Arial"/>
          <w:sz w:val="20"/>
          <w:szCs w:val="20"/>
        </w:rPr>
      </w:pPr>
    </w:p>
    <w:p w14:paraId="5B409047" w14:textId="3C63AE11" w:rsidR="004F7D75"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la asignación y autorización de incremento de densidad, causará, y pagará:</w:t>
      </w:r>
    </w:p>
    <w:p w14:paraId="571990A0" w14:textId="77777777" w:rsidR="000E532E" w:rsidRPr="00174DAA" w:rsidRDefault="000E532E" w:rsidP="000E532E">
      <w:pPr>
        <w:pStyle w:val="Prrafodelista"/>
        <w:spacing w:after="0"/>
        <w:jc w:val="both"/>
        <w:rPr>
          <w:rFonts w:ascii="Arial" w:hAnsi="Arial" w:cs="Arial"/>
          <w:sz w:val="20"/>
          <w:szCs w:val="20"/>
        </w:rPr>
      </w:pPr>
    </w:p>
    <w:p w14:paraId="3061C455" w14:textId="14D415C4" w:rsidR="004F7D75" w:rsidRPr="00174DAA" w:rsidRDefault="004F7D75" w:rsidP="00F433C2">
      <w:pPr>
        <w:pStyle w:val="Prrafodelista"/>
        <w:numPr>
          <w:ilvl w:val="0"/>
          <w:numId w:val="115"/>
        </w:numPr>
        <w:spacing w:after="0"/>
        <w:jc w:val="both"/>
        <w:rPr>
          <w:rFonts w:ascii="Arial" w:hAnsi="Arial" w:cs="Arial"/>
          <w:b/>
          <w:sz w:val="20"/>
          <w:szCs w:val="20"/>
        </w:rPr>
      </w:pPr>
      <w:r w:rsidRPr="00174DAA">
        <w:rPr>
          <w:rFonts w:ascii="Arial" w:hAnsi="Arial" w:cs="Arial"/>
          <w:sz w:val="20"/>
          <w:szCs w:val="20"/>
        </w:rPr>
        <w:t>Por la asignación o autorización del incremento de densidad, por los primeros 100 metros cuadrados, causará y pagará:</w:t>
      </w:r>
    </w:p>
    <w:p w14:paraId="31B5CBEB" w14:textId="77777777" w:rsidR="004F7D75" w:rsidRPr="00174DAA" w:rsidRDefault="004F7D75" w:rsidP="00F433C2">
      <w:pPr>
        <w:spacing w:after="0"/>
        <w:ind w:left="1057" w:hanging="34"/>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1"/>
        <w:gridCol w:w="2644"/>
        <w:gridCol w:w="2146"/>
      </w:tblGrid>
      <w:tr w:rsidR="004F7D75" w:rsidRPr="00174DAA" w14:paraId="375C4CD2" w14:textId="77777777" w:rsidTr="004F7D75">
        <w:trPr>
          <w:trHeight w:val="20"/>
        </w:trPr>
        <w:tc>
          <w:tcPr>
            <w:tcW w:w="2101" w:type="pct"/>
            <w:shd w:val="clear" w:color="auto" w:fill="BFBFBF"/>
            <w:vAlign w:val="center"/>
            <w:hideMark/>
          </w:tcPr>
          <w:p w14:paraId="265CC473"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600" w:type="pct"/>
            <w:shd w:val="clear" w:color="auto" w:fill="BFBFBF"/>
            <w:vAlign w:val="center"/>
            <w:hideMark/>
          </w:tcPr>
          <w:p w14:paraId="4FE92D98"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299" w:type="pct"/>
            <w:shd w:val="clear" w:color="auto" w:fill="BFBFBF"/>
            <w:vAlign w:val="center"/>
            <w:hideMark/>
          </w:tcPr>
          <w:p w14:paraId="3F86F470"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5C33BEC7" w14:textId="77777777" w:rsidTr="004F7D75">
        <w:trPr>
          <w:trHeight w:val="20"/>
        </w:trPr>
        <w:tc>
          <w:tcPr>
            <w:tcW w:w="2101" w:type="pct"/>
            <w:vMerge w:val="restart"/>
            <w:shd w:val="clear" w:color="000000" w:fill="FFFFFF"/>
            <w:vAlign w:val="center"/>
            <w:hideMark/>
          </w:tcPr>
          <w:p w14:paraId="6AFBEFD9"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w:t>
            </w:r>
          </w:p>
        </w:tc>
        <w:tc>
          <w:tcPr>
            <w:tcW w:w="1600" w:type="pct"/>
            <w:shd w:val="clear" w:color="000000" w:fill="FFFFFF"/>
            <w:vAlign w:val="center"/>
            <w:hideMark/>
          </w:tcPr>
          <w:p w14:paraId="5E2D56A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299" w:type="pct"/>
            <w:shd w:val="clear" w:color="auto" w:fill="auto"/>
            <w:noWrap/>
            <w:vAlign w:val="center"/>
          </w:tcPr>
          <w:p w14:paraId="0C636559" w14:textId="77777777" w:rsidR="004F7D75" w:rsidRPr="00174DAA" w:rsidRDefault="004F7D75" w:rsidP="00F433C2">
            <w:pPr>
              <w:spacing w:after="0" w:line="240" w:lineRule="auto"/>
              <w:contextualSpacing/>
              <w:jc w:val="right"/>
              <w:rPr>
                <w:rFonts w:ascii="Arial" w:hAnsi="Arial" w:cs="Arial"/>
                <w:sz w:val="20"/>
                <w:szCs w:val="20"/>
              </w:rPr>
            </w:pPr>
            <w:r w:rsidRPr="00174DAA">
              <w:rPr>
                <w:rFonts w:ascii="Arial" w:hAnsi="Arial" w:cs="Arial"/>
                <w:sz w:val="20"/>
                <w:szCs w:val="20"/>
              </w:rPr>
              <w:t>$7,680.00</w:t>
            </w:r>
          </w:p>
        </w:tc>
      </w:tr>
      <w:tr w:rsidR="004F7D75" w:rsidRPr="00174DAA" w14:paraId="3F65B140" w14:textId="77777777" w:rsidTr="004F7D75">
        <w:trPr>
          <w:trHeight w:val="20"/>
        </w:trPr>
        <w:tc>
          <w:tcPr>
            <w:tcW w:w="2101" w:type="pct"/>
            <w:vMerge/>
            <w:vAlign w:val="center"/>
            <w:hideMark/>
          </w:tcPr>
          <w:p w14:paraId="482AC20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00" w:type="pct"/>
            <w:shd w:val="clear" w:color="000000" w:fill="FFFFFF"/>
            <w:vAlign w:val="center"/>
            <w:hideMark/>
          </w:tcPr>
          <w:p w14:paraId="2B61F89C"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299" w:type="pct"/>
            <w:shd w:val="clear" w:color="auto" w:fill="auto"/>
            <w:noWrap/>
            <w:vAlign w:val="center"/>
          </w:tcPr>
          <w:p w14:paraId="688B3463" w14:textId="77777777" w:rsidR="004F7D75" w:rsidRPr="00174DAA" w:rsidRDefault="004F7D75" w:rsidP="00F433C2">
            <w:pPr>
              <w:spacing w:after="0" w:line="240" w:lineRule="auto"/>
              <w:contextualSpacing/>
              <w:jc w:val="right"/>
              <w:rPr>
                <w:rFonts w:ascii="Arial" w:hAnsi="Arial" w:cs="Arial"/>
                <w:sz w:val="20"/>
                <w:szCs w:val="20"/>
              </w:rPr>
            </w:pPr>
            <w:r w:rsidRPr="00174DAA">
              <w:rPr>
                <w:rFonts w:ascii="Arial" w:hAnsi="Arial" w:cs="Arial"/>
                <w:sz w:val="20"/>
                <w:szCs w:val="20"/>
              </w:rPr>
              <w:t>$7,680.00</w:t>
            </w:r>
          </w:p>
        </w:tc>
      </w:tr>
      <w:tr w:rsidR="004F7D75" w:rsidRPr="00174DAA" w14:paraId="1E647BE5" w14:textId="77777777" w:rsidTr="004F7D75">
        <w:trPr>
          <w:trHeight w:val="20"/>
        </w:trPr>
        <w:tc>
          <w:tcPr>
            <w:tcW w:w="2101" w:type="pct"/>
            <w:vMerge/>
            <w:vAlign w:val="center"/>
            <w:hideMark/>
          </w:tcPr>
          <w:p w14:paraId="3B4DC4A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00" w:type="pct"/>
            <w:shd w:val="clear" w:color="000000" w:fill="FFFFFF"/>
            <w:vAlign w:val="center"/>
            <w:hideMark/>
          </w:tcPr>
          <w:p w14:paraId="317F3EA6"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299" w:type="pct"/>
            <w:shd w:val="clear" w:color="auto" w:fill="auto"/>
            <w:noWrap/>
            <w:vAlign w:val="center"/>
          </w:tcPr>
          <w:p w14:paraId="79932E4F" w14:textId="77777777" w:rsidR="004F7D75" w:rsidRPr="00174DAA" w:rsidRDefault="004F7D75" w:rsidP="00F433C2">
            <w:pPr>
              <w:spacing w:after="0" w:line="240" w:lineRule="auto"/>
              <w:contextualSpacing/>
              <w:jc w:val="right"/>
              <w:rPr>
                <w:rFonts w:ascii="Arial" w:hAnsi="Arial" w:cs="Arial"/>
                <w:sz w:val="20"/>
                <w:szCs w:val="20"/>
              </w:rPr>
            </w:pPr>
            <w:r w:rsidRPr="00174DAA">
              <w:rPr>
                <w:rFonts w:ascii="Arial" w:hAnsi="Arial" w:cs="Arial"/>
                <w:sz w:val="20"/>
                <w:szCs w:val="20"/>
              </w:rPr>
              <w:t>$8,780.00</w:t>
            </w:r>
          </w:p>
        </w:tc>
      </w:tr>
      <w:tr w:rsidR="004F7D75" w:rsidRPr="00174DAA" w14:paraId="3CDD4F87" w14:textId="77777777" w:rsidTr="004F7D75">
        <w:trPr>
          <w:trHeight w:val="20"/>
        </w:trPr>
        <w:tc>
          <w:tcPr>
            <w:tcW w:w="2101" w:type="pct"/>
            <w:vMerge/>
            <w:vAlign w:val="center"/>
            <w:hideMark/>
          </w:tcPr>
          <w:p w14:paraId="0FF1C8F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00" w:type="pct"/>
            <w:shd w:val="clear" w:color="000000" w:fill="FFFFFF"/>
            <w:vAlign w:val="center"/>
            <w:hideMark/>
          </w:tcPr>
          <w:p w14:paraId="49B6D410"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299" w:type="pct"/>
            <w:shd w:val="clear" w:color="auto" w:fill="auto"/>
            <w:noWrap/>
            <w:vAlign w:val="center"/>
          </w:tcPr>
          <w:p w14:paraId="05F25616" w14:textId="77777777" w:rsidR="004F7D75" w:rsidRPr="00174DAA" w:rsidRDefault="004F7D75" w:rsidP="00F433C2">
            <w:pPr>
              <w:spacing w:after="0" w:line="240" w:lineRule="auto"/>
              <w:contextualSpacing/>
              <w:jc w:val="right"/>
              <w:rPr>
                <w:rFonts w:ascii="Arial" w:hAnsi="Arial" w:cs="Arial"/>
                <w:sz w:val="20"/>
                <w:szCs w:val="20"/>
              </w:rPr>
            </w:pPr>
            <w:r w:rsidRPr="00174DAA">
              <w:rPr>
                <w:rFonts w:ascii="Arial" w:hAnsi="Arial" w:cs="Arial"/>
                <w:sz w:val="20"/>
                <w:szCs w:val="20"/>
              </w:rPr>
              <w:t>$8,780.00</w:t>
            </w:r>
          </w:p>
        </w:tc>
      </w:tr>
      <w:tr w:rsidR="004F7D75" w:rsidRPr="00174DAA" w14:paraId="3D1985AC" w14:textId="77777777" w:rsidTr="004F7D75">
        <w:trPr>
          <w:trHeight w:val="20"/>
        </w:trPr>
        <w:tc>
          <w:tcPr>
            <w:tcW w:w="2101" w:type="pct"/>
            <w:vMerge/>
            <w:vAlign w:val="center"/>
            <w:hideMark/>
          </w:tcPr>
          <w:p w14:paraId="1140B71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00" w:type="pct"/>
            <w:shd w:val="clear" w:color="000000" w:fill="FFFFFF"/>
            <w:vAlign w:val="center"/>
            <w:hideMark/>
          </w:tcPr>
          <w:p w14:paraId="7ABD17B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299" w:type="pct"/>
            <w:shd w:val="clear" w:color="auto" w:fill="auto"/>
            <w:noWrap/>
            <w:vAlign w:val="center"/>
          </w:tcPr>
          <w:p w14:paraId="4344AFD0" w14:textId="77777777" w:rsidR="004F7D75" w:rsidRPr="00174DAA" w:rsidRDefault="004F7D75" w:rsidP="00F433C2">
            <w:pPr>
              <w:spacing w:after="0" w:line="240" w:lineRule="auto"/>
              <w:contextualSpacing/>
              <w:jc w:val="right"/>
              <w:rPr>
                <w:rFonts w:ascii="Arial" w:hAnsi="Arial" w:cs="Arial"/>
                <w:sz w:val="20"/>
                <w:szCs w:val="20"/>
              </w:rPr>
            </w:pPr>
            <w:r w:rsidRPr="00174DAA">
              <w:rPr>
                <w:rFonts w:ascii="Arial" w:hAnsi="Arial" w:cs="Arial"/>
                <w:sz w:val="20"/>
                <w:szCs w:val="20"/>
              </w:rPr>
              <w:t>$9,880.00</w:t>
            </w:r>
          </w:p>
        </w:tc>
      </w:tr>
      <w:tr w:rsidR="004F7D75" w:rsidRPr="00174DAA" w14:paraId="3DD8D98A" w14:textId="77777777" w:rsidTr="004F7D75">
        <w:trPr>
          <w:trHeight w:val="20"/>
        </w:trPr>
        <w:tc>
          <w:tcPr>
            <w:tcW w:w="2101" w:type="pct"/>
            <w:vMerge/>
            <w:vAlign w:val="center"/>
            <w:hideMark/>
          </w:tcPr>
          <w:p w14:paraId="1729D96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p>
        </w:tc>
        <w:tc>
          <w:tcPr>
            <w:tcW w:w="1600" w:type="pct"/>
            <w:shd w:val="clear" w:color="000000" w:fill="FFFFFF"/>
            <w:vAlign w:val="center"/>
            <w:hideMark/>
          </w:tcPr>
          <w:p w14:paraId="3B86D81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299" w:type="pct"/>
            <w:shd w:val="clear" w:color="auto" w:fill="auto"/>
            <w:noWrap/>
            <w:vAlign w:val="center"/>
          </w:tcPr>
          <w:p w14:paraId="3F1C5AEC" w14:textId="77777777" w:rsidR="004F7D75" w:rsidRPr="00174DAA" w:rsidRDefault="004F7D75" w:rsidP="00F433C2">
            <w:pPr>
              <w:spacing w:after="0" w:line="240" w:lineRule="auto"/>
              <w:contextualSpacing/>
              <w:jc w:val="right"/>
              <w:rPr>
                <w:rFonts w:ascii="Arial" w:hAnsi="Arial" w:cs="Arial"/>
                <w:sz w:val="20"/>
                <w:szCs w:val="20"/>
              </w:rPr>
            </w:pPr>
            <w:r w:rsidRPr="00174DAA">
              <w:rPr>
                <w:rFonts w:ascii="Arial" w:hAnsi="Arial" w:cs="Arial"/>
                <w:sz w:val="20"/>
                <w:szCs w:val="20"/>
              </w:rPr>
              <w:t>$10,970.00</w:t>
            </w:r>
          </w:p>
        </w:tc>
      </w:tr>
    </w:tbl>
    <w:p w14:paraId="431E59C0" w14:textId="77777777" w:rsidR="004F7D75" w:rsidRPr="00174DAA" w:rsidRDefault="004F7D75" w:rsidP="00F433C2">
      <w:pPr>
        <w:spacing w:after="0"/>
        <w:ind w:hanging="34"/>
        <w:rPr>
          <w:rFonts w:ascii="Arial" w:hAnsi="Arial" w:cs="Arial"/>
          <w:sz w:val="20"/>
          <w:szCs w:val="20"/>
        </w:rPr>
      </w:pPr>
    </w:p>
    <w:p w14:paraId="7E65F3B0"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Para el cobro de los metros cuadrados excedentes establecidos en la tabla anterior, adicionalmente causará y pagará la cantidad que resulte de la aplicación de la siguiente fórmula:</w:t>
      </w:r>
    </w:p>
    <w:p w14:paraId="28429815" w14:textId="77777777" w:rsidR="004F7D75" w:rsidRPr="00174DAA" w:rsidRDefault="004F7D75" w:rsidP="00F433C2">
      <w:pPr>
        <w:spacing w:after="0"/>
        <w:ind w:left="1276"/>
        <w:rPr>
          <w:rFonts w:ascii="Arial" w:hAnsi="Arial" w:cs="Arial"/>
          <w:sz w:val="20"/>
          <w:szCs w:val="20"/>
        </w:rPr>
      </w:pPr>
    </w:p>
    <w:p w14:paraId="1DD11BE6" w14:textId="77777777" w:rsidR="004F7D75" w:rsidRPr="00174DAA" w:rsidRDefault="004F7D75" w:rsidP="00F433C2">
      <w:pPr>
        <w:spacing w:after="0"/>
        <w:ind w:left="743"/>
        <w:jc w:val="center"/>
        <w:rPr>
          <w:rFonts w:ascii="Arial" w:hAnsi="Arial" w:cs="Arial"/>
          <w:sz w:val="20"/>
          <w:szCs w:val="20"/>
        </w:rPr>
      </w:pPr>
      <w:r w:rsidRPr="00174DAA">
        <w:rPr>
          <w:rFonts w:ascii="Arial" w:hAnsi="Arial" w:cs="Arial"/>
          <w:sz w:val="20"/>
          <w:szCs w:val="20"/>
        </w:rPr>
        <w:t xml:space="preserve">(($117.00) </w:t>
      </w:r>
      <m:oMath>
        <m:r>
          <w:rPr>
            <w:rFonts w:ascii="Cambria Math" w:hAnsi="Cambria Math" w:cs="Arial"/>
            <w:sz w:val="20"/>
            <w:szCs w:val="20"/>
          </w:rPr>
          <m:t>×</m:t>
        </m:r>
      </m:oMath>
      <w:r w:rsidRPr="00174DAA">
        <w:rPr>
          <w:rFonts w:ascii="Arial" w:hAnsi="Arial" w:cs="Arial"/>
          <w:sz w:val="20"/>
          <w:szCs w:val="20"/>
        </w:rPr>
        <w:t xml:space="preserve">  (N° de m² Excedentes) ÷ (Factor Único)), considerando:</w:t>
      </w:r>
    </w:p>
    <w:p w14:paraId="7A27F7DB"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1"/>
        <w:gridCol w:w="2644"/>
        <w:gridCol w:w="2146"/>
      </w:tblGrid>
      <w:tr w:rsidR="004F7D75" w:rsidRPr="00174DAA" w14:paraId="239EAB6C" w14:textId="77777777" w:rsidTr="004F7D75">
        <w:trPr>
          <w:trHeight w:val="20"/>
        </w:trPr>
        <w:tc>
          <w:tcPr>
            <w:tcW w:w="2101" w:type="pct"/>
            <w:shd w:val="clear" w:color="auto" w:fill="BFBFBF"/>
            <w:vAlign w:val="center"/>
            <w:hideMark/>
          </w:tcPr>
          <w:p w14:paraId="6A5C7A54"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600" w:type="pct"/>
            <w:shd w:val="clear" w:color="auto" w:fill="BFBFBF"/>
            <w:vAlign w:val="center"/>
            <w:hideMark/>
          </w:tcPr>
          <w:p w14:paraId="78CDC666"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299" w:type="pct"/>
            <w:shd w:val="clear" w:color="auto" w:fill="BFBFBF"/>
            <w:vAlign w:val="center"/>
            <w:hideMark/>
          </w:tcPr>
          <w:p w14:paraId="094127C0"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FACTOR ÚNICO</w:t>
            </w:r>
          </w:p>
        </w:tc>
      </w:tr>
      <w:tr w:rsidR="004F7D75" w:rsidRPr="00174DAA" w14:paraId="197C7B7A" w14:textId="77777777" w:rsidTr="004F7D75">
        <w:trPr>
          <w:trHeight w:val="20"/>
        </w:trPr>
        <w:tc>
          <w:tcPr>
            <w:tcW w:w="2101" w:type="pct"/>
            <w:vMerge w:val="restart"/>
            <w:shd w:val="clear" w:color="000000" w:fill="FFFFFF"/>
            <w:vAlign w:val="center"/>
            <w:hideMark/>
          </w:tcPr>
          <w:p w14:paraId="19230A54"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Habitacional</w:t>
            </w:r>
          </w:p>
        </w:tc>
        <w:tc>
          <w:tcPr>
            <w:tcW w:w="1600" w:type="pct"/>
            <w:shd w:val="clear" w:color="000000" w:fill="FFFFFF"/>
            <w:vAlign w:val="center"/>
            <w:hideMark/>
          </w:tcPr>
          <w:p w14:paraId="705005EA"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299" w:type="pct"/>
            <w:shd w:val="clear" w:color="auto" w:fill="auto"/>
            <w:noWrap/>
            <w:vAlign w:val="center"/>
          </w:tcPr>
          <w:p w14:paraId="48FFD433"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45</w:t>
            </w:r>
          </w:p>
        </w:tc>
      </w:tr>
      <w:tr w:rsidR="004F7D75" w:rsidRPr="00174DAA" w14:paraId="7061297D" w14:textId="77777777" w:rsidTr="004F7D75">
        <w:trPr>
          <w:trHeight w:val="20"/>
        </w:trPr>
        <w:tc>
          <w:tcPr>
            <w:tcW w:w="2101" w:type="pct"/>
            <w:vMerge/>
            <w:vAlign w:val="center"/>
            <w:hideMark/>
          </w:tcPr>
          <w:p w14:paraId="5799ADB8"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600" w:type="pct"/>
            <w:shd w:val="clear" w:color="000000" w:fill="FFFFFF"/>
            <w:vAlign w:val="center"/>
            <w:hideMark/>
          </w:tcPr>
          <w:p w14:paraId="3DAA40BD"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299" w:type="pct"/>
            <w:shd w:val="clear" w:color="auto" w:fill="auto"/>
            <w:noWrap/>
            <w:vAlign w:val="center"/>
          </w:tcPr>
          <w:p w14:paraId="478264C8"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45</w:t>
            </w:r>
          </w:p>
        </w:tc>
      </w:tr>
      <w:tr w:rsidR="004F7D75" w:rsidRPr="00174DAA" w14:paraId="53304FEC" w14:textId="77777777" w:rsidTr="004F7D75">
        <w:trPr>
          <w:trHeight w:val="20"/>
        </w:trPr>
        <w:tc>
          <w:tcPr>
            <w:tcW w:w="2101" w:type="pct"/>
            <w:vMerge/>
            <w:vAlign w:val="center"/>
            <w:hideMark/>
          </w:tcPr>
          <w:p w14:paraId="5A81A2A2"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600" w:type="pct"/>
            <w:shd w:val="clear" w:color="000000" w:fill="FFFFFF"/>
            <w:vAlign w:val="center"/>
            <w:hideMark/>
          </w:tcPr>
          <w:p w14:paraId="3A49155E"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299" w:type="pct"/>
            <w:shd w:val="clear" w:color="auto" w:fill="auto"/>
            <w:noWrap/>
            <w:vAlign w:val="center"/>
          </w:tcPr>
          <w:p w14:paraId="20C57BE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35</w:t>
            </w:r>
          </w:p>
        </w:tc>
      </w:tr>
      <w:tr w:rsidR="004F7D75" w:rsidRPr="00174DAA" w14:paraId="1B766A64" w14:textId="77777777" w:rsidTr="004F7D75">
        <w:trPr>
          <w:trHeight w:val="20"/>
        </w:trPr>
        <w:tc>
          <w:tcPr>
            <w:tcW w:w="2101" w:type="pct"/>
            <w:vMerge/>
            <w:vAlign w:val="center"/>
            <w:hideMark/>
          </w:tcPr>
          <w:p w14:paraId="7F76F13D"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600" w:type="pct"/>
            <w:shd w:val="clear" w:color="000000" w:fill="FFFFFF"/>
            <w:vAlign w:val="center"/>
            <w:hideMark/>
          </w:tcPr>
          <w:p w14:paraId="1111AF91"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299" w:type="pct"/>
            <w:shd w:val="clear" w:color="auto" w:fill="auto"/>
            <w:noWrap/>
            <w:vAlign w:val="center"/>
          </w:tcPr>
          <w:p w14:paraId="6E8911A2"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25</w:t>
            </w:r>
          </w:p>
        </w:tc>
      </w:tr>
      <w:tr w:rsidR="004F7D75" w:rsidRPr="00174DAA" w14:paraId="3D06C9EF" w14:textId="77777777" w:rsidTr="004F7D75">
        <w:trPr>
          <w:trHeight w:val="20"/>
        </w:trPr>
        <w:tc>
          <w:tcPr>
            <w:tcW w:w="2101" w:type="pct"/>
            <w:vMerge/>
            <w:vAlign w:val="center"/>
            <w:hideMark/>
          </w:tcPr>
          <w:p w14:paraId="28DC3F98"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600" w:type="pct"/>
            <w:shd w:val="clear" w:color="000000" w:fill="FFFFFF"/>
            <w:vAlign w:val="center"/>
            <w:hideMark/>
          </w:tcPr>
          <w:p w14:paraId="248065B7"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299" w:type="pct"/>
            <w:shd w:val="clear" w:color="auto" w:fill="auto"/>
            <w:noWrap/>
            <w:vAlign w:val="center"/>
          </w:tcPr>
          <w:p w14:paraId="6CCAD97F"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15</w:t>
            </w:r>
          </w:p>
        </w:tc>
      </w:tr>
      <w:tr w:rsidR="004F7D75" w:rsidRPr="00174DAA" w14:paraId="7FA31F27" w14:textId="77777777" w:rsidTr="004F7D75">
        <w:trPr>
          <w:trHeight w:val="20"/>
        </w:trPr>
        <w:tc>
          <w:tcPr>
            <w:tcW w:w="2101" w:type="pct"/>
            <w:vMerge/>
            <w:vAlign w:val="center"/>
            <w:hideMark/>
          </w:tcPr>
          <w:p w14:paraId="487DA5C6" w14:textId="77777777" w:rsidR="004F7D75" w:rsidRPr="00174DAA" w:rsidRDefault="004F7D75" w:rsidP="00F433C2">
            <w:pPr>
              <w:spacing w:after="0" w:line="240" w:lineRule="auto"/>
              <w:contextualSpacing/>
              <w:rPr>
                <w:rFonts w:ascii="Arial" w:eastAsia="Times New Roman" w:hAnsi="Arial" w:cs="Arial"/>
                <w:sz w:val="20"/>
                <w:szCs w:val="20"/>
                <w:lang w:eastAsia="es-MX"/>
              </w:rPr>
            </w:pPr>
          </w:p>
        </w:tc>
        <w:tc>
          <w:tcPr>
            <w:tcW w:w="1600" w:type="pct"/>
            <w:shd w:val="clear" w:color="000000" w:fill="FFFFFF"/>
            <w:vAlign w:val="center"/>
            <w:hideMark/>
          </w:tcPr>
          <w:p w14:paraId="174D6F81"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299" w:type="pct"/>
            <w:shd w:val="clear" w:color="auto" w:fill="auto"/>
            <w:noWrap/>
            <w:vAlign w:val="center"/>
          </w:tcPr>
          <w:p w14:paraId="10BB61C9" w14:textId="77777777" w:rsidR="004F7D75" w:rsidRPr="00174DAA" w:rsidRDefault="004F7D75" w:rsidP="00F433C2">
            <w:pPr>
              <w:spacing w:after="0" w:line="240" w:lineRule="auto"/>
              <w:contextualSpacing/>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r>
    </w:tbl>
    <w:p w14:paraId="2FEF11C8" w14:textId="77777777" w:rsidR="004F7D75" w:rsidRPr="00174DAA" w:rsidRDefault="004F7D75" w:rsidP="00F433C2">
      <w:pPr>
        <w:spacing w:after="0"/>
        <w:ind w:hanging="34"/>
        <w:jc w:val="right"/>
        <w:rPr>
          <w:rFonts w:ascii="Arial" w:hAnsi="Arial" w:cs="Arial"/>
          <w:sz w:val="20"/>
          <w:szCs w:val="20"/>
        </w:rPr>
      </w:pPr>
    </w:p>
    <w:p w14:paraId="0189EDD1" w14:textId="4A776D5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$1,277,848</w:t>
      </w:r>
      <w:r w:rsidR="009174BA">
        <w:rPr>
          <w:rFonts w:ascii="Arial" w:hAnsi="Arial" w:cs="Arial"/>
          <w:sz w:val="20"/>
          <w:szCs w:val="20"/>
        </w:rPr>
        <w:t>.00</w:t>
      </w:r>
    </w:p>
    <w:p w14:paraId="23751B55" w14:textId="77777777" w:rsidR="004F7D75" w:rsidRPr="00174DAA" w:rsidRDefault="004F7D75" w:rsidP="00F433C2">
      <w:pPr>
        <w:spacing w:after="0"/>
        <w:ind w:hanging="34"/>
        <w:jc w:val="right"/>
        <w:rPr>
          <w:rFonts w:ascii="Arial" w:hAnsi="Arial" w:cs="Arial"/>
          <w:b/>
          <w:sz w:val="20"/>
          <w:szCs w:val="20"/>
        </w:rPr>
      </w:pPr>
    </w:p>
    <w:p w14:paraId="5EA64C64" w14:textId="6C7DDF7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$1,277,848</w:t>
      </w:r>
      <w:r w:rsidR="009174BA">
        <w:rPr>
          <w:rFonts w:ascii="Arial" w:hAnsi="Arial" w:cs="Arial"/>
          <w:sz w:val="20"/>
          <w:szCs w:val="20"/>
        </w:rPr>
        <w:t>.00</w:t>
      </w:r>
    </w:p>
    <w:p w14:paraId="2CCD8CBB" w14:textId="77777777" w:rsidR="004F7D75" w:rsidRPr="00174DAA" w:rsidRDefault="004F7D75" w:rsidP="00F433C2">
      <w:pPr>
        <w:spacing w:after="0"/>
        <w:ind w:hanging="34"/>
        <w:rPr>
          <w:rFonts w:ascii="Arial" w:hAnsi="Arial" w:cs="Arial"/>
          <w:b/>
          <w:sz w:val="20"/>
          <w:szCs w:val="20"/>
        </w:rPr>
      </w:pPr>
    </w:p>
    <w:p w14:paraId="649CAF68"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el estudio técnico de factibilidad para el uso de la vía pública o en bienes de dominio público para los conceptos previstos en el artículo 21, fracción III de la presente Ley, anualmente causará y pagará $5,905.00.</w:t>
      </w:r>
    </w:p>
    <w:p w14:paraId="6A0221F0" w14:textId="77777777" w:rsidR="004F7D75" w:rsidRPr="00174DAA" w:rsidRDefault="004F7D75" w:rsidP="00F433C2">
      <w:pPr>
        <w:spacing w:after="0"/>
        <w:ind w:hanging="34"/>
        <w:rPr>
          <w:rFonts w:ascii="Arial" w:hAnsi="Arial" w:cs="Arial"/>
          <w:sz w:val="20"/>
          <w:szCs w:val="20"/>
        </w:rPr>
      </w:pPr>
    </w:p>
    <w:p w14:paraId="6EDCE95F" w14:textId="560DE84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2BF1E503" w14:textId="77777777" w:rsidR="004F7D75" w:rsidRPr="00174DAA" w:rsidRDefault="004F7D75" w:rsidP="00F433C2">
      <w:pPr>
        <w:spacing w:after="0"/>
        <w:ind w:hanging="34"/>
        <w:rPr>
          <w:rFonts w:ascii="Arial" w:hAnsi="Arial" w:cs="Arial"/>
          <w:sz w:val="20"/>
          <w:szCs w:val="20"/>
        </w:rPr>
      </w:pPr>
    </w:p>
    <w:p w14:paraId="79EB7589" w14:textId="77777777" w:rsidR="004F7D75" w:rsidRPr="00174DAA" w:rsidRDefault="004F7D75" w:rsidP="00F433C2">
      <w:pPr>
        <w:pStyle w:val="Prrafodelista"/>
        <w:numPr>
          <w:ilvl w:val="0"/>
          <w:numId w:val="117"/>
        </w:numPr>
        <w:spacing w:after="0"/>
        <w:rPr>
          <w:rFonts w:ascii="Arial" w:hAnsi="Arial" w:cs="Arial"/>
          <w:b/>
          <w:sz w:val="20"/>
          <w:szCs w:val="20"/>
        </w:rPr>
      </w:pPr>
      <w:r w:rsidRPr="00174DAA">
        <w:rPr>
          <w:rFonts w:ascii="Arial" w:hAnsi="Arial" w:cs="Arial"/>
          <w:sz w:val="20"/>
          <w:szCs w:val="20"/>
        </w:rPr>
        <w:t>Por otras verificaciones y dictámenes técnicos, causará y pagará: $2,360.00.</w:t>
      </w:r>
    </w:p>
    <w:p w14:paraId="5908F39E" w14:textId="77777777" w:rsidR="004F7D75" w:rsidRPr="00174DAA" w:rsidRDefault="004F7D75" w:rsidP="00F433C2">
      <w:pPr>
        <w:spacing w:after="0"/>
        <w:ind w:hanging="34"/>
        <w:rPr>
          <w:rFonts w:ascii="Arial" w:hAnsi="Arial" w:cs="Arial"/>
          <w:sz w:val="20"/>
          <w:szCs w:val="20"/>
        </w:rPr>
      </w:pPr>
    </w:p>
    <w:p w14:paraId="4776CF23" w14:textId="502DE63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$8,593</w:t>
      </w:r>
      <w:r w:rsidR="009174BA">
        <w:rPr>
          <w:rFonts w:ascii="Arial" w:hAnsi="Arial" w:cs="Arial"/>
          <w:sz w:val="20"/>
          <w:szCs w:val="20"/>
        </w:rPr>
        <w:t>.00</w:t>
      </w:r>
    </w:p>
    <w:p w14:paraId="33F54A48" w14:textId="77777777" w:rsidR="004F7D75" w:rsidRPr="00174DAA" w:rsidRDefault="004F7D75" w:rsidP="00F433C2">
      <w:pPr>
        <w:spacing w:after="0"/>
        <w:ind w:hanging="34"/>
        <w:rPr>
          <w:rFonts w:ascii="Arial" w:hAnsi="Arial" w:cs="Arial"/>
          <w:sz w:val="20"/>
          <w:szCs w:val="20"/>
        </w:rPr>
      </w:pPr>
    </w:p>
    <w:p w14:paraId="642F7A74" w14:textId="77777777" w:rsidR="004F7D75" w:rsidRPr="00174DAA" w:rsidRDefault="004F7D75" w:rsidP="00F433C2">
      <w:pPr>
        <w:pStyle w:val="Prrafodelista"/>
        <w:numPr>
          <w:ilvl w:val="0"/>
          <w:numId w:val="117"/>
        </w:numPr>
        <w:spacing w:after="0"/>
        <w:jc w:val="both"/>
        <w:rPr>
          <w:rFonts w:ascii="Arial" w:hAnsi="Arial" w:cs="Arial"/>
          <w:b/>
          <w:sz w:val="20"/>
          <w:szCs w:val="20"/>
        </w:rPr>
      </w:pPr>
      <w:r w:rsidRPr="00174DAA">
        <w:rPr>
          <w:rFonts w:ascii="Arial" w:hAnsi="Arial" w:cs="Arial"/>
          <w:sz w:val="20"/>
          <w:szCs w:val="20"/>
        </w:rPr>
        <w:t>Para la Homologación por derechos adquiridos conforme a los Programas Parciales de Desarrollo Urbano de las Zonas Norte, Oriente, Poniente y Sur, causará y pagará:</w:t>
      </w:r>
    </w:p>
    <w:p w14:paraId="0C79AD3A" w14:textId="77777777" w:rsidR="004F7D75" w:rsidRPr="00174DAA" w:rsidRDefault="004F7D75" w:rsidP="00F433C2">
      <w:pPr>
        <w:pStyle w:val="Prrafodelista"/>
        <w:spacing w:after="0"/>
        <w:jc w:val="both"/>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6"/>
        <w:gridCol w:w="3635"/>
      </w:tblGrid>
      <w:tr w:rsidR="004F7D75" w:rsidRPr="00174DAA" w14:paraId="34A8BE0F" w14:textId="77777777" w:rsidTr="004F7D75">
        <w:trPr>
          <w:trHeight w:val="20"/>
        </w:trPr>
        <w:tc>
          <w:tcPr>
            <w:tcW w:w="2800" w:type="pct"/>
            <w:shd w:val="clear" w:color="auto" w:fill="BFBFBF"/>
            <w:vAlign w:val="center"/>
            <w:hideMark/>
          </w:tcPr>
          <w:p w14:paraId="32F751ED"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SUPERFICIE EN M</w:t>
            </w:r>
            <w:r w:rsidRPr="00174DAA">
              <w:rPr>
                <w:rFonts w:ascii="Arial" w:eastAsia="Times New Roman" w:hAnsi="Arial" w:cs="Arial"/>
                <w:b/>
                <w:bCs/>
                <w:sz w:val="20"/>
                <w:szCs w:val="20"/>
                <w:vertAlign w:val="superscript"/>
                <w:lang w:eastAsia="es-MX"/>
              </w:rPr>
              <w:t>2</w:t>
            </w:r>
            <w:r w:rsidRPr="00174DAA">
              <w:rPr>
                <w:rFonts w:ascii="Arial" w:eastAsia="Times New Roman" w:hAnsi="Arial" w:cs="Arial"/>
                <w:b/>
                <w:bCs/>
                <w:sz w:val="20"/>
                <w:szCs w:val="20"/>
                <w:lang w:eastAsia="es-MX"/>
              </w:rPr>
              <w:t xml:space="preserve"> DE TERRENO</w:t>
            </w:r>
          </w:p>
        </w:tc>
        <w:tc>
          <w:tcPr>
            <w:tcW w:w="2200" w:type="pct"/>
            <w:shd w:val="clear" w:color="auto" w:fill="BFBFBF"/>
            <w:vAlign w:val="center"/>
            <w:hideMark/>
          </w:tcPr>
          <w:p w14:paraId="550ED25B"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6B41D62A" w14:textId="77777777" w:rsidTr="004F7D75">
        <w:trPr>
          <w:trHeight w:val="20"/>
        </w:trPr>
        <w:tc>
          <w:tcPr>
            <w:tcW w:w="2800" w:type="pct"/>
            <w:shd w:val="clear" w:color="000000" w:fill="FFFFFF"/>
            <w:vAlign w:val="center"/>
            <w:hideMark/>
          </w:tcPr>
          <w:p w14:paraId="4890067D"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0 a 500</w:t>
            </w:r>
          </w:p>
        </w:tc>
        <w:tc>
          <w:tcPr>
            <w:tcW w:w="2200" w:type="pct"/>
            <w:shd w:val="clear" w:color="000000" w:fill="FFFFFF"/>
            <w:vAlign w:val="center"/>
          </w:tcPr>
          <w:p w14:paraId="5855B65C"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$6,120.00</w:t>
            </w:r>
          </w:p>
        </w:tc>
      </w:tr>
      <w:tr w:rsidR="004F7D75" w:rsidRPr="00174DAA" w14:paraId="53D9A25A" w14:textId="77777777" w:rsidTr="004F7D75">
        <w:trPr>
          <w:trHeight w:val="20"/>
        </w:trPr>
        <w:tc>
          <w:tcPr>
            <w:tcW w:w="2800" w:type="pct"/>
            <w:shd w:val="clear" w:color="000000" w:fill="FFFFFF"/>
            <w:vAlign w:val="center"/>
            <w:hideMark/>
          </w:tcPr>
          <w:p w14:paraId="57C1F4EE"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501 a 1000</w:t>
            </w:r>
          </w:p>
        </w:tc>
        <w:tc>
          <w:tcPr>
            <w:tcW w:w="2200" w:type="pct"/>
            <w:shd w:val="clear" w:color="000000" w:fill="FFFFFF"/>
            <w:vAlign w:val="center"/>
          </w:tcPr>
          <w:p w14:paraId="46DE290D"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$7,155.00</w:t>
            </w:r>
          </w:p>
        </w:tc>
      </w:tr>
      <w:tr w:rsidR="004F7D75" w:rsidRPr="00174DAA" w14:paraId="08529A41" w14:textId="77777777" w:rsidTr="004F7D75">
        <w:trPr>
          <w:trHeight w:val="20"/>
        </w:trPr>
        <w:tc>
          <w:tcPr>
            <w:tcW w:w="2800" w:type="pct"/>
            <w:shd w:val="clear" w:color="000000" w:fill="FFFFFF"/>
            <w:vAlign w:val="center"/>
            <w:hideMark/>
          </w:tcPr>
          <w:p w14:paraId="5F362D3C"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1,001 a 5,000</w:t>
            </w:r>
          </w:p>
        </w:tc>
        <w:tc>
          <w:tcPr>
            <w:tcW w:w="2200" w:type="pct"/>
            <w:shd w:val="clear" w:color="000000" w:fill="FFFFFF"/>
            <w:vAlign w:val="center"/>
          </w:tcPr>
          <w:p w14:paraId="3C724F22"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$8,180.00</w:t>
            </w:r>
          </w:p>
        </w:tc>
      </w:tr>
      <w:tr w:rsidR="004F7D75" w:rsidRPr="00174DAA" w14:paraId="22B5FFF5" w14:textId="77777777" w:rsidTr="004F7D75">
        <w:trPr>
          <w:trHeight w:val="20"/>
        </w:trPr>
        <w:tc>
          <w:tcPr>
            <w:tcW w:w="2800" w:type="pct"/>
            <w:shd w:val="clear" w:color="000000" w:fill="FFFFFF"/>
            <w:vAlign w:val="center"/>
            <w:hideMark/>
          </w:tcPr>
          <w:p w14:paraId="63F46D5A"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5,001 a 10,000</w:t>
            </w:r>
          </w:p>
        </w:tc>
        <w:tc>
          <w:tcPr>
            <w:tcW w:w="2200" w:type="pct"/>
            <w:shd w:val="clear" w:color="000000" w:fill="FFFFFF"/>
            <w:vAlign w:val="center"/>
          </w:tcPr>
          <w:p w14:paraId="33140950"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$9,200.00</w:t>
            </w:r>
          </w:p>
        </w:tc>
      </w:tr>
      <w:tr w:rsidR="004F7D75" w:rsidRPr="00174DAA" w14:paraId="4EBC637B" w14:textId="77777777" w:rsidTr="004F7D75">
        <w:trPr>
          <w:trHeight w:val="20"/>
        </w:trPr>
        <w:tc>
          <w:tcPr>
            <w:tcW w:w="2800" w:type="pct"/>
            <w:shd w:val="clear" w:color="000000" w:fill="FFFFFF"/>
            <w:vAlign w:val="center"/>
            <w:hideMark/>
          </w:tcPr>
          <w:p w14:paraId="3B290ED4"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10,001 a 50,000</w:t>
            </w:r>
          </w:p>
        </w:tc>
        <w:tc>
          <w:tcPr>
            <w:tcW w:w="2200" w:type="pct"/>
            <w:shd w:val="clear" w:color="000000" w:fill="FFFFFF"/>
            <w:vAlign w:val="center"/>
          </w:tcPr>
          <w:p w14:paraId="312AB707"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$10,395.00</w:t>
            </w:r>
          </w:p>
        </w:tc>
      </w:tr>
      <w:tr w:rsidR="004F7D75" w:rsidRPr="00174DAA" w14:paraId="440E7831" w14:textId="77777777" w:rsidTr="004F7D75">
        <w:trPr>
          <w:trHeight w:val="56"/>
        </w:trPr>
        <w:tc>
          <w:tcPr>
            <w:tcW w:w="2800" w:type="pct"/>
            <w:shd w:val="clear" w:color="000000" w:fill="FFFFFF"/>
            <w:vAlign w:val="center"/>
            <w:hideMark/>
          </w:tcPr>
          <w:p w14:paraId="2C413AA7"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50,001 a 100,000</w:t>
            </w:r>
          </w:p>
        </w:tc>
        <w:tc>
          <w:tcPr>
            <w:tcW w:w="2200" w:type="pct"/>
            <w:shd w:val="clear" w:color="000000" w:fill="FFFFFF"/>
            <w:vAlign w:val="center"/>
          </w:tcPr>
          <w:p w14:paraId="5D73F1C2"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$11,625.00</w:t>
            </w:r>
          </w:p>
        </w:tc>
      </w:tr>
      <w:tr w:rsidR="004F7D75" w:rsidRPr="00174DAA" w14:paraId="11872F4B" w14:textId="77777777" w:rsidTr="004F7D75">
        <w:trPr>
          <w:trHeight w:val="20"/>
        </w:trPr>
        <w:tc>
          <w:tcPr>
            <w:tcW w:w="2800" w:type="pct"/>
            <w:shd w:val="clear" w:color="000000" w:fill="FFFFFF"/>
            <w:vAlign w:val="center"/>
          </w:tcPr>
          <w:p w14:paraId="7A25CC09"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Más de 100,000</w:t>
            </w:r>
          </w:p>
        </w:tc>
        <w:tc>
          <w:tcPr>
            <w:tcW w:w="2200" w:type="pct"/>
            <w:shd w:val="clear" w:color="000000" w:fill="FFFFFF"/>
            <w:vAlign w:val="center"/>
          </w:tcPr>
          <w:p w14:paraId="1711661D"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$12,560.00</w:t>
            </w:r>
          </w:p>
        </w:tc>
      </w:tr>
    </w:tbl>
    <w:p w14:paraId="0A2E1209" w14:textId="77777777" w:rsidR="004F7D75" w:rsidRPr="00174DAA" w:rsidRDefault="004F7D75" w:rsidP="00F433C2">
      <w:pPr>
        <w:spacing w:after="0"/>
        <w:ind w:hanging="34"/>
        <w:jc w:val="right"/>
        <w:rPr>
          <w:rFonts w:ascii="Arial" w:hAnsi="Arial" w:cs="Arial"/>
          <w:sz w:val="20"/>
          <w:szCs w:val="20"/>
        </w:rPr>
      </w:pPr>
    </w:p>
    <w:p w14:paraId="2476A92E" w14:textId="7E0A13C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$12,759</w:t>
      </w:r>
      <w:r w:rsidR="009174BA">
        <w:rPr>
          <w:rFonts w:ascii="Arial" w:hAnsi="Arial" w:cs="Arial"/>
          <w:sz w:val="20"/>
          <w:szCs w:val="20"/>
        </w:rPr>
        <w:t>.00</w:t>
      </w:r>
    </w:p>
    <w:p w14:paraId="77450F3E" w14:textId="77777777" w:rsidR="004F7D75" w:rsidRPr="00174DAA" w:rsidRDefault="004F7D75" w:rsidP="00F433C2">
      <w:pPr>
        <w:spacing w:after="0"/>
        <w:ind w:hanging="34"/>
        <w:rPr>
          <w:rFonts w:ascii="Arial" w:hAnsi="Arial" w:cs="Arial"/>
          <w:sz w:val="20"/>
          <w:szCs w:val="20"/>
        </w:rPr>
      </w:pPr>
    </w:p>
    <w:p w14:paraId="2F66ACF1"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lastRenderedPageBreak/>
        <w:t>Por el estudio para la emisión del Dictamen de Incremento de Altura, conforme a la actualización de los Programas Parciales de Desarrollo Urbano de las Zonas Norte, Oriente, Poniente y Sur, causará y pagará:</w:t>
      </w:r>
    </w:p>
    <w:p w14:paraId="1105774A"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26"/>
        <w:gridCol w:w="3635"/>
      </w:tblGrid>
      <w:tr w:rsidR="004F7D75" w:rsidRPr="00174DAA" w14:paraId="645AE718" w14:textId="77777777" w:rsidTr="004F7D75">
        <w:trPr>
          <w:trHeight w:val="20"/>
        </w:trPr>
        <w:tc>
          <w:tcPr>
            <w:tcW w:w="2800" w:type="pct"/>
            <w:shd w:val="clear" w:color="000000" w:fill="BFBFBF"/>
            <w:vAlign w:val="center"/>
            <w:hideMark/>
          </w:tcPr>
          <w:p w14:paraId="19BE0E47"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SUPERFICIE EN M</w:t>
            </w:r>
            <w:r w:rsidRPr="00174DAA">
              <w:rPr>
                <w:rFonts w:ascii="Arial" w:eastAsia="Times New Roman" w:hAnsi="Arial" w:cs="Arial"/>
                <w:b/>
                <w:bCs/>
                <w:sz w:val="20"/>
                <w:szCs w:val="20"/>
                <w:vertAlign w:val="superscript"/>
                <w:lang w:eastAsia="es-MX"/>
              </w:rPr>
              <w:t>2</w:t>
            </w:r>
            <w:r w:rsidRPr="00174DAA">
              <w:rPr>
                <w:rFonts w:ascii="Arial" w:eastAsia="Times New Roman" w:hAnsi="Arial" w:cs="Arial"/>
                <w:b/>
                <w:bCs/>
                <w:sz w:val="20"/>
                <w:szCs w:val="20"/>
                <w:lang w:eastAsia="es-MX"/>
              </w:rPr>
              <w:t xml:space="preserve"> DE TERRENO</w:t>
            </w:r>
          </w:p>
        </w:tc>
        <w:tc>
          <w:tcPr>
            <w:tcW w:w="2200" w:type="pct"/>
            <w:shd w:val="clear" w:color="000000" w:fill="BFBFBF"/>
            <w:vAlign w:val="center"/>
            <w:hideMark/>
          </w:tcPr>
          <w:p w14:paraId="2B367CB5" w14:textId="77777777" w:rsidR="004F7D75" w:rsidRPr="00174DAA" w:rsidRDefault="004F7D75" w:rsidP="00F433C2">
            <w:pPr>
              <w:spacing w:after="0" w:line="240" w:lineRule="auto"/>
              <w:contextualSpacing/>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6647950A" w14:textId="77777777" w:rsidTr="004F7D75">
        <w:trPr>
          <w:trHeight w:val="20"/>
        </w:trPr>
        <w:tc>
          <w:tcPr>
            <w:tcW w:w="2800" w:type="pct"/>
            <w:shd w:val="clear" w:color="000000" w:fill="FFFFFF"/>
            <w:vAlign w:val="center"/>
            <w:hideMark/>
          </w:tcPr>
          <w:p w14:paraId="0E607E88"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0 a 500</w:t>
            </w:r>
          </w:p>
        </w:tc>
        <w:tc>
          <w:tcPr>
            <w:tcW w:w="2200" w:type="pct"/>
            <w:shd w:val="clear" w:color="000000" w:fill="FFFFFF"/>
            <w:vAlign w:val="center"/>
          </w:tcPr>
          <w:p w14:paraId="26E2CFB8"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$6,120.00</w:t>
            </w:r>
          </w:p>
        </w:tc>
      </w:tr>
      <w:tr w:rsidR="004F7D75" w:rsidRPr="00174DAA" w14:paraId="473C953A" w14:textId="77777777" w:rsidTr="004F7D75">
        <w:trPr>
          <w:trHeight w:val="20"/>
        </w:trPr>
        <w:tc>
          <w:tcPr>
            <w:tcW w:w="2800" w:type="pct"/>
            <w:shd w:val="clear" w:color="000000" w:fill="FFFFFF"/>
            <w:vAlign w:val="center"/>
            <w:hideMark/>
          </w:tcPr>
          <w:p w14:paraId="632DA09C"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501 a 1000</w:t>
            </w:r>
          </w:p>
        </w:tc>
        <w:tc>
          <w:tcPr>
            <w:tcW w:w="2200" w:type="pct"/>
            <w:shd w:val="clear" w:color="000000" w:fill="FFFFFF"/>
            <w:vAlign w:val="center"/>
          </w:tcPr>
          <w:p w14:paraId="687763CD"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$7,155.00</w:t>
            </w:r>
          </w:p>
        </w:tc>
      </w:tr>
      <w:tr w:rsidR="004F7D75" w:rsidRPr="00174DAA" w14:paraId="7EF83A66" w14:textId="77777777" w:rsidTr="004F7D75">
        <w:trPr>
          <w:trHeight w:val="20"/>
        </w:trPr>
        <w:tc>
          <w:tcPr>
            <w:tcW w:w="2800" w:type="pct"/>
            <w:shd w:val="clear" w:color="000000" w:fill="FFFFFF"/>
            <w:vAlign w:val="center"/>
            <w:hideMark/>
          </w:tcPr>
          <w:p w14:paraId="7A359F2B"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1,001 a 5,000</w:t>
            </w:r>
          </w:p>
        </w:tc>
        <w:tc>
          <w:tcPr>
            <w:tcW w:w="2200" w:type="pct"/>
            <w:shd w:val="clear" w:color="000000" w:fill="FFFFFF"/>
            <w:vAlign w:val="center"/>
          </w:tcPr>
          <w:p w14:paraId="7628314C"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$8,180.00</w:t>
            </w:r>
          </w:p>
        </w:tc>
      </w:tr>
      <w:tr w:rsidR="004F7D75" w:rsidRPr="00174DAA" w14:paraId="470A1361" w14:textId="77777777" w:rsidTr="004F7D75">
        <w:trPr>
          <w:trHeight w:val="20"/>
        </w:trPr>
        <w:tc>
          <w:tcPr>
            <w:tcW w:w="2800" w:type="pct"/>
            <w:shd w:val="clear" w:color="000000" w:fill="FFFFFF"/>
            <w:vAlign w:val="center"/>
            <w:hideMark/>
          </w:tcPr>
          <w:p w14:paraId="13E55CC2"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5,001 a 10,000</w:t>
            </w:r>
          </w:p>
        </w:tc>
        <w:tc>
          <w:tcPr>
            <w:tcW w:w="2200" w:type="pct"/>
            <w:shd w:val="clear" w:color="000000" w:fill="FFFFFF"/>
            <w:vAlign w:val="center"/>
          </w:tcPr>
          <w:p w14:paraId="61244223"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$9,200.00</w:t>
            </w:r>
          </w:p>
        </w:tc>
      </w:tr>
      <w:tr w:rsidR="004F7D75" w:rsidRPr="00174DAA" w14:paraId="2F2FFA9B" w14:textId="77777777" w:rsidTr="004F7D75">
        <w:trPr>
          <w:trHeight w:val="20"/>
        </w:trPr>
        <w:tc>
          <w:tcPr>
            <w:tcW w:w="2800" w:type="pct"/>
            <w:shd w:val="clear" w:color="000000" w:fill="FFFFFF"/>
            <w:vAlign w:val="center"/>
            <w:hideMark/>
          </w:tcPr>
          <w:p w14:paraId="689641D5"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10,001 a 50,000</w:t>
            </w:r>
          </w:p>
        </w:tc>
        <w:tc>
          <w:tcPr>
            <w:tcW w:w="2200" w:type="pct"/>
            <w:shd w:val="clear" w:color="000000" w:fill="FFFFFF"/>
            <w:vAlign w:val="center"/>
          </w:tcPr>
          <w:p w14:paraId="67688129"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$10,395.00</w:t>
            </w:r>
          </w:p>
        </w:tc>
      </w:tr>
      <w:tr w:rsidR="004F7D75" w:rsidRPr="00174DAA" w14:paraId="608C79CF" w14:textId="77777777" w:rsidTr="004F7D75">
        <w:trPr>
          <w:trHeight w:val="20"/>
        </w:trPr>
        <w:tc>
          <w:tcPr>
            <w:tcW w:w="2800" w:type="pct"/>
            <w:shd w:val="clear" w:color="000000" w:fill="FFFFFF"/>
            <w:vAlign w:val="center"/>
            <w:hideMark/>
          </w:tcPr>
          <w:p w14:paraId="5EADD7AF"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De 50,001 a 100,000</w:t>
            </w:r>
          </w:p>
        </w:tc>
        <w:tc>
          <w:tcPr>
            <w:tcW w:w="2200" w:type="pct"/>
            <w:shd w:val="clear" w:color="000000" w:fill="FFFFFF"/>
            <w:vAlign w:val="center"/>
          </w:tcPr>
          <w:p w14:paraId="4E384A70"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$11,625.00</w:t>
            </w:r>
          </w:p>
        </w:tc>
      </w:tr>
      <w:tr w:rsidR="004F7D75" w:rsidRPr="00174DAA" w14:paraId="38197D3E" w14:textId="77777777" w:rsidTr="004F7D75">
        <w:trPr>
          <w:trHeight w:val="20"/>
        </w:trPr>
        <w:tc>
          <w:tcPr>
            <w:tcW w:w="2800" w:type="pct"/>
            <w:shd w:val="clear" w:color="000000" w:fill="FFFFFF"/>
            <w:vAlign w:val="center"/>
          </w:tcPr>
          <w:p w14:paraId="0829F336" w14:textId="77777777" w:rsidR="004F7D75" w:rsidRPr="00174DAA" w:rsidRDefault="004F7D75" w:rsidP="00F433C2">
            <w:pPr>
              <w:spacing w:after="0" w:line="240" w:lineRule="auto"/>
              <w:jc w:val="both"/>
              <w:rPr>
                <w:rFonts w:ascii="Arial" w:eastAsia="Times New Roman" w:hAnsi="Arial" w:cs="Arial"/>
                <w:sz w:val="20"/>
                <w:szCs w:val="20"/>
                <w:lang w:eastAsia="es-MX"/>
              </w:rPr>
            </w:pPr>
            <w:r w:rsidRPr="00174DAA">
              <w:rPr>
                <w:rFonts w:ascii="Arial" w:eastAsia="Times New Roman" w:hAnsi="Arial" w:cs="Arial"/>
                <w:sz w:val="20"/>
                <w:szCs w:val="20"/>
                <w:lang w:eastAsia="es-MX"/>
              </w:rPr>
              <w:t>Más de 100,000</w:t>
            </w:r>
          </w:p>
        </w:tc>
        <w:tc>
          <w:tcPr>
            <w:tcW w:w="2200" w:type="pct"/>
            <w:shd w:val="clear" w:color="000000" w:fill="FFFFFF"/>
            <w:vAlign w:val="center"/>
          </w:tcPr>
          <w:p w14:paraId="4C641F81" w14:textId="77777777" w:rsidR="004F7D75" w:rsidRPr="00174DAA" w:rsidRDefault="004F7D75" w:rsidP="00F433C2">
            <w:pPr>
              <w:spacing w:after="0" w:line="240" w:lineRule="auto"/>
              <w:jc w:val="right"/>
              <w:rPr>
                <w:rFonts w:ascii="Arial" w:eastAsia="Times New Roman" w:hAnsi="Arial" w:cs="Arial"/>
                <w:sz w:val="20"/>
                <w:szCs w:val="20"/>
                <w:lang w:eastAsia="es-MX"/>
              </w:rPr>
            </w:pPr>
            <w:r w:rsidRPr="00174DAA">
              <w:rPr>
                <w:rFonts w:ascii="Arial" w:hAnsi="Arial" w:cs="Arial"/>
                <w:sz w:val="20"/>
                <w:szCs w:val="20"/>
              </w:rPr>
              <w:t>$12,560.00</w:t>
            </w:r>
          </w:p>
        </w:tc>
      </w:tr>
    </w:tbl>
    <w:p w14:paraId="44E68425" w14:textId="77777777" w:rsidR="004F7D75" w:rsidRPr="00174DAA" w:rsidRDefault="004F7D75" w:rsidP="00F433C2">
      <w:pPr>
        <w:spacing w:after="0"/>
        <w:ind w:hanging="34"/>
        <w:rPr>
          <w:rFonts w:ascii="Arial" w:hAnsi="Arial" w:cs="Arial"/>
          <w:sz w:val="20"/>
          <w:szCs w:val="20"/>
        </w:rPr>
      </w:pPr>
    </w:p>
    <w:p w14:paraId="5A686A5D"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Por la modificación respecto de los datos generales: número oficial, nombre del propietario, clave catastral o ajuste de superficie menor a la anterior, siempre y cuando no alteren las condicionantes con el anterior autorizado, causará y pagará: $140.00.</w:t>
      </w:r>
    </w:p>
    <w:p w14:paraId="72C55357" w14:textId="77777777" w:rsidR="004F7D75" w:rsidRPr="00174DAA" w:rsidRDefault="004F7D75" w:rsidP="00F433C2">
      <w:pPr>
        <w:spacing w:after="0"/>
        <w:ind w:hanging="34"/>
        <w:rPr>
          <w:rFonts w:ascii="Arial" w:hAnsi="Arial" w:cs="Arial"/>
          <w:sz w:val="20"/>
          <w:szCs w:val="20"/>
        </w:rPr>
      </w:pPr>
    </w:p>
    <w:p w14:paraId="171B1D7B" w14:textId="427D39D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$50,183</w:t>
      </w:r>
      <w:r w:rsidR="009174BA">
        <w:rPr>
          <w:rFonts w:ascii="Arial" w:hAnsi="Arial" w:cs="Arial"/>
          <w:sz w:val="20"/>
          <w:szCs w:val="20"/>
        </w:rPr>
        <w:t>.00</w:t>
      </w:r>
    </w:p>
    <w:p w14:paraId="0646A851" w14:textId="77777777" w:rsidR="004F7D75" w:rsidRPr="00174DAA" w:rsidRDefault="004F7D75" w:rsidP="00F433C2">
      <w:pPr>
        <w:spacing w:after="0"/>
        <w:ind w:hanging="34"/>
        <w:rPr>
          <w:rFonts w:ascii="Arial" w:hAnsi="Arial" w:cs="Arial"/>
          <w:b/>
          <w:sz w:val="20"/>
          <w:szCs w:val="20"/>
        </w:rPr>
      </w:pPr>
    </w:p>
    <w:p w14:paraId="5FB3DA7B" w14:textId="38EBC8B2"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la aplicación del beneficio de la</w:t>
      </w:r>
      <w:r w:rsidR="008F48E6">
        <w:rPr>
          <w:rFonts w:ascii="Arial" w:hAnsi="Arial" w:cs="Arial"/>
          <w:color w:val="00B050"/>
          <w:sz w:val="20"/>
          <w:szCs w:val="20"/>
        </w:rPr>
        <w:t>s</w:t>
      </w:r>
      <w:r w:rsidRPr="00174DAA">
        <w:rPr>
          <w:rFonts w:ascii="Arial" w:hAnsi="Arial" w:cs="Arial"/>
          <w:sz w:val="20"/>
          <w:szCs w:val="20"/>
        </w:rPr>
        <w:t xml:space="preserve"> </w:t>
      </w:r>
      <w:r w:rsidRPr="008F48E6">
        <w:rPr>
          <w:rFonts w:ascii="Arial" w:hAnsi="Arial" w:cs="Arial"/>
          <w:strike/>
          <w:color w:val="FF0000"/>
          <w:sz w:val="20"/>
          <w:szCs w:val="20"/>
        </w:rPr>
        <w:t>Norma de Ordenación número 10, en</w:t>
      </w:r>
      <w:r w:rsidRPr="008F48E6">
        <w:rPr>
          <w:rFonts w:ascii="Arial" w:hAnsi="Arial" w:cs="Arial"/>
          <w:color w:val="FF0000"/>
          <w:sz w:val="20"/>
          <w:szCs w:val="20"/>
        </w:rPr>
        <w:t xml:space="preserve"> </w:t>
      </w:r>
      <w:r w:rsidRPr="00174DAA">
        <w:rPr>
          <w:rFonts w:ascii="Arial" w:hAnsi="Arial" w:cs="Arial"/>
          <w:sz w:val="20"/>
          <w:szCs w:val="20"/>
        </w:rPr>
        <w:t>áreas de Actuación de Potencial de Desarrollo y Potencial de Reciclamiento hasta los primeros 100 metros cuadrados</w:t>
      </w:r>
      <w:r w:rsidRPr="00174DAA">
        <w:rPr>
          <w:rFonts w:ascii="Arial" w:hAnsi="Arial" w:cs="Arial"/>
          <w:sz w:val="20"/>
          <w:szCs w:val="20"/>
          <w:vertAlign w:val="superscript"/>
        </w:rPr>
        <w:t xml:space="preserve"> </w:t>
      </w:r>
      <w:r w:rsidRPr="00174DAA">
        <w:rPr>
          <w:rFonts w:ascii="Arial" w:hAnsi="Arial" w:cs="Arial"/>
          <w:sz w:val="20"/>
          <w:szCs w:val="20"/>
        </w:rPr>
        <w:t>de superficie del predio indicado en el comprobante de propiedad, éste se sujetará a la aplicación de la norma vigente que así determine la Autoridad Competente.</w:t>
      </w:r>
    </w:p>
    <w:p w14:paraId="11D17D39" w14:textId="77777777" w:rsidR="004F7D75" w:rsidRPr="00174DAA" w:rsidRDefault="004F7D75" w:rsidP="00F433C2">
      <w:pPr>
        <w:pStyle w:val="Prrafodelista"/>
        <w:spacing w:after="0"/>
        <w:jc w:val="both"/>
        <w:rPr>
          <w:rFonts w:ascii="Arial" w:hAnsi="Arial" w:cs="Arial"/>
          <w:sz w:val="20"/>
          <w:szCs w:val="20"/>
        </w:rPr>
      </w:pPr>
    </w:p>
    <w:p w14:paraId="2CBDB3B3" w14:textId="72325DE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04A39227" w14:textId="77777777" w:rsidR="004F7D75" w:rsidRPr="00174DAA" w:rsidRDefault="004F7D75" w:rsidP="00F433C2">
      <w:pPr>
        <w:spacing w:after="0"/>
        <w:ind w:hanging="34"/>
        <w:jc w:val="right"/>
        <w:rPr>
          <w:rFonts w:ascii="Arial" w:eastAsia="Calibri" w:hAnsi="Arial" w:cs="Arial"/>
          <w:sz w:val="20"/>
          <w:szCs w:val="20"/>
        </w:rPr>
      </w:pPr>
    </w:p>
    <w:p w14:paraId="122A9785" w14:textId="77777777" w:rsidR="004F7D75" w:rsidRPr="00174DAA" w:rsidRDefault="004F7D75" w:rsidP="00F433C2">
      <w:pPr>
        <w:pStyle w:val="Prrafodelista"/>
        <w:numPr>
          <w:ilvl w:val="0"/>
          <w:numId w:val="117"/>
        </w:numPr>
        <w:spacing w:after="0"/>
        <w:jc w:val="both"/>
        <w:rPr>
          <w:rFonts w:ascii="Arial" w:eastAsia="Calibri" w:hAnsi="Arial" w:cs="Arial"/>
          <w:sz w:val="20"/>
          <w:szCs w:val="20"/>
        </w:rPr>
      </w:pPr>
      <w:r w:rsidRPr="00174DAA">
        <w:rPr>
          <w:rFonts w:ascii="Arial" w:hAnsi="Arial" w:cs="Arial"/>
          <w:sz w:val="20"/>
          <w:szCs w:val="20"/>
        </w:rPr>
        <w:t>Por la autorización del Esquema Especifico de Utilización de Suelo hasta los primeros 100 metros cuadrados, causará y pagará:</w:t>
      </w:r>
    </w:p>
    <w:p w14:paraId="07038962" w14:textId="77777777" w:rsidR="004F7D75" w:rsidRPr="00174DAA" w:rsidRDefault="004F7D75" w:rsidP="00F433C2">
      <w:pPr>
        <w:autoSpaceDE w:val="0"/>
        <w:autoSpaceDN w:val="0"/>
        <w:adjustRightInd w:val="0"/>
        <w:spacing w:after="0"/>
        <w:ind w:left="1482"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3894"/>
      </w:tblGrid>
      <w:tr w:rsidR="004F7D75" w:rsidRPr="00174DAA" w14:paraId="3C22E5A1" w14:textId="77777777" w:rsidTr="004F7D75">
        <w:trPr>
          <w:trHeight w:val="323"/>
        </w:trPr>
        <w:tc>
          <w:tcPr>
            <w:tcW w:w="2643" w:type="pct"/>
            <w:tcBorders>
              <w:top w:val="single" w:sz="4" w:space="0" w:color="auto"/>
              <w:left w:val="single" w:sz="4" w:space="0" w:color="auto"/>
              <w:bottom w:val="single" w:sz="4" w:space="0" w:color="auto"/>
              <w:right w:val="single" w:sz="4" w:space="0" w:color="auto"/>
            </w:tcBorders>
            <w:shd w:val="clear" w:color="auto" w:fill="BFBFBF"/>
            <w:vAlign w:val="center"/>
          </w:tcPr>
          <w:p w14:paraId="2DBA33B1" w14:textId="77777777" w:rsidR="004F7D75" w:rsidRPr="00174DAA" w:rsidRDefault="004F7D75" w:rsidP="00F433C2">
            <w:pPr>
              <w:autoSpaceDE w:val="0"/>
              <w:autoSpaceDN w:val="0"/>
              <w:adjustRightInd w:val="0"/>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2357" w:type="pct"/>
            <w:tcBorders>
              <w:top w:val="single" w:sz="4" w:space="0" w:color="auto"/>
              <w:left w:val="single" w:sz="4" w:space="0" w:color="auto"/>
              <w:bottom w:val="single" w:sz="4" w:space="0" w:color="auto"/>
              <w:right w:val="single" w:sz="4" w:space="0" w:color="auto"/>
            </w:tcBorders>
            <w:shd w:val="clear" w:color="auto" w:fill="BFBFBF"/>
            <w:vAlign w:val="center"/>
          </w:tcPr>
          <w:p w14:paraId="5B5DE4E4" w14:textId="77777777" w:rsidR="004F7D75" w:rsidRPr="00174DAA" w:rsidRDefault="004F7D75" w:rsidP="00F433C2">
            <w:pPr>
              <w:autoSpaceDE w:val="0"/>
              <w:autoSpaceDN w:val="0"/>
              <w:adjustRightInd w:val="0"/>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FA44206" w14:textId="77777777" w:rsidTr="004F7D75">
        <w:tc>
          <w:tcPr>
            <w:tcW w:w="2643" w:type="pct"/>
            <w:tcBorders>
              <w:top w:val="single" w:sz="4" w:space="0" w:color="auto"/>
              <w:left w:val="single" w:sz="4" w:space="0" w:color="auto"/>
              <w:bottom w:val="single" w:sz="4" w:space="0" w:color="auto"/>
              <w:right w:val="single" w:sz="4" w:space="0" w:color="auto"/>
            </w:tcBorders>
            <w:shd w:val="clear" w:color="auto" w:fill="FFFFFF"/>
            <w:vAlign w:val="center"/>
          </w:tcPr>
          <w:p w14:paraId="21D0336C" w14:textId="77777777" w:rsidR="004F7D75" w:rsidRPr="00174DAA" w:rsidRDefault="004F7D75" w:rsidP="00F433C2">
            <w:pPr>
              <w:autoSpaceDE w:val="0"/>
              <w:autoSpaceDN w:val="0"/>
              <w:adjustRightInd w:val="0"/>
              <w:spacing w:after="0" w:line="240" w:lineRule="auto"/>
              <w:ind w:left="29"/>
              <w:rPr>
                <w:rFonts w:ascii="Arial" w:hAnsi="Arial" w:cs="Arial"/>
                <w:sz w:val="20"/>
                <w:szCs w:val="20"/>
              </w:rPr>
            </w:pPr>
            <w:r w:rsidRPr="00174DAA">
              <w:rPr>
                <w:rFonts w:ascii="Arial" w:hAnsi="Arial" w:cs="Arial"/>
                <w:sz w:val="20"/>
                <w:szCs w:val="20"/>
              </w:rPr>
              <w:t>Habitacional</w:t>
            </w:r>
          </w:p>
        </w:tc>
        <w:tc>
          <w:tcPr>
            <w:tcW w:w="2357" w:type="pct"/>
            <w:tcBorders>
              <w:top w:val="single" w:sz="4" w:space="0" w:color="auto"/>
              <w:left w:val="single" w:sz="4" w:space="0" w:color="auto"/>
              <w:bottom w:val="single" w:sz="4" w:space="0" w:color="auto"/>
              <w:right w:val="single" w:sz="4" w:space="0" w:color="auto"/>
            </w:tcBorders>
            <w:vAlign w:val="center"/>
          </w:tcPr>
          <w:p w14:paraId="4B517938"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r w:rsidRPr="00174DAA">
              <w:rPr>
                <w:rFonts w:ascii="Arial" w:hAnsi="Arial" w:cs="Arial"/>
                <w:sz w:val="20"/>
                <w:szCs w:val="20"/>
              </w:rPr>
              <w:t>$13,140.00</w:t>
            </w:r>
          </w:p>
        </w:tc>
      </w:tr>
      <w:tr w:rsidR="004F7D75" w:rsidRPr="00174DAA" w14:paraId="5D21FBAA" w14:textId="77777777" w:rsidTr="004F7D75">
        <w:tc>
          <w:tcPr>
            <w:tcW w:w="2643" w:type="pct"/>
            <w:tcBorders>
              <w:top w:val="single" w:sz="4" w:space="0" w:color="auto"/>
              <w:left w:val="single" w:sz="4" w:space="0" w:color="auto"/>
              <w:bottom w:val="single" w:sz="4" w:space="0" w:color="auto"/>
              <w:right w:val="single" w:sz="4" w:space="0" w:color="auto"/>
            </w:tcBorders>
            <w:shd w:val="clear" w:color="auto" w:fill="FFFFFF"/>
            <w:vAlign w:val="center"/>
          </w:tcPr>
          <w:p w14:paraId="2B858A24" w14:textId="77777777" w:rsidR="004F7D75" w:rsidRPr="00174DAA" w:rsidRDefault="004F7D75" w:rsidP="00F433C2">
            <w:pPr>
              <w:autoSpaceDE w:val="0"/>
              <w:autoSpaceDN w:val="0"/>
              <w:adjustRightInd w:val="0"/>
              <w:spacing w:after="0" w:line="240" w:lineRule="auto"/>
              <w:ind w:left="29"/>
              <w:rPr>
                <w:rFonts w:ascii="Arial" w:hAnsi="Arial" w:cs="Arial"/>
                <w:sz w:val="20"/>
                <w:szCs w:val="20"/>
              </w:rPr>
            </w:pPr>
            <w:r w:rsidRPr="00174DAA">
              <w:rPr>
                <w:rFonts w:ascii="Arial" w:hAnsi="Arial" w:cs="Arial"/>
                <w:sz w:val="20"/>
                <w:szCs w:val="20"/>
              </w:rPr>
              <w:t>Comercial y Servicios</w:t>
            </w:r>
          </w:p>
        </w:tc>
        <w:tc>
          <w:tcPr>
            <w:tcW w:w="2357" w:type="pct"/>
            <w:tcBorders>
              <w:top w:val="single" w:sz="4" w:space="0" w:color="auto"/>
              <w:left w:val="single" w:sz="4" w:space="0" w:color="auto"/>
              <w:bottom w:val="single" w:sz="4" w:space="0" w:color="auto"/>
              <w:right w:val="single" w:sz="4" w:space="0" w:color="auto"/>
            </w:tcBorders>
            <w:vAlign w:val="center"/>
          </w:tcPr>
          <w:p w14:paraId="3D115621"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r w:rsidRPr="00174DAA">
              <w:rPr>
                <w:rFonts w:ascii="Arial" w:hAnsi="Arial" w:cs="Arial"/>
                <w:sz w:val="20"/>
                <w:szCs w:val="20"/>
              </w:rPr>
              <w:t>$15,625.00</w:t>
            </w:r>
          </w:p>
        </w:tc>
      </w:tr>
      <w:tr w:rsidR="004F7D75" w:rsidRPr="00174DAA" w14:paraId="59E9D66B" w14:textId="77777777" w:rsidTr="004F7D75">
        <w:tc>
          <w:tcPr>
            <w:tcW w:w="2643" w:type="pct"/>
            <w:tcBorders>
              <w:top w:val="single" w:sz="4" w:space="0" w:color="auto"/>
              <w:left w:val="single" w:sz="4" w:space="0" w:color="auto"/>
              <w:bottom w:val="single" w:sz="4" w:space="0" w:color="auto"/>
              <w:right w:val="single" w:sz="4" w:space="0" w:color="auto"/>
            </w:tcBorders>
            <w:shd w:val="clear" w:color="auto" w:fill="FFFFFF"/>
            <w:vAlign w:val="center"/>
          </w:tcPr>
          <w:p w14:paraId="7BC09420" w14:textId="77777777" w:rsidR="004F7D75" w:rsidRPr="00174DAA" w:rsidRDefault="004F7D75" w:rsidP="00F433C2">
            <w:pPr>
              <w:autoSpaceDE w:val="0"/>
              <w:autoSpaceDN w:val="0"/>
              <w:adjustRightInd w:val="0"/>
              <w:spacing w:after="0" w:line="240" w:lineRule="auto"/>
              <w:ind w:left="29"/>
              <w:rPr>
                <w:rFonts w:ascii="Arial" w:hAnsi="Arial" w:cs="Arial"/>
                <w:sz w:val="20"/>
                <w:szCs w:val="20"/>
              </w:rPr>
            </w:pPr>
            <w:r w:rsidRPr="00174DAA">
              <w:rPr>
                <w:rFonts w:ascii="Arial" w:hAnsi="Arial" w:cs="Arial"/>
                <w:sz w:val="20"/>
                <w:szCs w:val="20"/>
              </w:rPr>
              <w:t>Industrial</w:t>
            </w:r>
          </w:p>
        </w:tc>
        <w:tc>
          <w:tcPr>
            <w:tcW w:w="2357" w:type="pct"/>
            <w:tcBorders>
              <w:top w:val="single" w:sz="4" w:space="0" w:color="auto"/>
              <w:left w:val="single" w:sz="4" w:space="0" w:color="auto"/>
              <w:bottom w:val="single" w:sz="4" w:space="0" w:color="auto"/>
              <w:right w:val="single" w:sz="4" w:space="0" w:color="auto"/>
            </w:tcBorders>
            <w:vAlign w:val="center"/>
          </w:tcPr>
          <w:p w14:paraId="25FF9AFE"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r w:rsidRPr="00174DAA">
              <w:rPr>
                <w:rFonts w:ascii="Arial" w:hAnsi="Arial" w:cs="Arial"/>
                <w:sz w:val="20"/>
                <w:szCs w:val="20"/>
              </w:rPr>
              <w:t>$11,000.00</w:t>
            </w:r>
          </w:p>
        </w:tc>
      </w:tr>
    </w:tbl>
    <w:p w14:paraId="7AD3A008" w14:textId="77777777" w:rsidR="004F7D75" w:rsidRPr="00174DAA" w:rsidRDefault="004F7D75" w:rsidP="00F433C2">
      <w:pPr>
        <w:autoSpaceDE w:val="0"/>
        <w:autoSpaceDN w:val="0"/>
        <w:adjustRightInd w:val="0"/>
        <w:spacing w:after="0"/>
        <w:ind w:left="1480" w:hanging="34"/>
        <w:rPr>
          <w:rFonts w:ascii="Arial" w:hAnsi="Arial" w:cs="Arial"/>
          <w:sz w:val="20"/>
          <w:szCs w:val="20"/>
        </w:rPr>
      </w:pPr>
    </w:p>
    <w:p w14:paraId="23AF58F4" w14:textId="77777777" w:rsidR="004F7D75" w:rsidRPr="00174DAA" w:rsidRDefault="004F7D75" w:rsidP="00F433C2">
      <w:pPr>
        <w:autoSpaceDE w:val="0"/>
        <w:autoSpaceDN w:val="0"/>
        <w:adjustRightInd w:val="0"/>
        <w:spacing w:after="0"/>
        <w:ind w:left="743"/>
        <w:jc w:val="both"/>
        <w:rPr>
          <w:rFonts w:ascii="Arial" w:eastAsia="Calibri" w:hAnsi="Arial" w:cs="Arial"/>
          <w:sz w:val="20"/>
          <w:szCs w:val="20"/>
        </w:rPr>
      </w:pPr>
      <w:r w:rsidRPr="00174DAA">
        <w:rPr>
          <w:rFonts w:ascii="Arial" w:eastAsia="Calibri" w:hAnsi="Arial" w:cs="Arial"/>
          <w:sz w:val="20"/>
          <w:szCs w:val="20"/>
        </w:rPr>
        <w:t>Por el cobro de los metros cuadrados excedentes de acuerdo a la superficie del predio y en relación con la tabla anterior, adicionalmente causará y pagará la cantidad que resulte de la aplicación de la siguiente fórmula:</w:t>
      </w:r>
    </w:p>
    <w:p w14:paraId="18F460D5" w14:textId="77777777" w:rsidR="004F7D75" w:rsidRPr="00174DAA" w:rsidRDefault="004F7D75" w:rsidP="00F433C2">
      <w:pPr>
        <w:autoSpaceDE w:val="0"/>
        <w:autoSpaceDN w:val="0"/>
        <w:adjustRightInd w:val="0"/>
        <w:spacing w:after="0"/>
        <w:ind w:left="743"/>
        <w:jc w:val="both"/>
        <w:rPr>
          <w:rFonts w:ascii="Arial" w:eastAsia="Calibri" w:hAnsi="Arial" w:cs="Arial"/>
          <w:sz w:val="20"/>
          <w:szCs w:val="20"/>
        </w:rPr>
      </w:pPr>
    </w:p>
    <w:p w14:paraId="72339D33" w14:textId="77777777" w:rsidR="004F7D75" w:rsidRPr="00174DAA" w:rsidRDefault="004F7D75" w:rsidP="00F433C2">
      <w:pPr>
        <w:autoSpaceDE w:val="0"/>
        <w:autoSpaceDN w:val="0"/>
        <w:adjustRightInd w:val="0"/>
        <w:spacing w:after="0"/>
        <w:ind w:left="743"/>
        <w:jc w:val="center"/>
        <w:rPr>
          <w:rFonts w:ascii="Arial" w:eastAsia="Calibri" w:hAnsi="Arial" w:cs="Arial"/>
          <w:sz w:val="20"/>
          <w:szCs w:val="20"/>
        </w:rPr>
      </w:pPr>
      <w:r w:rsidRPr="00174DAA">
        <w:rPr>
          <w:rFonts w:ascii="Arial" w:eastAsia="Calibri" w:hAnsi="Arial" w:cs="Arial"/>
          <w:sz w:val="20"/>
          <w:szCs w:val="20"/>
        </w:rPr>
        <w:t xml:space="preserve">(($110.00) </w:t>
      </w:r>
      <m:oMath>
        <m:r>
          <w:rPr>
            <w:rFonts w:ascii="Cambria Math" w:eastAsia="Calibri" w:hAnsi="Cambria Math" w:cs="Arial"/>
            <w:sz w:val="20"/>
            <w:szCs w:val="20"/>
          </w:rPr>
          <m:t>×</m:t>
        </m:r>
      </m:oMath>
      <w:r w:rsidRPr="00174DAA">
        <w:rPr>
          <w:rFonts w:ascii="Arial" w:eastAsia="Calibri" w:hAnsi="Arial" w:cs="Arial"/>
          <w:sz w:val="20"/>
          <w:szCs w:val="20"/>
        </w:rPr>
        <w:t xml:space="preserve"> -(N° de m</w:t>
      </w:r>
      <w:r w:rsidRPr="00174DAA">
        <w:rPr>
          <w:rFonts w:ascii="Arial" w:eastAsia="Calibri" w:hAnsi="Arial" w:cs="Arial"/>
          <w:sz w:val="20"/>
          <w:szCs w:val="20"/>
          <w:vertAlign w:val="superscript"/>
        </w:rPr>
        <w:t>2</w:t>
      </w:r>
      <w:r w:rsidRPr="00174DAA">
        <w:rPr>
          <w:rFonts w:ascii="Arial" w:eastAsia="Calibri" w:hAnsi="Arial" w:cs="Arial"/>
          <w:sz w:val="20"/>
          <w:szCs w:val="20"/>
        </w:rPr>
        <w:t xml:space="preserve"> excedentes) </w:t>
      </w:r>
      <m:oMath>
        <m:r>
          <w:rPr>
            <w:rFonts w:ascii="Cambria Math" w:eastAsia="Calibri" w:hAnsi="Cambria Math" w:cs="Arial"/>
            <w:sz w:val="20"/>
            <w:szCs w:val="20"/>
          </w:rPr>
          <m:t>÷</m:t>
        </m:r>
      </m:oMath>
      <w:r w:rsidRPr="00174DAA">
        <w:rPr>
          <w:rFonts w:ascii="Arial" w:eastAsia="Calibri" w:hAnsi="Arial" w:cs="Arial"/>
          <w:sz w:val="20"/>
          <w:szCs w:val="20"/>
        </w:rPr>
        <w:t xml:space="preserve"> (factor único)), considerando:</w:t>
      </w:r>
    </w:p>
    <w:p w14:paraId="412294DB" w14:textId="77777777" w:rsidR="004F7D75" w:rsidRPr="00174DAA" w:rsidRDefault="004F7D75" w:rsidP="00F433C2">
      <w:pPr>
        <w:autoSpaceDE w:val="0"/>
        <w:autoSpaceDN w:val="0"/>
        <w:adjustRightInd w:val="0"/>
        <w:spacing w:after="0"/>
        <w:ind w:left="1482" w:hanging="34"/>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3894"/>
      </w:tblGrid>
      <w:tr w:rsidR="004F7D75" w:rsidRPr="00174DAA" w14:paraId="50041ED3" w14:textId="77777777" w:rsidTr="004F7D75">
        <w:trPr>
          <w:trHeight w:val="20"/>
        </w:trPr>
        <w:tc>
          <w:tcPr>
            <w:tcW w:w="2643" w:type="pct"/>
            <w:tcBorders>
              <w:top w:val="single" w:sz="4" w:space="0" w:color="auto"/>
              <w:left w:val="single" w:sz="4" w:space="0" w:color="auto"/>
              <w:bottom w:val="single" w:sz="4" w:space="0" w:color="auto"/>
              <w:right w:val="single" w:sz="4" w:space="0" w:color="auto"/>
            </w:tcBorders>
            <w:shd w:val="clear" w:color="auto" w:fill="BFBFBF"/>
            <w:vAlign w:val="center"/>
          </w:tcPr>
          <w:p w14:paraId="66B55B9D" w14:textId="77777777" w:rsidR="004F7D75" w:rsidRPr="00174DAA" w:rsidRDefault="004F7D75" w:rsidP="00F433C2">
            <w:pPr>
              <w:autoSpaceDE w:val="0"/>
              <w:autoSpaceDN w:val="0"/>
              <w:adjustRightInd w:val="0"/>
              <w:spacing w:after="0" w:line="240" w:lineRule="auto"/>
              <w:ind w:hanging="34"/>
              <w:jc w:val="center"/>
              <w:rPr>
                <w:rFonts w:ascii="Arial" w:eastAsia="Calibri" w:hAnsi="Arial" w:cs="Arial"/>
                <w:b/>
                <w:sz w:val="20"/>
                <w:szCs w:val="20"/>
              </w:rPr>
            </w:pPr>
            <w:r w:rsidRPr="00174DAA">
              <w:rPr>
                <w:rFonts w:ascii="Arial" w:hAnsi="Arial" w:cs="Arial"/>
                <w:b/>
                <w:sz w:val="20"/>
                <w:szCs w:val="20"/>
              </w:rPr>
              <w:t>TIPO</w:t>
            </w:r>
          </w:p>
        </w:tc>
        <w:tc>
          <w:tcPr>
            <w:tcW w:w="2357" w:type="pct"/>
            <w:tcBorders>
              <w:top w:val="single" w:sz="4" w:space="0" w:color="auto"/>
              <w:left w:val="single" w:sz="4" w:space="0" w:color="auto"/>
              <w:bottom w:val="single" w:sz="4" w:space="0" w:color="auto"/>
              <w:right w:val="single" w:sz="4" w:space="0" w:color="auto"/>
            </w:tcBorders>
            <w:shd w:val="clear" w:color="auto" w:fill="BFBFBF"/>
            <w:vAlign w:val="center"/>
          </w:tcPr>
          <w:p w14:paraId="56888FDE" w14:textId="77777777" w:rsidR="004F7D75" w:rsidRPr="00174DAA" w:rsidRDefault="004F7D75" w:rsidP="00F433C2">
            <w:pPr>
              <w:autoSpaceDE w:val="0"/>
              <w:autoSpaceDN w:val="0"/>
              <w:adjustRightInd w:val="0"/>
              <w:spacing w:after="0" w:line="240" w:lineRule="auto"/>
              <w:ind w:hanging="34"/>
              <w:jc w:val="center"/>
              <w:rPr>
                <w:rFonts w:ascii="Arial" w:hAnsi="Arial" w:cs="Arial"/>
                <w:b/>
                <w:sz w:val="20"/>
                <w:szCs w:val="20"/>
              </w:rPr>
            </w:pPr>
            <w:r w:rsidRPr="00174DAA">
              <w:rPr>
                <w:rFonts w:ascii="Arial" w:hAnsi="Arial" w:cs="Arial"/>
                <w:b/>
                <w:sz w:val="20"/>
                <w:szCs w:val="20"/>
              </w:rPr>
              <w:t>FACTOR ÚNICO</w:t>
            </w:r>
          </w:p>
        </w:tc>
      </w:tr>
      <w:tr w:rsidR="004F7D75" w:rsidRPr="00174DAA" w14:paraId="2501FF23" w14:textId="77777777" w:rsidTr="004F7D75">
        <w:trPr>
          <w:trHeight w:val="20"/>
        </w:trPr>
        <w:tc>
          <w:tcPr>
            <w:tcW w:w="2643" w:type="pct"/>
            <w:tcBorders>
              <w:top w:val="single" w:sz="4" w:space="0" w:color="auto"/>
              <w:left w:val="single" w:sz="4" w:space="0" w:color="auto"/>
              <w:bottom w:val="single" w:sz="4" w:space="0" w:color="auto"/>
              <w:right w:val="single" w:sz="4" w:space="0" w:color="auto"/>
            </w:tcBorders>
            <w:shd w:val="clear" w:color="auto" w:fill="FFFFFF"/>
          </w:tcPr>
          <w:p w14:paraId="491F6310" w14:textId="77777777" w:rsidR="004F7D75" w:rsidRPr="00174DAA" w:rsidRDefault="004F7D75" w:rsidP="00F433C2">
            <w:pPr>
              <w:autoSpaceDE w:val="0"/>
              <w:autoSpaceDN w:val="0"/>
              <w:adjustRightInd w:val="0"/>
              <w:spacing w:after="0" w:line="240" w:lineRule="auto"/>
              <w:ind w:left="29"/>
              <w:rPr>
                <w:rFonts w:ascii="Arial" w:hAnsi="Arial" w:cs="Arial"/>
                <w:sz w:val="20"/>
                <w:szCs w:val="20"/>
              </w:rPr>
            </w:pPr>
            <w:r w:rsidRPr="00174DAA">
              <w:rPr>
                <w:rFonts w:ascii="Arial" w:hAnsi="Arial" w:cs="Arial"/>
                <w:sz w:val="20"/>
                <w:szCs w:val="20"/>
              </w:rPr>
              <w:t>Habitacional</w:t>
            </w:r>
          </w:p>
        </w:tc>
        <w:tc>
          <w:tcPr>
            <w:tcW w:w="2357" w:type="pct"/>
            <w:tcBorders>
              <w:top w:val="single" w:sz="4" w:space="0" w:color="auto"/>
              <w:left w:val="single" w:sz="4" w:space="0" w:color="auto"/>
              <w:bottom w:val="single" w:sz="4" w:space="0" w:color="auto"/>
              <w:right w:val="single" w:sz="4" w:space="0" w:color="auto"/>
            </w:tcBorders>
            <w:vAlign w:val="center"/>
          </w:tcPr>
          <w:p w14:paraId="5428318E" w14:textId="77777777" w:rsidR="004F7D75" w:rsidRPr="00174DAA" w:rsidRDefault="004F7D75" w:rsidP="00F433C2">
            <w:pPr>
              <w:autoSpaceDE w:val="0"/>
              <w:autoSpaceDN w:val="0"/>
              <w:adjustRightInd w:val="0"/>
              <w:spacing w:after="0" w:line="240" w:lineRule="auto"/>
              <w:ind w:hanging="34"/>
              <w:jc w:val="center"/>
              <w:rPr>
                <w:rFonts w:ascii="Arial" w:hAnsi="Arial" w:cs="Arial"/>
                <w:sz w:val="20"/>
                <w:szCs w:val="20"/>
              </w:rPr>
            </w:pPr>
            <w:r w:rsidRPr="00174DAA">
              <w:rPr>
                <w:rFonts w:ascii="Arial" w:hAnsi="Arial" w:cs="Arial"/>
                <w:sz w:val="20"/>
                <w:szCs w:val="20"/>
              </w:rPr>
              <w:t>20</w:t>
            </w:r>
          </w:p>
        </w:tc>
      </w:tr>
      <w:tr w:rsidR="004F7D75" w:rsidRPr="00174DAA" w14:paraId="10CCE8F3" w14:textId="77777777" w:rsidTr="004F7D75">
        <w:trPr>
          <w:trHeight w:val="20"/>
        </w:trPr>
        <w:tc>
          <w:tcPr>
            <w:tcW w:w="2643" w:type="pct"/>
            <w:tcBorders>
              <w:top w:val="single" w:sz="4" w:space="0" w:color="auto"/>
              <w:left w:val="single" w:sz="4" w:space="0" w:color="auto"/>
              <w:bottom w:val="single" w:sz="4" w:space="0" w:color="auto"/>
              <w:right w:val="single" w:sz="4" w:space="0" w:color="auto"/>
            </w:tcBorders>
            <w:shd w:val="clear" w:color="auto" w:fill="FFFFFF"/>
          </w:tcPr>
          <w:p w14:paraId="58A5A06E" w14:textId="77777777" w:rsidR="004F7D75" w:rsidRPr="00174DAA" w:rsidRDefault="004F7D75" w:rsidP="00F433C2">
            <w:pPr>
              <w:autoSpaceDE w:val="0"/>
              <w:autoSpaceDN w:val="0"/>
              <w:adjustRightInd w:val="0"/>
              <w:spacing w:after="0" w:line="240" w:lineRule="auto"/>
              <w:ind w:left="29"/>
              <w:rPr>
                <w:rFonts w:ascii="Arial" w:hAnsi="Arial" w:cs="Arial"/>
                <w:sz w:val="20"/>
                <w:szCs w:val="20"/>
              </w:rPr>
            </w:pPr>
            <w:r w:rsidRPr="00174DAA">
              <w:rPr>
                <w:rFonts w:ascii="Arial" w:hAnsi="Arial" w:cs="Arial"/>
                <w:sz w:val="20"/>
                <w:szCs w:val="20"/>
              </w:rPr>
              <w:t>Comercial y Servicios</w:t>
            </w:r>
          </w:p>
        </w:tc>
        <w:tc>
          <w:tcPr>
            <w:tcW w:w="2357" w:type="pct"/>
            <w:tcBorders>
              <w:top w:val="single" w:sz="4" w:space="0" w:color="auto"/>
              <w:left w:val="single" w:sz="4" w:space="0" w:color="auto"/>
              <w:bottom w:val="single" w:sz="4" w:space="0" w:color="auto"/>
              <w:right w:val="single" w:sz="4" w:space="0" w:color="auto"/>
            </w:tcBorders>
            <w:vAlign w:val="center"/>
          </w:tcPr>
          <w:p w14:paraId="65087712" w14:textId="77777777" w:rsidR="004F7D75" w:rsidRPr="00174DAA" w:rsidRDefault="004F7D75" w:rsidP="00F433C2">
            <w:pPr>
              <w:autoSpaceDE w:val="0"/>
              <w:autoSpaceDN w:val="0"/>
              <w:adjustRightInd w:val="0"/>
              <w:spacing w:after="0" w:line="240" w:lineRule="auto"/>
              <w:ind w:hanging="34"/>
              <w:jc w:val="center"/>
              <w:rPr>
                <w:rFonts w:ascii="Arial" w:hAnsi="Arial" w:cs="Arial"/>
                <w:sz w:val="20"/>
                <w:szCs w:val="20"/>
              </w:rPr>
            </w:pPr>
            <w:r w:rsidRPr="00174DAA">
              <w:rPr>
                <w:rFonts w:ascii="Arial" w:hAnsi="Arial" w:cs="Arial"/>
                <w:sz w:val="20"/>
                <w:szCs w:val="20"/>
              </w:rPr>
              <w:t>10</w:t>
            </w:r>
          </w:p>
        </w:tc>
      </w:tr>
      <w:tr w:rsidR="004F7D75" w:rsidRPr="00174DAA" w14:paraId="4C704355" w14:textId="77777777" w:rsidTr="004F7D75">
        <w:trPr>
          <w:trHeight w:val="20"/>
        </w:trPr>
        <w:tc>
          <w:tcPr>
            <w:tcW w:w="2643" w:type="pct"/>
            <w:tcBorders>
              <w:top w:val="single" w:sz="4" w:space="0" w:color="auto"/>
              <w:left w:val="single" w:sz="4" w:space="0" w:color="auto"/>
              <w:bottom w:val="single" w:sz="4" w:space="0" w:color="auto"/>
              <w:right w:val="single" w:sz="4" w:space="0" w:color="auto"/>
            </w:tcBorders>
            <w:shd w:val="clear" w:color="auto" w:fill="FFFFFF"/>
          </w:tcPr>
          <w:p w14:paraId="20116BF9" w14:textId="77777777" w:rsidR="004F7D75" w:rsidRPr="00174DAA" w:rsidRDefault="004F7D75" w:rsidP="00F433C2">
            <w:pPr>
              <w:autoSpaceDE w:val="0"/>
              <w:autoSpaceDN w:val="0"/>
              <w:adjustRightInd w:val="0"/>
              <w:spacing w:after="0" w:line="240" w:lineRule="auto"/>
              <w:ind w:left="29"/>
              <w:rPr>
                <w:rFonts w:ascii="Arial" w:hAnsi="Arial" w:cs="Arial"/>
                <w:sz w:val="20"/>
                <w:szCs w:val="20"/>
              </w:rPr>
            </w:pPr>
            <w:r w:rsidRPr="00174DAA">
              <w:rPr>
                <w:rFonts w:ascii="Arial" w:hAnsi="Arial" w:cs="Arial"/>
                <w:sz w:val="20"/>
                <w:szCs w:val="20"/>
              </w:rPr>
              <w:t>Industrial</w:t>
            </w:r>
          </w:p>
        </w:tc>
        <w:tc>
          <w:tcPr>
            <w:tcW w:w="2357" w:type="pct"/>
            <w:tcBorders>
              <w:top w:val="single" w:sz="4" w:space="0" w:color="auto"/>
              <w:left w:val="single" w:sz="4" w:space="0" w:color="auto"/>
              <w:bottom w:val="single" w:sz="4" w:space="0" w:color="auto"/>
              <w:right w:val="single" w:sz="4" w:space="0" w:color="auto"/>
            </w:tcBorders>
            <w:vAlign w:val="center"/>
          </w:tcPr>
          <w:p w14:paraId="5768040D" w14:textId="77777777" w:rsidR="004F7D75" w:rsidRPr="00174DAA" w:rsidRDefault="004F7D75" w:rsidP="00F433C2">
            <w:pPr>
              <w:autoSpaceDE w:val="0"/>
              <w:autoSpaceDN w:val="0"/>
              <w:adjustRightInd w:val="0"/>
              <w:spacing w:after="0" w:line="240" w:lineRule="auto"/>
              <w:ind w:hanging="34"/>
              <w:jc w:val="center"/>
              <w:rPr>
                <w:rFonts w:ascii="Arial" w:hAnsi="Arial" w:cs="Arial"/>
                <w:sz w:val="20"/>
                <w:szCs w:val="20"/>
              </w:rPr>
            </w:pPr>
            <w:r w:rsidRPr="00174DAA">
              <w:rPr>
                <w:rFonts w:ascii="Arial" w:hAnsi="Arial" w:cs="Arial"/>
                <w:sz w:val="20"/>
                <w:szCs w:val="20"/>
              </w:rPr>
              <w:t>50</w:t>
            </w:r>
          </w:p>
        </w:tc>
      </w:tr>
    </w:tbl>
    <w:p w14:paraId="09D40134" w14:textId="77777777" w:rsidR="004F7D75" w:rsidRPr="00174DAA" w:rsidRDefault="004F7D75" w:rsidP="00F433C2">
      <w:pPr>
        <w:spacing w:after="0"/>
        <w:ind w:hanging="34"/>
        <w:rPr>
          <w:rFonts w:ascii="Arial" w:hAnsi="Arial" w:cs="Arial"/>
          <w:sz w:val="20"/>
          <w:szCs w:val="20"/>
        </w:rPr>
      </w:pPr>
    </w:p>
    <w:p w14:paraId="253EDBE5" w14:textId="599FBC2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778695E9" w14:textId="77777777" w:rsidR="004F7D75" w:rsidRPr="00174DAA" w:rsidRDefault="004F7D75" w:rsidP="00F433C2">
      <w:pPr>
        <w:autoSpaceDE w:val="0"/>
        <w:autoSpaceDN w:val="0"/>
        <w:adjustRightInd w:val="0"/>
        <w:spacing w:after="0"/>
        <w:ind w:left="1482" w:hanging="34"/>
        <w:rPr>
          <w:rFonts w:ascii="Arial" w:eastAsia="Calibri" w:hAnsi="Arial" w:cs="Arial"/>
          <w:sz w:val="20"/>
          <w:szCs w:val="20"/>
        </w:rPr>
      </w:pPr>
    </w:p>
    <w:p w14:paraId="013214EB" w14:textId="77777777" w:rsidR="004F7D75" w:rsidRPr="00174DAA" w:rsidRDefault="004F7D75" w:rsidP="00F433C2">
      <w:pPr>
        <w:pStyle w:val="Prrafodelista"/>
        <w:numPr>
          <w:ilvl w:val="0"/>
          <w:numId w:val="117"/>
        </w:numPr>
        <w:spacing w:after="0"/>
        <w:jc w:val="both"/>
        <w:rPr>
          <w:rFonts w:ascii="Arial" w:eastAsia="Calibri" w:hAnsi="Arial" w:cs="Arial"/>
          <w:sz w:val="20"/>
          <w:szCs w:val="20"/>
        </w:rPr>
      </w:pPr>
      <w:r w:rsidRPr="00174DAA">
        <w:rPr>
          <w:rFonts w:ascii="Arial" w:hAnsi="Arial" w:cs="Arial"/>
          <w:sz w:val="20"/>
          <w:szCs w:val="20"/>
        </w:rPr>
        <w:t>Por la aplicación del Bono de Intervención Urbanística en Corredores de Integración y Desarrollo, por los primeros 100 metros cuadrados, causará y pagará: $10,220.00.</w:t>
      </w:r>
    </w:p>
    <w:p w14:paraId="795925DA" w14:textId="77777777" w:rsidR="004F7D75" w:rsidRPr="00174DAA" w:rsidRDefault="004F7D75" w:rsidP="00F433C2">
      <w:pPr>
        <w:autoSpaceDE w:val="0"/>
        <w:autoSpaceDN w:val="0"/>
        <w:adjustRightInd w:val="0"/>
        <w:spacing w:after="0"/>
        <w:ind w:left="1482" w:hanging="34"/>
        <w:rPr>
          <w:rFonts w:ascii="Arial" w:hAnsi="Arial" w:cs="Arial"/>
          <w:sz w:val="20"/>
          <w:szCs w:val="20"/>
        </w:rPr>
      </w:pPr>
    </w:p>
    <w:p w14:paraId="6C0E1C06" w14:textId="77777777" w:rsidR="004F7D75" w:rsidRPr="00174DAA" w:rsidRDefault="004F7D75" w:rsidP="00F433C2">
      <w:pPr>
        <w:autoSpaceDE w:val="0"/>
        <w:autoSpaceDN w:val="0"/>
        <w:adjustRightInd w:val="0"/>
        <w:spacing w:after="0"/>
        <w:ind w:left="743"/>
        <w:jc w:val="both"/>
        <w:rPr>
          <w:rFonts w:ascii="Arial" w:hAnsi="Arial" w:cs="Arial"/>
          <w:sz w:val="20"/>
          <w:szCs w:val="20"/>
        </w:rPr>
      </w:pPr>
      <w:r w:rsidRPr="00174DAA">
        <w:rPr>
          <w:rFonts w:ascii="Arial" w:hAnsi="Arial" w:cs="Arial"/>
          <w:sz w:val="20"/>
          <w:szCs w:val="20"/>
        </w:rPr>
        <w:lastRenderedPageBreak/>
        <w:t>Por el cobro de los metros cuadrados excedentes de acuerdo a la superficie del predio causará y pagará la cantidad que resulte de la aplicación de la siguiente fórmula:</w:t>
      </w:r>
    </w:p>
    <w:p w14:paraId="7455F2E9" w14:textId="77777777" w:rsidR="004F7D75" w:rsidRPr="00174DAA" w:rsidRDefault="004F7D75" w:rsidP="00F433C2">
      <w:pPr>
        <w:autoSpaceDE w:val="0"/>
        <w:autoSpaceDN w:val="0"/>
        <w:adjustRightInd w:val="0"/>
        <w:spacing w:after="0"/>
        <w:ind w:left="743"/>
        <w:rPr>
          <w:rFonts w:ascii="Arial" w:hAnsi="Arial" w:cs="Arial"/>
          <w:sz w:val="20"/>
          <w:szCs w:val="20"/>
        </w:rPr>
      </w:pPr>
    </w:p>
    <w:p w14:paraId="2054C1AB" w14:textId="77777777" w:rsidR="004F7D75" w:rsidRPr="00174DAA" w:rsidRDefault="004F7D75" w:rsidP="00F433C2">
      <w:pPr>
        <w:autoSpaceDE w:val="0"/>
        <w:autoSpaceDN w:val="0"/>
        <w:adjustRightInd w:val="0"/>
        <w:spacing w:after="0"/>
        <w:ind w:left="743"/>
        <w:jc w:val="center"/>
        <w:rPr>
          <w:rFonts w:ascii="Arial" w:hAnsi="Arial" w:cs="Arial"/>
          <w:sz w:val="20"/>
          <w:szCs w:val="20"/>
        </w:rPr>
      </w:pPr>
      <w:r w:rsidRPr="00174DAA">
        <w:rPr>
          <w:rFonts w:ascii="Arial" w:hAnsi="Arial" w:cs="Arial"/>
          <w:sz w:val="20"/>
          <w:szCs w:val="20"/>
        </w:rPr>
        <w:t>(($110.00) x (N° de</w:t>
      </w:r>
      <w:r w:rsidRPr="00174DAA">
        <w:rPr>
          <w:rFonts w:ascii="Arial" w:hAnsi="Arial" w:cs="Arial"/>
          <w:sz w:val="20"/>
          <w:szCs w:val="20"/>
          <w:vertAlign w:val="superscript"/>
        </w:rPr>
        <w:t xml:space="preserve"> </w:t>
      </w:r>
      <w:r w:rsidRPr="00174DAA">
        <w:rPr>
          <w:rFonts w:ascii="Arial" w:hAnsi="Arial" w:cs="Arial"/>
          <w:sz w:val="20"/>
          <w:szCs w:val="20"/>
        </w:rPr>
        <w:t>m</w:t>
      </w:r>
      <w:r w:rsidRPr="00174DAA">
        <w:rPr>
          <w:rFonts w:ascii="Arial" w:hAnsi="Arial" w:cs="Arial"/>
          <w:sz w:val="20"/>
          <w:szCs w:val="20"/>
          <w:vertAlign w:val="superscript"/>
        </w:rPr>
        <w:t>2</w:t>
      </w:r>
      <w:r w:rsidRPr="00174DAA">
        <w:rPr>
          <w:rFonts w:ascii="Arial" w:hAnsi="Arial" w:cs="Arial"/>
          <w:sz w:val="20"/>
          <w:szCs w:val="20"/>
        </w:rPr>
        <w:t xml:space="preserve"> excedentes) ÷ (factor único de 10)), considerando:</w:t>
      </w:r>
    </w:p>
    <w:p w14:paraId="6E967BAF" w14:textId="77777777" w:rsidR="004F7D75" w:rsidRPr="00174DAA" w:rsidRDefault="004F7D75" w:rsidP="00F433C2">
      <w:pPr>
        <w:autoSpaceDE w:val="0"/>
        <w:autoSpaceDN w:val="0"/>
        <w:adjustRightInd w:val="0"/>
        <w:spacing w:after="0"/>
        <w:ind w:left="743"/>
        <w:jc w:val="both"/>
        <w:rPr>
          <w:rFonts w:ascii="Arial" w:hAnsi="Arial" w:cs="Arial"/>
          <w:sz w:val="20"/>
          <w:szCs w:val="20"/>
        </w:rPr>
      </w:pPr>
    </w:p>
    <w:p w14:paraId="1E13DC1E" w14:textId="7FE3D9A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7AF021F8" w14:textId="77777777" w:rsidR="004F7D75" w:rsidRPr="00174DAA" w:rsidRDefault="004F7D75" w:rsidP="00F433C2">
      <w:pPr>
        <w:spacing w:after="0"/>
        <w:ind w:hanging="34"/>
        <w:jc w:val="right"/>
        <w:rPr>
          <w:rFonts w:ascii="Arial" w:hAnsi="Arial" w:cs="Arial"/>
          <w:sz w:val="20"/>
          <w:szCs w:val="20"/>
        </w:rPr>
      </w:pPr>
    </w:p>
    <w:p w14:paraId="69541456"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la aplicación por concepto de evaluación y dictaminación técnica para la aplicación de los siguientes conceptos, causará y pagará:</w:t>
      </w:r>
    </w:p>
    <w:p w14:paraId="599D2126" w14:textId="77777777" w:rsidR="004F7D75" w:rsidRPr="00174DAA" w:rsidRDefault="004F7D75" w:rsidP="00F433C2">
      <w:pPr>
        <w:autoSpaceDE w:val="0"/>
        <w:autoSpaceDN w:val="0"/>
        <w:adjustRightInd w:val="0"/>
        <w:spacing w:after="0"/>
        <w:ind w:left="1482"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3"/>
        <w:gridCol w:w="1318"/>
      </w:tblGrid>
      <w:tr w:rsidR="004F7D75" w:rsidRPr="00174DAA" w14:paraId="22FBBFDF" w14:textId="77777777" w:rsidTr="004F7D75">
        <w:trPr>
          <w:trHeight w:val="331"/>
        </w:trPr>
        <w:tc>
          <w:tcPr>
            <w:tcW w:w="4202" w:type="pct"/>
            <w:tcBorders>
              <w:top w:val="single" w:sz="4" w:space="0" w:color="auto"/>
              <w:left w:val="single" w:sz="4" w:space="0" w:color="auto"/>
              <w:bottom w:val="single" w:sz="4" w:space="0" w:color="auto"/>
              <w:right w:val="single" w:sz="4" w:space="0" w:color="auto"/>
            </w:tcBorders>
            <w:shd w:val="clear" w:color="auto" w:fill="BFBFBF"/>
          </w:tcPr>
          <w:p w14:paraId="7C0D9CF2" w14:textId="77777777" w:rsidR="004F7D75" w:rsidRPr="00174DAA" w:rsidRDefault="004F7D75" w:rsidP="00F433C2">
            <w:pPr>
              <w:autoSpaceDE w:val="0"/>
              <w:autoSpaceDN w:val="0"/>
              <w:adjustRightInd w:val="0"/>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798" w:type="pct"/>
            <w:tcBorders>
              <w:top w:val="single" w:sz="4" w:space="0" w:color="auto"/>
              <w:left w:val="single" w:sz="4" w:space="0" w:color="auto"/>
              <w:bottom w:val="single" w:sz="4" w:space="0" w:color="auto"/>
              <w:right w:val="single" w:sz="4" w:space="0" w:color="auto"/>
            </w:tcBorders>
            <w:shd w:val="clear" w:color="auto" w:fill="BFBFBF"/>
          </w:tcPr>
          <w:p w14:paraId="314AF091" w14:textId="77777777" w:rsidR="004F7D75" w:rsidRPr="00174DAA" w:rsidRDefault="004F7D75" w:rsidP="00F433C2">
            <w:pPr>
              <w:autoSpaceDE w:val="0"/>
              <w:autoSpaceDN w:val="0"/>
              <w:adjustRightInd w:val="0"/>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2EFC59C" w14:textId="77777777" w:rsidTr="004F7D75">
        <w:tc>
          <w:tcPr>
            <w:tcW w:w="4202" w:type="pct"/>
            <w:tcBorders>
              <w:top w:val="single" w:sz="4" w:space="0" w:color="auto"/>
              <w:left w:val="single" w:sz="4" w:space="0" w:color="auto"/>
              <w:bottom w:val="single" w:sz="4" w:space="0" w:color="auto"/>
              <w:right w:val="single" w:sz="4" w:space="0" w:color="auto"/>
            </w:tcBorders>
            <w:shd w:val="clear" w:color="auto" w:fill="FFFFFF"/>
          </w:tcPr>
          <w:p w14:paraId="2EFC95A5" w14:textId="77777777" w:rsidR="004F7D75" w:rsidRPr="00174DAA" w:rsidRDefault="004F7D75" w:rsidP="00F433C2">
            <w:pPr>
              <w:autoSpaceDE w:val="0"/>
              <w:autoSpaceDN w:val="0"/>
              <w:adjustRightInd w:val="0"/>
              <w:spacing w:after="0" w:line="240" w:lineRule="auto"/>
              <w:ind w:left="29" w:hanging="34"/>
              <w:jc w:val="both"/>
              <w:rPr>
                <w:rFonts w:ascii="Arial" w:hAnsi="Arial" w:cs="Arial"/>
                <w:sz w:val="20"/>
                <w:szCs w:val="20"/>
              </w:rPr>
            </w:pPr>
            <w:r w:rsidRPr="00174DAA">
              <w:rPr>
                <w:rFonts w:ascii="Arial" w:hAnsi="Arial" w:cs="Arial"/>
                <w:sz w:val="20"/>
                <w:szCs w:val="20"/>
              </w:rPr>
              <w:t>Constitución de Polígono de Actuación Constructivo</w:t>
            </w:r>
          </w:p>
        </w:tc>
        <w:tc>
          <w:tcPr>
            <w:tcW w:w="798" w:type="pct"/>
            <w:vMerge w:val="restart"/>
            <w:tcBorders>
              <w:top w:val="single" w:sz="4" w:space="0" w:color="auto"/>
              <w:left w:val="single" w:sz="4" w:space="0" w:color="auto"/>
              <w:right w:val="single" w:sz="4" w:space="0" w:color="auto"/>
            </w:tcBorders>
            <w:vAlign w:val="center"/>
          </w:tcPr>
          <w:p w14:paraId="2B05A74C"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r w:rsidRPr="00174DAA">
              <w:rPr>
                <w:rFonts w:ascii="Arial" w:hAnsi="Arial" w:cs="Arial"/>
                <w:sz w:val="20"/>
                <w:szCs w:val="20"/>
              </w:rPr>
              <w:t>$2,195.00</w:t>
            </w:r>
          </w:p>
        </w:tc>
      </w:tr>
      <w:tr w:rsidR="004F7D75" w:rsidRPr="00174DAA" w14:paraId="1FA1EF90" w14:textId="77777777" w:rsidTr="004F7D75">
        <w:tc>
          <w:tcPr>
            <w:tcW w:w="4202" w:type="pct"/>
            <w:tcBorders>
              <w:top w:val="single" w:sz="4" w:space="0" w:color="auto"/>
              <w:left w:val="single" w:sz="4" w:space="0" w:color="auto"/>
              <w:bottom w:val="single" w:sz="4" w:space="0" w:color="auto"/>
              <w:right w:val="single" w:sz="4" w:space="0" w:color="auto"/>
            </w:tcBorders>
            <w:shd w:val="clear" w:color="auto" w:fill="FFFFFF"/>
          </w:tcPr>
          <w:p w14:paraId="137CB197" w14:textId="77777777" w:rsidR="004F7D75" w:rsidRPr="00174DAA" w:rsidRDefault="004F7D75" w:rsidP="00F433C2">
            <w:pPr>
              <w:autoSpaceDE w:val="0"/>
              <w:autoSpaceDN w:val="0"/>
              <w:adjustRightInd w:val="0"/>
              <w:spacing w:after="0" w:line="240" w:lineRule="auto"/>
              <w:ind w:left="29" w:hanging="34"/>
              <w:jc w:val="both"/>
              <w:rPr>
                <w:rFonts w:ascii="Arial" w:hAnsi="Arial" w:cs="Arial"/>
                <w:sz w:val="20"/>
                <w:szCs w:val="20"/>
              </w:rPr>
            </w:pPr>
            <w:r w:rsidRPr="00174DAA">
              <w:rPr>
                <w:rFonts w:ascii="Arial" w:hAnsi="Arial" w:cs="Arial"/>
                <w:sz w:val="20"/>
                <w:szCs w:val="20"/>
              </w:rPr>
              <w:t>Constitución de Reagrupamiento Inmobiliario y Parcelario</w:t>
            </w:r>
          </w:p>
        </w:tc>
        <w:tc>
          <w:tcPr>
            <w:tcW w:w="798" w:type="pct"/>
            <w:vMerge/>
            <w:tcBorders>
              <w:left w:val="single" w:sz="4" w:space="0" w:color="auto"/>
              <w:right w:val="single" w:sz="4" w:space="0" w:color="auto"/>
            </w:tcBorders>
          </w:tcPr>
          <w:p w14:paraId="31B59F02"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p>
        </w:tc>
      </w:tr>
      <w:tr w:rsidR="004F7D75" w:rsidRPr="00174DAA" w14:paraId="492C23A7" w14:textId="77777777" w:rsidTr="004F7D75">
        <w:tc>
          <w:tcPr>
            <w:tcW w:w="4202" w:type="pct"/>
            <w:tcBorders>
              <w:top w:val="single" w:sz="4" w:space="0" w:color="auto"/>
              <w:left w:val="single" w:sz="4" w:space="0" w:color="auto"/>
              <w:bottom w:val="single" w:sz="4" w:space="0" w:color="auto"/>
              <w:right w:val="single" w:sz="4" w:space="0" w:color="auto"/>
            </w:tcBorders>
            <w:shd w:val="clear" w:color="auto" w:fill="FFFFFF"/>
          </w:tcPr>
          <w:p w14:paraId="22702701" w14:textId="77777777" w:rsidR="004F7D75" w:rsidRPr="00174DAA" w:rsidRDefault="004F7D75" w:rsidP="00F433C2">
            <w:pPr>
              <w:autoSpaceDE w:val="0"/>
              <w:autoSpaceDN w:val="0"/>
              <w:adjustRightInd w:val="0"/>
              <w:spacing w:after="0" w:line="240" w:lineRule="auto"/>
              <w:ind w:left="29" w:hanging="34"/>
              <w:jc w:val="both"/>
              <w:rPr>
                <w:rFonts w:ascii="Arial" w:hAnsi="Arial" w:cs="Arial"/>
                <w:sz w:val="20"/>
                <w:szCs w:val="20"/>
              </w:rPr>
            </w:pPr>
            <w:r w:rsidRPr="00174DAA">
              <w:rPr>
                <w:rFonts w:ascii="Arial" w:hAnsi="Arial" w:cs="Arial"/>
                <w:sz w:val="20"/>
                <w:szCs w:val="20"/>
              </w:rPr>
              <w:t>Potencial Constructivo por Sistema de Transferencia de Potencialidad de Desarrollo</w:t>
            </w:r>
          </w:p>
        </w:tc>
        <w:tc>
          <w:tcPr>
            <w:tcW w:w="798" w:type="pct"/>
            <w:vMerge/>
            <w:tcBorders>
              <w:left w:val="single" w:sz="4" w:space="0" w:color="auto"/>
              <w:right w:val="single" w:sz="4" w:space="0" w:color="auto"/>
            </w:tcBorders>
          </w:tcPr>
          <w:p w14:paraId="439513FA"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p>
        </w:tc>
      </w:tr>
      <w:tr w:rsidR="004F7D75" w:rsidRPr="00174DAA" w14:paraId="2B39B3C4" w14:textId="77777777" w:rsidTr="004F7D75">
        <w:tc>
          <w:tcPr>
            <w:tcW w:w="4202" w:type="pct"/>
            <w:tcBorders>
              <w:top w:val="single" w:sz="4" w:space="0" w:color="auto"/>
              <w:left w:val="single" w:sz="4" w:space="0" w:color="auto"/>
              <w:bottom w:val="single" w:sz="4" w:space="0" w:color="auto"/>
              <w:right w:val="single" w:sz="4" w:space="0" w:color="auto"/>
            </w:tcBorders>
            <w:shd w:val="clear" w:color="auto" w:fill="FFFFFF"/>
          </w:tcPr>
          <w:p w14:paraId="3D60A299" w14:textId="77777777" w:rsidR="004F7D75" w:rsidRPr="00174DAA" w:rsidRDefault="004F7D75" w:rsidP="00F433C2">
            <w:pPr>
              <w:autoSpaceDE w:val="0"/>
              <w:autoSpaceDN w:val="0"/>
              <w:adjustRightInd w:val="0"/>
              <w:spacing w:after="0" w:line="240" w:lineRule="auto"/>
              <w:ind w:left="29" w:hanging="34"/>
              <w:jc w:val="both"/>
              <w:rPr>
                <w:rFonts w:ascii="Arial" w:hAnsi="Arial" w:cs="Arial"/>
                <w:strike/>
                <w:sz w:val="20"/>
                <w:szCs w:val="20"/>
              </w:rPr>
            </w:pPr>
            <w:r w:rsidRPr="00174DAA">
              <w:rPr>
                <w:rFonts w:ascii="Arial" w:hAnsi="Arial" w:cs="Arial"/>
                <w:sz w:val="20"/>
                <w:szCs w:val="20"/>
              </w:rPr>
              <w:t>Aplicación de Beneficios de la NGO N°10 para Áreas de Actuación de Potencial de Desarrollo y Potencial de Reciclamiento</w:t>
            </w:r>
          </w:p>
        </w:tc>
        <w:tc>
          <w:tcPr>
            <w:tcW w:w="798" w:type="pct"/>
            <w:vMerge/>
            <w:tcBorders>
              <w:left w:val="single" w:sz="4" w:space="0" w:color="auto"/>
              <w:right w:val="single" w:sz="4" w:space="0" w:color="auto"/>
            </w:tcBorders>
          </w:tcPr>
          <w:p w14:paraId="3F4A94C2"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p>
        </w:tc>
      </w:tr>
      <w:tr w:rsidR="004F7D75" w:rsidRPr="00174DAA" w14:paraId="76865E82" w14:textId="77777777" w:rsidTr="004F7D75">
        <w:tc>
          <w:tcPr>
            <w:tcW w:w="4202" w:type="pct"/>
            <w:tcBorders>
              <w:top w:val="single" w:sz="4" w:space="0" w:color="auto"/>
              <w:left w:val="single" w:sz="4" w:space="0" w:color="auto"/>
              <w:bottom w:val="single" w:sz="4" w:space="0" w:color="auto"/>
              <w:right w:val="single" w:sz="4" w:space="0" w:color="auto"/>
            </w:tcBorders>
            <w:shd w:val="clear" w:color="auto" w:fill="FFFFFF"/>
          </w:tcPr>
          <w:p w14:paraId="5FB21F26" w14:textId="77777777" w:rsidR="004F7D75" w:rsidRPr="00174DAA" w:rsidRDefault="004F7D75" w:rsidP="00F433C2">
            <w:pPr>
              <w:autoSpaceDE w:val="0"/>
              <w:autoSpaceDN w:val="0"/>
              <w:adjustRightInd w:val="0"/>
              <w:spacing w:after="0" w:line="240" w:lineRule="auto"/>
              <w:ind w:left="29" w:hanging="34"/>
              <w:jc w:val="both"/>
              <w:rPr>
                <w:rFonts w:ascii="Arial" w:hAnsi="Arial" w:cs="Arial"/>
                <w:sz w:val="20"/>
                <w:szCs w:val="20"/>
              </w:rPr>
            </w:pPr>
            <w:r w:rsidRPr="00174DAA">
              <w:rPr>
                <w:rFonts w:ascii="Arial" w:hAnsi="Arial" w:cs="Arial"/>
                <w:sz w:val="20"/>
                <w:szCs w:val="20"/>
              </w:rPr>
              <w:t>Interpretación de las Normas de Ordenación General</w:t>
            </w:r>
          </w:p>
        </w:tc>
        <w:tc>
          <w:tcPr>
            <w:tcW w:w="798" w:type="pct"/>
            <w:vMerge/>
            <w:tcBorders>
              <w:left w:val="single" w:sz="4" w:space="0" w:color="auto"/>
              <w:right w:val="single" w:sz="4" w:space="0" w:color="auto"/>
            </w:tcBorders>
            <w:vAlign w:val="center"/>
          </w:tcPr>
          <w:p w14:paraId="4F61D071" w14:textId="77777777" w:rsidR="004F7D75" w:rsidRPr="00174DAA" w:rsidRDefault="004F7D75" w:rsidP="00F433C2">
            <w:pPr>
              <w:autoSpaceDE w:val="0"/>
              <w:autoSpaceDN w:val="0"/>
              <w:adjustRightInd w:val="0"/>
              <w:spacing w:after="0" w:line="240" w:lineRule="auto"/>
              <w:ind w:hanging="34"/>
              <w:jc w:val="right"/>
              <w:rPr>
                <w:rFonts w:ascii="Arial" w:hAnsi="Arial" w:cs="Arial"/>
                <w:sz w:val="20"/>
                <w:szCs w:val="20"/>
              </w:rPr>
            </w:pPr>
          </w:p>
        </w:tc>
      </w:tr>
    </w:tbl>
    <w:p w14:paraId="1BE48ACE" w14:textId="77777777" w:rsidR="004F7D75" w:rsidRPr="00174DAA" w:rsidRDefault="004F7D75" w:rsidP="00F433C2">
      <w:pPr>
        <w:spacing w:after="0"/>
        <w:ind w:hanging="34"/>
        <w:jc w:val="right"/>
        <w:rPr>
          <w:rFonts w:ascii="Arial" w:hAnsi="Arial" w:cs="Arial"/>
          <w:sz w:val="20"/>
          <w:szCs w:val="20"/>
        </w:rPr>
      </w:pPr>
    </w:p>
    <w:p w14:paraId="29ADB1C4" w14:textId="38DE136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07897723" w14:textId="77777777" w:rsidR="004F7D75" w:rsidRPr="00174DAA" w:rsidRDefault="004F7D75" w:rsidP="00F433C2">
      <w:pPr>
        <w:spacing w:after="0"/>
        <w:jc w:val="both"/>
        <w:rPr>
          <w:rFonts w:ascii="Arial" w:hAnsi="Arial" w:cs="Arial"/>
          <w:b/>
          <w:sz w:val="20"/>
          <w:szCs w:val="20"/>
        </w:rPr>
      </w:pPr>
    </w:p>
    <w:p w14:paraId="3FAC1F67"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el Dictamen Técnico para la Autorización de Asignación de Nomenclatura para predios que forman parte del Programa denominado Esquema General de Fortalecimiento Metropolitano de la Zona Norte del Municipio de Corregidora, Qro., causará y pagará, conforme a lo siguiente:</w:t>
      </w:r>
    </w:p>
    <w:p w14:paraId="493D9A45" w14:textId="77777777" w:rsidR="004F7D75" w:rsidRPr="00174DAA" w:rsidRDefault="004F7D75" w:rsidP="00F433C2">
      <w:pPr>
        <w:pStyle w:val="Prrafodelista"/>
        <w:spacing w:after="0"/>
        <w:jc w:val="both"/>
        <w:rPr>
          <w:rFonts w:ascii="Arial" w:hAnsi="Arial" w:cs="Arial"/>
          <w:sz w:val="20"/>
          <w:szCs w:val="20"/>
        </w:rPr>
      </w:pPr>
    </w:p>
    <w:p w14:paraId="5B541977" w14:textId="77777777" w:rsidR="004F7D75" w:rsidRPr="00174DAA" w:rsidRDefault="004F7D75" w:rsidP="00F433C2">
      <w:pPr>
        <w:pStyle w:val="Prrafodelista"/>
        <w:numPr>
          <w:ilvl w:val="0"/>
          <w:numId w:val="116"/>
        </w:numPr>
        <w:spacing w:after="0"/>
        <w:jc w:val="both"/>
        <w:rPr>
          <w:rFonts w:ascii="Arial" w:hAnsi="Arial" w:cs="Arial"/>
          <w:sz w:val="20"/>
          <w:szCs w:val="20"/>
        </w:rPr>
      </w:pPr>
      <w:r w:rsidRPr="00174DAA">
        <w:rPr>
          <w:rFonts w:ascii="Arial" w:hAnsi="Arial" w:cs="Arial"/>
          <w:sz w:val="20"/>
          <w:szCs w:val="20"/>
        </w:rPr>
        <w:t>Para el cálculo de la Autorización de Asignación de Niveles de Construcción, por nivel adicional, de 2 hasta 6 niveles, causará y pagará: $5,575.00.</w:t>
      </w:r>
    </w:p>
    <w:p w14:paraId="4461C040" w14:textId="77777777" w:rsidR="004F7D75" w:rsidRPr="00174DAA" w:rsidRDefault="004F7D75" w:rsidP="00F433C2">
      <w:pPr>
        <w:pStyle w:val="Prrafodelista"/>
        <w:spacing w:after="0"/>
        <w:ind w:left="1080"/>
        <w:jc w:val="both"/>
        <w:rPr>
          <w:rFonts w:ascii="Arial" w:hAnsi="Arial" w:cs="Arial"/>
          <w:sz w:val="20"/>
          <w:szCs w:val="20"/>
        </w:rPr>
      </w:pPr>
    </w:p>
    <w:p w14:paraId="75191ECE"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Para los casos en donde el proyecto requiera un mayor número de niveles, deberá agotar los beneficios previstos en las estrategias del Programa Parcial de Desarrollo Urbano de la Zona Norte.</w:t>
      </w:r>
    </w:p>
    <w:p w14:paraId="5FBFB095" w14:textId="77777777" w:rsidR="004F7D75" w:rsidRPr="00174DAA" w:rsidRDefault="004F7D75" w:rsidP="00F433C2">
      <w:pPr>
        <w:spacing w:after="0"/>
        <w:ind w:left="708"/>
        <w:jc w:val="both"/>
        <w:rPr>
          <w:rFonts w:ascii="Arial" w:hAnsi="Arial" w:cs="Arial"/>
          <w:sz w:val="20"/>
          <w:szCs w:val="20"/>
        </w:rPr>
      </w:pPr>
    </w:p>
    <w:p w14:paraId="57E625C2" w14:textId="186A910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33437751" w14:textId="77777777" w:rsidR="004F7D75" w:rsidRPr="00174DAA" w:rsidRDefault="004F7D75" w:rsidP="00F433C2">
      <w:pPr>
        <w:spacing w:after="0"/>
        <w:rPr>
          <w:rFonts w:ascii="Arial" w:hAnsi="Arial" w:cs="Arial"/>
          <w:sz w:val="20"/>
          <w:szCs w:val="20"/>
        </w:rPr>
      </w:pPr>
    </w:p>
    <w:p w14:paraId="3E453139" w14:textId="77777777" w:rsidR="004F7D75" w:rsidRPr="00174DAA" w:rsidRDefault="004F7D75" w:rsidP="00F433C2">
      <w:pPr>
        <w:pStyle w:val="Prrafodelista"/>
        <w:numPr>
          <w:ilvl w:val="0"/>
          <w:numId w:val="116"/>
        </w:numPr>
        <w:spacing w:after="0"/>
        <w:jc w:val="both"/>
        <w:rPr>
          <w:rFonts w:ascii="Arial" w:hAnsi="Arial" w:cs="Arial"/>
          <w:sz w:val="20"/>
          <w:szCs w:val="20"/>
        </w:rPr>
      </w:pPr>
      <w:r w:rsidRPr="00174DAA">
        <w:rPr>
          <w:rFonts w:ascii="Arial" w:hAnsi="Arial" w:cs="Arial"/>
          <w:sz w:val="20"/>
          <w:szCs w:val="20"/>
        </w:rPr>
        <w:t>Por la asignación del porcentaje de área libre, de conformidad con el solicitado, causará y pagará:</w:t>
      </w:r>
    </w:p>
    <w:p w14:paraId="7F7E2687" w14:textId="77777777" w:rsidR="004F7D75" w:rsidRPr="00174DAA" w:rsidRDefault="004F7D75" w:rsidP="00F433C2">
      <w:pPr>
        <w:pStyle w:val="Prrafodelista"/>
        <w:spacing w:after="0"/>
        <w:ind w:left="1080"/>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48"/>
        <w:gridCol w:w="4813"/>
      </w:tblGrid>
      <w:tr w:rsidR="004F7D75" w:rsidRPr="00174DAA" w14:paraId="6BEE6565" w14:textId="77777777" w:rsidTr="00581402">
        <w:trPr>
          <w:trHeight w:val="20"/>
          <w:jc w:val="center"/>
        </w:trPr>
        <w:tc>
          <w:tcPr>
            <w:tcW w:w="2087"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25990C8B"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 xml:space="preserve">PORCENTAJE </w:t>
            </w:r>
          </w:p>
        </w:tc>
        <w:tc>
          <w:tcPr>
            <w:tcW w:w="2913" w:type="pct"/>
            <w:tcBorders>
              <w:left w:val="single" w:sz="4" w:space="0" w:color="auto"/>
            </w:tcBorders>
            <w:shd w:val="clear" w:color="000000" w:fill="A6A6A6"/>
            <w:vAlign w:val="center"/>
            <w:hideMark/>
          </w:tcPr>
          <w:p w14:paraId="7B8301F1"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IMPORTE</w:t>
            </w:r>
          </w:p>
        </w:tc>
      </w:tr>
      <w:tr w:rsidR="004F7D75" w:rsidRPr="00174DAA" w14:paraId="2B69D33C" w14:textId="77777777" w:rsidTr="00581402">
        <w:trPr>
          <w:trHeight w:val="20"/>
          <w:jc w:val="center"/>
        </w:trPr>
        <w:tc>
          <w:tcPr>
            <w:tcW w:w="20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4D4C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60%</w:t>
            </w:r>
          </w:p>
        </w:tc>
        <w:tc>
          <w:tcPr>
            <w:tcW w:w="2913" w:type="pct"/>
            <w:vMerge w:val="restart"/>
            <w:tcBorders>
              <w:left w:val="single" w:sz="4" w:space="0" w:color="auto"/>
            </w:tcBorders>
            <w:shd w:val="clear" w:color="auto" w:fill="auto"/>
            <w:noWrap/>
            <w:vAlign w:val="center"/>
          </w:tcPr>
          <w:p w14:paraId="3B54486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$8,700.00</w:t>
            </w:r>
          </w:p>
        </w:tc>
      </w:tr>
      <w:tr w:rsidR="004F7D75" w:rsidRPr="00174DAA" w14:paraId="1D724642" w14:textId="77777777" w:rsidTr="00581402">
        <w:trPr>
          <w:trHeight w:val="20"/>
          <w:jc w:val="center"/>
        </w:trPr>
        <w:tc>
          <w:tcPr>
            <w:tcW w:w="2087" w:type="pct"/>
            <w:tcBorders>
              <w:top w:val="single" w:sz="4" w:space="0" w:color="auto"/>
              <w:left w:val="single" w:sz="4" w:space="0" w:color="auto"/>
              <w:bottom w:val="single" w:sz="4" w:space="0" w:color="auto"/>
              <w:right w:val="single" w:sz="4" w:space="0" w:color="auto"/>
            </w:tcBorders>
            <w:shd w:val="clear" w:color="auto" w:fill="auto"/>
            <w:hideMark/>
          </w:tcPr>
          <w:p w14:paraId="15D9736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50%</w:t>
            </w:r>
          </w:p>
        </w:tc>
        <w:tc>
          <w:tcPr>
            <w:tcW w:w="2913" w:type="pct"/>
            <w:vMerge/>
            <w:tcBorders>
              <w:left w:val="single" w:sz="4" w:space="0" w:color="auto"/>
            </w:tcBorders>
            <w:shd w:val="clear" w:color="auto" w:fill="auto"/>
            <w:noWrap/>
            <w:vAlign w:val="center"/>
          </w:tcPr>
          <w:p w14:paraId="522CD849" w14:textId="77777777" w:rsidR="004F7D75" w:rsidRPr="00174DAA" w:rsidRDefault="004F7D75" w:rsidP="00F433C2">
            <w:pPr>
              <w:spacing w:after="0" w:line="240" w:lineRule="auto"/>
              <w:jc w:val="center"/>
              <w:rPr>
                <w:rFonts w:ascii="Arial" w:hAnsi="Arial" w:cs="Arial"/>
                <w:sz w:val="20"/>
                <w:szCs w:val="20"/>
              </w:rPr>
            </w:pPr>
          </w:p>
        </w:tc>
      </w:tr>
      <w:tr w:rsidR="004F7D75" w:rsidRPr="00174DAA" w14:paraId="5A94B1F1" w14:textId="77777777" w:rsidTr="00581402">
        <w:trPr>
          <w:trHeight w:val="20"/>
          <w:jc w:val="center"/>
        </w:trPr>
        <w:tc>
          <w:tcPr>
            <w:tcW w:w="2087" w:type="pct"/>
            <w:tcBorders>
              <w:top w:val="single" w:sz="4" w:space="0" w:color="auto"/>
            </w:tcBorders>
            <w:shd w:val="clear" w:color="auto" w:fill="auto"/>
            <w:hideMark/>
          </w:tcPr>
          <w:p w14:paraId="43FE0E5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40%</w:t>
            </w:r>
          </w:p>
        </w:tc>
        <w:tc>
          <w:tcPr>
            <w:tcW w:w="2913" w:type="pct"/>
            <w:shd w:val="clear" w:color="auto" w:fill="auto"/>
            <w:noWrap/>
            <w:vAlign w:val="center"/>
          </w:tcPr>
          <w:p w14:paraId="047A156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$10,875.00</w:t>
            </w:r>
          </w:p>
        </w:tc>
      </w:tr>
    </w:tbl>
    <w:p w14:paraId="157B3EFF" w14:textId="77777777" w:rsidR="004F7D75" w:rsidRPr="00174DAA" w:rsidRDefault="004F7D75" w:rsidP="00F433C2">
      <w:pPr>
        <w:pStyle w:val="Prrafodelista"/>
        <w:spacing w:after="0"/>
        <w:ind w:left="1080"/>
        <w:jc w:val="both"/>
        <w:rPr>
          <w:rFonts w:ascii="Arial" w:hAnsi="Arial" w:cs="Arial"/>
          <w:sz w:val="20"/>
          <w:szCs w:val="20"/>
        </w:rPr>
      </w:pPr>
    </w:p>
    <w:p w14:paraId="342C8B50" w14:textId="77DE594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2BE94B43" w14:textId="77777777" w:rsidR="004F7D75" w:rsidRPr="00174DAA" w:rsidRDefault="004F7D75" w:rsidP="00F433C2">
      <w:pPr>
        <w:pStyle w:val="Prrafodelista"/>
        <w:spacing w:after="0"/>
        <w:ind w:left="1080"/>
        <w:jc w:val="both"/>
        <w:rPr>
          <w:rFonts w:ascii="Arial" w:hAnsi="Arial" w:cs="Arial"/>
          <w:sz w:val="20"/>
          <w:szCs w:val="20"/>
        </w:rPr>
      </w:pPr>
    </w:p>
    <w:p w14:paraId="2FF922F5" w14:textId="77777777" w:rsidR="004F7D75" w:rsidRPr="00174DAA" w:rsidRDefault="004F7D75" w:rsidP="00F433C2">
      <w:pPr>
        <w:pStyle w:val="Prrafodelista"/>
        <w:numPr>
          <w:ilvl w:val="0"/>
          <w:numId w:val="116"/>
        </w:numPr>
        <w:spacing w:after="0"/>
        <w:rPr>
          <w:rFonts w:ascii="Arial" w:hAnsi="Arial" w:cs="Arial"/>
          <w:sz w:val="20"/>
          <w:szCs w:val="20"/>
        </w:rPr>
      </w:pPr>
      <w:r w:rsidRPr="00174DAA">
        <w:rPr>
          <w:rFonts w:ascii="Arial" w:hAnsi="Arial" w:cs="Arial"/>
          <w:sz w:val="20"/>
          <w:szCs w:val="20"/>
        </w:rPr>
        <w:t>Para el cálculo de la Autorización de Asignación de Densidad, de conformidad con el uso de suelo, causará y pagará la cantidad que resulte de la aplicación de la siguiente fórmula:</w:t>
      </w:r>
    </w:p>
    <w:p w14:paraId="03BECDC6" w14:textId="77777777" w:rsidR="004F7D75" w:rsidRPr="00174DAA" w:rsidRDefault="004F7D75" w:rsidP="00F433C2">
      <w:pPr>
        <w:pStyle w:val="Prrafodelista"/>
        <w:spacing w:after="0"/>
        <w:ind w:left="1080"/>
        <w:rPr>
          <w:rFonts w:ascii="Arial" w:hAnsi="Arial" w:cs="Arial"/>
          <w:sz w:val="20"/>
          <w:szCs w:val="20"/>
        </w:rPr>
      </w:pPr>
    </w:p>
    <w:p w14:paraId="49E8E452" w14:textId="77777777" w:rsidR="004F7D75" w:rsidRPr="00174DAA" w:rsidRDefault="004F7D75" w:rsidP="00F433C2">
      <w:pPr>
        <w:autoSpaceDE w:val="0"/>
        <w:autoSpaceDN w:val="0"/>
        <w:adjustRightInd w:val="0"/>
        <w:spacing w:after="0"/>
        <w:ind w:left="743"/>
        <w:jc w:val="center"/>
        <w:rPr>
          <w:rFonts w:ascii="Arial" w:hAnsi="Arial" w:cs="Arial"/>
          <w:sz w:val="20"/>
          <w:szCs w:val="20"/>
        </w:rPr>
      </w:pPr>
      <w:r w:rsidRPr="00174DAA">
        <w:rPr>
          <w:rFonts w:ascii="Arial" w:hAnsi="Arial" w:cs="Arial"/>
          <w:sz w:val="20"/>
          <w:szCs w:val="20"/>
        </w:rPr>
        <w:t>(($130.00) x (Superficie del predio) ÷ (factor)), considerando:</w:t>
      </w:r>
    </w:p>
    <w:p w14:paraId="068BEAE5" w14:textId="77777777" w:rsidR="004F7D75" w:rsidRPr="00174DAA" w:rsidRDefault="004F7D75" w:rsidP="00F433C2">
      <w:pPr>
        <w:autoSpaceDE w:val="0"/>
        <w:autoSpaceDN w:val="0"/>
        <w:adjustRightInd w:val="0"/>
        <w:spacing w:after="0"/>
        <w:ind w:left="743"/>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7"/>
        <w:gridCol w:w="1827"/>
        <w:gridCol w:w="2447"/>
      </w:tblGrid>
      <w:tr w:rsidR="004F7D75" w:rsidRPr="00174DAA" w14:paraId="3F0C3B8F" w14:textId="77777777" w:rsidTr="00581402">
        <w:trPr>
          <w:trHeight w:val="20"/>
        </w:trPr>
        <w:tc>
          <w:tcPr>
            <w:tcW w:w="2413" w:type="pct"/>
            <w:shd w:val="clear" w:color="000000" w:fill="A6A6A6"/>
            <w:vAlign w:val="center"/>
            <w:hideMark/>
          </w:tcPr>
          <w:p w14:paraId="40BF0325"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TIPO</w:t>
            </w:r>
          </w:p>
        </w:tc>
        <w:tc>
          <w:tcPr>
            <w:tcW w:w="1106" w:type="pct"/>
            <w:shd w:val="clear" w:color="000000" w:fill="A6A6A6"/>
            <w:vAlign w:val="center"/>
            <w:hideMark/>
          </w:tcPr>
          <w:p w14:paraId="7AE885DE"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DENSIDAD</w:t>
            </w:r>
          </w:p>
        </w:tc>
        <w:tc>
          <w:tcPr>
            <w:tcW w:w="1481" w:type="pct"/>
            <w:shd w:val="clear" w:color="000000" w:fill="A6A6A6"/>
            <w:vAlign w:val="center"/>
            <w:hideMark/>
          </w:tcPr>
          <w:p w14:paraId="45649746"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FACTOR</w:t>
            </w:r>
          </w:p>
        </w:tc>
      </w:tr>
      <w:tr w:rsidR="004F7D75" w:rsidRPr="00174DAA" w14:paraId="1A8B6DCA" w14:textId="77777777" w:rsidTr="00581402">
        <w:trPr>
          <w:trHeight w:val="20"/>
        </w:trPr>
        <w:tc>
          <w:tcPr>
            <w:tcW w:w="2413" w:type="pct"/>
            <w:vMerge w:val="restart"/>
            <w:shd w:val="clear" w:color="auto" w:fill="auto"/>
            <w:vAlign w:val="center"/>
            <w:hideMark/>
          </w:tcPr>
          <w:p w14:paraId="5355C2B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lastRenderedPageBreak/>
              <w:t>Habitacional (H)</w:t>
            </w:r>
          </w:p>
        </w:tc>
        <w:tc>
          <w:tcPr>
            <w:tcW w:w="1106" w:type="pct"/>
            <w:shd w:val="clear" w:color="auto" w:fill="auto"/>
            <w:vAlign w:val="center"/>
            <w:hideMark/>
          </w:tcPr>
          <w:p w14:paraId="1C1B407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481" w:type="pct"/>
            <w:shd w:val="clear" w:color="auto" w:fill="auto"/>
            <w:noWrap/>
            <w:vAlign w:val="center"/>
          </w:tcPr>
          <w:p w14:paraId="5C85F81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011FC8B3" w14:textId="77777777" w:rsidTr="00581402">
        <w:trPr>
          <w:trHeight w:val="20"/>
        </w:trPr>
        <w:tc>
          <w:tcPr>
            <w:tcW w:w="2413" w:type="pct"/>
            <w:vMerge/>
            <w:vAlign w:val="center"/>
            <w:hideMark/>
          </w:tcPr>
          <w:p w14:paraId="71FF9348"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74C2142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481" w:type="pct"/>
            <w:shd w:val="clear" w:color="auto" w:fill="auto"/>
            <w:noWrap/>
            <w:vAlign w:val="center"/>
          </w:tcPr>
          <w:p w14:paraId="548B5A9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1ED2C47C" w14:textId="77777777" w:rsidTr="00581402">
        <w:trPr>
          <w:trHeight w:val="20"/>
        </w:trPr>
        <w:tc>
          <w:tcPr>
            <w:tcW w:w="2413" w:type="pct"/>
            <w:vMerge/>
            <w:vAlign w:val="center"/>
            <w:hideMark/>
          </w:tcPr>
          <w:p w14:paraId="3B632D14"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66C53EF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481" w:type="pct"/>
            <w:shd w:val="clear" w:color="auto" w:fill="auto"/>
            <w:noWrap/>
            <w:vAlign w:val="center"/>
          </w:tcPr>
          <w:p w14:paraId="380E7CB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40</w:t>
            </w:r>
          </w:p>
        </w:tc>
      </w:tr>
      <w:tr w:rsidR="004F7D75" w:rsidRPr="00174DAA" w14:paraId="70E0F422" w14:textId="77777777" w:rsidTr="00581402">
        <w:trPr>
          <w:trHeight w:val="20"/>
        </w:trPr>
        <w:tc>
          <w:tcPr>
            <w:tcW w:w="2413" w:type="pct"/>
            <w:vMerge/>
            <w:vAlign w:val="center"/>
            <w:hideMark/>
          </w:tcPr>
          <w:p w14:paraId="16C87A47"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2407B63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481" w:type="pct"/>
            <w:shd w:val="clear" w:color="auto" w:fill="auto"/>
            <w:noWrap/>
            <w:vAlign w:val="center"/>
          </w:tcPr>
          <w:p w14:paraId="56E6D75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30</w:t>
            </w:r>
          </w:p>
        </w:tc>
      </w:tr>
      <w:tr w:rsidR="004F7D75" w:rsidRPr="00174DAA" w14:paraId="723FF00F" w14:textId="77777777" w:rsidTr="00581402">
        <w:trPr>
          <w:trHeight w:val="20"/>
        </w:trPr>
        <w:tc>
          <w:tcPr>
            <w:tcW w:w="2413" w:type="pct"/>
            <w:vMerge/>
            <w:vAlign w:val="center"/>
            <w:hideMark/>
          </w:tcPr>
          <w:p w14:paraId="0102A508"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5D81CDF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481" w:type="pct"/>
            <w:shd w:val="clear" w:color="auto" w:fill="auto"/>
            <w:noWrap/>
            <w:vAlign w:val="center"/>
          </w:tcPr>
          <w:p w14:paraId="57C66C9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20</w:t>
            </w:r>
          </w:p>
        </w:tc>
      </w:tr>
      <w:tr w:rsidR="004F7D75" w:rsidRPr="00174DAA" w14:paraId="1A9B3EB4" w14:textId="77777777" w:rsidTr="00581402">
        <w:trPr>
          <w:trHeight w:val="20"/>
        </w:trPr>
        <w:tc>
          <w:tcPr>
            <w:tcW w:w="2413" w:type="pct"/>
            <w:vMerge/>
            <w:vAlign w:val="center"/>
            <w:hideMark/>
          </w:tcPr>
          <w:p w14:paraId="19E9532E"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2728DC8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481" w:type="pct"/>
            <w:shd w:val="clear" w:color="auto" w:fill="auto"/>
            <w:noWrap/>
            <w:vAlign w:val="center"/>
          </w:tcPr>
          <w:p w14:paraId="65A2336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10</w:t>
            </w:r>
          </w:p>
        </w:tc>
      </w:tr>
      <w:tr w:rsidR="004F7D75" w:rsidRPr="00174DAA" w14:paraId="25DAF07B" w14:textId="77777777" w:rsidTr="00581402">
        <w:trPr>
          <w:trHeight w:val="20"/>
        </w:trPr>
        <w:tc>
          <w:tcPr>
            <w:tcW w:w="2413" w:type="pct"/>
            <w:vMerge w:val="restart"/>
            <w:shd w:val="clear" w:color="auto" w:fill="auto"/>
            <w:vAlign w:val="center"/>
            <w:hideMark/>
          </w:tcPr>
          <w:p w14:paraId="50C1470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Comercio y Servicios (CS)</w:t>
            </w:r>
          </w:p>
        </w:tc>
        <w:tc>
          <w:tcPr>
            <w:tcW w:w="1106" w:type="pct"/>
            <w:shd w:val="clear" w:color="auto" w:fill="auto"/>
            <w:vAlign w:val="center"/>
            <w:hideMark/>
          </w:tcPr>
          <w:p w14:paraId="21CE7D8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Aislada</w:t>
            </w:r>
          </w:p>
        </w:tc>
        <w:tc>
          <w:tcPr>
            <w:tcW w:w="1481" w:type="pct"/>
            <w:shd w:val="clear" w:color="auto" w:fill="auto"/>
            <w:noWrap/>
            <w:vAlign w:val="center"/>
          </w:tcPr>
          <w:p w14:paraId="09B2A7C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74F48FEE" w14:textId="77777777" w:rsidTr="00581402">
        <w:trPr>
          <w:trHeight w:val="20"/>
        </w:trPr>
        <w:tc>
          <w:tcPr>
            <w:tcW w:w="2413" w:type="pct"/>
            <w:vMerge/>
            <w:vAlign w:val="center"/>
            <w:hideMark/>
          </w:tcPr>
          <w:p w14:paraId="5B487633"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05EB625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Mínima</w:t>
            </w:r>
          </w:p>
        </w:tc>
        <w:tc>
          <w:tcPr>
            <w:tcW w:w="1481" w:type="pct"/>
            <w:shd w:val="clear" w:color="auto" w:fill="auto"/>
            <w:noWrap/>
            <w:vAlign w:val="center"/>
          </w:tcPr>
          <w:p w14:paraId="3229497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562D79C8" w14:textId="77777777" w:rsidTr="00581402">
        <w:trPr>
          <w:trHeight w:val="20"/>
        </w:trPr>
        <w:tc>
          <w:tcPr>
            <w:tcW w:w="2413" w:type="pct"/>
            <w:vMerge/>
            <w:vAlign w:val="center"/>
            <w:hideMark/>
          </w:tcPr>
          <w:p w14:paraId="654289A8"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44A7D6F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Baja</w:t>
            </w:r>
          </w:p>
        </w:tc>
        <w:tc>
          <w:tcPr>
            <w:tcW w:w="1481" w:type="pct"/>
            <w:shd w:val="clear" w:color="auto" w:fill="auto"/>
            <w:noWrap/>
            <w:vAlign w:val="center"/>
          </w:tcPr>
          <w:p w14:paraId="75EE688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40</w:t>
            </w:r>
          </w:p>
        </w:tc>
      </w:tr>
      <w:tr w:rsidR="004F7D75" w:rsidRPr="00174DAA" w14:paraId="00018817" w14:textId="77777777" w:rsidTr="00581402">
        <w:trPr>
          <w:trHeight w:val="20"/>
        </w:trPr>
        <w:tc>
          <w:tcPr>
            <w:tcW w:w="2413" w:type="pct"/>
            <w:vMerge/>
            <w:vAlign w:val="center"/>
            <w:hideMark/>
          </w:tcPr>
          <w:p w14:paraId="29A5CD0B"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58B7DB3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Media</w:t>
            </w:r>
          </w:p>
        </w:tc>
        <w:tc>
          <w:tcPr>
            <w:tcW w:w="1481" w:type="pct"/>
            <w:shd w:val="clear" w:color="auto" w:fill="auto"/>
            <w:noWrap/>
            <w:vAlign w:val="center"/>
          </w:tcPr>
          <w:p w14:paraId="20628E8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30</w:t>
            </w:r>
          </w:p>
        </w:tc>
      </w:tr>
      <w:tr w:rsidR="004F7D75" w:rsidRPr="00174DAA" w14:paraId="38358035" w14:textId="77777777" w:rsidTr="00581402">
        <w:trPr>
          <w:trHeight w:val="20"/>
        </w:trPr>
        <w:tc>
          <w:tcPr>
            <w:tcW w:w="2413" w:type="pct"/>
            <w:vMerge/>
            <w:vAlign w:val="center"/>
            <w:hideMark/>
          </w:tcPr>
          <w:p w14:paraId="55CE87B0"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6F3840A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Alta</w:t>
            </w:r>
          </w:p>
        </w:tc>
        <w:tc>
          <w:tcPr>
            <w:tcW w:w="1481" w:type="pct"/>
            <w:shd w:val="clear" w:color="auto" w:fill="auto"/>
            <w:noWrap/>
            <w:vAlign w:val="center"/>
          </w:tcPr>
          <w:p w14:paraId="5C154CF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20</w:t>
            </w:r>
          </w:p>
        </w:tc>
      </w:tr>
      <w:tr w:rsidR="004F7D75" w:rsidRPr="00174DAA" w14:paraId="700A60BE" w14:textId="77777777" w:rsidTr="00581402">
        <w:trPr>
          <w:trHeight w:val="20"/>
        </w:trPr>
        <w:tc>
          <w:tcPr>
            <w:tcW w:w="2413" w:type="pct"/>
            <w:vMerge/>
            <w:vAlign w:val="center"/>
            <w:hideMark/>
          </w:tcPr>
          <w:p w14:paraId="7784561B"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1106" w:type="pct"/>
            <w:shd w:val="clear" w:color="auto" w:fill="auto"/>
            <w:vAlign w:val="center"/>
            <w:hideMark/>
          </w:tcPr>
          <w:p w14:paraId="2AE8366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Muy Alta</w:t>
            </w:r>
          </w:p>
        </w:tc>
        <w:tc>
          <w:tcPr>
            <w:tcW w:w="1481" w:type="pct"/>
            <w:shd w:val="clear" w:color="auto" w:fill="auto"/>
            <w:noWrap/>
            <w:vAlign w:val="center"/>
          </w:tcPr>
          <w:p w14:paraId="297B08B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10</w:t>
            </w:r>
          </w:p>
        </w:tc>
      </w:tr>
    </w:tbl>
    <w:p w14:paraId="592E5A6C" w14:textId="77777777" w:rsidR="004F7D75" w:rsidRPr="00174DAA" w:rsidRDefault="004F7D75" w:rsidP="00F433C2">
      <w:pPr>
        <w:pStyle w:val="Prrafodelista"/>
        <w:spacing w:after="0"/>
        <w:ind w:left="1080"/>
        <w:rPr>
          <w:rFonts w:ascii="Arial" w:hAnsi="Arial" w:cs="Arial"/>
          <w:sz w:val="20"/>
          <w:szCs w:val="20"/>
        </w:rPr>
      </w:pPr>
    </w:p>
    <w:p w14:paraId="624FD5BF" w14:textId="36761D4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2BC7EB89" w14:textId="77777777" w:rsidR="004F7D75" w:rsidRPr="00174DAA" w:rsidRDefault="004F7D75" w:rsidP="00F433C2">
      <w:pPr>
        <w:spacing w:after="0"/>
        <w:ind w:hanging="34"/>
        <w:jc w:val="right"/>
        <w:rPr>
          <w:rFonts w:ascii="Arial" w:hAnsi="Arial" w:cs="Arial"/>
          <w:sz w:val="20"/>
          <w:szCs w:val="20"/>
        </w:rPr>
      </w:pPr>
    </w:p>
    <w:p w14:paraId="2FA3B6DF" w14:textId="12A6EE5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36AB4328" w14:textId="77777777" w:rsidR="004F7D75" w:rsidRPr="00174DAA" w:rsidRDefault="004F7D75" w:rsidP="00F433C2">
      <w:pPr>
        <w:pStyle w:val="Prrafodelista"/>
        <w:spacing w:after="0"/>
        <w:jc w:val="both"/>
        <w:rPr>
          <w:rFonts w:ascii="Arial" w:hAnsi="Arial" w:cs="Arial"/>
          <w:sz w:val="20"/>
          <w:szCs w:val="20"/>
        </w:rPr>
      </w:pPr>
    </w:p>
    <w:p w14:paraId="633C2D92"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la autorización de apertura de compatibilidad y aplicación de la zonificación secundaria en lotes resultantes de autorizaciones de Fraccionamientos, causará y pagará:</w:t>
      </w:r>
    </w:p>
    <w:p w14:paraId="16AD244A" w14:textId="77777777" w:rsidR="004F7D75" w:rsidRPr="00174DAA" w:rsidRDefault="004F7D75" w:rsidP="00F433C2">
      <w:pPr>
        <w:pStyle w:val="Prrafodelista"/>
        <w:spacing w:after="0"/>
        <w:jc w:val="both"/>
        <w:rPr>
          <w:rFonts w:ascii="Arial" w:hAnsi="Arial" w:cs="Arial"/>
          <w:sz w:val="20"/>
          <w:szCs w:val="20"/>
        </w:rPr>
      </w:pPr>
    </w:p>
    <w:p w14:paraId="0B55F417"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b/>
          <w:sz w:val="20"/>
          <w:szCs w:val="20"/>
        </w:rPr>
        <w:t>a)</w:t>
      </w:r>
      <w:r w:rsidRPr="00174DAA">
        <w:rPr>
          <w:rFonts w:ascii="Arial" w:hAnsi="Arial" w:cs="Arial"/>
          <w:sz w:val="20"/>
          <w:szCs w:val="20"/>
        </w:rPr>
        <w:t xml:space="preserve"> El cobro por la recepción y análisis de la petición de apertura de compatibilidad, independientemente del resultado de la misma, al ingreso de la solicitud, causará y pagará: $985.00.</w:t>
      </w:r>
    </w:p>
    <w:p w14:paraId="7B81DB96" w14:textId="77777777" w:rsidR="004F7D75" w:rsidRPr="00174DAA" w:rsidRDefault="004F7D75" w:rsidP="00F433C2">
      <w:pPr>
        <w:spacing w:after="0"/>
        <w:ind w:left="708"/>
        <w:jc w:val="both"/>
        <w:rPr>
          <w:rFonts w:ascii="Arial" w:hAnsi="Arial" w:cs="Arial"/>
          <w:sz w:val="20"/>
          <w:szCs w:val="20"/>
        </w:rPr>
      </w:pPr>
    </w:p>
    <w:p w14:paraId="3FD20367" w14:textId="5ECCFC0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76D94E45" w14:textId="77777777" w:rsidR="004F7D75" w:rsidRPr="00174DAA" w:rsidRDefault="004F7D75" w:rsidP="00F433C2">
      <w:pPr>
        <w:spacing w:after="0"/>
        <w:ind w:left="708"/>
        <w:jc w:val="both"/>
        <w:rPr>
          <w:rFonts w:ascii="Arial" w:hAnsi="Arial" w:cs="Arial"/>
          <w:sz w:val="20"/>
          <w:szCs w:val="20"/>
        </w:rPr>
      </w:pPr>
    </w:p>
    <w:p w14:paraId="099CB4B1" w14:textId="77777777" w:rsidR="004F7D75" w:rsidRPr="00174DAA" w:rsidRDefault="004F7D75" w:rsidP="00F433C2">
      <w:pPr>
        <w:spacing w:after="0"/>
        <w:ind w:left="708"/>
        <w:jc w:val="both"/>
        <w:rPr>
          <w:rFonts w:ascii="Arial" w:hAnsi="Arial" w:cs="Arial"/>
          <w:sz w:val="18"/>
          <w:szCs w:val="18"/>
        </w:rPr>
      </w:pPr>
      <w:r w:rsidRPr="00174DAA">
        <w:rPr>
          <w:rFonts w:ascii="Arial" w:hAnsi="Arial" w:cs="Arial"/>
          <w:b/>
          <w:sz w:val="20"/>
          <w:szCs w:val="20"/>
        </w:rPr>
        <w:t>b)</w:t>
      </w:r>
      <w:r w:rsidRPr="00174DAA">
        <w:rPr>
          <w:rFonts w:ascii="Arial" w:hAnsi="Arial" w:cs="Arial"/>
          <w:sz w:val="20"/>
          <w:szCs w:val="20"/>
        </w:rPr>
        <w:t xml:space="preserve"> Por la autorización de Apertura de Compatibilidad, por los primeros 100 metros cuadrados, causará y pagará</w:t>
      </w:r>
      <w:r w:rsidRPr="00174DAA">
        <w:rPr>
          <w:rFonts w:ascii="Arial" w:hAnsi="Arial" w:cs="Arial"/>
          <w:sz w:val="18"/>
          <w:szCs w:val="18"/>
        </w:rPr>
        <w:t>:</w:t>
      </w:r>
    </w:p>
    <w:p w14:paraId="5BCC9515" w14:textId="77777777" w:rsidR="004F7D75" w:rsidRPr="00174DAA" w:rsidRDefault="004F7D75" w:rsidP="00F433C2">
      <w:pPr>
        <w:spacing w:after="0"/>
        <w:ind w:left="708"/>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3"/>
        <w:gridCol w:w="2482"/>
        <w:gridCol w:w="1656"/>
      </w:tblGrid>
      <w:tr w:rsidR="004F7D75" w:rsidRPr="00174DAA" w14:paraId="295A985C" w14:textId="77777777" w:rsidTr="004F7D75">
        <w:trPr>
          <w:trHeight w:val="20"/>
        </w:trPr>
        <w:tc>
          <w:tcPr>
            <w:tcW w:w="2496" w:type="pct"/>
            <w:shd w:val="clear" w:color="000000" w:fill="AEAAAA"/>
            <w:vAlign w:val="center"/>
            <w:hideMark/>
          </w:tcPr>
          <w:p w14:paraId="52803BF7"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TIPO</w:t>
            </w:r>
          </w:p>
        </w:tc>
        <w:tc>
          <w:tcPr>
            <w:tcW w:w="1502" w:type="pct"/>
            <w:shd w:val="clear" w:color="000000" w:fill="AEAAAA"/>
            <w:vAlign w:val="center"/>
            <w:hideMark/>
          </w:tcPr>
          <w:p w14:paraId="1C895DCE"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DENSIDAD</w:t>
            </w:r>
          </w:p>
        </w:tc>
        <w:tc>
          <w:tcPr>
            <w:tcW w:w="1002" w:type="pct"/>
            <w:shd w:val="clear" w:color="000000" w:fill="AEAAAA"/>
            <w:vAlign w:val="center"/>
            <w:hideMark/>
          </w:tcPr>
          <w:p w14:paraId="5CE070F7"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37F0C608" w14:textId="77777777" w:rsidTr="004F7D75">
        <w:trPr>
          <w:trHeight w:val="20"/>
        </w:trPr>
        <w:tc>
          <w:tcPr>
            <w:tcW w:w="2496" w:type="pct"/>
            <w:vMerge w:val="restart"/>
            <w:shd w:val="clear" w:color="auto" w:fill="auto"/>
            <w:vAlign w:val="center"/>
            <w:hideMark/>
          </w:tcPr>
          <w:p w14:paraId="1393D91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Habitacional (H)</w:t>
            </w:r>
          </w:p>
        </w:tc>
        <w:tc>
          <w:tcPr>
            <w:tcW w:w="1502" w:type="pct"/>
            <w:shd w:val="clear" w:color="auto" w:fill="auto"/>
            <w:vAlign w:val="center"/>
            <w:hideMark/>
          </w:tcPr>
          <w:p w14:paraId="29FC0EC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Aislada</w:t>
            </w:r>
          </w:p>
        </w:tc>
        <w:tc>
          <w:tcPr>
            <w:tcW w:w="1002" w:type="pct"/>
            <w:shd w:val="clear" w:color="auto" w:fill="auto"/>
            <w:noWrap/>
            <w:vAlign w:val="center"/>
            <w:hideMark/>
          </w:tcPr>
          <w:p w14:paraId="45CF2CA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$1,640.00</w:t>
            </w:r>
          </w:p>
        </w:tc>
      </w:tr>
      <w:tr w:rsidR="004F7D75" w:rsidRPr="00174DAA" w14:paraId="71744021" w14:textId="77777777" w:rsidTr="004F7D75">
        <w:trPr>
          <w:trHeight w:val="20"/>
        </w:trPr>
        <w:tc>
          <w:tcPr>
            <w:tcW w:w="2496" w:type="pct"/>
            <w:vMerge/>
            <w:vAlign w:val="center"/>
            <w:hideMark/>
          </w:tcPr>
          <w:p w14:paraId="2AE9DFB3"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693791B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Mínima</w:t>
            </w:r>
          </w:p>
        </w:tc>
        <w:tc>
          <w:tcPr>
            <w:tcW w:w="1002" w:type="pct"/>
            <w:shd w:val="clear" w:color="auto" w:fill="auto"/>
            <w:noWrap/>
            <w:vAlign w:val="center"/>
            <w:hideMark/>
          </w:tcPr>
          <w:p w14:paraId="13DF1D50"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$1,640.00</w:t>
            </w:r>
          </w:p>
        </w:tc>
      </w:tr>
      <w:tr w:rsidR="004F7D75" w:rsidRPr="00174DAA" w14:paraId="0D74AA9E" w14:textId="77777777" w:rsidTr="004F7D75">
        <w:trPr>
          <w:trHeight w:val="20"/>
        </w:trPr>
        <w:tc>
          <w:tcPr>
            <w:tcW w:w="2496" w:type="pct"/>
            <w:vMerge/>
            <w:vAlign w:val="center"/>
            <w:hideMark/>
          </w:tcPr>
          <w:p w14:paraId="13CD296D"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40BB02C1"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Baja</w:t>
            </w:r>
          </w:p>
        </w:tc>
        <w:tc>
          <w:tcPr>
            <w:tcW w:w="1002" w:type="pct"/>
            <w:shd w:val="clear" w:color="auto" w:fill="auto"/>
            <w:noWrap/>
            <w:vAlign w:val="center"/>
            <w:hideMark/>
          </w:tcPr>
          <w:p w14:paraId="61657CE1"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$1,745.00</w:t>
            </w:r>
          </w:p>
        </w:tc>
      </w:tr>
      <w:tr w:rsidR="004F7D75" w:rsidRPr="00174DAA" w14:paraId="65C1E2BB" w14:textId="77777777" w:rsidTr="004F7D75">
        <w:trPr>
          <w:trHeight w:val="20"/>
        </w:trPr>
        <w:tc>
          <w:tcPr>
            <w:tcW w:w="2496" w:type="pct"/>
            <w:vMerge/>
            <w:vAlign w:val="center"/>
            <w:hideMark/>
          </w:tcPr>
          <w:p w14:paraId="4FC231EF"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6802830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Media</w:t>
            </w:r>
          </w:p>
        </w:tc>
        <w:tc>
          <w:tcPr>
            <w:tcW w:w="1002" w:type="pct"/>
            <w:shd w:val="clear" w:color="auto" w:fill="auto"/>
            <w:noWrap/>
            <w:vAlign w:val="center"/>
            <w:hideMark/>
          </w:tcPr>
          <w:p w14:paraId="436A72C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$1,745.00</w:t>
            </w:r>
          </w:p>
        </w:tc>
      </w:tr>
      <w:tr w:rsidR="004F7D75" w:rsidRPr="00174DAA" w14:paraId="0CEEEF54" w14:textId="77777777" w:rsidTr="004F7D75">
        <w:trPr>
          <w:trHeight w:val="20"/>
        </w:trPr>
        <w:tc>
          <w:tcPr>
            <w:tcW w:w="2496" w:type="pct"/>
            <w:vMerge/>
            <w:vAlign w:val="center"/>
            <w:hideMark/>
          </w:tcPr>
          <w:p w14:paraId="5A2400BD"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323D469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Alta</w:t>
            </w:r>
          </w:p>
        </w:tc>
        <w:tc>
          <w:tcPr>
            <w:tcW w:w="1002" w:type="pct"/>
            <w:shd w:val="clear" w:color="auto" w:fill="auto"/>
            <w:noWrap/>
            <w:vAlign w:val="center"/>
            <w:hideMark/>
          </w:tcPr>
          <w:p w14:paraId="73C94F2A"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$1,960.00</w:t>
            </w:r>
          </w:p>
        </w:tc>
      </w:tr>
      <w:tr w:rsidR="004F7D75" w:rsidRPr="00174DAA" w14:paraId="39F5E6B3" w14:textId="77777777" w:rsidTr="004F7D75">
        <w:trPr>
          <w:trHeight w:val="20"/>
        </w:trPr>
        <w:tc>
          <w:tcPr>
            <w:tcW w:w="2496" w:type="pct"/>
            <w:vMerge/>
            <w:vAlign w:val="center"/>
            <w:hideMark/>
          </w:tcPr>
          <w:p w14:paraId="456020BD"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13D4C77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Muy Alta</w:t>
            </w:r>
          </w:p>
        </w:tc>
        <w:tc>
          <w:tcPr>
            <w:tcW w:w="1002" w:type="pct"/>
            <w:shd w:val="clear" w:color="auto" w:fill="auto"/>
            <w:noWrap/>
            <w:vAlign w:val="center"/>
            <w:hideMark/>
          </w:tcPr>
          <w:p w14:paraId="64F584D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$2,400.00</w:t>
            </w:r>
          </w:p>
        </w:tc>
      </w:tr>
      <w:tr w:rsidR="004F7D75" w:rsidRPr="00174DAA" w14:paraId="09D4B667" w14:textId="77777777" w:rsidTr="004F7D75">
        <w:trPr>
          <w:trHeight w:val="20"/>
        </w:trPr>
        <w:tc>
          <w:tcPr>
            <w:tcW w:w="2496" w:type="pct"/>
            <w:vMerge w:val="restart"/>
            <w:shd w:val="clear" w:color="auto" w:fill="auto"/>
            <w:vAlign w:val="center"/>
            <w:hideMark/>
          </w:tcPr>
          <w:p w14:paraId="29A03C8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Habitacional Mixto (HM), Habitacional Mixto Medio (HMM) o Habitacional con Comercio (HC)</w:t>
            </w:r>
          </w:p>
        </w:tc>
        <w:tc>
          <w:tcPr>
            <w:tcW w:w="1502" w:type="pct"/>
            <w:shd w:val="clear" w:color="auto" w:fill="auto"/>
            <w:vAlign w:val="center"/>
            <w:hideMark/>
          </w:tcPr>
          <w:p w14:paraId="033E657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Aislada</w:t>
            </w:r>
          </w:p>
        </w:tc>
        <w:tc>
          <w:tcPr>
            <w:tcW w:w="1002" w:type="pct"/>
            <w:shd w:val="clear" w:color="auto" w:fill="auto"/>
            <w:noWrap/>
            <w:vAlign w:val="center"/>
            <w:hideMark/>
          </w:tcPr>
          <w:p w14:paraId="0BC7C4C7"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$1,635.00</w:t>
            </w:r>
          </w:p>
        </w:tc>
      </w:tr>
      <w:tr w:rsidR="004F7D75" w:rsidRPr="00174DAA" w14:paraId="4AB36022" w14:textId="77777777" w:rsidTr="004F7D75">
        <w:trPr>
          <w:trHeight w:val="20"/>
        </w:trPr>
        <w:tc>
          <w:tcPr>
            <w:tcW w:w="2496" w:type="pct"/>
            <w:vMerge/>
            <w:vAlign w:val="center"/>
            <w:hideMark/>
          </w:tcPr>
          <w:p w14:paraId="4066490D"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2F0D58C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Mínima</w:t>
            </w:r>
          </w:p>
        </w:tc>
        <w:tc>
          <w:tcPr>
            <w:tcW w:w="1002" w:type="pct"/>
            <w:shd w:val="clear" w:color="auto" w:fill="auto"/>
            <w:noWrap/>
            <w:vAlign w:val="center"/>
            <w:hideMark/>
          </w:tcPr>
          <w:p w14:paraId="2E13DA8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$1,685.00</w:t>
            </w:r>
          </w:p>
        </w:tc>
      </w:tr>
      <w:tr w:rsidR="004F7D75" w:rsidRPr="00174DAA" w14:paraId="75319E8E" w14:textId="77777777" w:rsidTr="004F7D75">
        <w:trPr>
          <w:trHeight w:val="20"/>
        </w:trPr>
        <w:tc>
          <w:tcPr>
            <w:tcW w:w="2496" w:type="pct"/>
            <w:vMerge/>
            <w:vAlign w:val="center"/>
            <w:hideMark/>
          </w:tcPr>
          <w:p w14:paraId="5E7BD230"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4F3B737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Baja</w:t>
            </w:r>
          </w:p>
        </w:tc>
        <w:tc>
          <w:tcPr>
            <w:tcW w:w="1002" w:type="pct"/>
            <w:shd w:val="clear" w:color="auto" w:fill="auto"/>
            <w:noWrap/>
            <w:vAlign w:val="center"/>
            <w:hideMark/>
          </w:tcPr>
          <w:p w14:paraId="36C9C259"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$1,735.00</w:t>
            </w:r>
          </w:p>
        </w:tc>
      </w:tr>
      <w:tr w:rsidR="004F7D75" w:rsidRPr="00174DAA" w14:paraId="2FBBF451" w14:textId="77777777" w:rsidTr="004F7D75">
        <w:trPr>
          <w:trHeight w:val="20"/>
        </w:trPr>
        <w:tc>
          <w:tcPr>
            <w:tcW w:w="2496" w:type="pct"/>
            <w:vMerge/>
            <w:vAlign w:val="center"/>
            <w:hideMark/>
          </w:tcPr>
          <w:p w14:paraId="0B9C9FB5"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12A7887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Media</w:t>
            </w:r>
          </w:p>
        </w:tc>
        <w:tc>
          <w:tcPr>
            <w:tcW w:w="1002" w:type="pct"/>
            <w:shd w:val="clear" w:color="auto" w:fill="auto"/>
            <w:noWrap/>
            <w:vAlign w:val="center"/>
            <w:hideMark/>
          </w:tcPr>
          <w:p w14:paraId="402A3EE7"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$1,785.00</w:t>
            </w:r>
          </w:p>
        </w:tc>
      </w:tr>
      <w:tr w:rsidR="004F7D75" w:rsidRPr="00174DAA" w14:paraId="41FD87BD" w14:textId="77777777" w:rsidTr="004F7D75">
        <w:trPr>
          <w:trHeight w:val="20"/>
        </w:trPr>
        <w:tc>
          <w:tcPr>
            <w:tcW w:w="2496" w:type="pct"/>
            <w:vMerge/>
            <w:vAlign w:val="center"/>
            <w:hideMark/>
          </w:tcPr>
          <w:p w14:paraId="58989D71"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71DCE5F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Alta</w:t>
            </w:r>
          </w:p>
        </w:tc>
        <w:tc>
          <w:tcPr>
            <w:tcW w:w="1002" w:type="pct"/>
            <w:shd w:val="clear" w:color="auto" w:fill="auto"/>
            <w:noWrap/>
            <w:vAlign w:val="center"/>
            <w:hideMark/>
          </w:tcPr>
          <w:p w14:paraId="426F46D7"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$1,840.00</w:t>
            </w:r>
          </w:p>
        </w:tc>
      </w:tr>
      <w:tr w:rsidR="004F7D75" w:rsidRPr="00174DAA" w14:paraId="575B9FA5" w14:textId="77777777" w:rsidTr="004F7D75">
        <w:trPr>
          <w:trHeight w:val="20"/>
        </w:trPr>
        <w:tc>
          <w:tcPr>
            <w:tcW w:w="2496" w:type="pct"/>
            <w:vMerge/>
            <w:vAlign w:val="center"/>
            <w:hideMark/>
          </w:tcPr>
          <w:p w14:paraId="364D2B23" w14:textId="77777777" w:rsidR="004F7D75" w:rsidRPr="00174DAA" w:rsidRDefault="004F7D75" w:rsidP="00F433C2">
            <w:pPr>
              <w:spacing w:after="0" w:line="240" w:lineRule="auto"/>
              <w:rPr>
                <w:rFonts w:ascii="Arial" w:hAnsi="Arial" w:cs="Arial"/>
                <w:sz w:val="20"/>
                <w:szCs w:val="20"/>
              </w:rPr>
            </w:pPr>
          </w:p>
        </w:tc>
        <w:tc>
          <w:tcPr>
            <w:tcW w:w="1502" w:type="pct"/>
            <w:shd w:val="clear" w:color="auto" w:fill="auto"/>
            <w:vAlign w:val="center"/>
            <w:hideMark/>
          </w:tcPr>
          <w:p w14:paraId="497CB08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Muy Alta</w:t>
            </w:r>
          </w:p>
        </w:tc>
        <w:tc>
          <w:tcPr>
            <w:tcW w:w="1002" w:type="pct"/>
            <w:shd w:val="clear" w:color="auto" w:fill="auto"/>
            <w:noWrap/>
            <w:vAlign w:val="center"/>
            <w:hideMark/>
          </w:tcPr>
          <w:p w14:paraId="4F8C606A"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$1,895.00</w:t>
            </w:r>
          </w:p>
        </w:tc>
      </w:tr>
    </w:tbl>
    <w:p w14:paraId="71084E50" w14:textId="77777777" w:rsidR="004F7D75" w:rsidRPr="00174DAA" w:rsidRDefault="004F7D75" w:rsidP="00F433C2">
      <w:pPr>
        <w:spacing w:after="0"/>
        <w:rPr>
          <w:rFonts w:ascii="Arial" w:hAnsi="Arial" w:cs="Arial"/>
          <w:sz w:val="18"/>
          <w:szCs w:val="18"/>
        </w:rPr>
      </w:pPr>
    </w:p>
    <w:p w14:paraId="66B136F1"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Para el cobro de los metros cuadrados excedentes de acuerdo a la superficie del predio indicada en el comprobante de propiedad y en relación a la tabla anterior, adicionalmente, causará y pagará la cantidad que resulte de la aplicación de la siguiente fórmula:</w:t>
      </w:r>
    </w:p>
    <w:p w14:paraId="37959A56" w14:textId="77777777" w:rsidR="004F7D75" w:rsidRPr="00174DAA" w:rsidRDefault="004F7D75" w:rsidP="00F433C2">
      <w:pPr>
        <w:spacing w:after="0"/>
        <w:jc w:val="both"/>
        <w:rPr>
          <w:rFonts w:ascii="Arial" w:hAnsi="Arial" w:cs="Arial"/>
          <w:sz w:val="20"/>
          <w:szCs w:val="20"/>
        </w:rPr>
      </w:pPr>
    </w:p>
    <w:p w14:paraId="014EA678" w14:textId="77777777" w:rsidR="004F7D75" w:rsidRPr="00174DAA" w:rsidRDefault="004F7D75" w:rsidP="00F433C2">
      <w:pPr>
        <w:spacing w:after="0"/>
        <w:jc w:val="center"/>
        <w:rPr>
          <w:rFonts w:ascii="Arial" w:hAnsi="Arial" w:cs="Arial"/>
          <w:sz w:val="20"/>
          <w:szCs w:val="20"/>
        </w:rPr>
      </w:pPr>
      <w:r w:rsidRPr="00174DAA">
        <w:rPr>
          <w:rFonts w:ascii="Arial" w:hAnsi="Arial" w:cs="Arial"/>
          <w:sz w:val="20"/>
          <w:szCs w:val="20"/>
        </w:rPr>
        <w:t>(($111.00) X (N° de m</w:t>
      </w:r>
      <w:r w:rsidRPr="00324C7F">
        <w:rPr>
          <w:rFonts w:ascii="Arial" w:hAnsi="Arial" w:cs="Arial"/>
          <w:sz w:val="20"/>
          <w:szCs w:val="20"/>
          <w:vertAlign w:val="superscript"/>
        </w:rPr>
        <w:t>2</w:t>
      </w:r>
      <w:r w:rsidRPr="00174DAA">
        <w:rPr>
          <w:rFonts w:ascii="Arial" w:hAnsi="Arial" w:cs="Arial"/>
          <w:sz w:val="20"/>
          <w:szCs w:val="20"/>
        </w:rPr>
        <w:t xml:space="preserve"> excedentes) ÷ (Factor Único)), considerando:</w:t>
      </w:r>
    </w:p>
    <w:p w14:paraId="4154F92C" w14:textId="77777777" w:rsidR="004F7D75" w:rsidRPr="00174DAA" w:rsidRDefault="004F7D75" w:rsidP="00F433C2">
      <w:pPr>
        <w:spacing w:after="0"/>
        <w:jc w:val="center"/>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58"/>
        <w:gridCol w:w="2647"/>
        <w:gridCol w:w="1656"/>
      </w:tblGrid>
      <w:tr w:rsidR="004F7D75" w:rsidRPr="00174DAA" w14:paraId="13387239" w14:textId="77777777" w:rsidTr="00581402">
        <w:trPr>
          <w:trHeight w:val="20"/>
          <w:jc w:val="center"/>
        </w:trPr>
        <w:tc>
          <w:tcPr>
            <w:tcW w:w="2396" w:type="pct"/>
            <w:shd w:val="clear" w:color="000000" w:fill="AEAAAA"/>
            <w:vAlign w:val="center"/>
            <w:hideMark/>
          </w:tcPr>
          <w:p w14:paraId="73E7F3EF"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TIPO</w:t>
            </w:r>
          </w:p>
        </w:tc>
        <w:tc>
          <w:tcPr>
            <w:tcW w:w="1602" w:type="pct"/>
            <w:shd w:val="clear" w:color="000000" w:fill="AEAAAA"/>
            <w:vAlign w:val="center"/>
            <w:hideMark/>
          </w:tcPr>
          <w:p w14:paraId="24861328"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DENSIDAD</w:t>
            </w:r>
          </w:p>
        </w:tc>
        <w:tc>
          <w:tcPr>
            <w:tcW w:w="1002" w:type="pct"/>
            <w:shd w:val="clear" w:color="000000" w:fill="AEAAAA"/>
            <w:vAlign w:val="center"/>
            <w:hideMark/>
          </w:tcPr>
          <w:p w14:paraId="4699BEC5"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FACTOR ÚNICO</w:t>
            </w:r>
          </w:p>
        </w:tc>
      </w:tr>
      <w:tr w:rsidR="004F7D75" w:rsidRPr="00174DAA" w14:paraId="109BCCB5" w14:textId="77777777" w:rsidTr="00581402">
        <w:trPr>
          <w:trHeight w:val="20"/>
          <w:jc w:val="center"/>
        </w:trPr>
        <w:tc>
          <w:tcPr>
            <w:tcW w:w="2396" w:type="pct"/>
            <w:vMerge w:val="restart"/>
            <w:shd w:val="clear" w:color="auto" w:fill="auto"/>
            <w:vAlign w:val="center"/>
            <w:hideMark/>
          </w:tcPr>
          <w:p w14:paraId="7782A256"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Habitacional (H)</w:t>
            </w:r>
          </w:p>
        </w:tc>
        <w:tc>
          <w:tcPr>
            <w:tcW w:w="1602" w:type="pct"/>
            <w:shd w:val="clear" w:color="auto" w:fill="auto"/>
            <w:vAlign w:val="center"/>
            <w:hideMark/>
          </w:tcPr>
          <w:p w14:paraId="699AAED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Aislada</w:t>
            </w:r>
          </w:p>
        </w:tc>
        <w:tc>
          <w:tcPr>
            <w:tcW w:w="1002" w:type="pct"/>
            <w:shd w:val="clear" w:color="auto" w:fill="auto"/>
            <w:noWrap/>
            <w:vAlign w:val="center"/>
            <w:hideMark/>
          </w:tcPr>
          <w:p w14:paraId="6E32094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3FE06AAA" w14:textId="77777777" w:rsidTr="00581402">
        <w:trPr>
          <w:trHeight w:val="20"/>
          <w:jc w:val="center"/>
        </w:trPr>
        <w:tc>
          <w:tcPr>
            <w:tcW w:w="2396" w:type="pct"/>
            <w:vMerge/>
            <w:vAlign w:val="center"/>
            <w:hideMark/>
          </w:tcPr>
          <w:p w14:paraId="4408E770"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24A3898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Mínima</w:t>
            </w:r>
          </w:p>
        </w:tc>
        <w:tc>
          <w:tcPr>
            <w:tcW w:w="1002" w:type="pct"/>
            <w:shd w:val="clear" w:color="auto" w:fill="auto"/>
            <w:noWrap/>
            <w:vAlign w:val="center"/>
            <w:hideMark/>
          </w:tcPr>
          <w:p w14:paraId="30E0EC9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42A0C23E" w14:textId="77777777" w:rsidTr="00581402">
        <w:trPr>
          <w:trHeight w:val="20"/>
          <w:jc w:val="center"/>
        </w:trPr>
        <w:tc>
          <w:tcPr>
            <w:tcW w:w="2396" w:type="pct"/>
            <w:vMerge/>
            <w:vAlign w:val="center"/>
            <w:hideMark/>
          </w:tcPr>
          <w:p w14:paraId="1F68DC7E"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14DF945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Baja</w:t>
            </w:r>
          </w:p>
        </w:tc>
        <w:tc>
          <w:tcPr>
            <w:tcW w:w="1002" w:type="pct"/>
            <w:shd w:val="clear" w:color="auto" w:fill="auto"/>
            <w:noWrap/>
            <w:vAlign w:val="center"/>
            <w:hideMark/>
          </w:tcPr>
          <w:p w14:paraId="604B44F1"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30</w:t>
            </w:r>
          </w:p>
        </w:tc>
      </w:tr>
      <w:tr w:rsidR="004F7D75" w:rsidRPr="00174DAA" w14:paraId="0E960EF6" w14:textId="77777777" w:rsidTr="00581402">
        <w:trPr>
          <w:trHeight w:val="20"/>
          <w:jc w:val="center"/>
        </w:trPr>
        <w:tc>
          <w:tcPr>
            <w:tcW w:w="2396" w:type="pct"/>
            <w:vMerge/>
            <w:vAlign w:val="center"/>
            <w:hideMark/>
          </w:tcPr>
          <w:p w14:paraId="2C48A58F"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7A041B0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Media</w:t>
            </w:r>
          </w:p>
        </w:tc>
        <w:tc>
          <w:tcPr>
            <w:tcW w:w="1002" w:type="pct"/>
            <w:shd w:val="clear" w:color="auto" w:fill="auto"/>
            <w:noWrap/>
            <w:vAlign w:val="center"/>
            <w:hideMark/>
          </w:tcPr>
          <w:p w14:paraId="0A8E426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30</w:t>
            </w:r>
          </w:p>
        </w:tc>
      </w:tr>
      <w:tr w:rsidR="004F7D75" w:rsidRPr="00174DAA" w14:paraId="24C58E06" w14:textId="77777777" w:rsidTr="00581402">
        <w:trPr>
          <w:trHeight w:val="20"/>
          <w:jc w:val="center"/>
        </w:trPr>
        <w:tc>
          <w:tcPr>
            <w:tcW w:w="2396" w:type="pct"/>
            <w:vMerge/>
            <w:vAlign w:val="center"/>
            <w:hideMark/>
          </w:tcPr>
          <w:p w14:paraId="2DC8A6EB"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05B85E0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Alta</w:t>
            </w:r>
          </w:p>
        </w:tc>
        <w:tc>
          <w:tcPr>
            <w:tcW w:w="1002" w:type="pct"/>
            <w:shd w:val="clear" w:color="auto" w:fill="auto"/>
            <w:noWrap/>
            <w:vAlign w:val="center"/>
            <w:hideMark/>
          </w:tcPr>
          <w:p w14:paraId="0CFB6E5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20</w:t>
            </w:r>
          </w:p>
        </w:tc>
      </w:tr>
      <w:tr w:rsidR="004F7D75" w:rsidRPr="00174DAA" w14:paraId="55F2320C" w14:textId="77777777" w:rsidTr="00581402">
        <w:trPr>
          <w:trHeight w:val="20"/>
          <w:jc w:val="center"/>
        </w:trPr>
        <w:tc>
          <w:tcPr>
            <w:tcW w:w="2396" w:type="pct"/>
            <w:vMerge/>
            <w:vAlign w:val="center"/>
            <w:hideMark/>
          </w:tcPr>
          <w:p w14:paraId="49E64469"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21DB4DE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Muy Alta</w:t>
            </w:r>
          </w:p>
        </w:tc>
        <w:tc>
          <w:tcPr>
            <w:tcW w:w="1002" w:type="pct"/>
            <w:shd w:val="clear" w:color="auto" w:fill="auto"/>
            <w:noWrap/>
            <w:vAlign w:val="center"/>
            <w:hideMark/>
          </w:tcPr>
          <w:p w14:paraId="7547937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10</w:t>
            </w:r>
          </w:p>
        </w:tc>
      </w:tr>
      <w:tr w:rsidR="004F7D75" w:rsidRPr="00174DAA" w14:paraId="69C95A16" w14:textId="77777777" w:rsidTr="00581402">
        <w:trPr>
          <w:trHeight w:val="20"/>
          <w:jc w:val="center"/>
        </w:trPr>
        <w:tc>
          <w:tcPr>
            <w:tcW w:w="2396" w:type="pct"/>
            <w:vMerge w:val="restart"/>
            <w:shd w:val="clear" w:color="auto" w:fill="auto"/>
            <w:vAlign w:val="center"/>
            <w:hideMark/>
          </w:tcPr>
          <w:p w14:paraId="4776D82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Habitacional Mixto (HM), Habitacional Mixto Medio (HMM) o Habitacional con Comercio (HC)</w:t>
            </w:r>
          </w:p>
        </w:tc>
        <w:tc>
          <w:tcPr>
            <w:tcW w:w="1602" w:type="pct"/>
            <w:shd w:val="clear" w:color="auto" w:fill="auto"/>
            <w:vAlign w:val="center"/>
            <w:hideMark/>
          </w:tcPr>
          <w:p w14:paraId="354EB87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Aislada</w:t>
            </w:r>
          </w:p>
        </w:tc>
        <w:tc>
          <w:tcPr>
            <w:tcW w:w="1002" w:type="pct"/>
            <w:shd w:val="clear" w:color="auto" w:fill="auto"/>
            <w:noWrap/>
            <w:vAlign w:val="center"/>
            <w:hideMark/>
          </w:tcPr>
          <w:p w14:paraId="2808845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39EC9870" w14:textId="77777777" w:rsidTr="00581402">
        <w:trPr>
          <w:trHeight w:val="20"/>
          <w:jc w:val="center"/>
        </w:trPr>
        <w:tc>
          <w:tcPr>
            <w:tcW w:w="2396" w:type="pct"/>
            <w:vMerge/>
            <w:vAlign w:val="center"/>
            <w:hideMark/>
          </w:tcPr>
          <w:p w14:paraId="6C91FA72"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3741DC4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Mínima</w:t>
            </w:r>
          </w:p>
        </w:tc>
        <w:tc>
          <w:tcPr>
            <w:tcW w:w="1002" w:type="pct"/>
            <w:shd w:val="clear" w:color="auto" w:fill="auto"/>
            <w:noWrap/>
            <w:vAlign w:val="center"/>
            <w:hideMark/>
          </w:tcPr>
          <w:p w14:paraId="74AD5D9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50</w:t>
            </w:r>
          </w:p>
        </w:tc>
      </w:tr>
      <w:tr w:rsidR="004F7D75" w:rsidRPr="00174DAA" w14:paraId="47E44FD5" w14:textId="77777777" w:rsidTr="00581402">
        <w:trPr>
          <w:trHeight w:val="20"/>
          <w:jc w:val="center"/>
        </w:trPr>
        <w:tc>
          <w:tcPr>
            <w:tcW w:w="2396" w:type="pct"/>
            <w:vMerge/>
            <w:vAlign w:val="center"/>
            <w:hideMark/>
          </w:tcPr>
          <w:p w14:paraId="44A0E338"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6B39AFB6"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Baja</w:t>
            </w:r>
          </w:p>
        </w:tc>
        <w:tc>
          <w:tcPr>
            <w:tcW w:w="1002" w:type="pct"/>
            <w:shd w:val="clear" w:color="auto" w:fill="auto"/>
            <w:noWrap/>
            <w:vAlign w:val="center"/>
            <w:hideMark/>
          </w:tcPr>
          <w:p w14:paraId="1F16C73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30</w:t>
            </w:r>
          </w:p>
        </w:tc>
      </w:tr>
      <w:tr w:rsidR="004F7D75" w:rsidRPr="00174DAA" w14:paraId="0ACCF5EF" w14:textId="77777777" w:rsidTr="00581402">
        <w:trPr>
          <w:trHeight w:val="20"/>
          <w:jc w:val="center"/>
        </w:trPr>
        <w:tc>
          <w:tcPr>
            <w:tcW w:w="2396" w:type="pct"/>
            <w:vMerge/>
            <w:vAlign w:val="center"/>
            <w:hideMark/>
          </w:tcPr>
          <w:p w14:paraId="1CD77E97"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1220230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Media</w:t>
            </w:r>
          </w:p>
        </w:tc>
        <w:tc>
          <w:tcPr>
            <w:tcW w:w="1002" w:type="pct"/>
            <w:shd w:val="clear" w:color="auto" w:fill="auto"/>
            <w:noWrap/>
            <w:vAlign w:val="center"/>
            <w:hideMark/>
          </w:tcPr>
          <w:p w14:paraId="75EC718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30</w:t>
            </w:r>
          </w:p>
        </w:tc>
      </w:tr>
      <w:tr w:rsidR="004F7D75" w:rsidRPr="00174DAA" w14:paraId="39370CAB" w14:textId="77777777" w:rsidTr="00581402">
        <w:trPr>
          <w:trHeight w:val="20"/>
          <w:jc w:val="center"/>
        </w:trPr>
        <w:tc>
          <w:tcPr>
            <w:tcW w:w="2396" w:type="pct"/>
            <w:vMerge/>
            <w:vAlign w:val="center"/>
            <w:hideMark/>
          </w:tcPr>
          <w:p w14:paraId="74037EDA"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452677C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Alta</w:t>
            </w:r>
          </w:p>
        </w:tc>
        <w:tc>
          <w:tcPr>
            <w:tcW w:w="1002" w:type="pct"/>
            <w:shd w:val="clear" w:color="auto" w:fill="auto"/>
            <w:noWrap/>
            <w:vAlign w:val="center"/>
            <w:hideMark/>
          </w:tcPr>
          <w:p w14:paraId="6FCD7CB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20</w:t>
            </w:r>
          </w:p>
        </w:tc>
      </w:tr>
      <w:tr w:rsidR="004F7D75" w:rsidRPr="00174DAA" w14:paraId="3F3168BE" w14:textId="77777777" w:rsidTr="00581402">
        <w:trPr>
          <w:trHeight w:val="20"/>
          <w:jc w:val="center"/>
        </w:trPr>
        <w:tc>
          <w:tcPr>
            <w:tcW w:w="2396" w:type="pct"/>
            <w:vMerge/>
            <w:vAlign w:val="center"/>
            <w:hideMark/>
          </w:tcPr>
          <w:p w14:paraId="0FEDC3FB" w14:textId="77777777" w:rsidR="004F7D75" w:rsidRPr="00174DAA" w:rsidRDefault="004F7D75" w:rsidP="00F433C2">
            <w:pPr>
              <w:spacing w:after="0" w:line="240" w:lineRule="auto"/>
              <w:jc w:val="center"/>
              <w:rPr>
                <w:rFonts w:ascii="Arial" w:hAnsi="Arial" w:cs="Arial"/>
                <w:sz w:val="20"/>
                <w:szCs w:val="20"/>
              </w:rPr>
            </w:pPr>
          </w:p>
        </w:tc>
        <w:tc>
          <w:tcPr>
            <w:tcW w:w="1602" w:type="pct"/>
            <w:shd w:val="clear" w:color="auto" w:fill="auto"/>
            <w:vAlign w:val="center"/>
            <w:hideMark/>
          </w:tcPr>
          <w:p w14:paraId="2F842F1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Muy Alta</w:t>
            </w:r>
          </w:p>
        </w:tc>
        <w:tc>
          <w:tcPr>
            <w:tcW w:w="1002" w:type="pct"/>
            <w:shd w:val="clear" w:color="auto" w:fill="auto"/>
            <w:noWrap/>
            <w:vAlign w:val="center"/>
            <w:hideMark/>
          </w:tcPr>
          <w:p w14:paraId="7D0EE34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10</w:t>
            </w:r>
          </w:p>
        </w:tc>
      </w:tr>
    </w:tbl>
    <w:p w14:paraId="658C0DF9" w14:textId="77777777" w:rsidR="004F7D75" w:rsidRPr="00174DAA" w:rsidRDefault="004F7D75" w:rsidP="00F433C2">
      <w:pPr>
        <w:spacing w:after="0"/>
        <w:rPr>
          <w:rFonts w:ascii="Arial" w:hAnsi="Arial" w:cs="Arial"/>
          <w:sz w:val="18"/>
          <w:szCs w:val="18"/>
        </w:rPr>
      </w:pPr>
    </w:p>
    <w:p w14:paraId="4900F833" w14:textId="3AC5A8B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9174BA">
        <w:rPr>
          <w:rFonts w:ascii="Arial" w:hAnsi="Arial" w:cs="Arial"/>
          <w:sz w:val="20"/>
          <w:szCs w:val="20"/>
        </w:rPr>
        <w:t>.00</w:t>
      </w:r>
    </w:p>
    <w:p w14:paraId="453EA833" w14:textId="77777777" w:rsidR="004F7D75" w:rsidRPr="00174DAA" w:rsidRDefault="004F7D75" w:rsidP="00F433C2">
      <w:pPr>
        <w:spacing w:after="0"/>
        <w:ind w:hanging="34"/>
        <w:jc w:val="right"/>
        <w:rPr>
          <w:rFonts w:ascii="Arial" w:hAnsi="Arial" w:cs="Arial"/>
          <w:sz w:val="20"/>
          <w:szCs w:val="20"/>
        </w:rPr>
      </w:pPr>
    </w:p>
    <w:p w14:paraId="0FC7870B" w14:textId="528C60F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749474A7" w14:textId="77777777" w:rsidR="004F7D75" w:rsidRPr="00174DAA" w:rsidRDefault="004F7D75" w:rsidP="00F433C2">
      <w:pPr>
        <w:spacing w:after="0"/>
        <w:rPr>
          <w:rFonts w:ascii="Arial" w:hAnsi="Arial" w:cs="Arial"/>
          <w:sz w:val="18"/>
          <w:szCs w:val="18"/>
        </w:rPr>
      </w:pPr>
    </w:p>
    <w:p w14:paraId="7E4C2BB1"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la autorización de asignación o modificación de la literal de porcentaje de área libre en la nomenclatura de uso de suelo, causará y pagará:</w:t>
      </w:r>
    </w:p>
    <w:p w14:paraId="4B351D69"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61"/>
        <w:gridCol w:w="3000"/>
      </w:tblGrid>
      <w:tr w:rsidR="004F7D75" w:rsidRPr="00174DAA" w14:paraId="52EB531C" w14:textId="77777777" w:rsidTr="00581402">
        <w:trPr>
          <w:trHeight w:val="20"/>
        </w:trPr>
        <w:tc>
          <w:tcPr>
            <w:tcW w:w="3184" w:type="pct"/>
            <w:shd w:val="clear" w:color="000000" w:fill="AEAAAA"/>
            <w:vAlign w:val="center"/>
            <w:hideMark/>
          </w:tcPr>
          <w:p w14:paraId="4FB62594"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ÁREA LIBRE</w:t>
            </w:r>
          </w:p>
        </w:tc>
        <w:tc>
          <w:tcPr>
            <w:tcW w:w="1816" w:type="pct"/>
            <w:shd w:val="clear" w:color="000000" w:fill="AEAAAA"/>
            <w:vAlign w:val="center"/>
            <w:hideMark/>
          </w:tcPr>
          <w:p w14:paraId="19CC6FD7"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5626B411" w14:textId="77777777" w:rsidTr="00581402">
        <w:trPr>
          <w:trHeight w:val="20"/>
        </w:trPr>
        <w:tc>
          <w:tcPr>
            <w:tcW w:w="3184" w:type="pct"/>
            <w:shd w:val="clear" w:color="auto" w:fill="auto"/>
            <w:vAlign w:val="center"/>
            <w:hideMark/>
          </w:tcPr>
          <w:p w14:paraId="28E0485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40%</w:t>
            </w:r>
          </w:p>
        </w:tc>
        <w:tc>
          <w:tcPr>
            <w:tcW w:w="1816" w:type="pct"/>
            <w:shd w:val="clear" w:color="auto" w:fill="auto"/>
            <w:vAlign w:val="center"/>
            <w:hideMark/>
          </w:tcPr>
          <w:p w14:paraId="3F4506E7"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$9,600.00</w:t>
            </w:r>
          </w:p>
        </w:tc>
      </w:tr>
      <w:tr w:rsidR="004F7D75" w:rsidRPr="00174DAA" w14:paraId="6343DF1E" w14:textId="77777777" w:rsidTr="00581402">
        <w:trPr>
          <w:trHeight w:val="20"/>
        </w:trPr>
        <w:tc>
          <w:tcPr>
            <w:tcW w:w="3184" w:type="pct"/>
            <w:shd w:val="clear" w:color="auto" w:fill="auto"/>
            <w:vAlign w:val="center"/>
            <w:hideMark/>
          </w:tcPr>
          <w:p w14:paraId="25D6DC7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30%</w:t>
            </w:r>
          </w:p>
        </w:tc>
        <w:tc>
          <w:tcPr>
            <w:tcW w:w="1816" w:type="pct"/>
            <w:shd w:val="clear" w:color="auto" w:fill="auto"/>
            <w:noWrap/>
            <w:vAlign w:val="center"/>
            <w:hideMark/>
          </w:tcPr>
          <w:p w14:paraId="3ED3ED50"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$10,800.00</w:t>
            </w:r>
          </w:p>
        </w:tc>
      </w:tr>
      <w:tr w:rsidR="004F7D75" w:rsidRPr="00174DAA" w14:paraId="068C35B2" w14:textId="77777777" w:rsidTr="00581402">
        <w:trPr>
          <w:trHeight w:val="20"/>
        </w:trPr>
        <w:tc>
          <w:tcPr>
            <w:tcW w:w="3184" w:type="pct"/>
            <w:shd w:val="clear" w:color="auto" w:fill="auto"/>
            <w:vAlign w:val="center"/>
            <w:hideMark/>
          </w:tcPr>
          <w:p w14:paraId="3DD35F8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20%</w:t>
            </w:r>
          </w:p>
        </w:tc>
        <w:tc>
          <w:tcPr>
            <w:tcW w:w="1816" w:type="pct"/>
            <w:shd w:val="clear" w:color="auto" w:fill="auto"/>
            <w:noWrap/>
            <w:vAlign w:val="center"/>
            <w:hideMark/>
          </w:tcPr>
          <w:p w14:paraId="7105CCBC"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$12,000.00</w:t>
            </w:r>
          </w:p>
        </w:tc>
      </w:tr>
      <w:tr w:rsidR="004F7D75" w:rsidRPr="00174DAA" w14:paraId="153C0335" w14:textId="77777777" w:rsidTr="00581402">
        <w:trPr>
          <w:trHeight w:val="20"/>
        </w:trPr>
        <w:tc>
          <w:tcPr>
            <w:tcW w:w="3184" w:type="pct"/>
            <w:shd w:val="clear" w:color="auto" w:fill="auto"/>
            <w:vAlign w:val="center"/>
            <w:hideMark/>
          </w:tcPr>
          <w:p w14:paraId="4BF4A8A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10%</w:t>
            </w:r>
          </w:p>
        </w:tc>
        <w:tc>
          <w:tcPr>
            <w:tcW w:w="1816" w:type="pct"/>
            <w:shd w:val="clear" w:color="auto" w:fill="auto"/>
            <w:noWrap/>
            <w:vAlign w:val="center"/>
            <w:hideMark/>
          </w:tcPr>
          <w:p w14:paraId="03F626D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$13,200.00</w:t>
            </w:r>
          </w:p>
        </w:tc>
      </w:tr>
    </w:tbl>
    <w:p w14:paraId="3A53D595" w14:textId="77777777" w:rsidR="004F7D75" w:rsidRPr="00174DAA" w:rsidRDefault="004F7D75" w:rsidP="00F433C2">
      <w:pPr>
        <w:spacing w:after="0"/>
        <w:rPr>
          <w:rFonts w:ascii="Arial" w:hAnsi="Arial" w:cs="Arial"/>
          <w:sz w:val="20"/>
          <w:szCs w:val="20"/>
        </w:rPr>
      </w:pPr>
    </w:p>
    <w:p w14:paraId="3D3579FD" w14:textId="0ABA7326" w:rsidR="004F7D75" w:rsidRPr="007B5F4D" w:rsidRDefault="004F7D75" w:rsidP="00F433C2">
      <w:pPr>
        <w:spacing w:after="0"/>
        <w:ind w:hanging="34"/>
        <w:jc w:val="right"/>
        <w:rPr>
          <w:rFonts w:ascii="Arial" w:hAnsi="Arial" w:cs="Arial"/>
          <w:strike/>
          <w:color w:val="FF0000"/>
          <w:sz w:val="20"/>
          <w:szCs w:val="20"/>
        </w:rPr>
      </w:pPr>
      <w:r w:rsidRPr="007B5F4D">
        <w:rPr>
          <w:rFonts w:ascii="Arial" w:hAnsi="Arial" w:cs="Arial"/>
          <w:strike/>
          <w:color w:val="FF0000"/>
          <w:sz w:val="20"/>
          <w:szCs w:val="20"/>
        </w:rPr>
        <w:t>Ingreso anual estimado por este inciso $0</w:t>
      </w:r>
      <w:r w:rsidR="009174BA" w:rsidRPr="007B5F4D">
        <w:rPr>
          <w:rFonts w:ascii="Arial" w:hAnsi="Arial" w:cs="Arial"/>
          <w:strike/>
          <w:color w:val="FF0000"/>
          <w:sz w:val="20"/>
          <w:szCs w:val="20"/>
        </w:rPr>
        <w:t>.00</w:t>
      </w:r>
    </w:p>
    <w:p w14:paraId="4795B5FA" w14:textId="77777777" w:rsidR="004F7D75" w:rsidRPr="00174DAA" w:rsidRDefault="004F7D75" w:rsidP="00F433C2">
      <w:pPr>
        <w:spacing w:after="0"/>
        <w:ind w:hanging="34"/>
        <w:jc w:val="right"/>
        <w:rPr>
          <w:rFonts w:ascii="Arial" w:hAnsi="Arial" w:cs="Arial"/>
          <w:sz w:val="20"/>
          <w:szCs w:val="20"/>
        </w:rPr>
      </w:pPr>
    </w:p>
    <w:p w14:paraId="55731435" w14:textId="347FF3D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3ADB0DAC" w14:textId="77777777" w:rsidR="004F7D75" w:rsidRPr="00174DAA" w:rsidRDefault="004F7D75" w:rsidP="00F433C2">
      <w:pPr>
        <w:pStyle w:val="Prrafodelista"/>
        <w:spacing w:after="0"/>
        <w:jc w:val="both"/>
        <w:rPr>
          <w:rFonts w:ascii="Arial" w:hAnsi="Arial" w:cs="Arial"/>
          <w:sz w:val="20"/>
          <w:szCs w:val="20"/>
        </w:rPr>
      </w:pPr>
    </w:p>
    <w:p w14:paraId="00A83FDA" w14:textId="77777777" w:rsidR="004F7D75" w:rsidRPr="00174DAA" w:rsidRDefault="004F7D75" w:rsidP="00F433C2">
      <w:pPr>
        <w:pStyle w:val="Prrafodelista"/>
        <w:numPr>
          <w:ilvl w:val="0"/>
          <w:numId w:val="117"/>
        </w:numPr>
        <w:spacing w:after="0"/>
        <w:jc w:val="both"/>
        <w:rPr>
          <w:rFonts w:ascii="Arial" w:hAnsi="Arial" w:cs="Arial"/>
          <w:sz w:val="20"/>
          <w:szCs w:val="20"/>
        </w:rPr>
      </w:pPr>
      <w:r w:rsidRPr="00174DAA">
        <w:rPr>
          <w:rFonts w:ascii="Arial" w:hAnsi="Arial" w:cs="Arial"/>
          <w:sz w:val="20"/>
          <w:szCs w:val="20"/>
        </w:rPr>
        <w:t>Por la autorización de asignación o incremento de la literal de altura, conforme a los Programas Parciales de Desarrollo Urbano, causará y pagará:</w:t>
      </w:r>
    </w:p>
    <w:p w14:paraId="51A642CB" w14:textId="77777777" w:rsidR="004F7D75" w:rsidRPr="00174DAA" w:rsidRDefault="004F7D75" w:rsidP="00F433C2">
      <w:pPr>
        <w:pStyle w:val="Prrafodelista"/>
        <w:spacing w:after="0"/>
        <w:jc w:val="both"/>
        <w:rPr>
          <w:rFonts w:ascii="Arial" w:hAnsi="Arial" w:cs="Arial"/>
          <w:sz w:val="20"/>
          <w:szCs w:val="20"/>
        </w:rPr>
      </w:pPr>
    </w:p>
    <w:p w14:paraId="725D5337" w14:textId="77777777" w:rsidR="004F7D75" w:rsidRPr="00174DAA" w:rsidRDefault="004F7D75" w:rsidP="00F433C2">
      <w:pPr>
        <w:pStyle w:val="Prrafodelista"/>
        <w:numPr>
          <w:ilvl w:val="0"/>
          <w:numId w:val="186"/>
        </w:numPr>
        <w:spacing w:after="0"/>
        <w:ind w:left="1428"/>
        <w:jc w:val="both"/>
        <w:rPr>
          <w:rFonts w:ascii="Arial" w:hAnsi="Arial" w:cs="Arial"/>
          <w:sz w:val="20"/>
          <w:szCs w:val="20"/>
        </w:rPr>
      </w:pPr>
      <w:r w:rsidRPr="00174DAA">
        <w:rPr>
          <w:rFonts w:ascii="Arial" w:hAnsi="Arial" w:cs="Arial"/>
          <w:sz w:val="20"/>
          <w:szCs w:val="20"/>
        </w:rPr>
        <w:t>Por la Asignación de Niveles de Construcción, con antecedente de uso de suelo no urbano, desde 2 hasta 6 niveles, por nivel, causará y pagará: $7,000.00.</w:t>
      </w:r>
    </w:p>
    <w:p w14:paraId="014E58C0" w14:textId="77777777" w:rsidR="004F7D75" w:rsidRPr="00174DAA" w:rsidRDefault="004F7D75" w:rsidP="00F433C2">
      <w:pPr>
        <w:pStyle w:val="Prrafodelista"/>
        <w:spacing w:after="0"/>
        <w:ind w:left="1428"/>
        <w:jc w:val="both"/>
        <w:rPr>
          <w:rFonts w:ascii="Arial" w:hAnsi="Arial" w:cs="Arial"/>
          <w:sz w:val="20"/>
          <w:szCs w:val="20"/>
        </w:rPr>
      </w:pPr>
    </w:p>
    <w:p w14:paraId="35AF634A" w14:textId="77777777" w:rsidR="004F7D75" w:rsidRPr="00174DAA" w:rsidRDefault="004F7D75" w:rsidP="00F433C2">
      <w:pPr>
        <w:pStyle w:val="Prrafodelista"/>
        <w:spacing w:after="0"/>
        <w:ind w:left="1416"/>
        <w:jc w:val="both"/>
        <w:rPr>
          <w:rFonts w:ascii="Arial" w:hAnsi="Arial" w:cs="Arial"/>
          <w:sz w:val="20"/>
          <w:szCs w:val="20"/>
        </w:rPr>
      </w:pPr>
      <w:r w:rsidRPr="00174DAA">
        <w:rPr>
          <w:rFonts w:ascii="Arial" w:hAnsi="Arial" w:cs="Arial"/>
          <w:sz w:val="20"/>
          <w:szCs w:val="20"/>
        </w:rPr>
        <w:t>Para los casos en donde el proyecto requiera un mayor número de niveles, deberá agotar los beneficios previstos en las estrategias de los Programas Parciales de Desarrollo Urbano.</w:t>
      </w:r>
    </w:p>
    <w:p w14:paraId="2480E7CD" w14:textId="77777777" w:rsidR="004F7D75" w:rsidRPr="00174DAA" w:rsidRDefault="004F7D75" w:rsidP="00F433C2">
      <w:pPr>
        <w:pStyle w:val="Prrafodelista"/>
        <w:spacing w:after="0"/>
        <w:ind w:left="1068"/>
        <w:jc w:val="both"/>
        <w:rPr>
          <w:rFonts w:ascii="Arial" w:hAnsi="Arial" w:cs="Arial"/>
          <w:sz w:val="20"/>
          <w:szCs w:val="20"/>
        </w:rPr>
      </w:pPr>
    </w:p>
    <w:p w14:paraId="00496138" w14:textId="37A134A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por este </w:t>
      </w:r>
      <w:r w:rsidR="00403A70" w:rsidRPr="00403A70">
        <w:rPr>
          <w:rFonts w:ascii="Arial" w:hAnsi="Arial" w:cs="Arial"/>
          <w:color w:val="00B050"/>
          <w:sz w:val="20"/>
          <w:szCs w:val="20"/>
        </w:rPr>
        <w:t>inciso</w:t>
      </w:r>
      <w:r w:rsidRPr="00174DAA">
        <w:rPr>
          <w:rFonts w:ascii="Arial" w:hAnsi="Arial" w:cs="Arial"/>
          <w:sz w:val="20"/>
          <w:szCs w:val="20"/>
        </w:rPr>
        <w:t xml:space="preserve"> $0</w:t>
      </w:r>
      <w:r w:rsidR="009174BA">
        <w:rPr>
          <w:rFonts w:ascii="Arial" w:hAnsi="Arial" w:cs="Arial"/>
          <w:sz w:val="20"/>
          <w:szCs w:val="20"/>
        </w:rPr>
        <w:t>.00</w:t>
      </w:r>
    </w:p>
    <w:p w14:paraId="1A23483C" w14:textId="77777777" w:rsidR="004F7D75" w:rsidRPr="00174DAA" w:rsidRDefault="004F7D75" w:rsidP="00F433C2">
      <w:pPr>
        <w:pStyle w:val="Prrafodelista"/>
        <w:spacing w:after="0"/>
        <w:ind w:left="1428"/>
        <w:jc w:val="both"/>
        <w:rPr>
          <w:rFonts w:ascii="Arial" w:hAnsi="Arial" w:cs="Arial"/>
          <w:sz w:val="20"/>
          <w:szCs w:val="20"/>
        </w:rPr>
      </w:pPr>
    </w:p>
    <w:p w14:paraId="5696E3B0" w14:textId="77777777" w:rsidR="004F7D75" w:rsidRPr="00174DAA" w:rsidRDefault="004F7D75" w:rsidP="00F433C2">
      <w:pPr>
        <w:pStyle w:val="Prrafodelista"/>
        <w:numPr>
          <w:ilvl w:val="0"/>
          <w:numId w:val="186"/>
        </w:numPr>
        <w:spacing w:after="0"/>
        <w:ind w:left="1428"/>
        <w:jc w:val="both"/>
        <w:rPr>
          <w:rFonts w:ascii="Arial" w:hAnsi="Arial" w:cs="Arial"/>
          <w:sz w:val="20"/>
          <w:szCs w:val="20"/>
        </w:rPr>
      </w:pPr>
      <w:r w:rsidRPr="00174DAA">
        <w:rPr>
          <w:rFonts w:ascii="Arial" w:hAnsi="Arial" w:cs="Arial"/>
          <w:sz w:val="20"/>
          <w:szCs w:val="20"/>
        </w:rPr>
        <w:t>Por el cálculo de incremento de niveles adicionales y siempre que se cuente con el Dictamen de Incremento de Altura, conforme a los Programas Parciales de Desarrollo Urbano, por nivel, causará y pagará: $5,000.00.</w:t>
      </w:r>
    </w:p>
    <w:p w14:paraId="75A9C07D" w14:textId="77777777" w:rsidR="004F7D75" w:rsidRPr="00174DAA" w:rsidRDefault="004F7D75" w:rsidP="00F433C2">
      <w:pPr>
        <w:pStyle w:val="Prrafodelista"/>
        <w:spacing w:after="0"/>
        <w:ind w:left="1136"/>
        <w:jc w:val="both"/>
        <w:rPr>
          <w:rFonts w:ascii="Arial" w:hAnsi="Arial" w:cs="Arial"/>
          <w:sz w:val="20"/>
          <w:szCs w:val="20"/>
        </w:rPr>
      </w:pPr>
    </w:p>
    <w:p w14:paraId="0C4A80DC" w14:textId="698AB56C" w:rsidR="004F7D75"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por este </w:t>
      </w:r>
      <w:r w:rsidR="00403A70" w:rsidRPr="00403A70">
        <w:rPr>
          <w:rFonts w:ascii="Arial" w:hAnsi="Arial" w:cs="Arial"/>
          <w:color w:val="00B050"/>
          <w:sz w:val="20"/>
          <w:szCs w:val="20"/>
        </w:rPr>
        <w:t>inciso</w:t>
      </w:r>
      <w:r w:rsidRPr="00174DAA">
        <w:rPr>
          <w:rFonts w:ascii="Arial" w:hAnsi="Arial" w:cs="Arial"/>
          <w:sz w:val="20"/>
          <w:szCs w:val="20"/>
        </w:rPr>
        <w:t xml:space="preserve"> $0</w:t>
      </w:r>
      <w:r w:rsidR="009174BA">
        <w:rPr>
          <w:rFonts w:ascii="Arial" w:hAnsi="Arial" w:cs="Arial"/>
          <w:sz w:val="20"/>
          <w:szCs w:val="20"/>
        </w:rPr>
        <w:t>.00</w:t>
      </w:r>
    </w:p>
    <w:p w14:paraId="095ED3D1" w14:textId="046E42F7" w:rsidR="00403A70" w:rsidRDefault="00403A70" w:rsidP="00F433C2">
      <w:pPr>
        <w:spacing w:after="0"/>
        <w:ind w:hanging="34"/>
        <w:jc w:val="right"/>
        <w:rPr>
          <w:rFonts w:ascii="Arial" w:hAnsi="Arial" w:cs="Arial"/>
          <w:sz w:val="20"/>
          <w:szCs w:val="20"/>
        </w:rPr>
      </w:pPr>
    </w:p>
    <w:p w14:paraId="11F3C218" w14:textId="1C4D0696" w:rsidR="00403A70" w:rsidRPr="00403A70" w:rsidRDefault="00403A70" w:rsidP="00403A70">
      <w:pPr>
        <w:spacing w:after="0"/>
        <w:ind w:hanging="34"/>
        <w:jc w:val="right"/>
        <w:rPr>
          <w:rFonts w:ascii="Arial" w:hAnsi="Arial" w:cs="Arial"/>
          <w:color w:val="00B050"/>
          <w:sz w:val="20"/>
          <w:szCs w:val="20"/>
        </w:rPr>
      </w:pPr>
      <w:r w:rsidRPr="00403A70">
        <w:rPr>
          <w:rFonts w:ascii="Arial" w:hAnsi="Arial" w:cs="Arial"/>
          <w:color w:val="00B050"/>
          <w:sz w:val="20"/>
          <w:szCs w:val="20"/>
        </w:rPr>
        <w:t>Ingreso anual estimado por este rubro $0.00</w:t>
      </w:r>
    </w:p>
    <w:p w14:paraId="150BAFC9" w14:textId="77777777" w:rsidR="00403A70" w:rsidRPr="00174DAA" w:rsidRDefault="00403A70" w:rsidP="00F433C2">
      <w:pPr>
        <w:spacing w:after="0"/>
        <w:ind w:hanging="34"/>
        <w:jc w:val="right"/>
        <w:rPr>
          <w:rFonts w:ascii="Arial" w:hAnsi="Arial" w:cs="Arial"/>
          <w:sz w:val="20"/>
          <w:szCs w:val="20"/>
        </w:rPr>
      </w:pPr>
    </w:p>
    <w:p w14:paraId="213E3EBB" w14:textId="77777777" w:rsidR="004F7D75" w:rsidRPr="00174DAA" w:rsidRDefault="004F7D75" w:rsidP="00F433C2">
      <w:pPr>
        <w:pStyle w:val="Prrafodelista"/>
        <w:spacing w:after="0"/>
        <w:jc w:val="both"/>
        <w:rPr>
          <w:rFonts w:ascii="Arial" w:hAnsi="Arial" w:cs="Arial"/>
          <w:sz w:val="20"/>
          <w:szCs w:val="20"/>
        </w:rPr>
      </w:pPr>
    </w:p>
    <w:p w14:paraId="6BF9585C" w14:textId="17E06CF5"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$13,101,390</w:t>
      </w:r>
      <w:r w:rsidR="009174BA">
        <w:rPr>
          <w:rFonts w:ascii="Arial" w:hAnsi="Arial" w:cs="Arial"/>
          <w:b/>
          <w:sz w:val="20"/>
          <w:szCs w:val="20"/>
        </w:rPr>
        <w:t>.00</w:t>
      </w:r>
    </w:p>
    <w:p w14:paraId="57BFA5C0" w14:textId="77777777" w:rsidR="004F7D75" w:rsidRPr="00174DAA" w:rsidRDefault="004F7D75" w:rsidP="00F433C2">
      <w:pPr>
        <w:spacing w:after="0"/>
        <w:ind w:hanging="34"/>
        <w:rPr>
          <w:rFonts w:ascii="Arial" w:hAnsi="Arial" w:cs="Arial"/>
          <w:sz w:val="20"/>
          <w:szCs w:val="20"/>
        </w:rPr>
      </w:pPr>
    </w:p>
    <w:p w14:paraId="6E4698FA" w14:textId="77777777" w:rsidR="004F7D75" w:rsidRPr="00174DAA" w:rsidRDefault="004F7D75" w:rsidP="00F433C2">
      <w:pPr>
        <w:pStyle w:val="Prrafodelista"/>
        <w:numPr>
          <w:ilvl w:val="0"/>
          <w:numId w:val="58"/>
        </w:numPr>
        <w:spacing w:after="0"/>
        <w:jc w:val="both"/>
        <w:rPr>
          <w:rFonts w:ascii="Arial" w:hAnsi="Arial" w:cs="Arial"/>
          <w:sz w:val="20"/>
          <w:szCs w:val="20"/>
        </w:rPr>
      </w:pPr>
      <w:r w:rsidRPr="00174DAA">
        <w:rPr>
          <w:rFonts w:ascii="Arial" w:hAnsi="Arial" w:cs="Arial"/>
          <w:sz w:val="20"/>
          <w:szCs w:val="20"/>
        </w:rPr>
        <w:lastRenderedPageBreak/>
        <w:t>Por los servicios de vigilancia, inspección y control necesario para la ejecución de obras, se retendrá el 2.5% sobre el importe de cada estimación de trabajo.</w:t>
      </w:r>
    </w:p>
    <w:p w14:paraId="2567B40B" w14:textId="77777777" w:rsidR="004F7D75" w:rsidRPr="00174DAA" w:rsidRDefault="004F7D75" w:rsidP="00F433C2">
      <w:pPr>
        <w:spacing w:after="0"/>
        <w:ind w:hanging="34"/>
        <w:rPr>
          <w:rFonts w:ascii="Arial" w:hAnsi="Arial" w:cs="Arial"/>
          <w:sz w:val="20"/>
          <w:szCs w:val="20"/>
        </w:rPr>
      </w:pPr>
    </w:p>
    <w:p w14:paraId="1672E257"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La dependencia encargada de las Finanzas Públicas Municipales, al hacer el pago de estimaciones de obra, retendrá el importe de los derechos, señalados en la fracción anterior.</w:t>
      </w:r>
    </w:p>
    <w:p w14:paraId="5061DD00" w14:textId="77777777" w:rsidR="004F7D75" w:rsidRPr="00174DAA" w:rsidRDefault="004F7D75" w:rsidP="00F433C2">
      <w:pPr>
        <w:spacing w:after="0"/>
        <w:ind w:left="743"/>
        <w:jc w:val="both"/>
        <w:rPr>
          <w:rFonts w:ascii="Arial" w:hAnsi="Arial" w:cs="Arial"/>
          <w:sz w:val="20"/>
          <w:szCs w:val="20"/>
        </w:rPr>
      </w:pPr>
    </w:p>
    <w:p w14:paraId="55682815" w14:textId="568354C9"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$2,459,248</w:t>
      </w:r>
      <w:r w:rsidR="009174BA">
        <w:rPr>
          <w:rFonts w:ascii="Arial" w:hAnsi="Arial" w:cs="Arial"/>
          <w:b/>
          <w:sz w:val="20"/>
          <w:szCs w:val="20"/>
        </w:rPr>
        <w:t>.00</w:t>
      </w:r>
    </w:p>
    <w:p w14:paraId="17D69ABA" w14:textId="77777777" w:rsidR="004F7D75" w:rsidRPr="00174DAA" w:rsidRDefault="004F7D75" w:rsidP="00F433C2">
      <w:pPr>
        <w:spacing w:after="0"/>
        <w:ind w:hanging="34"/>
        <w:jc w:val="right"/>
        <w:rPr>
          <w:rFonts w:ascii="Arial" w:hAnsi="Arial" w:cs="Arial"/>
          <w:sz w:val="20"/>
          <w:szCs w:val="20"/>
        </w:rPr>
      </w:pPr>
    </w:p>
    <w:p w14:paraId="1EFA9708" w14:textId="62475F32"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$62,469,202</w:t>
      </w:r>
      <w:r w:rsidR="009174BA">
        <w:rPr>
          <w:rFonts w:ascii="Arial" w:hAnsi="Arial" w:cs="Arial"/>
          <w:b/>
          <w:sz w:val="20"/>
          <w:szCs w:val="20"/>
        </w:rPr>
        <w:t>.00</w:t>
      </w:r>
    </w:p>
    <w:p w14:paraId="0E80CFFF" w14:textId="77777777" w:rsidR="004F7D75" w:rsidRPr="00174DAA" w:rsidRDefault="004F7D75" w:rsidP="00F433C2">
      <w:pPr>
        <w:spacing w:after="0"/>
        <w:ind w:hanging="34"/>
        <w:rPr>
          <w:rFonts w:ascii="Arial" w:hAnsi="Arial" w:cs="Arial"/>
          <w:sz w:val="16"/>
          <w:szCs w:val="20"/>
        </w:rPr>
      </w:pPr>
    </w:p>
    <w:p w14:paraId="7EB8250D"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24.</w:t>
      </w:r>
      <w:r w:rsidRPr="00174DAA">
        <w:rPr>
          <w:rFonts w:ascii="Arial" w:hAnsi="Arial" w:cs="Arial"/>
          <w:sz w:val="20"/>
          <w:szCs w:val="20"/>
        </w:rPr>
        <w:t xml:space="preserve"> Por la prestación de los servicios de agua potable, alcantarillado y saneamiento, causará y pagará:</w:t>
      </w:r>
    </w:p>
    <w:p w14:paraId="7972657F" w14:textId="77777777" w:rsidR="004F7D75" w:rsidRPr="00174DAA" w:rsidRDefault="004F7D75" w:rsidP="00F433C2">
      <w:pPr>
        <w:spacing w:after="0"/>
        <w:ind w:hanging="34"/>
        <w:jc w:val="both"/>
        <w:rPr>
          <w:rFonts w:ascii="Arial" w:hAnsi="Arial" w:cs="Arial"/>
          <w:sz w:val="20"/>
          <w:szCs w:val="20"/>
        </w:rPr>
      </w:pPr>
    </w:p>
    <w:p w14:paraId="34ACAA0E"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sz w:val="20"/>
          <w:szCs w:val="20"/>
        </w:rPr>
        <w:t>Las tarifas para el cobro, por derechos como contraprestación del servicio de agua potable, alcantarillado y saneamiento para los diferentes usos, serán aplicados de conformidad con lo que establece la Ley de Hacienda de los Municipios del Estado de Querétaro y demás lineamientos aplicables.</w:t>
      </w:r>
    </w:p>
    <w:p w14:paraId="5F04AABC" w14:textId="77777777" w:rsidR="004F7D75" w:rsidRPr="00174DAA" w:rsidRDefault="004F7D75" w:rsidP="00F433C2">
      <w:pPr>
        <w:spacing w:after="0"/>
        <w:ind w:hanging="34"/>
        <w:rPr>
          <w:rFonts w:ascii="Arial" w:hAnsi="Arial" w:cs="Arial"/>
          <w:sz w:val="20"/>
          <w:szCs w:val="20"/>
        </w:rPr>
      </w:pPr>
    </w:p>
    <w:p w14:paraId="5116CB5B" w14:textId="77777777" w:rsidR="004F7D75" w:rsidRPr="00FB587C" w:rsidRDefault="004F7D75" w:rsidP="00FB587C">
      <w:pPr>
        <w:pStyle w:val="Prrafodelista"/>
        <w:numPr>
          <w:ilvl w:val="0"/>
          <w:numId w:val="195"/>
        </w:numPr>
        <w:spacing w:after="0"/>
        <w:jc w:val="both"/>
        <w:rPr>
          <w:rFonts w:ascii="Arial" w:hAnsi="Arial" w:cs="Arial"/>
          <w:sz w:val="20"/>
          <w:szCs w:val="20"/>
        </w:rPr>
      </w:pPr>
      <w:r w:rsidRPr="00FB587C">
        <w:rPr>
          <w:rFonts w:ascii="Arial" w:hAnsi="Arial" w:cs="Arial"/>
          <w:sz w:val="20"/>
          <w:szCs w:val="20"/>
        </w:rPr>
        <w:t>Por la prestación del Servicio de Agua Potable, causará y pagará: $0.00.</w:t>
      </w:r>
    </w:p>
    <w:p w14:paraId="728452D3" w14:textId="77777777" w:rsidR="004F7D75" w:rsidRPr="00174DAA" w:rsidRDefault="004F7D75" w:rsidP="00F433C2">
      <w:pPr>
        <w:spacing w:after="0"/>
        <w:ind w:left="993" w:hanging="34"/>
        <w:rPr>
          <w:rFonts w:ascii="Arial" w:hAnsi="Arial" w:cs="Arial"/>
          <w:sz w:val="20"/>
          <w:szCs w:val="20"/>
        </w:rPr>
      </w:pPr>
    </w:p>
    <w:p w14:paraId="596A50A7" w14:textId="57CBD1C7" w:rsidR="004F7D75" w:rsidRPr="00174DAA" w:rsidRDefault="004F7D75" w:rsidP="00F433C2">
      <w:pPr>
        <w:spacing w:after="0"/>
        <w:ind w:left="993"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5EA4F500" w14:textId="77777777" w:rsidR="004F7D75" w:rsidRPr="00174DAA" w:rsidRDefault="004F7D75" w:rsidP="00F433C2">
      <w:pPr>
        <w:spacing w:after="0"/>
        <w:ind w:left="993" w:hanging="34"/>
        <w:jc w:val="right"/>
        <w:rPr>
          <w:rFonts w:ascii="Arial" w:hAnsi="Arial" w:cs="Arial"/>
          <w:sz w:val="20"/>
          <w:szCs w:val="20"/>
        </w:rPr>
      </w:pPr>
    </w:p>
    <w:p w14:paraId="7957F523" w14:textId="77777777" w:rsidR="004F7D75" w:rsidRPr="00FB587C" w:rsidRDefault="004F7D75" w:rsidP="00FB587C">
      <w:pPr>
        <w:pStyle w:val="Prrafodelista"/>
        <w:numPr>
          <w:ilvl w:val="0"/>
          <w:numId w:val="195"/>
        </w:numPr>
        <w:spacing w:after="0"/>
        <w:jc w:val="both"/>
        <w:rPr>
          <w:rFonts w:ascii="Arial" w:hAnsi="Arial" w:cs="Arial"/>
          <w:sz w:val="20"/>
          <w:szCs w:val="20"/>
        </w:rPr>
      </w:pPr>
      <w:r w:rsidRPr="00FB587C">
        <w:rPr>
          <w:rFonts w:ascii="Arial" w:hAnsi="Arial" w:cs="Arial"/>
          <w:sz w:val="20"/>
          <w:szCs w:val="20"/>
        </w:rPr>
        <w:t>Por la prestación del Servicio de Alcantarillado y Saneamiento, causará y pagará: $0.00.</w:t>
      </w:r>
    </w:p>
    <w:p w14:paraId="3E642E62" w14:textId="77777777" w:rsidR="004F7D75" w:rsidRPr="00174DAA" w:rsidRDefault="004F7D75" w:rsidP="00F433C2">
      <w:pPr>
        <w:pStyle w:val="Prrafodelista"/>
        <w:spacing w:after="0"/>
        <w:jc w:val="both"/>
        <w:rPr>
          <w:rFonts w:ascii="Arial" w:hAnsi="Arial" w:cs="Arial"/>
          <w:sz w:val="20"/>
          <w:szCs w:val="20"/>
        </w:rPr>
      </w:pPr>
    </w:p>
    <w:p w14:paraId="24544A62" w14:textId="0A09434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9174BA">
        <w:rPr>
          <w:rFonts w:ascii="Arial" w:hAnsi="Arial" w:cs="Arial"/>
          <w:sz w:val="20"/>
          <w:szCs w:val="20"/>
        </w:rPr>
        <w:t>.00</w:t>
      </w:r>
    </w:p>
    <w:p w14:paraId="50B650D7" w14:textId="77777777" w:rsidR="004F7D75" w:rsidRPr="00174DAA" w:rsidRDefault="004F7D75" w:rsidP="00F433C2">
      <w:pPr>
        <w:spacing w:after="0"/>
        <w:ind w:hanging="34"/>
        <w:jc w:val="right"/>
        <w:rPr>
          <w:rFonts w:ascii="Arial" w:hAnsi="Arial" w:cs="Arial"/>
          <w:b/>
          <w:sz w:val="20"/>
          <w:szCs w:val="20"/>
        </w:rPr>
      </w:pPr>
    </w:p>
    <w:p w14:paraId="7D482DA1" w14:textId="59E12B40"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9174BA">
        <w:rPr>
          <w:rFonts w:ascii="Arial" w:hAnsi="Arial" w:cs="Arial"/>
          <w:b/>
          <w:sz w:val="20"/>
          <w:szCs w:val="20"/>
        </w:rPr>
        <w:t>.00</w:t>
      </w:r>
    </w:p>
    <w:p w14:paraId="550B7E69" w14:textId="77777777" w:rsidR="004F7D75" w:rsidRPr="00174DAA" w:rsidRDefault="004F7D75" w:rsidP="00F433C2">
      <w:pPr>
        <w:spacing w:after="0"/>
        <w:ind w:hanging="34"/>
        <w:rPr>
          <w:rFonts w:ascii="Arial" w:hAnsi="Arial" w:cs="Arial"/>
          <w:sz w:val="20"/>
          <w:szCs w:val="20"/>
        </w:rPr>
      </w:pPr>
    </w:p>
    <w:p w14:paraId="34FD64FA"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25.</w:t>
      </w:r>
      <w:r w:rsidRPr="00174DAA">
        <w:rPr>
          <w:rFonts w:ascii="Arial" w:hAnsi="Arial" w:cs="Arial"/>
          <w:sz w:val="20"/>
          <w:szCs w:val="20"/>
        </w:rPr>
        <w:t xml:space="preserve"> El Derecho de Alumbrado Público, de acuerdo a lo siguiente causará y pagará:</w:t>
      </w:r>
    </w:p>
    <w:p w14:paraId="781794B2" w14:textId="77777777" w:rsidR="004F7D75" w:rsidRPr="00174DAA" w:rsidRDefault="004F7D75" w:rsidP="00F433C2">
      <w:pPr>
        <w:spacing w:after="0"/>
        <w:ind w:hanging="34"/>
        <w:rPr>
          <w:rFonts w:ascii="Arial" w:hAnsi="Arial" w:cs="Arial"/>
          <w:sz w:val="20"/>
          <w:szCs w:val="20"/>
        </w:rPr>
      </w:pPr>
    </w:p>
    <w:p w14:paraId="3BB0749D" w14:textId="77777777" w:rsidR="004F7D75" w:rsidRPr="00174DAA" w:rsidRDefault="004F7D75" w:rsidP="00F433C2">
      <w:pPr>
        <w:pStyle w:val="Prrafodelista"/>
        <w:numPr>
          <w:ilvl w:val="0"/>
          <w:numId w:val="119"/>
        </w:numPr>
        <w:spacing w:after="0"/>
        <w:jc w:val="both"/>
        <w:rPr>
          <w:rFonts w:ascii="Arial" w:hAnsi="Arial" w:cs="Arial"/>
          <w:sz w:val="20"/>
          <w:szCs w:val="20"/>
        </w:rPr>
      </w:pPr>
      <w:r w:rsidRPr="00174DAA">
        <w:rPr>
          <w:rFonts w:ascii="Arial" w:hAnsi="Arial" w:cs="Arial"/>
          <w:sz w:val="20"/>
          <w:szCs w:val="20"/>
        </w:rPr>
        <w:t>Lo que instituya el convenio que para tal efecto se celebre con la Comisión Federal de Electricidad o con la entidad que así se determine para tal efecto.</w:t>
      </w:r>
    </w:p>
    <w:p w14:paraId="7B767FED" w14:textId="77777777" w:rsidR="004F7D75" w:rsidRPr="00174DAA" w:rsidRDefault="004F7D75" w:rsidP="00F433C2">
      <w:pPr>
        <w:pStyle w:val="Prrafodelista"/>
        <w:spacing w:after="0"/>
        <w:rPr>
          <w:rFonts w:ascii="Arial" w:hAnsi="Arial" w:cs="Arial"/>
          <w:sz w:val="20"/>
          <w:szCs w:val="20"/>
        </w:rPr>
      </w:pPr>
    </w:p>
    <w:p w14:paraId="0C169F96" w14:textId="2CF15E3F"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$25,905,627</w:t>
      </w:r>
      <w:r w:rsidR="009174BA">
        <w:rPr>
          <w:rFonts w:ascii="Arial" w:hAnsi="Arial" w:cs="Arial"/>
          <w:b/>
          <w:sz w:val="20"/>
          <w:szCs w:val="20"/>
        </w:rPr>
        <w:t>.00</w:t>
      </w:r>
    </w:p>
    <w:p w14:paraId="5AF4F3F7" w14:textId="77777777" w:rsidR="004F7D75" w:rsidRPr="00174DAA" w:rsidRDefault="004F7D75" w:rsidP="00F433C2">
      <w:pPr>
        <w:spacing w:after="0"/>
        <w:ind w:left="993" w:hanging="34"/>
        <w:rPr>
          <w:rFonts w:ascii="Arial" w:hAnsi="Arial" w:cs="Arial"/>
          <w:b/>
          <w:sz w:val="20"/>
          <w:szCs w:val="20"/>
        </w:rPr>
      </w:pPr>
    </w:p>
    <w:p w14:paraId="02402699" w14:textId="77777777" w:rsidR="004F7D75" w:rsidRPr="00174DAA" w:rsidRDefault="004F7D75" w:rsidP="00F433C2">
      <w:pPr>
        <w:pStyle w:val="Prrafodelista"/>
        <w:numPr>
          <w:ilvl w:val="0"/>
          <w:numId w:val="119"/>
        </w:numPr>
        <w:spacing w:after="0"/>
        <w:jc w:val="both"/>
        <w:rPr>
          <w:rFonts w:ascii="Arial" w:hAnsi="Arial" w:cs="Arial"/>
          <w:sz w:val="20"/>
          <w:szCs w:val="20"/>
        </w:rPr>
      </w:pPr>
      <w:r w:rsidRPr="00174DAA">
        <w:rPr>
          <w:rFonts w:ascii="Arial" w:hAnsi="Arial" w:cs="Arial"/>
          <w:sz w:val="20"/>
          <w:szCs w:val="20"/>
        </w:rPr>
        <w:t>Para efectos del cobro de este derecho, el Municipio podrá realizarlo de manera directa a través del mecanismo que así se determine o por afijación proporcional sobre el costo de los servicios directos e indirectos que corresponde a una causación anual, siendo que el pago podrá efectuarse en forma mensual, bimestral o semestral.</w:t>
      </w:r>
    </w:p>
    <w:p w14:paraId="72156337" w14:textId="77777777" w:rsidR="004F7D75" w:rsidRPr="00174DAA" w:rsidRDefault="004F7D75" w:rsidP="00F433C2">
      <w:pPr>
        <w:spacing w:after="0"/>
        <w:ind w:hanging="34"/>
        <w:rPr>
          <w:rFonts w:ascii="Arial" w:hAnsi="Arial" w:cs="Arial"/>
          <w:sz w:val="20"/>
          <w:szCs w:val="20"/>
        </w:rPr>
      </w:pPr>
    </w:p>
    <w:p w14:paraId="398C388F" w14:textId="314D279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 xml:space="preserve">Ingreso anual estimado </w:t>
      </w:r>
      <w:r w:rsidRPr="00174DAA">
        <w:rPr>
          <w:rFonts w:ascii="Arial" w:eastAsia="Calibri" w:hAnsi="Arial" w:cs="Arial"/>
          <w:b/>
          <w:sz w:val="20"/>
          <w:szCs w:val="20"/>
        </w:rPr>
        <w:t xml:space="preserve">por esta fracción </w:t>
      </w:r>
      <w:r w:rsidRPr="00174DAA">
        <w:rPr>
          <w:rFonts w:ascii="Arial" w:hAnsi="Arial" w:cs="Arial"/>
          <w:b/>
          <w:sz w:val="20"/>
          <w:szCs w:val="20"/>
        </w:rPr>
        <w:t>$2,034,660</w:t>
      </w:r>
      <w:r w:rsidR="009174BA">
        <w:rPr>
          <w:rFonts w:ascii="Arial" w:hAnsi="Arial" w:cs="Arial"/>
          <w:b/>
          <w:sz w:val="20"/>
          <w:szCs w:val="20"/>
        </w:rPr>
        <w:t>.00</w:t>
      </w:r>
    </w:p>
    <w:p w14:paraId="53628F01" w14:textId="77777777" w:rsidR="004F7D75" w:rsidRPr="00174DAA" w:rsidRDefault="004F7D75" w:rsidP="00F433C2">
      <w:pPr>
        <w:spacing w:after="0"/>
        <w:ind w:hanging="34"/>
        <w:rPr>
          <w:rFonts w:ascii="Arial" w:hAnsi="Arial" w:cs="Arial"/>
          <w:b/>
          <w:sz w:val="20"/>
          <w:szCs w:val="20"/>
        </w:rPr>
      </w:pPr>
    </w:p>
    <w:p w14:paraId="0714F707" w14:textId="02E3065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$27,940,287</w:t>
      </w:r>
      <w:r w:rsidR="009174BA">
        <w:rPr>
          <w:rFonts w:ascii="Arial" w:hAnsi="Arial" w:cs="Arial"/>
          <w:b/>
          <w:sz w:val="20"/>
          <w:szCs w:val="20"/>
        </w:rPr>
        <w:t>.00</w:t>
      </w:r>
    </w:p>
    <w:p w14:paraId="4A557CF7" w14:textId="77777777" w:rsidR="004F7D75" w:rsidRPr="00174DAA" w:rsidRDefault="004F7D75" w:rsidP="00F433C2">
      <w:pPr>
        <w:spacing w:after="0"/>
        <w:rPr>
          <w:rFonts w:ascii="Arial" w:hAnsi="Arial" w:cs="Arial"/>
          <w:b/>
          <w:sz w:val="20"/>
          <w:szCs w:val="20"/>
        </w:rPr>
      </w:pPr>
    </w:p>
    <w:p w14:paraId="4CA7FD20"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26.</w:t>
      </w:r>
      <w:r w:rsidRPr="00174DAA">
        <w:rPr>
          <w:rFonts w:ascii="Arial" w:hAnsi="Arial" w:cs="Arial"/>
          <w:sz w:val="20"/>
          <w:szCs w:val="20"/>
        </w:rPr>
        <w:t xml:space="preserve"> Por los servicios prestados por la Dirección Estatal del Registro Civil a través del Municipio, causará y pagará:</w:t>
      </w:r>
    </w:p>
    <w:p w14:paraId="63A695F4" w14:textId="77777777" w:rsidR="004F7D75" w:rsidRPr="00174DAA" w:rsidRDefault="004F7D75" w:rsidP="00F433C2">
      <w:pPr>
        <w:spacing w:after="0"/>
        <w:ind w:hanging="34"/>
        <w:rPr>
          <w:rFonts w:ascii="Arial" w:hAnsi="Arial" w:cs="Arial"/>
          <w:sz w:val="20"/>
          <w:szCs w:val="20"/>
        </w:rPr>
      </w:pPr>
    </w:p>
    <w:p w14:paraId="08D3AFF9" w14:textId="77777777" w:rsidR="004F7D75" w:rsidRPr="00174DAA" w:rsidRDefault="004F7D75" w:rsidP="00F433C2">
      <w:pPr>
        <w:pStyle w:val="Prrafodelista"/>
        <w:numPr>
          <w:ilvl w:val="0"/>
          <w:numId w:val="120"/>
        </w:numPr>
        <w:spacing w:after="0"/>
        <w:jc w:val="both"/>
        <w:rPr>
          <w:rFonts w:ascii="Arial" w:hAnsi="Arial" w:cs="Arial"/>
          <w:sz w:val="20"/>
          <w:szCs w:val="20"/>
        </w:rPr>
      </w:pPr>
      <w:r w:rsidRPr="00174DAA">
        <w:rPr>
          <w:rFonts w:ascii="Arial" w:hAnsi="Arial" w:cs="Arial"/>
          <w:sz w:val="20"/>
          <w:szCs w:val="20"/>
        </w:rPr>
        <w:t>Por los servicios ordinarios y extraordinarios incluyendo la expedición de acta, causará y pagará:</w:t>
      </w:r>
    </w:p>
    <w:p w14:paraId="3C12A060"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7073"/>
        <w:gridCol w:w="1188"/>
      </w:tblGrid>
      <w:tr w:rsidR="004F7D75" w:rsidRPr="00174DAA" w14:paraId="43015FD1" w14:textId="77777777" w:rsidTr="004F7D75">
        <w:trPr>
          <w:trHeight w:val="334"/>
        </w:trPr>
        <w:tc>
          <w:tcPr>
            <w:tcW w:w="428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19F5034"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lastRenderedPageBreak/>
              <w:t>CONCEPTO</w:t>
            </w:r>
          </w:p>
        </w:tc>
        <w:tc>
          <w:tcPr>
            <w:tcW w:w="71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7D49FC0"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0930227B" w14:textId="77777777" w:rsidTr="004F7D75">
        <w:trPr>
          <w:trHeight w:val="206"/>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6C5B150" w14:textId="77777777" w:rsidR="004F7D75" w:rsidRPr="00174DAA" w:rsidRDefault="004F7D75" w:rsidP="00F433C2">
            <w:pPr>
              <w:spacing w:after="0" w:line="240" w:lineRule="auto"/>
              <w:ind w:left="142" w:hanging="34"/>
              <w:contextualSpacing/>
              <w:jc w:val="center"/>
              <w:rPr>
                <w:rFonts w:ascii="Arial" w:hAnsi="Arial" w:cs="Arial"/>
                <w:b/>
                <w:sz w:val="20"/>
                <w:szCs w:val="20"/>
              </w:rPr>
            </w:pPr>
            <w:r w:rsidRPr="00174DAA">
              <w:rPr>
                <w:rFonts w:ascii="Arial" w:hAnsi="Arial" w:cs="Arial"/>
                <w:b/>
                <w:sz w:val="20"/>
                <w:szCs w:val="20"/>
              </w:rPr>
              <w:t>Asentamiento de reconocimiento de hijos:</w:t>
            </w:r>
          </w:p>
        </w:tc>
      </w:tr>
      <w:tr w:rsidR="004F7D75" w:rsidRPr="00174DAA" w14:paraId="4CE57342"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16A7890D"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oficialía en días y horas hábiles</w:t>
            </w:r>
          </w:p>
        </w:tc>
        <w:tc>
          <w:tcPr>
            <w:tcW w:w="719" w:type="pct"/>
            <w:tcBorders>
              <w:top w:val="single" w:sz="4" w:space="0" w:color="000000"/>
              <w:left w:val="single" w:sz="4" w:space="0" w:color="000000"/>
              <w:bottom w:val="single" w:sz="4" w:space="0" w:color="000000"/>
              <w:right w:val="single" w:sz="4" w:space="0" w:color="000000"/>
            </w:tcBorders>
          </w:tcPr>
          <w:p w14:paraId="34416C5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$140.00</w:t>
            </w:r>
          </w:p>
        </w:tc>
      </w:tr>
      <w:tr w:rsidR="004F7D75" w:rsidRPr="00174DAA" w14:paraId="472AF6DF"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19839348"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oficialía en días u horas inhábiles</w:t>
            </w:r>
          </w:p>
        </w:tc>
        <w:tc>
          <w:tcPr>
            <w:tcW w:w="719" w:type="pct"/>
            <w:tcBorders>
              <w:top w:val="single" w:sz="4" w:space="0" w:color="000000"/>
              <w:left w:val="single" w:sz="4" w:space="0" w:color="000000"/>
              <w:bottom w:val="single" w:sz="4" w:space="0" w:color="000000"/>
              <w:right w:val="single" w:sz="4" w:space="0" w:color="000000"/>
            </w:tcBorders>
          </w:tcPr>
          <w:p w14:paraId="67B5DEA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$350.00</w:t>
            </w:r>
          </w:p>
        </w:tc>
      </w:tr>
      <w:tr w:rsidR="004F7D75" w:rsidRPr="00174DAA" w14:paraId="7DCDD76F"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64D92D1"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A domicilio en día y horas hábiles</w:t>
            </w:r>
          </w:p>
        </w:tc>
        <w:tc>
          <w:tcPr>
            <w:tcW w:w="719" w:type="pct"/>
            <w:tcBorders>
              <w:top w:val="single" w:sz="4" w:space="0" w:color="000000"/>
              <w:left w:val="single" w:sz="4" w:space="0" w:color="000000"/>
              <w:bottom w:val="single" w:sz="4" w:space="0" w:color="000000"/>
              <w:right w:val="single" w:sz="4" w:space="0" w:color="000000"/>
            </w:tcBorders>
          </w:tcPr>
          <w:p w14:paraId="7906328A"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$710.00</w:t>
            </w:r>
          </w:p>
        </w:tc>
      </w:tr>
      <w:tr w:rsidR="004F7D75" w:rsidRPr="00174DAA" w14:paraId="39CD2C9C"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CCEAE8A"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A domicilio en día u horas inhábiles</w:t>
            </w:r>
          </w:p>
        </w:tc>
        <w:tc>
          <w:tcPr>
            <w:tcW w:w="719" w:type="pct"/>
            <w:tcBorders>
              <w:top w:val="single" w:sz="4" w:space="0" w:color="000000"/>
              <w:left w:val="single" w:sz="4" w:space="0" w:color="000000"/>
              <w:bottom w:val="single" w:sz="4" w:space="0" w:color="000000"/>
              <w:right w:val="single" w:sz="4" w:space="0" w:color="000000"/>
            </w:tcBorders>
          </w:tcPr>
          <w:p w14:paraId="000ACFA9"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$935.00</w:t>
            </w:r>
          </w:p>
        </w:tc>
      </w:tr>
      <w:tr w:rsidR="004F7D75" w:rsidRPr="00174DAA" w14:paraId="2D7A4988"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0F352894"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Adopción</w:t>
            </w:r>
          </w:p>
        </w:tc>
        <w:tc>
          <w:tcPr>
            <w:tcW w:w="719" w:type="pct"/>
            <w:tcBorders>
              <w:top w:val="single" w:sz="4" w:space="0" w:color="000000"/>
              <w:left w:val="single" w:sz="4" w:space="0" w:color="000000"/>
              <w:bottom w:val="single" w:sz="4" w:space="0" w:color="000000"/>
              <w:right w:val="single" w:sz="4" w:space="0" w:color="000000"/>
            </w:tcBorders>
          </w:tcPr>
          <w:p w14:paraId="056276F5"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$470.00</w:t>
            </w:r>
          </w:p>
        </w:tc>
      </w:tr>
      <w:tr w:rsidR="004F7D75" w:rsidRPr="00174DAA" w14:paraId="54F90EEB"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763A68B" w14:textId="77777777" w:rsidR="004F7D75" w:rsidRPr="00174DAA" w:rsidRDefault="004F7D75" w:rsidP="00F433C2">
            <w:pPr>
              <w:spacing w:after="0" w:line="240" w:lineRule="auto"/>
              <w:ind w:left="142" w:hanging="34"/>
              <w:contextualSpacing/>
              <w:jc w:val="center"/>
              <w:rPr>
                <w:rFonts w:ascii="Arial" w:hAnsi="Arial" w:cs="Arial"/>
                <w:b/>
                <w:sz w:val="20"/>
                <w:szCs w:val="20"/>
              </w:rPr>
            </w:pPr>
            <w:r w:rsidRPr="00174DAA">
              <w:rPr>
                <w:rFonts w:ascii="Arial" w:hAnsi="Arial" w:cs="Arial"/>
                <w:b/>
                <w:sz w:val="20"/>
                <w:szCs w:val="20"/>
              </w:rPr>
              <w:t>Celebración y acta de matrimonio en oficialía:</w:t>
            </w:r>
          </w:p>
        </w:tc>
      </w:tr>
      <w:tr w:rsidR="004F7D75" w:rsidRPr="00174DAA" w14:paraId="38FD0BA4"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71BE20D7"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día y hora hábil matutino</w:t>
            </w:r>
          </w:p>
        </w:tc>
        <w:tc>
          <w:tcPr>
            <w:tcW w:w="719" w:type="pct"/>
            <w:tcBorders>
              <w:top w:val="single" w:sz="4" w:space="0" w:color="000000"/>
              <w:left w:val="single" w:sz="4" w:space="0" w:color="000000"/>
              <w:bottom w:val="single" w:sz="4" w:space="0" w:color="000000"/>
              <w:right w:val="single" w:sz="4" w:space="0" w:color="000000"/>
            </w:tcBorders>
          </w:tcPr>
          <w:p w14:paraId="25FEBF49"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$830.00</w:t>
            </w:r>
          </w:p>
        </w:tc>
      </w:tr>
      <w:tr w:rsidR="004F7D75" w:rsidRPr="00174DAA" w14:paraId="253E0327"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EB46E4A"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día y hora hábil vespertino</w:t>
            </w:r>
          </w:p>
        </w:tc>
        <w:tc>
          <w:tcPr>
            <w:tcW w:w="719" w:type="pct"/>
            <w:tcBorders>
              <w:top w:val="single" w:sz="4" w:space="0" w:color="000000"/>
              <w:left w:val="single" w:sz="4" w:space="0" w:color="000000"/>
              <w:bottom w:val="single" w:sz="4" w:space="0" w:color="000000"/>
              <w:right w:val="single" w:sz="4" w:space="0" w:color="000000"/>
            </w:tcBorders>
          </w:tcPr>
          <w:p w14:paraId="4AF7F34F"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$1,065.00</w:t>
            </w:r>
          </w:p>
        </w:tc>
      </w:tr>
      <w:tr w:rsidR="004F7D75" w:rsidRPr="00174DAA" w14:paraId="77B970B9"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70BC6C2"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sábado o domingo</w:t>
            </w:r>
          </w:p>
        </w:tc>
        <w:tc>
          <w:tcPr>
            <w:tcW w:w="719" w:type="pct"/>
            <w:tcBorders>
              <w:top w:val="single" w:sz="4" w:space="0" w:color="000000"/>
              <w:left w:val="single" w:sz="4" w:space="0" w:color="000000"/>
              <w:bottom w:val="single" w:sz="4" w:space="0" w:color="000000"/>
              <w:right w:val="single" w:sz="4" w:space="0" w:color="000000"/>
            </w:tcBorders>
          </w:tcPr>
          <w:p w14:paraId="79D4E746"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$2,125.00</w:t>
            </w:r>
          </w:p>
        </w:tc>
      </w:tr>
      <w:tr w:rsidR="004F7D75" w:rsidRPr="00174DAA" w14:paraId="793CDA34"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202652A2" w14:textId="77777777" w:rsidR="004F7D75" w:rsidRPr="00174DAA" w:rsidRDefault="004F7D75" w:rsidP="00F433C2">
            <w:pPr>
              <w:spacing w:after="0" w:line="240" w:lineRule="auto"/>
              <w:ind w:left="142" w:hanging="34"/>
              <w:contextualSpacing/>
              <w:jc w:val="center"/>
              <w:rPr>
                <w:rFonts w:ascii="Arial" w:hAnsi="Arial" w:cs="Arial"/>
                <w:b/>
                <w:sz w:val="20"/>
                <w:szCs w:val="20"/>
              </w:rPr>
            </w:pPr>
            <w:r w:rsidRPr="00174DAA">
              <w:rPr>
                <w:rFonts w:ascii="Arial" w:hAnsi="Arial" w:cs="Arial"/>
                <w:b/>
                <w:sz w:val="20"/>
                <w:szCs w:val="20"/>
              </w:rPr>
              <w:t>Celebración y acta de matrimonio a domicilio:</w:t>
            </w:r>
          </w:p>
        </w:tc>
      </w:tr>
      <w:tr w:rsidR="004F7D75" w:rsidRPr="00174DAA" w14:paraId="320BEC31"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2E8BF66D"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día y hora hábil matutino</w:t>
            </w:r>
          </w:p>
        </w:tc>
        <w:tc>
          <w:tcPr>
            <w:tcW w:w="719" w:type="pct"/>
            <w:tcBorders>
              <w:top w:val="single" w:sz="4" w:space="0" w:color="000000"/>
              <w:left w:val="single" w:sz="4" w:space="0" w:color="000000"/>
              <w:bottom w:val="single" w:sz="4" w:space="0" w:color="000000"/>
              <w:right w:val="single" w:sz="4" w:space="0" w:color="000000"/>
            </w:tcBorders>
            <w:vAlign w:val="center"/>
          </w:tcPr>
          <w:p w14:paraId="4A797F0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$3,430.00</w:t>
            </w:r>
          </w:p>
        </w:tc>
      </w:tr>
      <w:tr w:rsidR="004F7D75" w:rsidRPr="00174DAA" w14:paraId="42D7504A"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0E70DECF"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día y hora hábil vespertino</w:t>
            </w:r>
          </w:p>
        </w:tc>
        <w:tc>
          <w:tcPr>
            <w:tcW w:w="719" w:type="pct"/>
            <w:tcBorders>
              <w:top w:val="single" w:sz="4" w:space="0" w:color="000000"/>
              <w:left w:val="single" w:sz="4" w:space="0" w:color="000000"/>
              <w:bottom w:val="single" w:sz="4" w:space="0" w:color="000000"/>
              <w:right w:val="single" w:sz="4" w:space="0" w:color="000000"/>
            </w:tcBorders>
            <w:vAlign w:val="center"/>
          </w:tcPr>
          <w:p w14:paraId="1B2057DC"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$4,470.00</w:t>
            </w:r>
          </w:p>
        </w:tc>
      </w:tr>
      <w:tr w:rsidR="004F7D75" w:rsidRPr="00174DAA" w14:paraId="54CCA65B"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92FF7A8"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sábado o domingo</w:t>
            </w:r>
          </w:p>
        </w:tc>
        <w:tc>
          <w:tcPr>
            <w:tcW w:w="719" w:type="pct"/>
            <w:tcBorders>
              <w:top w:val="single" w:sz="4" w:space="0" w:color="000000"/>
              <w:left w:val="single" w:sz="4" w:space="0" w:color="000000"/>
              <w:bottom w:val="single" w:sz="4" w:space="0" w:color="000000"/>
              <w:right w:val="single" w:sz="4" w:space="0" w:color="000000"/>
            </w:tcBorders>
            <w:vAlign w:val="center"/>
          </w:tcPr>
          <w:p w14:paraId="203CBA88"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$5,790.00</w:t>
            </w:r>
          </w:p>
        </w:tc>
      </w:tr>
      <w:tr w:rsidR="004F7D75" w:rsidRPr="00174DAA" w14:paraId="6DBCDC98"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4A16DEAE"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Celebración y acta de matrimonio colectivo en campaña, por cada pareja</w:t>
            </w:r>
          </w:p>
        </w:tc>
        <w:tc>
          <w:tcPr>
            <w:tcW w:w="719" w:type="pct"/>
            <w:tcBorders>
              <w:top w:val="single" w:sz="4" w:space="0" w:color="000000"/>
              <w:left w:val="single" w:sz="4" w:space="0" w:color="000000"/>
              <w:bottom w:val="single" w:sz="4" w:space="0" w:color="000000"/>
              <w:right w:val="single" w:sz="4" w:space="0" w:color="000000"/>
            </w:tcBorders>
            <w:vAlign w:val="center"/>
          </w:tcPr>
          <w:p w14:paraId="6A698915"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$215.00</w:t>
            </w:r>
          </w:p>
        </w:tc>
      </w:tr>
      <w:tr w:rsidR="004F7D75" w:rsidRPr="00174DAA" w14:paraId="293FB33D"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016797A0"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Procedimiento y acta de divorcio administrativo</w:t>
            </w:r>
          </w:p>
        </w:tc>
        <w:tc>
          <w:tcPr>
            <w:tcW w:w="719" w:type="pct"/>
            <w:tcBorders>
              <w:top w:val="single" w:sz="4" w:space="0" w:color="000000"/>
              <w:left w:val="single" w:sz="4" w:space="0" w:color="000000"/>
              <w:bottom w:val="single" w:sz="4" w:space="0" w:color="000000"/>
              <w:right w:val="single" w:sz="4" w:space="0" w:color="000000"/>
            </w:tcBorders>
          </w:tcPr>
          <w:p w14:paraId="7E3097E2"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$7,680.00</w:t>
            </w:r>
          </w:p>
        </w:tc>
      </w:tr>
      <w:tr w:rsidR="004F7D75" w:rsidRPr="00174DAA" w14:paraId="1BB11CDD"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0BCBED07"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Asentamiento de actas de divorcio judicial</w:t>
            </w:r>
          </w:p>
        </w:tc>
        <w:tc>
          <w:tcPr>
            <w:tcW w:w="719" w:type="pct"/>
            <w:tcBorders>
              <w:top w:val="single" w:sz="4" w:space="0" w:color="000000"/>
              <w:left w:val="single" w:sz="4" w:space="0" w:color="000000"/>
              <w:bottom w:val="single" w:sz="4" w:space="0" w:color="000000"/>
              <w:right w:val="single" w:sz="4" w:space="0" w:color="000000"/>
            </w:tcBorders>
          </w:tcPr>
          <w:p w14:paraId="2950CC0F"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$695.00</w:t>
            </w:r>
          </w:p>
        </w:tc>
      </w:tr>
      <w:tr w:rsidR="004F7D75" w:rsidRPr="00174DAA" w14:paraId="2EDA2D9F"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4AD13B6" w14:textId="77777777" w:rsidR="004F7D75" w:rsidRPr="00174DAA" w:rsidRDefault="004F7D75" w:rsidP="00F433C2">
            <w:pPr>
              <w:spacing w:after="0" w:line="240" w:lineRule="auto"/>
              <w:ind w:left="142" w:hanging="34"/>
              <w:contextualSpacing/>
              <w:jc w:val="center"/>
              <w:rPr>
                <w:rFonts w:ascii="Arial" w:hAnsi="Arial" w:cs="Arial"/>
                <w:b/>
                <w:sz w:val="20"/>
                <w:szCs w:val="20"/>
              </w:rPr>
            </w:pPr>
            <w:r w:rsidRPr="00174DAA">
              <w:rPr>
                <w:rFonts w:ascii="Arial" w:hAnsi="Arial" w:cs="Arial"/>
                <w:b/>
                <w:sz w:val="20"/>
                <w:szCs w:val="20"/>
              </w:rPr>
              <w:t>Asentamiento de actas de defunción:</w:t>
            </w:r>
          </w:p>
        </w:tc>
      </w:tr>
      <w:tr w:rsidR="004F7D75" w:rsidRPr="00174DAA" w14:paraId="61E5D8E7"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0314F406"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día hábil</w:t>
            </w:r>
          </w:p>
        </w:tc>
        <w:tc>
          <w:tcPr>
            <w:tcW w:w="719" w:type="pct"/>
            <w:tcBorders>
              <w:top w:val="single" w:sz="4" w:space="0" w:color="000000"/>
              <w:left w:val="single" w:sz="4" w:space="0" w:color="000000"/>
              <w:bottom w:val="single" w:sz="4" w:space="0" w:color="000000"/>
              <w:right w:val="single" w:sz="4" w:space="0" w:color="000000"/>
            </w:tcBorders>
            <w:vAlign w:val="center"/>
          </w:tcPr>
          <w:p w14:paraId="55E233B0"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$140.00</w:t>
            </w:r>
          </w:p>
        </w:tc>
      </w:tr>
      <w:tr w:rsidR="004F7D75" w:rsidRPr="00174DAA" w14:paraId="5AB85536"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49BF1153"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En día inhábil</w:t>
            </w:r>
          </w:p>
        </w:tc>
        <w:tc>
          <w:tcPr>
            <w:tcW w:w="719" w:type="pct"/>
            <w:tcBorders>
              <w:top w:val="single" w:sz="4" w:space="0" w:color="000000"/>
              <w:left w:val="single" w:sz="4" w:space="0" w:color="000000"/>
              <w:bottom w:val="single" w:sz="4" w:space="0" w:color="000000"/>
              <w:right w:val="single" w:sz="4" w:space="0" w:color="000000"/>
            </w:tcBorders>
            <w:vAlign w:val="center"/>
          </w:tcPr>
          <w:p w14:paraId="42087D36"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$355.00</w:t>
            </w:r>
          </w:p>
        </w:tc>
      </w:tr>
      <w:tr w:rsidR="004F7D75" w:rsidRPr="00174DAA" w14:paraId="460379C4"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6CA9D53A"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De recién nacido muerto</w:t>
            </w:r>
          </w:p>
        </w:tc>
        <w:tc>
          <w:tcPr>
            <w:tcW w:w="719" w:type="pct"/>
            <w:tcBorders>
              <w:top w:val="single" w:sz="4" w:space="0" w:color="000000"/>
              <w:left w:val="single" w:sz="4" w:space="0" w:color="000000"/>
              <w:bottom w:val="single" w:sz="4" w:space="0" w:color="000000"/>
              <w:right w:val="single" w:sz="4" w:space="0" w:color="000000"/>
            </w:tcBorders>
            <w:vAlign w:val="center"/>
          </w:tcPr>
          <w:p w14:paraId="4A65FF64"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$140.00</w:t>
            </w:r>
          </w:p>
        </w:tc>
      </w:tr>
      <w:tr w:rsidR="004F7D75" w:rsidRPr="00174DAA" w14:paraId="67BBB30F"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0E633743"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Constancia de denuncia de nonato según artículo 325 del Código Civil del Estado de Querétaro.</w:t>
            </w:r>
          </w:p>
        </w:tc>
        <w:tc>
          <w:tcPr>
            <w:tcW w:w="719" w:type="pct"/>
            <w:tcBorders>
              <w:top w:val="single" w:sz="4" w:space="0" w:color="000000"/>
              <w:left w:val="single" w:sz="4" w:space="0" w:color="000000"/>
              <w:bottom w:val="single" w:sz="4" w:space="0" w:color="000000"/>
              <w:right w:val="single" w:sz="4" w:space="0" w:color="000000"/>
            </w:tcBorders>
            <w:vAlign w:val="center"/>
          </w:tcPr>
          <w:p w14:paraId="0F4BBDC4"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$60.00</w:t>
            </w:r>
          </w:p>
        </w:tc>
      </w:tr>
      <w:tr w:rsidR="004F7D75" w:rsidRPr="00174DAA" w14:paraId="6499CEAE"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26D142C2" w14:textId="77777777" w:rsidR="004F7D75" w:rsidRPr="00174DAA" w:rsidRDefault="004F7D75" w:rsidP="00F433C2">
            <w:pPr>
              <w:spacing w:after="0" w:line="240" w:lineRule="auto"/>
              <w:ind w:left="132" w:right="181"/>
              <w:contextualSpacing/>
              <w:rPr>
                <w:rFonts w:ascii="Arial" w:hAnsi="Arial" w:cs="Arial"/>
                <w:sz w:val="20"/>
                <w:szCs w:val="20"/>
              </w:rPr>
            </w:pPr>
            <w:r w:rsidRPr="00174DAA">
              <w:rPr>
                <w:rFonts w:ascii="Arial" w:hAnsi="Arial" w:cs="Arial"/>
                <w:sz w:val="20"/>
                <w:szCs w:val="20"/>
              </w:rPr>
              <w:t>Inscripción de ejecutoria que declara: Incapacidad legal para administrar bienes, ausencia, presunción de muerte o tutela de incapacitados</w:t>
            </w:r>
          </w:p>
        </w:tc>
        <w:tc>
          <w:tcPr>
            <w:tcW w:w="719" w:type="pct"/>
            <w:tcBorders>
              <w:top w:val="single" w:sz="4" w:space="0" w:color="000000"/>
              <w:left w:val="single" w:sz="4" w:space="0" w:color="000000"/>
              <w:bottom w:val="single" w:sz="4" w:space="0" w:color="000000"/>
              <w:right w:val="single" w:sz="4" w:space="0" w:color="000000"/>
            </w:tcBorders>
            <w:vAlign w:val="center"/>
          </w:tcPr>
          <w:p w14:paraId="44FACD11"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$590.00</w:t>
            </w:r>
          </w:p>
        </w:tc>
      </w:tr>
      <w:tr w:rsidR="004F7D75" w:rsidRPr="00174DAA" w14:paraId="34B96A8D"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7B9ACA51"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Rectificación de acta</w:t>
            </w:r>
          </w:p>
        </w:tc>
        <w:tc>
          <w:tcPr>
            <w:tcW w:w="719" w:type="pct"/>
            <w:tcBorders>
              <w:top w:val="single" w:sz="4" w:space="0" w:color="000000"/>
              <w:left w:val="single" w:sz="4" w:space="0" w:color="000000"/>
              <w:bottom w:val="single" w:sz="4" w:space="0" w:color="000000"/>
              <w:right w:val="single" w:sz="4" w:space="0" w:color="000000"/>
            </w:tcBorders>
            <w:vAlign w:val="center"/>
          </w:tcPr>
          <w:p w14:paraId="7C506ED9"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$120.00</w:t>
            </w:r>
          </w:p>
        </w:tc>
      </w:tr>
      <w:tr w:rsidR="004F7D75" w:rsidRPr="00174DAA" w14:paraId="3308280F"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48397678"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Constancia de inexistencia de acta</w:t>
            </w:r>
          </w:p>
        </w:tc>
        <w:tc>
          <w:tcPr>
            <w:tcW w:w="719" w:type="pct"/>
            <w:tcBorders>
              <w:top w:val="single" w:sz="4" w:space="0" w:color="000000"/>
              <w:left w:val="single" w:sz="4" w:space="0" w:color="000000"/>
              <w:bottom w:val="single" w:sz="4" w:space="0" w:color="000000"/>
              <w:right w:val="single" w:sz="4" w:space="0" w:color="000000"/>
            </w:tcBorders>
          </w:tcPr>
          <w:p w14:paraId="5F82ABD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$175.00</w:t>
            </w:r>
          </w:p>
        </w:tc>
      </w:tr>
      <w:tr w:rsidR="004F7D75" w:rsidRPr="00174DAA" w14:paraId="20257D0D"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AF59B11"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Inscripción de actas levantadas en el extranjero</w:t>
            </w:r>
          </w:p>
        </w:tc>
        <w:tc>
          <w:tcPr>
            <w:tcW w:w="719" w:type="pct"/>
            <w:tcBorders>
              <w:top w:val="single" w:sz="4" w:space="0" w:color="000000"/>
              <w:left w:val="single" w:sz="4" w:space="0" w:color="000000"/>
              <w:bottom w:val="single" w:sz="4" w:space="0" w:color="000000"/>
              <w:right w:val="single" w:sz="4" w:space="0" w:color="000000"/>
            </w:tcBorders>
          </w:tcPr>
          <w:p w14:paraId="1B4AD04B"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$590.00</w:t>
            </w:r>
          </w:p>
        </w:tc>
      </w:tr>
      <w:tr w:rsidR="004F7D75" w:rsidRPr="00174DAA" w14:paraId="6658ED47"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93B3137"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Copia certificada de cualquier acta</w:t>
            </w:r>
          </w:p>
        </w:tc>
        <w:tc>
          <w:tcPr>
            <w:tcW w:w="719" w:type="pct"/>
            <w:tcBorders>
              <w:top w:val="single" w:sz="4" w:space="0" w:color="000000"/>
              <w:left w:val="single" w:sz="4" w:space="0" w:color="000000"/>
              <w:bottom w:val="single" w:sz="4" w:space="0" w:color="000000"/>
              <w:right w:val="single" w:sz="4" w:space="0" w:color="000000"/>
            </w:tcBorders>
          </w:tcPr>
          <w:p w14:paraId="4EDBEE7C"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$140.00</w:t>
            </w:r>
          </w:p>
        </w:tc>
      </w:tr>
      <w:tr w:rsidR="004F7D75" w:rsidRPr="00174DAA" w14:paraId="053722D3"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7C939BA6"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Copia certificada de cualquier acta foránea</w:t>
            </w:r>
          </w:p>
        </w:tc>
        <w:tc>
          <w:tcPr>
            <w:tcW w:w="719" w:type="pct"/>
            <w:tcBorders>
              <w:top w:val="single" w:sz="4" w:space="0" w:color="000000"/>
              <w:left w:val="single" w:sz="4" w:space="0" w:color="000000"/>
              <w:bottom w:val="single" w:sz="4" w:space="0" w:color="000000"/>
              <w:right w:val="single" w:sz="4" w:space="0" w:color="000000"/>
            </w:tcBorders>
          </w:tcPr>
          <w:p w14:paraId="45C72DDC"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$340.00</w:t>
            </w:r>
          </w:p>
        </w:tc>
      </w:tr>
      <w:tr w:rsidR="004F7D75" w:rsidRPr="00174DAA" w14:paraId="0EC933EB"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2F3F9A39"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Anotaciones Marginales</w:t>
            </w:r>
          </w:p>
        </w:tc>
        <w:tc>
          <w:tcPr>
            <w:tcW w:w="719" w:type="pct"/>
            <w:tcBorders>
              <w:top w:val="single" w:sz="4" w:space="0" w:color="000000"/>
              <w:left w:val="single" w:sz="4" w:space="0" w:color="000000"/>
              <w:bottom w:val="single" w:sz="4" w:space="0" w:color="000000"/>
              <w:right w:val="single" w:sz="4" w:space="0" w:color="000000"/>
            </w:tcBorders>
          </w:tcPr>
          <w:p w14:paraId="360C3E92"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$130.00</w:t>
            </w:r>
          </w:p>
        </w:tc>
      </w:tr>
      <w:tr w:rsidR="004F7D75" w:rsidRPr="00174DAA" w14:paraId="25AC14EB"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57D97FC8" w14:textId="77777777" w:rsidR="004F7D75" w:rsidRPr="00174DAA" w:rsidRDefault="004F7D75" w:rsidP="00F433C2">
            <w:pPr>
              <w:spacing w:after="0" w:line="240" w:lineRule="auto"/>
              <w:ind w:left="132" w:right="80"/>
              <w:contextualSpacing/>
              <w:rPr>
                <w:rFonts w:ascii="Arial" w:hAnsi="Arial" w:cs="Arial"/>
                <w:sz w:val="20"/>
                <w:szCs w:val="20"/>
              </w:rPr>
            </w:pPr>
            <w:r w:rsidRPr="00174DAA">
              <w:rPr>
                <w:rFonts w:ascii="Arial" w:hAnsi="Arial" w:cs="Arial"/>
                <w:sz w:val="20"/>
                <w:szCs w:val="20"/>
              </w:rPr>
              <w:t>Uso del sistema informático para expedición de certificación automática por documento.</w:t>
            </w:r>
          </w:p>
        </w:tc>
        <w:tc>
          <w:tcPr>
            <w:tcW w:w="719" w:type="pct"/>
            <w:tcBorders>
              <w:top w:val="single" w:sz="4" w:space="0" w:color="000000"/>
              <w:left w:val="single" w:sz="4" w:space="0" w:color="000000"/>
              <w:bottom w:val="single" w:sz="4" w:space="0" w:color="000000"/>
              <w:right w:val="single" w:sz="4" w:space="0" w:color="000000"/>
            </w:tcBorders>
            <w:vAlign w:val="center"/>
          </w:tcPr>
          <w:p w14:paraId="4E080B7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$15.00</w:t>
            </w:r>
          </w:p>
        </w:tc>
      </w:tr>
      <w:tr w:rsidR="004F7D75" w:rsidRPr="00174DAA" w14:paraId="7610537F" w14:textId="77777777" w:rsidTr="004F7D75">
        <w:trPr>
          <w:trHeight w:val="182"/>
        </w:trPr>
        <w:tc>
          <w:tcPr>
            <w:tcW w:w="4281" w:type="pct"/>
            <w:tcBorders>
              <w:top w:val="single" w:sz="4" w:space="0" w:color="000000"/>
              <w:left w:val="single" w:sz="4" w:space="0" w:color="000000"/>
              <w:bottom w:val="single" w:sz="4" w:space="0" w:color="000000"/>
              <w:right w:val="single" w:sz="4" w:space="0" w:color="000000"/>
            </w:tcBorders>
            <w:vAlign w:val="center"/>
          </w:tcPr>
          <w:p w14:paraId="55AB428D"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Uso del sistema informático por autoridad distinta al Registro Civil, por documento</w:t>
            </w:r>
          </w:p>
        </w:tc>
        <w:tc>
          <w:tcPr>
            <w:tcW w:w="719" w:type="pct"/>
            <w:tcBorders>
              <w:top w:val="single" w:sz="4" w:space="0" w:color="000000"/>
              <w:left w:val="single" w:sz="4" w:space="0" w:color="000000"/>
              <w:bottom w:val="single" w:sz="4" w:space="0" w:color="000000"/>
              <w:right w:val="single" w:sz="4" w:space="0" w:color="000000"/>
            </w:tcBorders>
            <w:vAlign w:val="center"/>
          </w:tcPr>
          <w:p w14:paraId="26250A7E" w14:textId="77777777" w:rsidR="004F7D75" w:rsidRPr="00174DAA" w:rsidRDefault="004F7D75" w:rsidP="00F433C2">
            <w:pPr>
              <w:spacing w:after="0" w:line="240" w:lineRule="auto"/>
              <w:ind w:right="169" w:firstLine="2"/>
              <w:contextualSpacing/>
              <w:jc w:val="right"/>
              <w:rPr>
                <w:rFonts w:ascii="Arial" w:hAnsi="Arial" w:cs="Arial"/>
                <w:sz w:val="20"/>
                <w:szCs w:val="20"/>
              </w:rPr>
            </w:pPr>
            <w:r w:rsidRPr="00174DAA">
              <w:rPr>
                <w:rFonts w:ascii="Arial" w:hAnsi="Arial" w:cs="Arial"/>
                <w:sz w:val="20"/>
                <w:szCs w:val="20"/>
              </w:rPr>
              <w:t>$120.00</w:t>
            </w:r>
          </w:p>
        </w:tc>
      </w:tr>
      <w:tr w:rsidR="004F7D75" w:rsidRPr="00174DAA" w14:paraId="34CD4C3D"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vAlign w:val="center"/>
          </w:tcPr>
          <w:p w14:paraId="6B60132A"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Legitimación o reconocimiento de personas</w:t>
            </w:r>
          </w:p>
        </w:tc>
        <w:tc>
          <w:tcPr>
            <w:tcW w:w="719" w:type="pct"/>
            <w:tcBorders>
              <w:top w:val="single" w:sz="4" w:space="0" w:color="000000"/>
              <w:left w:val="single" w:sz="4" w:space="0" w:color="000000"/>
              <w:bottom w:val="single" w:sz="4" w:space="0" w:color="000000"/>
              <w:right w:val="single" w:sz="4" w:space="0" w:color="000000"/>
            </w:tcBorders>
            <w:vAlign w:val="center"/>
          </w:tcPr>
          <w:p w14:paraId="5FCC1EFA" w14:textId="77777777" w:rsidR="004F7D75" w:rsidRPr="00174DAA" w:rsidRDefault="004F7D75" w:rsidP="00F433C2">
            <w:pPr>
              <w:spacing w:after="0" w:line="240" w:lineRule="auto"/>
              <w:ind w:right="169" w:firstLine="2"/>
              <w:contextualSpacing/>
              <w:jc w:val="right"/>
              <w:rPr>
                <w:rFonts w:ascii="Arial" w:hAnsi="Arial" w:cs="Arial"/>
                <w:sz w:val="20"/>
                <w:szCs w:val="20"/>
              </w:rPr>
            </w:pPr>
            <w:r w:rsidRPr="00174DAA">
              <w:rPr>
                <w:rFonts w:ascii="Arial" w:hAnsi="Arial" w:cs="Arial"/>
                <w:sz w:val="20"/>
                <w:szCs w:val="20"/>
              </w:rPr>
              <w:t>$120.00</w:t>
            </w:r>
          </w:p>
        </w:tc>
      </w:tr>
      <w:tr w:rsidR="004F7D75" w:rsidRPr="00174DAA" w14:paraId="60088F4C" w14:textId="77777777" w:rsidTr="004F7D75">
        <w:trPr>
          <w:trHeight w:val="132"/>
        </w:trPr>
        <w:tc>
          <w:tcPr>
            <w:tcW w:w="4281" w:type="pct"/>
            <w:tcBorders>
              <w:top w:val="single" w:sz="4" w:space="0" w:color="000000"/>
              <w:left w:val="single" w:sz="4" w:space="0" w:color="000000"/>
              <w:bottom w:val="single" w:sz="4" w:space="0" w:color="000000"/>
              <w:right w:val="single" w:sz="4" w:space="0" w:color="000000"/>
            </w:tcBorders>
            <w:vAlign w:val="center"/>
          </w:tcPr>
          <w:p w14:paraId="42F29DD2"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Inscripción por muerte fetal</w:t>
            </w:r>
          </w:p>
        </w:tc>
        <w:tc>
          <w:tcPr>
            <w:tcW w:w="719" w:type="pct"/>
            <w:tcBorders>
              <w:top w:val="single" w:sz="4" w:space="0" w:color="000000"/>
              <w:left w:val="single" w:sz="4" w:space="0" w:color="000000"/>
              <w:bottom w:val="single" w:sz="4" w:space="0" w:color="000000"/>
              <w:right w:val="single" w:sz="4" w:space="0" w:color="000000"/>
            </w:tcBorders>
            <w:vAlign w:val="center"/>
          </w:tcPr>
          <w:p w14:paraId="709D5D13" w14:textId="77777777" w:rsidR="004F7D75" w:rsidRPr="00174DAA" w:rsidRDefault="004F7D75" w:rsidP="00F433C2">
            <w:pPr>
              <w:spacing w:after="0" w:line="240" w:lineRule="auto"/>
              <w:ind w:right="169" w:firstLine="2"/>
              <w:contextualSpacing/>
              <w:jc w:val="right"/>
              <w:rPr>
                <w:rFonts w:ascii="Arial" w:hAnsi="Arial" w:cs="Arial"/>
                <w:sz w:val="20"/>
                <w:szCs w:val="20"/>
              </w:rPr>
            </w:pPr>
            <w:r w:rsidRPr="00174DAA">
              <w:rPr>
                <w:rFonts w:ascii="Arial" w:hAnsi="Arial" w:cs="Arial"/>
                <w:sz w:val="20"/>
                <w:szCs w:val="20"/>
              </w:rPr>
              <w:t>$140.00</w:t>
            </w:r>
          </w:p>
        </w:tc>
      </w:tr>
      <w:tr w:rsidR="004F7D75" w:rsidRPr="00174DAA" w14:paraId="196BDB3C"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tcPr>
          <w:p w14:paraId="436E37F1"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Por Aclaración Administrativa y anotación marginal en libro</w:t>
            </w:r>
          </w:p>
        </w:tc>
        <w:tc>
          <w:tcPr>
            <w:tcW w:w="719" w:type="pct"/>
            <w:tcBorders>
              <w:top w:val="single" w:sz="4" w:space="0" w:color="000000"/>
              <w:left w:val="single" w:sz="4" w:space="0" w:color="000000"/>
              <w:bottom w:val="single" w:sz="4" w:space="0" w:color="000000"/>
              <w:right w:val="single" w:sz="4" w:space="0" w:color="000000"/>
            </w:tcBorders>
          </w:tcPr>
          <w:p w14:paraId="7664F083" w14:textId="77777777" w:rsidR="004F7D75" w:rsidRPr="00174DAA" w:rsidRDefault="004F7D75" w:rsidP="00F433C2">
            <w:pPr>
              <w:spacing w:after="0" w:line="240" w:lineRule="auto"/>
              <w:ind w:right="169" w:firstLine="2"/>
              <w:contextualSpacing/>
              <w:jc w:val="right"/>
              <w:rPr>
                <w:rFonts w:ascii="Arial" w:hAnsi="Arial" w:cs="Arial"/>
                <w:sz w:val="20"/>
                <w:szCs w:val="20"/>
              </w:rPr>
            </w:pPr>
            <w:r w:rsidRPr="00174DAA">
              <w:rPr>
                <w:rFonts w:ascii="Arial" w:hAnsi="Arial" w:cs="Arial"/>
                <w:sz w:val="20"/>
                <w:szCs w:val="20"/>
              </w:rPr>
              <w:t>$150.00</w:t>
            </w:r>
          </w:p>
        </w:tc>
      </w:tr>
      <w:tr w:rsidR="004F7D75" w:rsidRPr="00174DAA" w14:paraId="0D55D002" w14:textId="77777777" w:rsidTr="004F7D75">
        <w:trPr>
          <w:trHeight w:val="20"/>
        </w:trPr>
        <w:tc>
          <w:tcPr>
            <w:tcW w:w="4281" w:type="pct"/>
            <w:tcBorders>
              <w:top w:val="single" w:sz="4" w:space="0" w:color="000000"/>
              <w:left w:val="single" w:sz="4" w:space="0" w:color="000000"/>
              <w:bottom w:val="single" w:sz="4" w:space="0" w:color="000000"/>
              <w:right w:val="single" w:sz="4" w:space="0" w:color="000000"/>
            </w:tcBorders>
          </w:tcPr>
          <w:p w14:paraId="59C65A32"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Copia certificada para rectificación</w:t>
            </w:r>
          </w:p>
        </w:tc>
        <w:tc>
          <w:tcPr>
            <w:tcW w:w="719" w:type="pct"/>
            <w:tcBorders>
              <w:top w:val="single" w:sz="4" w:space="0" w:color="000000"/>
              <w:left w:val="single" w:sz="4" w:space="0" w:color="000000"/>
              <w:bottom w:val="single" w:sz="4" w:space="0" w:color="000000"/>
              <w:right w:val="single" w:sz="4" w:space="0" w:color="000000"/>
            </w:tcBorders>
          </w:tcPr>
          <w:p w14:paraId="297F225B" w14:textId="77777777" w:rsidR="004F7D75" w:rsidRPr="00174DAA" w:rsidRDefault="004F7D75" w:rsidP="00F433C2">
            <w:pPr>
              <w:spacing w:after="0" w:line="240" w:lineRule="auto"/>
              <w:ind w:right="169" w:firstLine="2"/>
              <w:contextualSpacing/>
              <w:jc w:val="right"/>
              <w:rPr>
                <w:rFonts w:ascii="Arial" w:hAnsi="Arial" w:cs="Arial"/>
                <w:sz w:val="20"/>
                <w:szCs w:val="20"/>
              </w:rPr>
            </w:pPr>
            <w:r w:rsidRPr="00174DAA">
              <w:rPr>
                <w:rFonts w:ascii="Arial" w:hAnsi="Arial" w:cs="Arial"/>
                <w:sz w:val="20"/>
                <w:szCs w:val="20"/>
              </w:rPr>
              <w:t>$70.00</w:t>
            </w:r>
          </w:p>
        </w:tc>
      </w:tr>
    </w:tbl>
    <w:p w14:paraId="30199320" w14:textId="77777777" w:rsidR="004F7D75" w:rsidRPr="00174DAA" w:rsidRDefault="004F7D75" w:rsidP="00F433C2">
      <w:pPr>
        <w:spacing w:after="0"/>
        <w:rPr>
          <w:rFonts w:ascii="Arial" w:hAnsi="Arial" w:cs="Arial"/>
          <w:sz w:val="20"/>
          <w:szCs w:val="20"/>
        </w:rPr>
      </w:pPr>
    </w:p>
    <w:p w14:paraId="602E0784"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Los actos se efectuarán previa presentación del recibo de pago que en cada caso expida la dependencia encargada de las Finanzas Públicas Municipales.</w:t>
      </w:r>
    </w:p>
    <w:p w14:paraId="60E34B70" w14:textId="77777777" w:rsidR="004F7D75" w:rsidRPr="00174DAA" w:rsidRDefault="004F7D75" w:rsidP="00F433C2">
      <w:pPr>
        <w:spacing w:after="0"/>
        <w:ind w:hanging="34"/>
        <w:rPr>
          <w:rFonts w:ascii="Arial" w:hAnsi="Arial" w:cs="Arial"/>
          <w:sz w:val="20"/>
          <w:szCs w:val="20"/>
        </w:rPr>
      </w:pPr>
    </w:p>
    <w:p w14:paraId="0AD1E487" w14:textId="05D2F4D4"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$5,307,434</w:t>
      </w:r>
      <w:r w:rsidR="002F2270">
        <w:rPr>
          <w:rFonts w:ascii="Arial" w:hAnsi="Arial" w:cs="Arial"/>
          <w:b/>
          <w:sz w:val="20"/>
          <w:szCs w:val="20"/>
        </w:rPr>
        <w:t>.00</w:t>
      </w:r>
    </w:p>
    <w:p w14:paraId="3138C48B" w14:textId="77777777" w:rsidR="004F7D75" w:rsidRPr="00174DAA" w:rsidRDefault="004F7D75" w:rsidP="00F433C2">
      <w:pPr>
        <w:spacing w:after="0"/>
        <w:ind w:hanging="34"/>
        <w:rPr>
          <w:rFonts w:ascii="Arial" w:hAnsi="Arial" w:cs="Arial"/>
          <w:sz w:val="20"/>
          <w:szCs w:val="20"/>
        </w:rPr>
      </w:pPr>
    </w:p>
    <w:p w14:paraId="69D8D67F" w14:textId="77777777" w:rsidR="004F7D75" w:rsidRPr="00174DAA" w:rsidRDefault="004F7D75" w:rsidP="00F433C2">
      <w:pPr>
        <w:pStyle w:val="Prrafodelista"/>
        <w:numPr>
          <w:ilvl w:val="0"/>
          <w:numId w:val="120"/>
        </w:numPr>
        <w:spacing w:after="0"/>
        <w:jc w:val="both"/>
        <w:rPr>
          <w:rFonts w:ascii="Arial" w:hAnsi="Arial" w:cs="Arial"/>
          <w:sz w:val="20"/>
          <w:szCs w:val="20"/>
        </w:rPr>
      </w:pPr>
      <w:r w:rsidRPr="00174DAA">
        <w:rPr>
          <w:rFonts w:ascii="Arial" w:hAnsi="Arial" w:cs="Arial"/>
          <w:sz w:val="20"/>
          <w:szCs w:val="20"/>
        </w:rPr>
        <w:t>Por la certificación de firmas por hoja, causará y pagará: $175.00.</w:t>
      </w:r>
    </w:p>
    <w:p w14:paraId="3EA9A359" w14:textId="77777777" w:rsidR="004F7D75" w:rsidRPr="00174DAA" w:rsidRDefault="004F7D75" w:rsidP="00F433C2">
      <w:pPr>
        <w:spacing w:after="0"/>
        <w:ind w:hanging="34"/>
        <w:rPr>
          <w:rFonts w:ascii="Arial" w:hAnsi="Arial" w:cs="Arial"/>
          <w:sz w:val="20"/>
          <w:szCs w:val="20"/>
        </w:rPr>
      </w:pPr>
    </w:p>
    <w:p w14:paraId="0CEC65AD" w14:textId="434819B5"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$3,970</w:t>
      </w:r>
      <w:r w:rsidR="002F2270">
        <w:rPr>
          <w:rFonts w:ascii="Arial" w:hAnsi="Arial" w:cs="Arial"/>
          <w:b/>
          <w:sz w:val="20"/>
          <w:szCs w:val="20"/>
        </w:rPr>
        <w:t>.00</w:t>
      </w:r>
    </w:p>
    <w:p w14:paraId="6405573E" w14:textId="77777777" w:rsidR="004F7D75" w:rsidRPr="00174DAA" w:rsidRDefault="004F7D75" w:rsidP="00F433C2">
      <w:pPr>
        <w:spacing w:after="0"/>
        <w:ind w:hanging="34"/>
        <w:rPr>
          <w:rFonts w:ascii="Arial" w:hAnsi="Arial" w:cs="Arial"/>
          <w:sz w:val="20"/>
          <w:szCs w:val="20"/>
        </w:rPr>
      </w:pPr>
    </w:p>
    <w:p w14:paraId="3BF0C49C" w14:textId="792ED340"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$5,311,404</w:t>
      </w:r>
      <w:r w:rsidR="002F2270">
        <w:rPr>
          <w:rFonts w:ascii="Arial" w:hAnsi="Arial" w:cs="Arial"/>
          <w:b/>
          <w:sz w:val="20"/>
          <w:szCs w:val="20"/>
        </w:rPr>
        <w:t>.00</w:t>
      </w:r>
    </w:p>
    <w:p w14:paraId="1EB35B68" w14:textId="77777777" w:rsidR="004F7D75" w:rsidRPr="00174DAA" w:rsidRDefault="004F7D75" w:rsidP="00F433C2">
      <w:pPr>
        <w:spacing w:after="0"/>
        <w:jc w:val="both"/>
        <w:rPr>
          <w:rFonts w:ascii="Arial" w:hAnsi="Arial" w:cs="Arial"/>
          <w:b/>
          <w:sz w:val="20"/>
          <w:szCs w:val="20"/>
        </w:rPr>
      </w:pPr>
    </w:p>
    <w:p w14:paraId="61C66A3D"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lastRenderedPageBreak/>
        <w:t>Artículo 27.</w:t>
      </w:r>
      <w:r w:rsidRPr="00174DAA">
        <w:rPr>
          <w:rFonts w:ascii="Arial" w:hAnsi="Arial" w:cs="Arial"/>
          <w:sz w:val="20"/>
          <w:szCs w:val="20"/>
        </w:rPr>
        <w:t xml:space="preserve"> Por los servicios prestados por la dependencia encargada de la seguridad pública, policía y tránsito municipal, por la contratación y servicio de vigilancia, por cada elemento de la corporación que intervenga, causará y pagará conforme a lo estipulado en el convenio celebrado.</w:t>
      </w:r>
    </w:p>
    <w:p w14:paraId="13E68E9D" w14:textId="77777777" w:rsidR="004F7D75" w:rsidRPr="00174DAA" w:rsidRDefault="004F7D75" w:rsidP="00F433C2">
      <w:pPr>
        <w:pStyle w:val="Prrafodelista"/>
        <w:spacing w:after="0"/>
        <w:jc w:val="both"/>
        <w:rPr>
          <w:rFonts w:ascii="Arial" w:hAnsi="Arial" w:cs="Arial"/>
          <w:sz w:val="20"/>
          <w:szCs w:val="20"/>
        </w:rPr>
      </w:pPr>
    </w:p>
    <w:p w14:paraId="0EF9D875" w14:textId="1E88906E"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$53,800</w:t>
      </w:r>
      <w:r w:rsidR="002F2270">
        <w:rPr>
          <w:rFonts w:ascii="Arial" w:hAnsi="Arial" w:cs="Arial"/>
          <w:b/>
          <w:sz w:val="20"/>
          <w:szCs w:val="20"/>
        </w:rPr>
        <w:t>.00</w:t>
      </w:r>
    </w:p>
    <w:p w14:paraId="21F1B58E" w14:textId="77777777" w:rsidR="004F7D75" w:rsidRPr="00174DAA" w:rsidRDefault="004F7D75" w:rsidP="00F433C2">
      <w:pPr>
        <w:spacing w:after="0"/>
        <w:ind w:hanging="34"/>
        <w:rPr>
          <w:rFonts w:ascii="Arial" w:hAnsi="Arial" w:cs="Arial"/>
          <w:sz w:val="20"/>
          <w:szCs w:val="20"/>
        </w:rPr>
      </w:pPr>
    </w:p>
    <w:p w14:paraId="50CED324"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28.</w:t>
      </w:r>
      <w:r w:rsidRPr="00174DAA">
        <w:rPr>
          <w:rFonts w:ascii="Arial" w:hAnsi="Arial" w:cs="Arial"/>
          <w:sz w:val="20"/>
          <w:szCs w:val="20"/>
        </w:rPr>
        <w:t xml:space="preserve"> Por los servicios que preste el Municipio a través de la dependencia encargada de los Servicios Públicos Municipales, causará y pagará:</w:t>
      </w:r>
    </w:p>
    <w:p w14:paraId="2986DBA7" w14:textId="77777777" w:rsidR="004F7D75" w:rsidRPr="00174DAA" w:rsidRDefault="004F7D75" w:rsidP="00F433C2">
      <w:pPr>
        <w:spacing w:after="0"/>
        <w:ind w:hanging="34"/>
        <w:rPr>
          <w:rFonts w:ascii="Arial" w:hAnsi="Arial" w:cs="Arial"/>
          <w:sz w:val="20"/>
          <w:szCs w:val="20"/>
        </w:rPr>
      </w:pPr>
    </w:p>
    <w:p w14:paraId="35A56BC3" w14:textId="77777777" w:rsidR="004F7D75" w:rsidRPr="00174DAA" w:rsidRDefault="004F7D75" w:rsidP="00F433C2">
      <w:pPr>
        <w:pStyle w:val="Prrafodelista"/>
        <w:numPr>
          <w:ilvl w:val="0"/>
          <w:numId w:val="125"/>
        </w:numPr>
        <w:spacing w:after="0"/>
        <w:jc w:val="both"/>
        <w:rPr>
          <w:rFonts w:ascii="Arial" w:hAnsi="Arial" w:cs="Arial"/>
          <w:sz w:val="20"/>
          <w:szCs w:val="20"/>
        </w:rPr>
      </w:pPr>
      <w:r w:rsidRPr="00174DAA">
        <w:rPr>
          <w:rFonts w:ascii="Arial" w:hAnsi="Arial" w:cs="Arial"/>
          <w:sz w:val="20"/>
          <w:szCs w:val="20"/>
        </w:rPr>
        <w:t>Por arreglo, conservación y mantenimiento de la vía pública, poda y aprovechamiento de árboles a particulares.</w:t>
      </w:r>
    </w:p>
    <w:p w14:paraId="2623E65E" w14:textId="77777777" w:rsidR="004F7D75" w:rsidRPr="00174DAA" w:rsidRDefault="004F7D75" w:rsidP="00F433C2">
      <w:pPr>
        <w:pStyle w:val="Prrafodelista"/>
        <w:spacing w:after="0"/>
        <w:jc w:val="both"/>
        <w:rPr>
          <w:rFonts w:ascii="Arial" w:hAnsi="Arial" w:cs="Arial"/>
          <w:sz w:val="20"/>
          <w:szCs w:val="20"/>
        </w:rPr>
      </w:pPr>
    </w:p>
    <w:p w14:paraId="4A496569" w14:textId="77777777" w:rsidR="004F7D75" w:rsidRPr="00174DAA" w:rsidRDefault="004F7D75" w:rsidP="00F433C2">
      <w:pPr>
        <w:pStyle w:val="Prrafodelista"/>
        <w:numPr>
          <w:ilvl w:val="0"/>
          <w:numId w:val="121"/>
        </w:numPr>
        <w:spacing w:after="0"/>
        <w:jc w:val="both"/>
        <w:rPr>
          <w:rFonts w:ascii="Arial" w:hAnsi="Arial" w:cs="Arial"/>
          <w:sz w:val="20"/>
          <w:szCs w:val="20"/>
        </w:rPr>
      </w:pPr>
      <w:r w:rsidRPr="00174DAA">
        <w:rPr>
          <w:rFonts w:ascii="Arial" w:hAnsi="Arial" w:cs="Arial"/>
          <w:sz w:val="20"/>
          <w:szCs w:val="20"/>
        </w:rPr>
        <w:t>Por poda y aprovechamiento de árboles, de 5.01 metros hasta 15.00 metros de altura</w:t>
      </w:r>
      <w:r w:rsidRPr="00174DAA">
        <w:rPr>
          <w:rFonts w:ascii="Arial" w:hAnsi="Arial" w:cs="Arial"/>
          <w:b/>
          <w:sz w:val="20"/>
          <w:szCs w:val="20"/>
        </w:rPr>
        <w:t xml:space="preserve">, </w:t>
      </w:r>
      <w:r w:rsidRPr="00174DAA">
        <w:rPr>
          <w:rFonts w:ascii="Arial" w:hAnsi="Arial" w:cs="Arial"/>
          <w:sz w:val="20"/>
          <w:szCs w:val="20"/>
        </w:rPr>
        <w:t>a petición de particulares, causará y pagará:</w:t>
      </w:r>
    </w:p>
    <w:p w14:paraId="7CC44EFF"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4215"/>
        <w:gridCol w:w="2810"/>
        <w:gridCol w:w="1236"/>
      </w:tblGrid>
      <w:tr w:rsidR="004F7D75" w:rsidRPr="00174DAA" w14:paraId="5013E417" w14:textId="77777777" w:rsidTr="004F7D75">
        <w:trPr>
          <w:trHeight w:val="20"/>
        </w:trPr>
        <w:tc>
          <w:tcPr>
            <w:tcW w:w="4252"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12179562" w14:textId="77777777" w:rsidR="004F7D75" w:rsidRPr="00174DAA" w:rsidRDefault="004F7D75" w:rsidP="00F433C2">
            <w:pPr>
              <w:tabs>
                <w:tab w:val="center" w:pos="1512"/>
              </w:tabs>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74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DCA971C" w14:textId="77777777" w:rsidR="004F7D75" w:rsidRPr="00174DAA" w:rsidRDefault="004F7D75" w:rsidP="00F433C2">
            <w:pPr>
              <w:tabs>
                <w:tab w:val="center" w:pos="1512"/>
              </w:tabs>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5CE4D56E" w14:textId="77777777" w:rsidTr="004F7D75">
        <w:trPr>
          <w:trHeight w:val="20"/>
        </w:trPr>
        <w:tc>
          <w:tcPr>
            <w:tcW w:w="2551" w:type="pct"/>
            <w:vMerge w:val="restart"/>
            <w:tcBorders>
              <w:top w:val="single" w:sz="4" w:space="0" w:color="000000"/>
              <w:left w:val="single" w:sz="4" w:space="0" w:color="000000"/>
              <w:bottom w:val="single" w:sz="4" w:space="0" w:color="000000"/>
              <w:right w:val="nil"/>
            </w:tcBorders>
            <w:vAlign w:val="center"/>
          </w:tcPr>
          <w:p w14:paraId="262214CF" w14:textId="77777777" w:rsidR="004F7D75" w:rsidRPr="00174DAA" w:rsidRDefault="004F7D75" w:rsidP="00F433C2">
            <w:pPr>
              <w:spacing w:after="0" w:line="240" w:lineRule="auto"/>
              <w:ind w:left="137" w:right="75"/>
              <w:contextualSpacing/>
              <w:jc w:val="both"/>
              <w:rPr>
                <w:rFonts w:ascii="Arial" w:hAnsi="Arial" w:cs="Arial"/>
                <w:sz w:val="20"/>
                <w:szCs w:val="20"/>
              </w:rPr>
            </w:pPr>
            <w:r w:rsidRPr="00174DAA">
              <w:rPr>
                <w:rFonts w:ascii="Arial" w:hAnsi="Arial" w:cs="Arial"/>
                <w:sz w:val="20"/>
                <w:szCs w:val="20"/>
              </w:rPr>
              <w:t>Poda de árbol de 5.01 metros hasta de 15.00 metros de altura dentro de domicilio.</w:t>
            </w:r>
          </w:p>
          <w:p w14:paraId="0485037F" w14:textId="77777777" w:rsidR="004F7D75" w:rsidRPr="0094106E" w:rsidRDefault="004F7D75" w:rsidP="00F433C2">
            <w:pPr>
              <w:spacing w:after="0" w:line="240" w:lineRule="auto"/>
              <w:ind w:left="137" w:right="75"/>
              <w:contextualSpacing/>
              <w:jc w:val="both"/>
              <w:rPr>
                <w:rFonts w:ascii="Arial" w:hAnsi="Arial" w:cs="Arial"/>
                <w:strike/>
                <w:sz w:val="20"/>
                <w:szCs w:val="20"/>
              </w:rPr>
            </w:pPr>
            <w:r w:rsidRPr="0094106E">
              <w:rPr>
                <w:rFonts w:ascii="Arial" w:hAnsi="Arial" w:cs="Arial"/>
                <w:strike/>
                <w:color w:val="FF0000"/>
                <w:sz w:val="20"/>
                <w:szCs w:val="20"/>
              </w:rPr>
              <w:t>Incluye: Corte de tronco y brazos en secciones manejables, carga y acarreo del producto de la tala al sitio designado, mano de obra, herramienta, equipo y todo lo necesario para su correcta ejecución.</w:t>
            </w:r>
          </w:p>
        </w:tc>
        <w:tc>
          <w:tcPr>
            <w:tcW w:w="1701" w:type="pct"/>
            <w:tcBorders>
              <w:top w:val="single" w:sz="4" w:space="0" w:color="000000"/>
              <w:left w:val="single" w:sz="4" w:space="0" w:color="000000"/>
              <w:bottom w:val="single" w:sz="4" w:space="0" w:color="000000"/>
              <w:right w:val="single" w:sz="4" w:space="0" w:color="000000"/>
            </w:tcBorders>
            <w:vAlign w:val="center"/>
          </w:tcPr>
          <w:p w14:paraId="7DE3DEBF" w14:textId="77777777" w:rsidR="004F7D75" w:rsidRPr="00174DAA" w:rsidRDefault="004F7D75" w:rsidP="00F433C2">
            <w:pPr>
              <w:spacing w:after="0" w:line="240" w:lineRule="auto"/>
              <w:ind w:left="167" w:right="66" w:hanging="34"/>
              <w:contextualSpacing/>
              <w:jc w:val="both"/>
              <w:rPr>
                <w:rFonts w:ascii="Arial" w:hAnsi="Arial" w:cs="Arial"/>
                <w:sz w:val="20"/>
                <w:szCs w:val="20"/>
              </w:rPr>
            </w:pPr>
            <w:r w:rsidRPr="00174DAA">
              <w:rPr>
                <w:rFonts w:ascii="Arial" w:hAnsi="Arial" w:cs="Arial"/>
                <w:sz w:val="20"/>
                <w:szCs w:val="20"/>
              </w:rPr>
              <w:t>Con mano de obra correspondiente a una cuadrilla de cuatro ayudantes.</w:t>
            </w:r>
          </w:p>
        </w:tc>
        <w:tc>
          <w:tcPr>
            <w:tcW w:w="748" w:type="pct"/>
            <w:tcBorders>
              <w:top w:val="single" w:sz="4" w:space="0" w:color="000000"/>
              <w:left w:val="single" w:sz="4" w:space="0" w:color="000000"/>
              <w:bottom w:val="single" w:sz="4" w:space="0" w:color="000000"/>
              <w:right w:val="single" w:sz="4" w:space="0" w:color="000000"/>
            </w:tcBorders>
            <w:vAlign w:val="center"/>
          </w:tcPr>
          <w:p w14:paraId="29E54DC2"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$1,065.00</w:t>
            </w:r>
          </w:p>
        </w:tc>
      </w:tr>
      <w:tr w:rsidR="004F7D75" w:rsidRPr="00174DAA" w14:paraId="7CE4C299" w14:textId="77777777" w:rsidTr="004F7D75">
        <w:trPr>
          <w:trHeight w:val="20"/>
        </w:trPr>
        <w:tc>
          <w:tcPr>
            <w:tcW w:w="2551" w:type="pct"/>
            <w:vMerge/>
            <w:tcBorders>
              <w:top w:val="single" w:sz="4" w:space="0" w:color="000000"/>
              <w:left w:val="single" w:sz="4" w:space="0" w:color="000000"/>
              <w:bottom w:val="single" w:sz="4" w:space="0" w:color="000000"/>
              <w:right w:val="nil"/>
            </w:tcBorders>
            <w:vAlign w:val="center"/>
          </w:tcPr>
          <w:p w14:paraId="51DCC184" w14:textId="77777777" w:rsidR="004F7D75" w:rsidRPr="00174DAA" w:rsidRDefault="004F7D75" w:rsidP="00F433C2">
            <w:pPr>
              <w:spacing w:after="0" w:line="240" w:lineRule="auto"/>
              <w:contextualSpacing/>
              <w:rPr>
                <w:rFonts w:ascii="Arial" w:hAnsi="Arial" w:cs="Arial"/>
                <w:sz w:val="20"/>
                <w:szCs w:val="20"/>
              </w:rPr>
            </w:pPr>
          </w:p>
        </w:tc>
        <w:tc>
          <w:tcPr>
            <w:tcW w:w="1701" w:type="pct"/>
            <w:tcBorders>
              <w:top w:val="single" w:sz="4" w:space="0" w:color="000000"/>
              <w:left w:val="single" w:sz="4" w:space="0" w:color="000000"/>
              <w:bottom w:val="single" w:sz="4" w:space="0" w:color="000000"/>
              <w:right w:val="single" w:sz="4" w:space="0" w:color="000000"/>
            </w:tcBorders>
            <w:vAlign w:val="center"/>
          </w:tcPr>
          <w:p w14:paraId="1CF8B5A7" w14:textId="77777777" w:rsidR="004F7D75" w:rsidRPr="00174DAA" w:rsidRDefault="004F7D75" w:rsidP="00F433C2">
            <w:pPr>
              <w:spacing w:after="0" w:line="240" w:lineRule="auto"/>
              <w:ind w:left="167" w:right="66" w:hanging="34"/>
              <w:contextualSpacing/>
              <w:jc w:val="both"/>
              <w:rPr>
                <w:rFonts w:ascii="Arial" w:hAnsi="Arial" w:cs="Arial"/>
                <w:sz w:val="20"/>
                <w:szCs w:val="20"/>
              </w:rPr>
            </w:pPr>
            <w:r w:rsidRPr="00174DAA">
              <w:rPr>
                <w:rFonts w:ascii="Arial" w:hAnsi="Arial" w:cs="Arial"/>
                <w:sz w:val="20"/>
                <w:szCs w:val="20"/>
              </w:rPr>
              <w:t>Con grúa y moto sierra.</w:t>
            </w:r>
          </w:p>
        </w:tc>
        <w:tc>
          <w:tcPr>
            <w:tcW w:w="748" w:type="pct"/>
            <w:tcBorders>
              <w:top w:val="single" w:sz="4" w:space="0" w:color="000000"/>
              <w:left w:val="single" w:sz="4" w:space="0" w:color="000000"/>
              <w:bottom w:val="single" w:sz="4" w:space="0" w:color="000000"/>
              <w:right w:val="single" w:sz="4" w:space="0" w:color="000000"/>
            </w:tcBorders>
            <w:vAlign w:val="center"/>
          </w:tcPr>
          <w:p w14:paraId="0C5D9333"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$5,440.00</w:t>
            </w:r>
          </w:p>
        </w:tc>
      </w:tr>
      <w:tr w:rsidR="004F7D75" w:rsidRPr="00174DAA" w14:paraId="3345BAF4" w14:textId="77777777" w:rsidTr="004F7D75">
        <w:trPr>
          <w:trHeight w:val="20"/>
        </w:trPr>
        <w:tc>
          <w:tcPr>
            <w:tcW w:w="2551" w:type="pct"/>
            <w:vMerge/>
            <w:tcBorders>
              <w:top w:val="single" w:sz="4" w:space="0" w:color="000000"/>
              <w:left w:val="single" w:sz="4" w:space="0" w:color="000000"/>
              <w:bottom w:val="single" w:sz="4" w:space="0" w:color="000000"/>
              <w:right w:val="nil"/>
            </w:tcBorders>
            <w:vAlign w:val="center"/>
          </w:tcPr>
          <w:p w14:paraId="6F0A54D3" w14:textId="77777777" w:rsidR="004F7D75" w:rsidRPr="00174DAA" w:rsidRDefault="004F7D75" w:rsidP="00F433C2">
            <w:pPr>
              <w:spacing w:after="0" w:line="240" w:lineRule="auto"/>
              <w:contextualSpacing/>
              <w:rPr>
                <w:rFonts w:ascii="Arial" w:hAnsi="Arial" w:cs="Arial"/>
                <w:sz w:val="20"/>
                <w:szCs w:val="20"/>
              </w:rPr>
            </w:pPr>
          </w:p>
        </w:tc>
        <w:tc>
          <w:tcPr>
            <w:tcW w:w="1701" w:type="pct"/>
            <w:tcBorders>
              <w:top w:val="single" w:sz="4" w:space="0" w:color="000000"/>
              <w:left w:val="single" w:sz="4" w:space="0" w:color="000000"/>
              <w:bottom w:val="single" w:sz="4" w:space="0" w:color="000000"/>
              <w:right w:val="single" w:sz="4" w:space="0" w:color="000000"/>
            </w:tcBorders>
            <w:vAlign w:val="center"/>
          </w:tcPr>
          <w:p w14:paraId="7A651C8F" w14:textId="77777777" w:rsidR="004F7D75" w:rsidRPr="00174DAA" w:rsidRDefault="004F7D75" w:rsidP="00F433C2">
            <w:pPr>
              <w:spacing w:after="0" w:line="240" w:lineRule="auto"/>
              <w:ind w:left="167" w:right="66" w:hanging="34"/>
              <w:contextualSpacing/>
              <w:jc w:val="both"/>
              <w:rPr>
                <w:rFonts w:ascii="Arial" w:hAnsi="Arial" w:cs="Arial"/>
                <w:sz w:val="20"/>
                <w:szCs w:val="20"/>
              </w:rPr>
            </w:pPr>
            <w:r w:rsidRPr="00174DAA">
              <w:rPr>
                <w:rFonts w:ascii="Arial" w:hAnsi="Arial" w:cs="Arial"/>
                <w:sz w:val="20"/>
                <w:szCs w:val="20"/>
              </w:rPr>
              <w:t>Con carga y acarreo al sitio designado o al relleno sanitario. Incluye pago por disposición final.</w:t>
            </w:r>
          </w:p>
        </w:tc>
        <w:tc>
          <w:tcPr>
            <w:tcW w:w="748" w:type="pct"/>
            <w:tcBorders>
              <w:top w:val="single" w:sz="4" w:space="0" w:color="000000"/>
              <w:left w:val="single" w:sz="4" w:space="0" w:color="000000"/>
              <w:bottom w:val="single" w:sz="4" w:space="0" w:color="000000"/>
              <w:right w:val="single" w:sz="4" w:space="0" w:color="000000"/>
            </w:tcBorders>
            <w:vAlign w:val="center"/>
          </w:tcPr>
          <w:p w14:paraId="1405882C"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$1,590.00</w:t>
            </w:r>
          </w:p>
        </w:tc>
      </w:tr>
      <w:tr w:rsidR="0094106E" w:rsidRPr="00174DAA" w14:paraId="5071E1E8" w14:textId="77777777" w:rsidTr="004F7D75">
        <w:trPr>
          <w:trHeight w:val="20"/>
        </w:trPr>
        <w:tc>
          <w:tcPr>
            <w:tcW w:w="2551" w:type="pct"/>
            <w:tcBorders>
              <w:top w:val="single" w:sz="4" w:space="0" w:color="000000"/>
              <w:left w:val="single" w:sz="4" w:space="0" w:color="000000"/>
              <w:bottom w:val="single" w:sz="4" w:space="0" w:color="000000"/>
              <w:right w:val="nil"/>
            </w:tcBorders>
            <w:vAlign w:val="center"/>
          </w:tcPr>
          <w:p w14:paraId="70B327F0" w14:textId="4B174095" w:rsidR="0094106E" w:rsidRPr="00174DAA" w:rsidRDefault="0094106E" w:rsidP="00F433C2">
            <w:pPr>
              <w:spacing w:after="0" w:line="240" w:lineRule="auto"/>
              <w:contextualSpacing/>
              <w:rPr>
                <w:rFonts w:ascii="Arial" w:hAnsi="Arial" w:cs="Arial"/>
                <w:sz w:val="20"/>
                <w:szCs w:val="20"/>
              </w:rPr>
            </w:pPr>
            <w:r w:rsidRPr="00174DAA">
              <w:rPr>
                <w:rFonts w:ascii="Arial" w:hAnsi="Arial" w:cs="Arial"/>
                <w:sz w:val="20"/>
                <w:szCs w:val="20"/>
              </w:rPr>
              <w:t>Poda de árbol 5.01 metros hasta de 15.00 m. de altura propiedad del particular en la vía pública.</w:t>
            </w:r>
          </w:p>
        </w:tc>
        <w:tc>
          <w:tcPr>
            <w:tcW w:w="1701" w:type="pct"/>
            <w:tcBorders>
              <w:top w:val="single" w:sz="4" w:space="0" w:color="000000"/>
              <w:left w:val="single" w:sz="4" w:space="0" w:color="000000"/>
              <w:bottom w:val="single" w:sz="4" w:space="0" w:color="000000"/>
              <w:right w:val="single" w:sz="4" w:space="0" w:color="000000"/>
            </w:tcBorders>
            <w:vAlign w:val="center"/>
          </w:tcPr>
          <w:p w14:paraId="24100EC3" w14:textId="38F12F02" w:rsidR="0094106E" w:rsidRPr="00174DAA" w:rsidRDefault="0094106E" w:rsidP="00F433C2">
            <w:pPr>
              <w:spacing w:after="0" w:line="240" w:lineRule="auto"/>
              <w:ind w:left="167" w:right="66" w:hanging="34"/>
              <w:contextualSpacing/>
              <w:jc w:val="both"/>
              <w:rPr>
                <w:rFonts w:ascii="Arial" w:hAnsi="Arial" w:cs="Arial"/>
                <w:sz w:val="20"/>
                <w:szCs w:val="20"/>
              </w:rPr>
            </w:pPr>
            <w:r w:rsidRPr="00174DAA">
              <w:rPr>
                <w:rFonts w:ascii="Arial" w:hAnsi="Arial" w:cs="Arial"/>
                <w:sz w:val="20"/>
                <w:szCs w:val="20"/>
              </w:rPr>
              <w:t>Incluye:Corte de brazos en secciones manejables, carga y acarreo del producto de la tala al sitio designado, mano de obra, herramienta, equipo y todo lo necesario para su correcta ejecución.</w:t>
            </w:r>
          </w:p>
        </w:tc>
        <w:tc>
          <w:tcPr>
            <w:tcW w:w="748" w:type="pct"/>
            <w:tcBorders>
              <w:top w:val="single" w:sz="4" w:space="0" w:color="000000"/>
              <w:left w:val="single" w:sz="4" w:space="0" w:color="000000"/>
              <w:bottom w:val="single" w:sz="4" w:space="0" w:color="000000"/>
              <w:right w:val="single" w:sz="4" w:space="0" w:color="000000"/>
            </w:tcBorders>
            <w:vAlign w:val="center"/>
          </w:tcPr>
          <w:p w14:paraId="171309F6" w14:textId="5E472B8F" w:rsidR="0094106E" w:rsidRPr="00174DAA" w:rsidRDefault="0094106E"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$3,175.00</w:t>
            </w:r>
          </w:p>
        </w:tc>
      </w:tr>
    </w:tbl>
    <w:p w14:paraId="3CD3E3E4" w14:textId="77777777" w:rsidR="004F7D75" w:rsidRPr="00174DAA" w:rsidRDefault="004F7D75" w:rsidP="00F433C2">
      <w:pPr>
        <w:spacing w:after="0"/>
        <w:ind w:hanging="34"/>
        <w:rPr>
          <w:rFonts w:ascii="Arial" w:hAnsi="Arial" w:cs="Arial"/>
          <w:sz w:val="20"/>
          <w:szCs w:val="20"/>
        </w:rPr>
      </w:pPr>
    </w:p>
    <w:p w14:paraId="27DA7E37" w14:textId="349CD2CB"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$19,440</w:t>
      </w:r>
      <w:r w:rsidR="002F2270">
        <w:rPr>
          <w:rFonts w:ascii="Arial" w:hAnsi="Arial" w:cs="Arial"/>
          <w:sz w:val="20"/>
          <w:szCs w:val="20"/>
        </w:rPr>
        <w:t>.00</w:t>
      </w:r>
    </w:p>
    <w:p w14:paraId="0428DC66" w14:textId="77777777" w:rsidR="004F7D75" w:rsidRPr="00174DAA" w:rsidRDefault="004F7D75" w:rsidP="00F433C2">
      <w:pPr>
        <w:spacing w:after="0"/>
        <w:ind w:hanging="34"/>
        <w:rPr>
          <w:rFonts w:ascii="Arial" w:hAnsi="Arial" w:cs="Arial"/>
          <w:sz w:val="20"/>
          <w:szCs w:val="20"/>
        </w:rPr>
      </w:pPr>
    </w:p>
    <w:p w14:paraId="2E9BF56B" w14:textId="77777777" w:rsidR="004F7D75" w:rsidRPr="00174DAA" w:rsidRDefault="004F7D75" w:rsidP="00F433C2">
      <w:pPr>
        <w:pStyle w:val="Prrafodelista"/>
        <w:numPr>
          <w:ilvl w:val="0"/>
          <w:numId w:val="121"/>
        </w:numPr>
        <w:spacing w:after="0"/>
        <w:jc w:val="both"/>
        <w:rPr>
          <w:rFonts w:ascii="Arial" w:hAnsi="Arial" w:cs="Arial"/>
          <w:sz w:val="20"/>
          <w:szCs w:val="20"/>
        </w:rPr>
      </w:pPr>
      <w:r w:rsidRPr="00174DAA">
        <w:rPr>
          <w:rFonts w:ascii="Arial" w:hAnsi="Arial" w:cs="Arial"/>
          <w:sz w:val="20"/>
          <w:szCs w:val="20"/>
        </w:rPr>
        <w:t>Por poda y aprovechamiento de árboles hasta 5.00 metros, a petición de particulares, causará y pagará:</w:t>
      </w:r>
    </w:p>
    <w:p w14:paraId="3022E4D6" w14:textId="77777777" w:rsidR="004F7D75" w:rsidRPr="00174DAA" w:rsidRDefault="004F7D75" w:rsidP="00F433C2">
      <w:pPr>
        <w:spacing w:after="0"/>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3"/>
        <w:gridCol w:w="2850"/>
        <w:gridCol w:w="1335"/>
      </w:tblGrid>
      <w:tr w:rsidR="004F7D75" w:rsidRPr="00174DAA" w14:paraId="713C9132" w14:textId="77777777" w:rsidTr="004F7D75">
        <w:trPr>
          <w:trHeight w:val="20"/>
        </w:trPr>
        <w:tc>
          <w:tcPr>
            <w:tcW w:w="4189" w:type="pct"/>
            <w:gridSpan w:val="2"/>
            <w:tcBorders>
              <w:top w:val="single" w:sz="4" w:space="0" w:color="auto"/>
              <w:left w:val="single" w:sz="4" w:space="0" w:color="auto"/>
              <w:bottom w:val="single" w:sz="4" w:space="0" w:color="auto"/>
              <w:right w:val="single" w:sz="4" w:space="0" w:color="auto"/>
            </w:tcBorders>
            <w:shd w:val="pct25" w:color="auto" w:fill="auto"/>
          </w:tcPr>
          <w:p w14:paraId="45B1ACD9" w14:textId="77777777" w:rsidR="004F7D75" w:rsidRPr="00174DAA" w:rsidRDefault="004F7D75" w:rsidP="00F433C2">
            <w:pPr>
              <w:tabs>
                <w:tab w:val="center" w:pos="1512"/>
              </w:tabs>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811" w:type="pct"/>
            <w:tcBorders>
              <w:top w:val="single" w:sz="4" w:space="0" w:color="auto"/>
              <w:left w:val="single" w:sz="4" w:space="0" w:color="auto"/>
              <w:bottom w:val="single" w:sz="4" w:space="0" w:color="auto"/>
              <w:right w:val="single" w:sz="4" w:space="0" w:color="auto"/>
            </w:tcBorders>
            <w:shd w:val="pct25" w:color="auto" w:fill="auto"/>
          </w:tcPr>
          <w:p w14:paraId="4C40E922" w14:textId="77777777" w:rsidR="004F7D75" w:rsidRPr="00174DAA" w:rsidRDefault="004F7D75" w:rsidP="00F433C2">
            <w:pPr>
              <w:tabs>
                <w:tab w:val="center" w:pos="1512"/>
              </w:tabs>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C6DA142" w14:textId="77777777" w:rsidTr="004F7D75">
        <w:trPr>
          <w:trHeight w:val="20"/>
        </w:trPr>
        <w:tc>
          <w:tcPr>
            <w:tcW w:w="2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9B0ED2" w14:textId="77777777" w:rsidR="004F7D75" w:rsidRPr="00174DAA" w:rsidRDefault="004F7D75" w:rsidP="00F433C2">
            <w:pPr>
              <w:tabs>
                <w:tab w:val="center" w:pos="1512"/>
              </w:tabs>
              <w:spacing w:after="0" w:line="240" w:lineRule="auto"/>
              <w:ind w:hanging="34"/>
              <w:jc w:val="both"/>
              <w:rPr>
                <w:rFonts w:ascii="Arial" w:hAnsi="Arial" w:cs="Arial"/>
                <w:sz w:val="20"/>
                <w:szCs w:val="20"/>
              </w:rPr>
            </w:pPr>
            <w:r w:rsidRPr="00174DAA">
              <w:rPr>
                <w:rFonts w:ascii="Arial" w:hAnsi="Arial" w:cs="Arial"/>
                <w:sz w:val="20"/>
                <w:szCs w:val="20"/>
              </w:rPr>
              <w:t xml:space="preserve">Poda de árbol hasta de 5.00 metros de altura dentro de domicilio. </w:t>
            </w:r>
          </w:p>
          <w:p w14:paraId="4694583E" w14:textId="77777777" w:rsidR="004F7D75" w:rsidRPr="0094106E" w:rsidRDefault="004F7D75" w:rsidP="00F433C2">
            <w:pPr>
              <w:tabs>
                <w:tab w:val="center" w:pos="1512"/>
              </w:tabs>
              <w:spacing w:after="0" w:line="240" w:lineRule="auto"/>
              <w:ind w:hanging="34"/>
              <w:jc w:val="both"/>
              <w:rPr>
                <w:rFonts w:ascii="Arial" w:eastAsia="Calibri" w:hAnsi="Arial" w:cs="Arial"/>
                <w:strike/>
                <w:sz w:val="20"/>
                <w:szCs w:val="20"/>
              </w:rPr>
            </w:pPr>
            <w:r w:rsidRPr="0094106E">
              <w:rPr>
                <w:rFonts w:ascii="Arial" w:hAnsi="Arial" w:cs="Arial"/>
                <w:strike/>
                <w:color w:val="FF0000"/>
                <w:sz w:val="20"/>
                <w:szCs w:val="20"/>
              </w:rPr>
              <w:t>Incluye: Corte de tronco y brazos en secciones manejables, carga y acarreo del producto de la tala al sitio designado, mano de obra, herramienta, equipo y todo lo necesario para su correcta ejecución.</w:t>
            </w:r>
          </w:p>
        </w:tc>
        <w:tc>
          <w:tcPr>
            <w:tcW w:w="1732" w:type="pct"/>
            <w:tcBorders>
              <w:top w:val="single" w:sz="4" w:space="0" w:color="auto"/>
              <w:left w:val="single" w:sz="4" w:space="0" w:color="auto"/>
              <w:bottom w:val="single" w:sz="4" w:space="0" w:color="auto"/>
              <w:right w:val="single" w:sz="4" w:space="0" w:color="auto"/>
            </w:tcBorders>
            <w:shd w:val="clear" w:color="auto" w:fill="auto"/>
          </w:tcPr>
          <w:p w14:paraId="440A2714" w14:textId="77777777" w:rsidR="004F7D75" w:rsidRPr="00174DAA" w:rsidRDefault="004F7D75" w:rsidP="00F433C2">
            <w:pPr>
              <w:tabs>
                <w:tab w:val="center" w:pos="1512"/>
              </w:tabs>
              <w:spacing w:after="0" w:line="240" w:lineRule="auto"/>
              <w:ind w:hanging="34"/>
              <w:jc w:val="both"/>
              <w:rPr>
                <w:rFonts w:ascii="Arial" w:hAnsi="Arial" w:cs="Arial"/>
                <w:sz w:val="20"/>
                <w:szCs w:val="20"/>
              </w:rPr>
            </w:pPr>
            <w:r w:rsidRPr="00174DAA">
              <w:rPr>
                <w:rFonts w:ascii="Arial" w:hAnsi="Arial" w:cs="Arial"/>
                <w:sz w:val="20"/>
                <w:szCs w:val="20"/>
              </w:rPr>
              <w:t>Con mano de obra correspondiente a una cuadrilla de cuatro ayudantes.</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5489FAF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$995.00</w:t>
            </w:r>
          </w:p>
        </w:tc>
      </w:tr>
      <w:tr w:rsidR="004F7D75" w:rsidRPr="00174DAA" w14:paraId="20C3B36B" w14:textId="77777777" w:rsidTr="004F7D75">
        <w:trPr>
          <w:trHeight w:val="20"/>
        </w:trPr>
        <w:tc>
          <w:tcPr>
            <w:tcW w:w="2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D03E6A" w14:textId="77777777" w:rsidR="004F7D75" w:rsidRPr="00174DAA" w:rsidRDefault="004F7D75" w:rsidP="00F433C2">
            <w:pPr>
              <w:spacing w:after="0" w:line="240" w:lineRule="auto"/>
              <w:jc w:val="both"/>
              <w:rPr>
                <w:rFonts w:ascii="Arial" w:hAnsi="Arial" w:cs="Arial"/>
                <w:sz w:val="20"/>
                <w:szCs w:val="20"/>
              </w:rPr>
            </w:pPr>
          </w:p>
        </w:tc>
        <w:tc>
          <w:tcPr>
            <w:tcW w:w="1732" w:type="pct"/>
            <w:tcBorders>
              <w:top w:val="single" w:sz="4" w:space="0" w:color="auto"/>
              <w:left w:val="single" w:sz="4" w:space="0" w:color="auto"/>
              <w:bottom w:val="single" w:sz="4" w:space="0" w:color="auto"/>
              <w:right w:val="single" w:sz="4" w:space="0" w:color="auto"/>
            </w:tcBorders>
            <w:shd w:val="clear" w:color="auto" w:fill="auto"/>
            <w:vAlign w:val="center"/>
          </w:tcPr>
          <w:p w14:paraId="63F72F63" w14:textId="77777777" w:rsidR="004F7D75" w:rsidRPr="00174DAA" w:rsidRDefault="004F7D75" w:rsidP="00F433C2">
            <w:pPr>
              <w:tabs>
                <w:tab w:val="center" w:pos="1512"/>
              </w:tabs>
              <w:spacing w:after="0" w:line="240" w:lineRule="auto"/>
              <w:ind w:hanging="34"/>
              <w:jc w:val="both"/>
              <w:rPr>
                <w:rFonts w:ascii="Arial" w:hAnsi="Arial" w:cs="Arial"/>
                <w:sz w:val="20"/>
                <w:szCs w:val="20"/>
              </w:rPr>
            </w:pPr>
            <w:r w:rsidRPr="00174DAA">
              <w:rPr>
                <w:rFonts w:ascii="Arial" w:hAnsi="Arial" w:cs="Arial"/>
                <w:sz w:val="20"/>
                <w:szCs w:val="20"/>
              </w:rPr>
              <w:t>Con moto sierra.</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1CE1E2BA"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$1,490.00</w:t>
            </w:r>
          </w:p>
        </w:tc>
      </w:tr>
      <w:tr w:rsidR="004F7D75" w:rsidRPr="00174DAA" w14:paraId="159BEBF0" w14:textId="77777777" w:rsidTr="004F7D75">
        <w:trPr>
          <w:trHeight w:val="20"/>
        </w:trPr>
        <w:tc>
          <w:tcPr>
            <w:tcW w:w="2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C6CC0B" w14:textId="77777777" w:rsidR="004F7D75" w:rsidRPr="00174DAA" w:rsidRDefault="004F7D75" w:rsidP="00F433C2">
            <w:pPr>
              <w:spacing w:after="0" w:line="240" w:lineRule="auto"/>
              <w:jc w:val="both"/>
              <w:rPr>
                <w:rFonts w:ascii="Arial" w:hAnsi="Arial" w:cs="Arial"/>
                <w:sz w:val="20"/>
                <w:szCs w:val="20"/>
              </w:rPr>
            </w:pPr>
          </w:p>
        </w:tc>
        <w:tc>
          <w:tcPr>
            <w:tcW w:w="1732" w:type="pct"/>
            <w:tcBorders>
              <w:top w:val="single" w:sz="4" w:space="0" w:color="auto"/>
              <w:left w:val="single" w:sz="4" w:space="0" w:color="auto"/>
              <w:bottom w:val="single" w:sz="4" w:space="0" w:color="auto"/>
              <w:right w:val="single" w:sz="4" w:space="0" w:color="auto"/>
            </w:tcBorders>
            <w:shd w:val="clear" w:color="auto" w:fill="auto"/>
          </w:tcPr>
          <w:p w14:paraId="7B8E7000" w14:textId="77777777" w:rsidR="004F7D75" w:rsidRPr="00174DAA" w:rsidRDefault="004F7D75" w:rsidP="00F433C2">
            <w:pPr>
              <w:tabs>
                <w:tab w:val="center" w:pos="1512"/>
              </w:tabs>
              <w:spacing w:after="0" w:line="240" w:lineRule="auto"/>
              <w:ind w:hanging="34"/>
              <w:jc w:val="both"/>
              <w:rPr>
                <w:rFonts w:ascii="Arial" w:hAnsi="Arial" w:cs="Arial"/>
                <w:sz w:val="20"/>
                <w:szCs w:val="20"/>
              </w:rPr>
            </w:pPr>
            <w:r w:rsidRPr="00174DAA">
              <w:rPr>
                <w:rFonts w:ascii="Arial" w:hAnsi="Arial" w:cs="Arial"/>
                <w:sz w:val="20"/>
                <w:szCs w:val="20"/>
              </w:rPr>
              <w:t>Con carga y acarreo al sitio designado o al relleno sanitario. Incluye pago por disposición final.</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226B9E1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$1,510.00</w:t>
            </w:r>
          </w:p>
        </w:tc>
      </w:tr>
      <w:tr w:rsidR="0094106E" w:rsidRPr="00174DAA" w14:paraId="4C9E7E97" w14:textId="77777777" w:rsidTr="004F7D75">
        <w:trPr>
          <w:trHeight w:val="20"/>
        </w:trPr>
        <w:tc>
          <w:tcPr>
            <w:tcW w:w="2457" w:type="pct"/>
            <w:tcBorders>
              <w:top w:val="single" w:sz="4" w:space="0" w:color="auto"/>
              <w:left w:val="single" w:sz="4" w:space="0" w:color="auto"/>
              <w:bottom w:val="single" w:sz="4" w:space="0" w:color="auto"/>
              <w:right w:val="single" w:sz="4" w:space="0" w:color="auto"/>
            </w:tcBorders>
            <w:shd w:val="clear" w:color="auto" w:fill="auto"/>
            <w:vAlign w:val="center"/>
          </w:tcPr>
          <w:p w14:paraId="75A96EDD" w14:textId="77777777" w:rsidR="0094106E" w:rsidRPr="00174DAA" w:rsidRDefault="0094106E" w:rsidP="0094106E">
            <w:pPr>
              <w:tabs>
                <w:tab w:val="center" w:pos="1512"/>
              </w:tabs>
              <w:spacing w:after="0" w:line="240" w:lineRule="auto"/>
              <w:ind w:hanging="34"/>
              <w:jc w:val="both"/>
              <w:rPr>
                <w:rFonts w:ascii="Arial" w:hAnsi="Arial" w:cs="Arial"/>
                <w:sz w:val="20"/>
                <w:szCs w:val="20"/>
              </w:rPr>
            </w:pPr>
            <w:r w:rsidRPr="00174DAA">
              <w:rPr>
                <w:rFonts w:ascii="Arial" w:hAnsi="Arial" w:cs="Arial"/>
                <w:sz w:val="20"/>
                <w:szCs w:val="20"/>
              </w:rPr>
              <w:t xml:space="preserve">Poda de árbol hasta de 5.00 metros de altura propiedad del particular en la vía pública. </w:t>
            </w:r>
          </w:p>
          <w:p w14:paraId="47C09D41" w14:textId="77777777" w:rsidR="0094106E" w:rsidRPr="00174DAA" w:rsidRDefault="0094106E" w:rsidP="00F433C2">
            <w:pPr>
              <w:spacing w:after="0" w:line="240" w:lineRule="auto"/>
              <w:jc w:val="both"/>
              <w:rPr>
                <w:rFonts w:ascii="Arial" w:hAnsi="Arial" w:cs="Arial"/>
                <w:sz w:val="20"/>
                <w:szCs w:val="20"/>
              </w:rPr>
            </w:pPr>
          </w:p>
        </w:tc>
        <w:tc>
          <w:tcPr>
            <w:tcW w:w="1732" w:type="pct"/>
            <w:tcBorders>
              <w:top w:val="single" w:sz="4" w:space="0" w:color="auto"/>
              <w:left w:val="single" w:sz="4" w:space="0" w:color="auto"/>
              <w:bottom w:val="single" w:sz="4" w:space="0" w:color="auto"/>
              <w:right w:val="single" w:sz="4" w:space="0" w:color="auto"/>
            </w:tcBorders>
            <w:shd w:val="clear" w:color="auto" w:fill="auto"/>
          </w:tcPr>
          <w:p w14:paraId="435D9A88" w14:textId="621D1933" w:rsidR="0094106E" w:rsidRPr="00174DAA" w:rsidRDefault="0094106E" w:rsidP="00F433C2">
            <w:pPr>
              <w:tabs>
                <w:tab w:val="center" w:pos="1512"/>
              </w:tabs>
              <w:spacing w:after="0" w:line="240" w:lineRule="auto"/>
              <w:ind w:hanging="34"/>
              <w:jc w:val="both"/>
              <w:rPr>
                <w:rFonts w:ascii="Arial" w:hAnsi="Arial" w:cs="Arial"/>
                <w:sz w:val="20"/>
                <w:szCs w:val="20"/>
              </w:rPr>
            </w:pPr>
            <w:r w:rsidRPr="00174DAA">
              <w:rPr>
                <w:rFonts w:ascii="Arial" w:hAnsi="Arial" w:cs="Arial"/>
                <w:sz w:val="20"/>
                <w:szCs w:val="20"/>
              </w:rPr>
              <w:t xml:space="preserve">Incluye: Corte de brazos en secciones manejables, carga y acarreo del producto de la tala al sitio designado, mano de obra, herramienta, equipo </w:t>
            </w:r>
            <w:r w:rsidRPr="00174DAA">
              <w:rPr>
                <w:rFonts w:ascii="Arial" w:hAnsi="Arial" w:cs="Arial"/>
                <w:sz w:val="20"/>
                <w:szCs w:val="20"/>
              </w:rPr>
              <w:lastRenderedPageBreak/>
              <w:t>y todo lo necesario para su correcta ejecución.</w:t>
            </w:r>
          </w:p>
        </w:tc>
        <w:tc>
          <w:tcPr>
            <w:tcW w:w="811" w:type="pct"/>
            <w:tcBorders>
              <w:top w:val="single" w:sz="4" w:space="0" w:color="auto"/>
              <w:left w:val="single" w:sz="4" w:space="0" w:color="auto"/>
              <w:bottom w:val="single" w:sz="4" w:space="0" w:color="auto"/>
              <w:right w:val="single" w:sz="4" w:space="0" w:color="auto"/>
            </w:tcBorders>
            <w:shd w:val="clear" w:color="auto" w:fill="auto"/>
            <w:vAlign w:val="center"/>
          </w:tcPr>
          <w:p w14:paraId="78FE3E07" w14:textId="689DBA72" w:rsidR="0094106E" w:rsidRPr="00174DAA" w:rsidRDefault="0094106E" w:rsidP="00F433C2">
            <w:pPr>
              <w:spacing w:after="0" w:line="240" w:lineRule="auto"/>
              <w:jc w:val="right"/>
              <w:rPr>
                <w:rFonts w:ascii="Arial" w:hAnsi="Arial" w:cs="Arial"/>
                <w:sz w:val="20"/>
                <w:szCs w:val="20"/>
              </w:rPr>
            </w:pPr>
            <w:r w:rsidRPr="00174DAA">
              <w:rPr>
                <w:rFonts w:ascii="Arial" w:hAnsi="Arial" w:cs="Arial"/>
                <w:sz w:val="20"/>
                <w:szCs w:val="20"/>
              </w:rPr>
              <w:lastRenderedPageBreak/>
              <w:t>$1,220.00</w:t>
            </w:r>
          </w:p>
        </w:tc>
      </w:tr>
    </w:tbl>
    <w:p w14:paraId="714E1AD9" w14:textId="77777777" w:rsidR="004F7D75" w:rsidRPr="00174DAA" w:rsidRDefault="004F7D75" w:rsidP="00F433C2">
      <w:pPr>
        <w:spacing w:after="0"/>
        <w:ind w:hanging="34"/>
        <w:jc w:val="right"/>
        <w:rPr>
          <w:rFonts w:ascii="Arial" w:hAnsi="Arial" w:cs="Arial"/>
          <w:sz w:val="20"/>
          <w:szCs w:val="20"/>
        </w:rPr>
      </w:pPr>
    </w:p>
    <w:p w14:paraId="5C68F66F" w14:textId="5C5C550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2F2270">
        <w:rPr>
          <w:rFonts w:ascii="Arial" w:hAnsi="Arial" w:cs="Arial"/>
          <w:sz w:val="20"/>
          <w:szCs w:val="20"/>
        </w:rPr>
        <w:t>.00</w:t>
      </w:r>
    </w:p>
    <w:p w14:paraId="41C2E70D" w14:textId="77777777" w:rsidR="004F7D75" w:rsidRPr="00174DAA" w:rsidRDefault="004F7D75" w:rsidP="00F433C2">
      <w:pPr>
        <w:spacing w:after="0"/>
        <w:ind w:left="1276" w:hanging="1241"/>
        <w:rPr>
          <w:rFonts w:ascii="Arial" w:hAnsi="Arial" w:cs="Arial"/>
          <w:b/>
          <w:sz w:val="20"/>
          <w:szCs w:val="20"/>
        </w:rPr>
      </w:pPr>
    </w:p>
    <w:p w14:paraId="6D26B8AF" w14:textId="77777777" w:rsidR="004F7D75" w:rsidRPr="00174DAA" w:rsidRDefault="004F7D75" w:rsidP="00F433C2">
      <w:pPr>
        <w:pStyle w:val="Prrafodelista"/>
        <w:numPr>
          <w:ilvl w:val="0"/>
          <w:numId w:val="121"/>
        </w:numPr>
        <w:spacing w:after="0"/>
        <w:jc w:val="both"/>
        <w:rPr>
          <w:rFonts w:ascii="Arial" w:hAnsi="Arial" w:cs="Arial"/>
          <w:sz w:val="20"/>
          <w:szCs w:val="20"/>
        </w:rPr>
      </w:pPr>
      <w:r w:rsidRPr="00174DAA">
        <w:rPr>
          <w:rFonts w:ascii="Arial" w:hAnsi="Arial" w:cs="Arial"/>
          <w:sz w:val="20"/>
          <w:szCs w:val="20"/>
        </w:rPr>
        <w:t>Por otros servicios prestados por la Dependencia encargada de los Servicios Públicos, causará y pagará, de acuerdo a los lineamientos que emita la autoridad responsable.</w:t>
      </w:r>
    </w:p>
    <w:p w14:paraId="0187FF0C" w14:textId="77777777" w:rsidR="004F7D75" w:rsidRPr="00174DAA" w:rsidRDefault="004F7D75" w:rsidP="00F433C2">
      <w:pPr>
        <w:pStyle w:val="Prrafodelista"/>
        <w:spacing w:after="0"/>
        <w:jc w:val="both"/>
        <w:rPr>
          <w:rFonts w:ascii="Arial" w:hAnsi="Arial" w:cs="Arial"/>
          <w:sz w:val="20"/>
          <w:szCs w:val="20"/>
        </w:rPr>
      </w:pPr>
    </w:p>
    <w:p w14:paraId="5950315F" w14:textId="6F95678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2F2270">
        <w:rPr>
          <w:rFonts w:ascii="Arial" w:hAnsi="Arial" w:cs="Arial"/>
          <w:sz w:val="20"/>
          <w:szCs w:val="20"/>
        </w:rPr>
        <w:t>.00</w:t>
      </w:r>
    </w:p>
    <w:p w14:paraId="7482E453" w14:textId="77777777" w:rsidR="004F7D75" w:rsidRPr="00174DAA" w:rsidRDefault="004F7D75" w:rsidP="00F433C2">
      <w:pPr>
        <w:tabs>
          <w:tab w:val="left" w:pos="2554"/>
        </w:tabs>
        <w:spacing w:after="0"/>
        <w:ind w:hanging="34"/>
        <w:jc w:val="right"/>
        <w:rPr>
          <w:rFonts w:ascii="Arial" w:hAnsi="Arial" w:cs="Arial"/>
          <w:sz w:val="20"/>
          <w:szCs w:val="20"/>
        </w:rPr>
      </w:pPr>
    </w:p>
    <w:p w14:paraId="5C7E2F26" w14:textId="5343B489"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$19,440</w:t>
      </w:r>
      <w:r w:rsidR="002F2270">
        <w:rPr>
          <w:rFonts w:ascii="Arial" w:hAnsi="Arial" w:cs="Arial"/>
          <w:b/>
          <w:sz w:val="20"/>
          <w:szCs w:val="20"/>
        </w:rPr>
        <w:t>.00</w:t>
      </w:r>
    </w:p>
    <w:p w14:paraId="6FE3AD54" w14:textId="77777777" w:rsidR="004F7D75" w:rsidRPr="00174DAA" w:rsidRDefault="004F7D75" w:rsidP="00F433C2">
      <w:pPr>
        <w:spacing w:after="0"/>
        <w:ind w:hanging="34"/>
        <w:rPr>
          <w:rFonts w:ascii="Arial" w:hAnsi="Arial" w:cs="Arial"/>
          <w:sz w:val="20"/>
          <w:szCs w:val="20"/>
        </w:rPr>
      </w:pPr>
    </w:p>
    <w:p w14:paraId="0C7D5845" w14:textId="77777777" w:rsidR="004F7D75" w:rsidRPr="00174DAA" w:rsidRDefault="004F7D75" w:rsidP="00F433C2">
      <w:pPr>
        <w:pStyle w:val="Prrafodelista"/>
        <w:numPr>
          <w:ilvl w:val="0"/>
          <w:numId w:val="125"/>
        </w:numPr>
        <w:spacing w:after="0"/>
        <w:jc w:val="both"/>
        <w:rPr>
          <w:rFonts w:ascii="Arial" w:hAnsi="Arial" w:cs="Arial"/>
          <w:sz w:val="20"/>
          <w:szCs w:val="20"/>
        </w:rPr>
      </w:pPr>
      <w:r w:rsidRPr="00174DAA">
        <w:rPr>
          <w:rFonts w:ascii="Arial" w:hAnsi="Arial" w:cs="Arial"/>
          <w:sz w:val="20"/>
          <w:szCs w:val="20"/>
        </w:rPr>
        <w:t>Por arreglo de predios baldíos, causará y pagará:</w:t>
      </w:r>
    </w:p>
    <w:p w14:paraId="3FB00025"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3"/>
        <w:gridCol w:w="1158"/>
      </w:tblGrid>
      <w:tr w:rsidR="004F7D75" w:rsidRPr="00174DAA" w14:paraId="49A0D9D4" w14:textId="77777777" w:rsidTr="004F7D75">
        <w:trPr>
          <w:trHeight w:val="20"/>
        </w:trPr>
        <w:tc>
          <w:tcPr>
            <w:tcW w:w="4299" w:type="pct"/>
            <w:tcBorders>
              <w:top w:val="single" w:sz="4" w:space="0" w:color="auto"/>
              <w:left w:val="single" w:sz="4" w:space="0" w:color="auto"/>
              <w:bottom w:val="single" w:sz="4" w:space="0" w:color="auto"/>
              <w:right w:val="single" w:sz="4" w:space="0" w:color="auto"/>
            </w:tcBorders>
            <w:shd w:val="clear" w:color="auto" w:fill="A6A6A6"/>
            <w:vAlign w:val="center"/>
          </w:tcPr>
          <w:p w14:paraId="5E02644E" w14:textId="77777777" w:rsidR="004F7D75" w:rsidRPr="00174DAA" w:rsidRDefault="004F7D75" w:rsidP="00F433C2">
            <w:pPr>
              <w:tabs>
                <w:tab w:val="center" w:pos="1512"/>
              </w:tabs>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701" w:type="pct"/>
            <w:tcBorders>
              <w:top w:val="single" w:sz="4" w:space="0" w:color="auto"/>
              <w:left w:val="single" w:sz="4" w:space="0" w:color="auto"/>
              <w:bottom w:val="single" w:sz="4" w:space="0" w:color="auto"/>
              <w:right w:val="single" w:sz="4" w:space="0" w:color="auto"/>
            </w:tcBorders>
            <w:shd w:val="clear" w:color="auto" w:fill="A6A6A6"/>
            <w:vAlign w:val="center"/>
          </w:tcPr>
          <w:p w14:paraId="1CCEEE83" w14:textId="77777777" w:rsidR="004F7D75" w:rsidRPr="00174DAA" w:rsidRDefault="004F7D75" w:rsidP="00F433C2">
            <w:pPr>
              <w:tabs>
                <w:tab w:val="center" w:pos="1512"/>
              </w:tabs>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 POR M</w:t>
            </w:r>
            <w:r w:rsidRPr="00174DAA">
              <w:rPr>
                <w:rFonts w:ascii="Arial" w:hAnsi="Arial" w:cs="Arial"/>
                <w:b/>
                <w:sz w:val="20"/>
                <w:szCs w:val="20"/>
                <w:vertAlign w:val="superscript"/>
              </w:rPr>
              <w:t>2</w:t>
            </w:r>
          </w:p>
        </w:tc>
      </w:tr>
      <w:tr w:rsidR="004F7D75" w:rsidRPr="00174DAA" w14:paraId="0AB3AA46" w14:textId="77777777" w:rsidTr="004F7D75">
        <w:trPr>
          <w:trHeight w:val="20"/>
        </w:trPr>
        <w:tc>
          <w:tcPr>
            <w:tcW w:w="4299" w:type="pct"/>
            <w:tcBorders>
              <w:top w:val="single" w:sz="4" w:space="0" w:color="auto"/>
              <w:left w:val="single" w:sz="4" w:space="0" w:color="auto"/>
              <w:bottom w:val="single" w:sz="4" w:space="0" w:color="auto"/>
              <w:right w:val="single" w:sz="4" w:space="0" w:color="auto"/>
            </w:tcBorders>
          </w:tcPr>
          <w:p w14:paraId="3AD1635F" w14:textId="77777777" w:rsidR="004F7D75" w:rsidRPr="00174DAA" w:rsidRDefault="004F7D75" w:rsidP="00F433C2">
            <w:pPr>
              <w:tabs>
                <w:tab w:val="center" w:pos="1512"/>
              </w:tabs>
              <w:spacing w:after="0" w:line="240" w:lineRule="auto"/>
              <w:ind w:left="34" w:right="211"/>
              <w:contextualSpacing/>
              <w:jc w:val="both"/>
              <w:rPr>
                <w:rFonts w:ascii="Arial" w:hAnsi="Arial" w:cs="Arial"/>
                <w:sz w:val="20"/>
                <w:szCs w:val="20"/>
              </w:rPr>
            </w:pPr>
            <w:r w:rsidRPr="00174DAA">
              <w:rPr>
                <w:rFonts w:ascii="Arial" w:hAnsi="Arial" w:cs="Arial"/>
                <w:sz w:val="20"/>
                <w:szCs w:val="20"/>
              </w:rPr>
              <w:t>Desmaleza en terrenos baldíos utilizando machete.</w:t>
            </w:r>
          </w:p>
          <w:p w14:paraId="0DDE06AF" w14:textId="77777777" w:rsidR="004F7D75" w:rsidRPr="00174DAA" w:rsidRDefault="004F7D75" w:rsidP="00F433C2">
            <w:pPr>
              <w:tabs>
                <w:tab w:val="center" w:pos="1512"/>
              </w:tabs>
              <w:spacing w:after="0" w:line="240" w:lineRule="auto"/>
              <w:ind w:left="34" w:right="211"/>
              <w:contextualSpacing/>
              <w:jc w:val="both"/>
              <w:rPr>
                <w:rFonts w:ascii="Arial" w:hAnsi="Arial" w:cs="Arial"/>
                <w:sz w:val="20"/>
                <w:szCs w:val="20"/>
              </w:rPr>
            </w:pPr>
            <w:r w:rsidRPr="00174DAA">
              <w:rPr>
                <w:rFonts w:ascii="Arial" w:hAnsi="Arial" w:cs="Arial"/>
                <w:sz w:val="20"/>
                <w:szCs w:val="20"/>
              </w:rPr>
              <w:t>Incluye: mano de obra, herramienta, carga manual, acarreo del producto a sitio autorizado y el pago por su disposición final.</w:t>
            </w:r>
          </w:p>
        </w:tc>
        <w:tc>
          <w:tcPr>
            <w:tcW w:w="701" w:type="pct"/>
            <w:tcBorders>
              <w:top w:val="single" w:sz="4" w:space="0" w:color="auto"/>
              <w:left w:val="single" w:sz="4" w:space="0" w:color="auto"/>
              <w:bottom w:val="single" w:sz="4" w:space="0" w:color="auto"/>
              <w:right w:val="single" w:sz="4" w:space="0" w:color="auto"/>
            </w:tcBorders>
            <w:vAlign w:val="center"/>
          </w:tcPr>
          <w:p w14:paraId="19B332E1"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$31.00</w:t>
            </w:r>
          </w:p>
        </w:tc>
      </w:tr>
      <w:tr w:rsidR="004F7D75" w:rsidRPr="00174DAA" w14:paraId="4EE6A84A" w14:textId="77777777" w:rsidTr="004F7D75">
        <w:trPr>
          <w:trHeight w:val="20"/>
        </w:trPr>
        <w:tc>
          <w:tcPr>
            <w:tcW w:w="4299" w:type="pct"/>
            <w:tcBorders>
              <w:top w:val="single" w:sz="4" w:space="0" w:color="auto"/>
              <w:left w:val="single" w:sz="4" w:space="0" w:color="auto"/>
              <w:bottom w:val="single" w:sz="4" w:space="0" w:color="auto"/>
              <w:right w:val="single" w:sz="4" w:space="0" w:color="auto"/>
            </w:tcBorders>
          </w:tcPr>
          <w:p w14:paraId="2997EC50" w14:textId="77777777" w:rsidR="004F7D75" w:rsidRPr="00174DAA" w:rsidRDefault="004F7D75" w:rsidP="00F433C2">
            <w:pPr>
              <w:tabs>
                <w:tab w:val="center" w:pos="1512"/>
              </w:tabs>
              <w:spacing w:after="0" w:line="240" w:lineRule="auto"/>
              <w:ind w:left="34" w:right="211"/>
              <w:contextualSpacing/>
              <w:jc w:val="both"/>
              <w:rPr>
                <w:rFonts w:ascii="Arial" w:hAnsi="Arial" w:cs="Arial"/>
                <w:sz w:val="20"/>
                <w:szCs w:val="20"/>
              </w:rPr>
            </w:pPr>
            <w:r w:rsidRPr="00174DAA">
              <w:rPr>
                <w:rFonts w:ascii="Arial" w:hAnsi="Arial" w:cs="Arial"/>
                <w:sz w:val="20"/>
                <w:szCs w:val="20"/>
              </w:rPr>
              <w:t xml:space="preserve">Retiro de basura o desechos sólidos urbanos en terrenos baldíos en bolsas o diseminado sin compactar, </w:t>
            </w:r>
          </w:p>
          <w:p w14:paraId="44518B55" w14:textId="77777777" w:rsidR="004F7D75" w:rsidRPr="00174DAA" w:rsidRDefault="004F7D75" w:rsidP="00F433C2">
            <w:pPr>
              <w:tabs>
                <w:tab w:val="center" w:pos="1512"/>
              </w:tabs>
              <w:spacing w:after="0" w:line="240" w:lineRule="auto"/>
              <w:ind w:left="34" w:right="211"/>
              <w:contextualSpacing/>
              <w:jc w:val="both"/>
              <w:rPr>
                <w:rFonts w:ascii="Arial" w:hAnsi="Arial" w:cs="Arial"/>
                <w:sz w:val="20"/>
                <w:szCs w:val="20"/>
              </w:rPr>
            </w:pPr>
            <w:r w:rsidRPr="00174DAA">
              <w:rPr>
                <w:rFonts w:ascii="Arial" w:hAnsi="Arial" w:cs="Arial"/>
                <w:sz w:val="20"/>
                <w:szCs w:val="20"/>
              </w:rPr>
              <w:t>Incluye: Mano de obra, herramienta, equipo; carga manual, acarreo del producto a relleno sanitario y pago por disposición final.</w:t>
            </w:r>
          </w:p>
        </w:tc>
        <w:tc>
          <w:tcPr>
            <w:tcW w:w="701" w:type="pct"/>
            <w:tcBorders>
              <w:top w:val="single" w:sz="4" w:space="0" w:color="auto"/>
              <w:left w:val="single" w:sz="4" w:space="0" w:color="auto"/>
              <w:bottom w:val="single" w:sz="4" w:space="0" w:color="auto"/>
              <w:right w:val="single" w:sz="4" w:space="0" w:color="auto"/>
            </w:tcBorders>
            <w:vAlign w:val="center"/>
          </w:tcPr>
          <w:p w14:paraId="075B26A8"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$27.00</w:t>
            </w:r>
          </w:p>
        </w:tc>
      </w:tr>
    </w:tbl>
    <w:p w14:paraId="01D2EDA3" w14:textId="77777777" w:rsidR="004F7D75" w:rsidRPr="00174DAA" w:rsidRDefault="004F7D75" w:rsidP="00F433C2">
      <w:pPr>
        <w:spacing w:after="0"/>
        <w:ind w:hanging="34"/>
        <w:rPr>
          <w:rFonts w:ascii="Arial" w:hAnsi="Arial" w:cs="Arial"/>
          <w:sz w:val="20"/>
          <w:szCs w:val="20"/>
        </w:rPr>
      </w:pPr>
    </w:p>
    <w:p w14:paraId="13F33606" w14:textId="118467BB"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$7,662</w:t>
      </w:r>
      <w:r w:rsidR="007A63F4">
        <w:rPr>
          <w:rFonts w:ascii="Arial" w:hAnsi="Arial" w:cs="Arial"/>
          <w:b/>
          <w:sz w:val="20"/>
          <w:szCs w:val="20"/>
        </w:rPr>
        <w:t>.00</w:t>
      </w:r>
      <w:r w:rsidRPr="00174DAA">
        <w:rPr>
          <w:rFonts w:ascii="Arial" w:hAnsi="Arial" w:cs="Arial"/>
          <w:b/>
          <w:sz w:val="20"/>
          <w:szCs w:val="20"/>
        </w:rPr>
        <w:t xml:space="preserve"> </w:t>
      </w:r>
    </w:p>
    <w:p w14:paraId="746C334F" w14:textId="77777777" w:rsidR="004F7D75" w:rsidRPr="00174DAA" w:rsidRDefault="004F7D75" w:rsidP="00F433C2">
      <w:pPr>
        <w:spacing w:after="0"/>
        <w:ind w:hanging="34"/>
        <w:rPr>
          <w:rFonts w:ascii="Arial" w:hAnsi="Arial" w:cs="Arial"/>
          <w:sz w:val="20"/>
          <w:szCs w:val="20"/>
        </w:rPr>
      </w:pPr>
    </w:p>
    <w:p w14:paraId="75F95834" w14:textId="77777777" w:rsidR="004F7D75" w:rsidRPr="00174DAA" w:rsidRDefault="004F7D75" w:rsidP="00F433C2">
      <w:pPr>
        <w:pStyle w:val="Prrafodelista"/>
        <w:numPr>
          <w:ilvl w:val="0"/>
          <w:numId w:val="125"/>
        </w:numPr>
        <w:spacing w:after="0"/>
        <w:jc w:val="both"/>
        <w:rPr>
          <w:rFonts w:ascii="Arial" w:hAnsi="Arial" w:cs="Arial"/>
          <w:sz w:val="20"/>
          <w:szCs w:val="20"/>
        </w:rPr>
      </w:pPr>
      <w:r w:rsidRPr="00174DAA">
        <w:rPr>
          <w:rFonts w:ascii="Arial" w:hAnsi="Arial" w:cs="Arial"/>
          <w:sz w:val="20"/>
          <w:szCs w:val="20"/>
        </w:rPr>
        <w:t>Por depositar residuos sólidos en el relleno sanitario por tonelada o fracción, causará y pagará de acuerdo a las tarifas fijadas en los términos de la revisión anual al convenio con el concesionario y que se encuentran a la vista de los usuarios del relleno sanitario, por visita y por permiso, causará y pagará:</w:t>
      </w:r>
    </w:p>
    <w:p w14:paraId="79B9C27E" w14:textId="77777777" w:rsidR="004F7D75" w:rsidRPr="00174DAA" w:rsidRDefault="004F7D75" w:rsidP="00F433C2">
      <w:pPr>
        <w:spacing w:after="0"/>
        <w:rPr>
          <w:rFonts w:ascii="Arial" w:hAnsi="Arial" w:cs="Arial"/>
          <w:sz w:val="20"/>
          <w:szCs w:val="20"/>
        </w:rPr>
      </w:pPr>
    </w:p>
    <w:p w14:paraId="66674280" w14:textId="77777777" w:rsidR="004F7D75" w:rsidRPr="00174DAA" w:rsidRDefault="004F7D75" w:rsidP="00F433C2">
      <w:pPr>
        <w:pStyle w:val="Prrafodelista"/>
        <w:numPr>
          <w:ilvl w:val="0"/>
          <w:numId w:val="122"/>
        </w:numPr>
        <w:spacing w:after="0"/>
        <w:jc w:val="both"/>
        <w:rPr>
          <w:rFonts w:ascii="Arial" w:hAnsi="Arial" w:cs="Arial"/>
          <w:sz w:val="20"/>
          <w:szCs w:val="20"/>
        </w:rPr>
      </w:pPr>
      <w:r w:rsidRPr="00174DAA">
        <w:rPr>
          <w:rFonts w:ascii="Arial" w:hAnsi="Arial" w:cs="Arial"/>
          <w:sz w:val="20"/>
          <w:szCs w:val="20"/>
        </w:rPr>
        <w:t>Por el permiso anual para depositar residuos sólidos no peligrosos en el relleno sanitario, causará y pagará: $475.00.</w:t>
      </w:r>
    </w:p>
    <w:p w14:paraId="226F038A" w14:textId="77777777" w:rsidR="004F7D75" w:rsidRPr="00174DAA" w:rsidRDefault="004F7D75" w:rsidP="00F433C2">
      <w:pPr>
        <w:spacing w:after="0"/>
        <w:ind w:hanging="34"/>
        <w:rPr>
          <w:rFonts w:ascii="Arial" w:hAnsi="Arial" w:cs="Arial"/>
          <w:sz w:val="20"/>
          <w:szCs w:val="20"/>
        </w:rPr>
      </w:pPr>
    </w:p>
    <w:p w14:paraId="17E79336" w14:textId="4F44F6CB"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7A63F4">
        <w:rPr>
          <w:rFonts w:ascii="Arial" w:hAnsi="Arial" w:cs="Arial"/>
          <w:sz w:val="20"/>
          <w:szCs w:val="20"/>
        </w:rPr>
        <w:t>.00</w:t>
      </w:r>
      <w:r w:rsidRPr="00174DAA">
        <w:rPr>
          <w:rFonts w:ascii="Arial" w:hAnsi="Arial" w:cs="Arial"/>
          <w:sz w:val="20"/>
          <w:szCs w:val="20"/>
        </w:rPr>
        <w:t xml:space="preserve"> </w:t>
      </w:r>
    </w:p>
    <w:p w14:paraId="2A073C6F" w14:textId="77777777" w:rsidR="004F7D75" w:rsidRPr="00174DAA" w:rsidRDefault="004F7D75" w:rsidP="00F433C2">
      <w:pPr>
        <w:spacing w:after="0"/>
        <w:ind w:hanging="34"/>
        <w:rPr>
          <w:rFonts w:ascii="Arial" w:hAnsi="Arial" w:cs="Arial"/>
          <w:sz w:val="20"/>
          <w:szCs w:val="20"/>
        </w:rPr>
      </w:pPr>
    </w:p>
    <w:p w14:paraId="72A6428A" w14:textId="77777777" w:rsidR="004F7D75" w:rsidRPr="00174DAA" w:rsidRDefault="004F7D75" w:rsidP="00F433C2">
      <w:pPr>
        <w:pStyle w:val="Prrafodelista"/>
        <w:numPr>
          <w:ilvl w:val="0"/>
          <w:numId w:val="122"/>
        </w:numPr>
        <w:spacing w:after="0"/>
        <w:jc w:val="both"/>
        <w:rPr>
          <w:rFonts w:ascii="Arial" w:hAnsi="Arial" w:cs="Arial"/>
          <w:sz w:val="20"/>
          <w:szCs w:val="20"/>
        </w:rPr>
      </w:pPr>
      <w:r w:rsidRPr="00174DAA">
        <w:rPr>
          <w:rFonts w:ascii="Arial" w:hAnsi="Arial" w:cs="Arial"/>
          <w:sz w:val="20"/>
          <w:szCs w:val="20"/>
        </w:rPr>
        <w:t>Por el permiso provisional de 1 a 30 días naturales, para depositar residuos sólidos no peligrosos en el relleno sanitario, causará y pagará: $235.00.</w:t>
      </w:r>
    </w:p>
    <w:p w14:paraId="6F53AEA0" w14:textId="77777777" w:rsidR="004F7D75" w:rsidRPr="00174DAA" w:rsidRDefault="004F7D75" w:rsidP="00F433C2">
      <w:pPr>
        <w:spacing w:after="0"/>
        <w:ind w:hanging="34"/>
        <w:rPr>
          <w:rFonts w:ascii="Arial" w:hAnsi="Arial" w:cs="Arial"/>
          <w:sz w:val="20"/>
          <w:szCs w:val="20"/>
        </w:rPr>
      </w:pPr>
    </w:p>
    <w:p w14:paraId="785F321F" w14:textId="0B6D8DF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7A63F4">
        <w:rPr>
          <w:rFonts w:ascii="Arial" w:hAnsi="Arial" w:cs="Arial"/>
          <w:sz w:val="20"/>
          <w:szCs w:val="20"/>
        </w:rPr>
        <w:t>.00</w:t>
      </w:r>
    </w:p>
    <w:p w14:paraId="7712D528" w14:textId="77777777" w:rsidR="004F7D75" w:rsidRPr="00174DAA" w:rsidRDefault="004F7D75" w:rsidP="00F433C2">
      <w:pPr>
        <w:spacing w:after="0"/>
        <w:ind w:hanging="34"/>
        <w:jc w:val="right"/>
        <w:rPr>
          <w:rFonts w:ascii="Arial" w:hAnsi="Arial" w:cs="Arial"/>
          <w:sz w:val="20"/>
          <w:szCs w:val="20"/>
        </w:rPr>
      </w:pPr>
    </w:p>
    <w:p w14:paraId="28885026" w14:textId="77777777" w:rsidR="004F7D75" w:rsidRPr="00174DAA" w:rsidRDefault="004F7D75" w:rsidP="00F433C2">
      <w:pPr>
        <w:pStyle w:val="Prrafodelista"/>
        <w:numPr>
          <w:ilvl w:val="0"/>
          <w:numId w:val="122"/>
        </w:numPr>
        <w:spacing w:after="0"/>
        <w:jc w:val="both"/>
        <w:rPr>
          <w:rFonts w:ascii="Arial" w:hAnsi="Arial" w:cs="Arial"/>
          <w:sz w:val="20"/>
          <w:szCs w:val="20"/>
        </w:rPr>
      </w:pPr>
      <w:r w:rsidRPr="00174DAA">
        <w:rPr>
          <w:rFonts w:ascii="Arial" w:hAnsi="Arial" w:cs="Arial"/>
          <w:sz w:val="20"/>
          <w:szCs w:val="20"/>
        </w:rPr>
        <w:t>Por el dictamen de generación de residuos sólidos, industriales, turísticos, de servicios, instituciones académicas privadas o que por cualquier otra actividad generen residuos sólidos diferentes a los domésticos, de conformidad con los planes de manejo de residuos sólidos urbanos y de manejo especial, que incluye mano de obra, herramienta y equipo; carga manual acarreo del producto al relleno sanitario causará y pagará $1,165.00.</w:t>
      </w:r>
    </w:p>
    <w:p w14:paraId="10779BF2" w14:textId="77777777" w:rsidR="004F7D75" w:rsidRPr="00174DAA" w:rsidRDefault="004F7D75" w:rsidP="00F433C2">
      <w:pPr>
        <w:spacing w:after="0"/>
        <w:ind w:hanging="34"/>
        <w:rPr>
          <w:rFonts w:ascii="Arial" w:hAnsi="Arial" w:cs="Arial"/>
          <w:sz w:val="20"/>
          <w:szCs w:val="20"/>
        </w:rPr>
      </w:pPr>
    </w:p>
    <w:p w14:paraId="57A65A18" w14:textId="1E2BC3B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7A63F4">
        <w:rPr>
          <w:rFonts w:ascii="Arial" w:hAnsi="Arial" w:cs="Arial"/>
          <w:sz w:val="20"/>
          <w:szCs w:val="20"/>
        </w:rPr>
        <w:t>.00</w:t>
      </w:r>
    </w:p>
    <w:p w14:paraId="23DB39FD" w14:textId="77777777" w:rsidR="004F7D75" w:rsidRPr="00174DAA" w:rsidRDefault="004F7D75" w:rsidP="00F433C2">
      <w:pPr>
        <w:spacing w:after="0"/>
        <w:ind w:hanging="34"/>
        <w:jc w:val="right"/>
        <w:rPr>
          <w:rFonts w:ascii="Arial" w:hAnsi="Arial" w:cs="Arial"/>
          <w:b/>
          <w:sz w:val="20"/>
          <w:szCs w:val="20"/>
        </w:rPr>
      </w:pPr>
    </w:p>
    <w:p w14:paraId="2C4C6EA3" w14:textId="61DCED5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7A63F4">
        <w:rPr>
          <w:rFonts w:ascii="Arial" w:hAnsi="Arial" w:cs="Arial"/>
          <w:b/>
          <w:sz w:val="20"/>
          <w:szCs w:val="20"/>
        </w:rPr>
        <w:t>.00</w:t>
      </w:r>
      <w:r w:rsidRPr="00174DAA">
        <w:rPr>
          <w:rFonts w:ascii="Arial" w:hAnsi="Arial" w:cs="Arial"/>
          <w:b/>
          <w:sz w:val="20"/>
          <w:szCs w:val="20"/>
        </w:rPr>
        <w:t xml:space="preserve"> </w:t>
      </w:r>
    </w:p>
    <w:p w14:paraId="0B3D20E2" w14:textId="77777777" w:rsidR="004F7D75" w:rsidRPr="00174DAA" w:rsidRDefault="004F7D75" w:rsidP="00F433C2">
      <w:pPr>
        <w:spacing w:after="0"/>
        <w:ind w:hanging="34"/>
        <w:rPr>
          <w:rFonts w:ascii="Arial" w:hAnsi="Arial" w:cs="Arial"/>
          <w:sz w:val="20"/>
          <w:szCs w:val="20"/>
        </w:rPr>
      </w:pPr>
    </w:p>
    <w:p w14:paraId="43234462" w14:textId="77777777" w:rsidR="004F7D75" w:rsidRPr="00174DAA" w:rsidRDefault="004F7D75" w:rsidP="00F433C2">
      <w:pPr>
        <w:pStyle w:val="Prrafodelista"/>
        <w:numPr>
          <w:ilvl w:val="0"/>
          <w:numId w:val="125"/>
        </w:numPr>
        <w:spacing w:after="0"/>
        <w:jc w:val="both"/>
        <w:rPr>
          <w:rFonts w:ascii="Arial" w:hAnsi="Arial" w:cs="Arial"/>
          <w:sz w:val="20"/>
          <w:szCs w:val="20"/>
        </w:rPr>
      </w:pPr>
      <w:r w:rsidRPr="00174DAA">
        <w:rPr>
          <w:rFonts w:ascii="Arial" w:hAnsi="Arial" w:cs="Arial"/>
          <w:sz w:val="20"/>
          <w:szCs w:val="20"/>
        </w:rPr>
        <w:lastRenderedPageBreak/>
        <w:t>Por recolección de basura doméstica en condominio y fraccionamiento con acceso controlado, causará y pagará:</w:t>
      </w:r>
    </w:p>
    <w:p w14:paraId="3B034BFA" w14:textId="77777777" w:rsidR="004F7D75" w:rsidRPr="00174DAA" w:rsidRDefault="004F7D75" w:rsidP="00F433C2">
      <w:pPr>
        <w:spacing w:after="0"/>
        <w:ind w:hanging="34"/>
        <w:rPr>
          <w:rFonts w:ascii="Arial" w:hAnsi="Arial" w:cs="Arial"/>
          <w:sz w:val="20"/>
          <w:szCs w:val="20"/>
        </w:rPr>
      </w:pPr>
    </w:p>
    <w:p w14:paraId="088690A3" w14:textId="77777777" w:rsidR="004F7D75" w:rsidRPr="00174DAA" w:rsidRDefault="004F7D75" w:rsidP="00F433C2">
      <w:pPr>
        <w:pStyle w:val="Prrafodelista"/>
        <w:numPr>
          <w:ilvl w:val="0"/>
          <w:numId w:val="123"/>
        </w:numPr>
        <w:spacing w:after="0"/>
        <w:jc w:val="both"/>
        <w:rPr>
          <w:rFonts w:ascii="Arial" w:hAnsi="Arial" w:cs="Arial"/>
          <w:sz w:val="20"/>
          <w:szCs w:val="20"/>
        </w:rPr>
      </w:pPr>
      <w:r w:rsidRPr="00174DAA">
        <w:rPr>
          <w:rFonts w:ascii="Arial" w:hAnsi="Arial" w:cs="Arial"/>
          <w:sz w:val="20"/>
          <w:szCs w:val="20"/>
        </w:rPr>
        <w:t>Por recolección de basura doméstica con acceso a cada domicilio, mensualmente, por Condominio o Fraccionamiento, de acuerdo a los días por semana contratados por tonelada o fracción. La tonelada se estimará en relación al peso volumen con un mínimo de 0.40 toneladas, causará y pagará:</w:t>
      </w:r>
    </w:p>
    <w:p w14:paraId="2D677663"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5"/>
        <w:gridCol w:w="3172"/>
        <w:gridCol w:w="1844"/>
      </w:tblGrid>
      <w:tr w:rsidR="004F7D75" w:rsidRPr="00174DAA" w14:paraId="31C7868B" w14:textId="77777777" w:rsidTr="004F7D75">
        <w:trPr>
          <w:trHeight w:val="20"/>
        </w:trPr>
        <w:tc>
          <w:tcPr>
            <w:tcW w:w="3884"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5357E2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116" w:type="pct"/>
            <w:tcBorders>
              <w:top w:val="single" w:sz="4" w:space="0" w:color="auto"/>
              <w:left w:val="single" w:sz="4" w:space="0" w:color="auto"/>
              <w:bottom w:val="single" w:sz="4" w:space="0" w:color="auto"/>
              <w:right w:val="single" w:sz="4" w:space="0" w:color="auto"/>
            </w:tcBorders>
            <w:shd w:val="clear" w:color="auto" w:fill="A6A6A6"/>
            <w:vAlign w:val="center"/>
          </w:tcPr>
          <w:p w14:paraId="2035248A"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FFB3872" w14:textId="77777777" w:rsidTr="004F7D75">
        <w:trPr>
          <w:trHeight w:val="20"/>
        </w:trPr>
        <w:tc>
          <w:tcPr>
            <w:tcW w:w="1964" w:type="pct"/>
            <w:vMerge w:val="restart"/>
            <w:tcBorders>
              <w:top w:val="single" w:sz="4" w:space="0" w:color="auto"/>
              <w:left w:val="single" w:sz="4" w:space="0" w:color="auto"/>
              <w:bottom w:val="single" w:sz="4" w:space="0" w:color="auto"/>
              <w:right w:val="single" w:sz="4" w:space="0" w:color="auto"/>
            </w:tcBorders>
            <w:vAlign w:val="center"/>
          </w:tcPr>
          <w:p w14:paraId="4E81561E" w14:textId="77777777" w:rsidR="004F7D75" w:rsidRPr="00174DAA" w:rsidRDefault="004F7D75" w:rsidP="00F433C2">
            <w:pPr>
              <w:spacing w:after="0" w:line="240" w:lineRule="auto"/>
              <w:ind w:left="142" w:right="136" w:hanging="34"/>
              <w:contextualSpacing/>
              <w:jc w:val="both"/>
              <w:rPr>
                <w:rFonts w:ascii="Arial" w:hAnsi="Arial" w:cs="Arial"/>
                <w:sz w:val="20"/>
                <w:szCs w:val="20"/>
              </w:rPr>
            </w:pPr>
            <w:r w:rsidRPr="00174DAA">
              <w:rPr>
                <w:rFonts w:ascii="Arial" w:hAnsi="Arial" w:cs="Arial"/>
                <w:sz w:val="20"/>
                <w:szCs w:val="20"/>
              </w:rPr>
              <w:t>El costo por tonelada, variará de acuerdo a los días de recolección de basura que el contratante requiera a la semana</w:t>
            </w:r>
          </w:p>
        </w:tc>
        <w:tc>
          <w:tcPr>
            <w:tcW w:w="1920" w:type="pct"/>
            <w:tcBorders>
              <w:top w:val="single" w:sz="4" w:space="0" w:color="auto"/>
              <w:left w:val="single" w:sz="4" w:space="0" w:color="auto"/>
              <w:bottom w:val="single" w:sz="4" w:space="0" w:color="auto"/>
              <w:right w:val="single" w:sz="4" w:space="0" w:color="auto"/>
            </w:tcBorders>
          </w:tcPr>
          <w:p w14:paraId="52D18BA6" w14:textId="32496968"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 xml:space="preserve">Por </w:t>
            </w:r>
            <w:r w:rsidR="0094106E">
              <w:rPr>
                <w:rFonts w:ascii="Arial" w:hAnsi="Arial" w:cs="Arial"/>
                <w:color w:val="00B050"/>
                <w:sz w:val="20"/>
                <w:szCs w:val="20"/>
              </w:rPr>
              <w:t xml:space="preserve">un </w:t>
            </w:r>
            <w:r w:rsidRPr="00174DAA">
              <w:rPr>
                <w:rFonts w:ascii="Arial" w:hAnsi="Arial" w:cs="Arial"/>
                <w:sz w:val="20"/>
                <w:szCs w:val="20"/>
              </w:rPr>
              <w:t>día de recolección</w:t>
            </w:r>
          </w:p>
        </w:tc>
        <w:tc>
          <w:tcPr>
            <w:tcW w:w="1116" w:type="pct"/>
            <w:tcBorders>
              <w:top w:val="single" w:sz="4" w:space="0" w:color="auto"/>
              <w:left w:val="single" w:sz="4" w:space="0" w:color="auto"/>
              <w:bottom w:val="single" w:sz="4" w:space="0" w:color="auto"/>
              <w:right w:val="single" w:sz="4" w:space="0" w:color="auto"/>
            </w:tcBorders>
            <w:vAlign w:val="center"/>
          </w:tcPr>
          <w:p w14:paraId="4BE7357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$1,165.00</w:t>
            </w:r>
          </w:p>
        </w:tc>
      </w:tr>
      <w:tr w:rsidR="004F7D75" w:rsidRPr="00174DAA" w14:paraId="50F639D8" w14:textId="77777777" w:rsidTr="004F7D75">
        <w:trPr>
          <w:trHeight w:val="20"/>
        </w:trPr>
        <w:tc>
          <w:tcPr>
            <w:tcW w:w="1964" w:type="pct"/>
            <w:vMerge/>
            <w:tcBorders>
              <w:top w:val="single" w:sz="4" w:space="0" w:color="auto"/>
              <w:left w:val="single" w:sz="4" w:space="0" w:color="auto"/>
              <w:bottom w:val="single" w:sz="4" w:space="0" w:color="auto"/>
              <w:right w:val="single" w:sz="4" w:space="0" w:color="auto"/>
            </w:tcBorders>
            <w:vAlign w:val="center"/>
          </w:tcPr>
          <w:p w14:paraId="63B17748" w14:textId="77777777" w:rsidR="004F7D75" w:rsidRPr="00174DAA" w:rsidRDefault="004F7D75" w:rsidP="00F433C2">
            <w:pPr>
              <w:spacing w:after="0" w:line="240" w:lineRule="auto"/>
              <w:jc w:val="both"/>
              <w:rPr>
                <w:rFonts w:ascii="Arial" w:hAnsi="Arial" w:cs="Arial"/>
                <w:sz w:val="20"/>
                <w:szCs w:val="20"/>
              </w:rPr>
            </w:pPr>
          </w:p>
        </w:tc>
        <w:tc>
          <w:tcPr>
            <w:tcW w:w="1920" w:type="pct"/>
            <w:tcBorders>
              <w:top w:val="single" w:sz="4" w:space="0" w:color="auto"/>
              <w:left w:val="single" w:sz="4" w:space="0" w:color="auto"/>
              <w:bottom w:val="single" w:sz="4" w:space="0" w:color="auto"/>
              <w:right w:val="single" w:sz="4" w:space="0" w:color="auto"/>
            </w:tcBorders>
          </w:tcPr>
          <w:p w14:paraId="2A39E764"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dos días de recolección</w:t>
            </w:r>
          </w:p>
        </w:tc>
        <w:tc>
          <w:tcPr>
            <w:tcW w:w="1116" w:type="pct"/>
            <w:tcBorders>
              <w:top w:val="single" w:sz="4" w:space="0" w:color="auto"/>
              <w:left w:val="single" w:sz="4" w:space="0" w:color="auto"/>
              <w:bottom w:val="single" w:sz="4" w:space="0" w:color="auto"/>
              <w:right w:val="single" w:sz="4" w:space="0" w:color="auto"/>
            </w:tcBorders>
            <w:vAlign w:val="center"/>
          </w:tcPr>
          <w:p w14:paraId="0A6E9FD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$1,415.00</w:t>
            </w:r>
          </w:p>
        </w:tc>
      </w:tr>
      <w:tr w:rsidR="004F7D75" w:rsidRPr="00174DAA" w14:paraId="38381073" w14:textId="77777777" w:rsidTr="004F7D75">
        <w:trPr>
          <w:trHeight w:val="20"/>
        </w:trPr>
        <w:tc>
          <w:tcPr>
            <w:tcW w:w="1964" w:type="pct"/>
            <w:vMerge/>
            <w:tcBorders>
              <w:top w:val="single" w:sz="4" w:space="0" w:color="auto"/>
              <w:left w:val="single" w:sz="4" w:space="0" w:color="auto"/>
              <w:bottom w:val="single" w:sz="4" w:space="0" w:color="auto"/>
              <w:right w:val="single" w:sz="4" w:space="0" w:color="auto"/>
            </w:tcBorders>
            <w:vAlign w:val="center"/>
          </w:tcPr>
          <w:p w14:paraId="1115E54B" w14:textId="77777777" w:rsidR="004F7D75" w:rsidRPr="00174DAA" w:rsidRDefault="004F7D75" w:rsidP="00F433C2">
            <w:pPr>
              <w:spacing w:after="0" w:line="240" w:lineRule="auto"/>
              <w:jc w:val="both"/>
              <w:rPr>
                <w:rFonts w:ascii="Arial" w:hAnsi="Arial" w:cs="Arial"/>
                <w:sz w:val="20"/>
                <w:szCs w:val="20"/>
              </w:rPr>
            </w:pPr>
          </w:p>
        </w:tc>
        <w:tc>
          <w:tcPr>
            <w:tcW w:w="1920" w:type="pct"/>
            <w:tcBorders>
              <w:top w:val="single" w:sz="4" w:space="0" w:color="auto"/>
              <w:left w:val="single" w:sz="4" w:space="0" w:color="auto"/>
              <w:bottom w:val="single" w:sz="4" w:space="0" w:color="auto"/>
              <w:right w:val="single" w:sz="4" w:space="0" w:color="auto"/>
            </w:tcBorders>
          </w:tcPr>
          <w:p w14:paraId="100A2F36"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tres días de recolección</w:t>
            </w:r>
          </w:p>
        </w:tc>
        <w:tc>
          <w:tcPr>
            <w:tcW w:w="1116" w:type="pct"/>
            <w:tcBorders>
              <w:top w:val="single" w:sz="4" w:space="0" w:color="auto"/>
              <w:left w:val="single" w:sz="4" w:space="0" w:color="auto"/>
              <w:bottom w:val="single" w:sz="4" w:space="0" w:color="auto"/>
              <w:right w:val="single" w:sz="4" w:space="0" w:color="auto"/>
            </w:tcBorders>
            <w:vAlign w:val="center"/>
          </w:tcPr>
          <w:p w14:paraId="71C1F09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$1,675.00</w:t>
            </w:r>
          </w:p>
        </w:tc>
      </w:tr>
      <w:tr w:rsidR="004F7D75" w:rsidRPr="00174DAA" w14:paraId="77370F50" w14:textId="77777777" w:rsidTr="004F7D75">
        <w:trPr>
          <w:trHeight w:val="20"/>
        </w:trPr>
        <w:tc>
          <w:tcPr>
            <w:tcW w:w="1964" w:type="pct"/>
            <w:vMerge/>
            <w:tcBorders>
              <w:top w:val="single" w:sz="4" w:space="0" w:color="auto"/>
              <w:left w:val="single" w:sz="4" w:space="0" w:color="auto"/>
              <w:bottom w:val="single" w:sz="4" w:space="0" w:color="auto"/>
              <w:right w:val="single" w:sz="4" w:space="0" w:color="auto"/>
            </w:tcBorders>
            <w:vAlign w:val="center"/>
          </w:tcPr>
          <w:p w14:paraId="59DBD0C9" w14:textId="77777777" w:rsidR="004F7D75" w:rsidRPr="00174DAA" w:rsidRDefault="004F7D75" w:rsidP="00F433C2">
            <w:pPr>
              <w:spacing w:after="0" w:line="240" w:lineRule="auto"/>
              <w:jc w:val="both"/>
              <w:rPr>
                <w:rFonts w:ascii="Arial" w:hAnsi="Arial" w:cs="Arial"/>
                <w:sz w:val="20"/>
                <w:szCs w:val="20"/>
              </w:rPr>
            </w:pPr>
          </w:p>
        </w:tc>
        <w:tc>
          <w:tcPr>
            <w:tcW w:w="1920" w:type="pct"/>
            <w:tcBorders>
              <w:top w:val="single" w:sz="4" w:space="0" w:color="auto"/>
              <w:left w:val="single" w:sz="4" w:space="0" w:color="auto"/>
              <w:bottom w:val="single" w:sz="4" w:space="0" w:color="auto"/>
              <w:right w:val="single" w:sz="4" w:space="0" w:color="auto"/>
            </w:tcBorders>
          </w:tcPr>
          <w:p w14:paraId="60E59405"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cuatro días de recolección</w:t>
            </w:r>
          </w:p>
        </w:tc>
        <w:tc>
          <w:tcPr>
            <w:tcW w:w="1116" w:type="pct"/>
            <w:tcBorders>
              <w:top w:val="single" w:sz="4" w:space="0" w:color="auto"/>
              <w:left w:val="single" w:sz="4" w:space="0" w:color="auto"/>
              <w:bottom w:val="single" w:sz="4" w:space="0" w:color="auto"/>
              <w:right w:val="single" w:sz="4" w:space="0" w:color="auto"/>
            </w:tcBorders>
            <w:vAlign w:val="center"/>
          </w:tcPr>
          <w:p w14:paraId="626C7E53"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$1,935.00</w:t>
            </w:r>
          </w:p>
        </w:tc>
      </w:tr>
      <w:tr w:rsidR="004F7D75" w:rsidRPr="00174DAA" w14:paraId="1D1666A3" w14:textId="77777777" w:rsidTr="004F7D75">
        <w:trPr>
          <w:trHeight w:val="20"/>
        </w:trPr>
        <w:tc>
          <w:tcPr>
            <w:tcW w:w="1964" w:type="pct"/>
            <w:vMerge/>
            <w:tcBorders>
              <w:top w:val="single" w:sz="4" w:space="0" w:color="auto"/>
              <w:left w:val="single" w:sz="4" w:space="0" w:color="auto"/>
              <w:bottom w:val="single" w:sz="4" w:space="0" w:color="auto"/>
              <w:right w:val="single" w:sz="4" w:space="0" w:color="auto"/>
            </w:tcBorders>
            <w:vAlign w:val="center"/>
          </w:tcPr>
          <w:p w14:paraId="1653761D" w14:textId="77777777" w:rsidR="004F7D75" w:rsidRPr="00174DAA" w:rsidRDefault="004F7D75" w:rsidP="00F433C2">
            <w:pPr>
              <w:spacing w:after="0" w:line="240" w:lineRule="auto"/>
              <w:jc w:val="both"/>
              <w:rPr>
                <w:rFonts w:ascii="Arial" w:hAnsi="Arial" w:cs="Arial"/>
                <w:sz w:val="20"/>
                <w:szCs w:val="20"/>
              </w:rPr>
            </w:pPr>
          </w:p>
        </w:tc>
        <w:tc>
          <w:tcPr>
            <w:tcW w:w="1920" w:type="pct"/>
            <w:tcBorders>
              <w:top w:val="single" w:sz="4" w:space="0" w:color="auto"/>
              <w:left w:val="single" w:sz="4" w:space="0" w:color="auto"/>
              <w:bottom w:val="single" w:sz="4" w:space="0" w:color="auto"/>
              <w:right w:val="single" w:sz="4" w:space="0" w:color="auto"/>
            </w:tcBorders>
          </w:tcPr>
          <w:p w14:paraId="1AE6E85D"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cinco días de recolección</w:t>
            </w:r>
          </w:p>
        </w:tc>
        <w:tc>
          <w:tcPr>
            <w:tcW w:w="1116" w:type="pct"/>
            <w:tcBorders>
              <w:top w:val="single" w:sz="4" w:space="0" w:color="auto"/>
              <w:left w:val="single" w:sz="4" w:space="0" w:color="auto"/>
              <w:bottom w:val="single" w:sz="4" w:space="0" w:color="auto"/>
              <w:right w:val="single" w:sz="4" w:space="0" w:color="auto"/>
            </w:tcBorders>
            <w:vAlign w:val="center"/>
          </w:tcPr>
          <w:p w14:paraId="276D099C"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$2,190.00</w:t>
            </w:r>
          </w:p>
        </w:tc>
      </w:tr>
      <w:tr w:rsidR="004F7D75" w:rsidRPr="00174DAA" w14:paraId="4E4BAF16" w14:textId="77777777" w:rsidTr="004F7D75">
        <w:trPr>
          <w:trHeight w:val="20"/>
        </w:trPr>
        <w:tc>
          <w:tcPr>
            <w:tcW w:w="1964" w:type="pct"/>
            <w:vMerge/>
            <w:tcBorders>
              <w:top w:val="single" w:sz="4" w:space="0" w:color="auto"/>
              <w:left w:val="single" w:sz="4" w:space="0" w:color="auto"/>
              <w:bottom w:val="single" w:sz="4" w:space="0" w:color="auto"/>
              <w:right w:val="single" w:sz="4" w:space="0" w:color="auto"/>
            </w:tcBorders>
            <w:vAlign w:val="center"/>
          </w:tcPr>
          <w:p w14:paraId="7F6C4132" w14:textId="77777777" w:rsidR="004F7D75" w:rsidRPr="00174DAA" w:rsidRDefault="004F7D75" w:rsidP="00F433C2">
            <w:pPr>
              <w:spacing w:after="0" w:line="240" w:lineRule="auto"/>
              <w:jc w:val="both"/>
              <w:rPr>
                <w:rFonts w:ascii="Arial" w:hAnsi="Arial" w:cs="Arial"/>
                <w:sz w:val="20"/>
                <w:szCs w:val="20"/>
              </w:rPr>
            </w:pPr>
          </w:p>
        </w:tc>
        <w:tc>
          <w:tcPr>
            <w:tcW w:w="1920" w:type="pct"/>
            <w:tcBorders>
              <w:top w:val="single" w:sz="4" w:space="0" w:color="auto"/>
              <w:left w:val="single" w:sz="4" w:space="0" w:color="auto"/>
              <w:bottom w:val="single" w:sz="4" w:space="0" w:color="auto"/>
              <w:right w:val="single" w:sz="4" w:space="0" w:color="auto"/>
            </w:tcBorders>
          </w:tcPr>
          <w:p w14:paraId="770E0E07"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seis días de recolección</w:t>
            </w:r>
          </w:p>
        </w:tc>
        <w:tc>
          <w:tcPr>
            <w:tcW w:w="1116" w:type="pct"/>
            <w:tcBorders>
              <w:top w:val="single" w:sz="4" w:space="0" w:color="auto"/>
              <w:left w:val="single" w:sz="4" w:space="0" w:color="auto"/>
              <w:bottom w:val="single" w:sz="4" w:space="0" w:color="auto"/>
              <w:right w:val="single" w:sz="4" w:space="0" w:color="auto"/>
            </w:tcBorders>
            <w:vAlign w:val="center"/>
          </w:tcPr>
          <w:p w14:paraId="713D0DE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$2,435.00</w:t>
            </w:r>
          </w:p>
        </w:tc>
      </w:tr>
    </w:tbl>
    <w:p w14:paraId="4888BA2E" w14:textId="77777777" w:rsidR="004F7D75" w:rsidRPr="00174DAA" w:rsidRDefault="004F7D75" w:rsidP="00F433C2">
      <w:pPr>
        <w:spacing w:after="0"/>
        <w:ind w:hanging="34"/>
        <w:rPr>
          <w:rFonts w:ascii="Arial" w:hAnsi="Arial" w:cs="Arial"/>
          <w:sz w:val="20"/>
          <w:szCs w:val="20"/>
        </w:rPr>
      </w:pPr>
    </w:p>
    <w:p w14:paraId="405B52B9" w14:textId="1403F1E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$1,768,370</w:t>
      </w:r>
      <w:r w:rsidR="007A63F4">
        <w:rPr>
          <w:rFonts w:ascii="Arial" w:hAnsi="Arial" w:cs="Arial"/>
          <w:sz w:val="20"/>
          <w:szCs w:val="20"/>
        </w:rPr>
        <w:t>.00</w:t>
      </w:r>
      <w:r w:rsidRPr="00174DAA">
        <w:rPr>
          <w:rFonts w:ascii="Arial" w:hAnsi="Arial" w:cs="Arial"/>
          <w:sz w:val="20"/>
          <w:szCs w:val="20"/>
        </w:rPr>
        <w:t xml:space="preserve"> </w:t>
      </w:r>
    </w:p>
    <w:p w14:paraId="0A815F26" w14:textId="77777777" w:rsidR="004F7D75" w:rsidRPr="00174DAA" w:rsidRDefault="004F7D75" w:rsidP="00F433C2">
      <w:pPr>
        <w:spacing w:after="0"/>
        <w:ind w:hanging="34"/>
        <w:rPr>
          <w:rFonts w:ascii="Arial" w:hAnsi="Arial" w:cs="Arial"/>
          <w:sz w:val="20"/>
          <w:szCs w:val="20"/>
        </w:rPr>
      </w:pPr>
    </w:p>
    <w:p w14:paraId="202BE36A" w14:textId="77777777" w:rsidR="004F7D75" w:rsidRPr="00174DAA" w:rsidRDefault="004F7D75" w:rsidP="00F433C2">
      <w:pPr>
        <w:pStyle w:val="Prrafodelista"/>
        <w:numPr>
          <w:ilvl w:val="0"/>
          <w:numId w:val="123"/>
        </w:numPr>
        <w:spacing w:after="0"/>
        <w:jc w:val="both"/>
        <w:rPr>
          <w:rFonts w:ascii="Arial" w:hAnsi="Arial" w:cs="Arial"/>
          <w:sz w:val="20"/>
          <w:szCs w:val="20"/>
        </w:rPr>
      </w:pPr>
      <w:r w:rsidRPr="00174DAA">
        <w:rPr>
          <w:rFonts w:ascii="Arial" w:hAnsi="Arial" w:cs="Arial"/>
          <w:sz w:val="20"/>
          <w:szCs w:val="20"/>
        </w:rPr>
        <w:t>Por el servicio de recolección de residuos sólidos domésticos en contenedor con acceso desde la vialidad, mensualmente, por Condominio o Fraccionamiento, de acuerdo a los días por semana contratados por tonelada o fracción. La tonelada se estimará en relación al peso volumen con un mínimo de 0.40 toneladas, causará y pagará:</w:t>
      </w:r>
    </w:p>
    <w:p w14:paraId="4EC00C3C" w14:textId="77777777" w:rsidR="004F7D75" w:rsidRPr="00174DAA" w:rsidRDefault="004F7D75" w:rsidP="00F433C2">
      <w:pPr>
        <w:spacing w:after="0"/>
        <w:ind w:hanging="34"/>
        <w:jc w:val="center"/>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3569"/>
        <w:gridCol w:w="3053"/>
        <w:gridCol w:w="1639"/>
      </w:tblGrid>
      <w:tr w:rsidR="004F7D75" w:rsidRPr="00174DAA" w14:paraId="4CCB3A7E" w14:textId="77777777" w:rsidTr="004F7D75">
        <w:trPr>
          <w:trHeight w:val="20"/>
        </w:trPr>
        <w:tc>
          <w:tcPr>
            <w:tcW w:w="4008"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8A2328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9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178A7D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F1640D8" w14:textId="77777777" w:rsidTr="004F7D75">
        <w:trPr>
          <w:trHeight w:val="20"/>
        </w:trPr>
        <w:tc>
          <w:tcPr>
            <w:tcW w:w="2160" w:type="pct"/>
            <w:vMerge w:val="restart"/>
            <w:tcBorders>
              <w:top w:val="single" w:sz="4" w:space="0" w:color="000000"/>
              <w:left w:val="single" w:sz="4" w:space="0" w:color="000000"/>
              <w:bottom w:val="single" w:sz="4" w:space="0" w:color="000000"/>
              <w:right w:val="nil"/>
            </w:tcBorders>
            <w:vAlign w:val="center"/>
          </w:tcPr>
          <w:p w14:paraId="2B8FE2BE" w14:textId="77777777" w:rsidR="004F7D75" w:rsidRPr="00174DAA" w:rsidRDefault="004F7D75" w:rsidP="00F433C2">
            <w:pPr>
              <w:spacing w:after="0" w:line="240" w:lineRule="auto"/>
              <w:ind w:left="132" w:right="139"/>
              <w:jc w:val="both"/>
              <w:rPr>
                <w:rFonts w:ascii="Arial" w:hAnsi="Arial" w:cs="Arial"/>
                <w:sz w:val="20"/>
                <w:szCs w:val="20"/>
              </w:rPr>
            </w:pPr>
            <w:r w:rsidRPr="00174DAA">
              <w:rPr>
                <w:rFonts w:ascii="Arial" w:hAnsi="Arial" w:cs="Arial"/>
                <w:sz w:val="20"/>
                <w:szCs w:val="20"/>
              </w:rPr>
              <w:t>El costo por tonelada, variará de acuerdo a los días de recolección de basura que el contratante requiera a la semana</w:t>
            </w:r>
          </w:p>
        </w:tc>
        <w:tc>
          <w:tcPr>
            <w:tcW w:w="1848" w:type="pct"/>
            <w:tcBorders>
              <w:top w:val="single" w:sz="4" w:space="0" w:color="000000"/>
              <w:left w:val="single" w:sz="4" w:space="0" w:color="000000"/>
              <w:bottom w:val="single" w:sz="4" w:space="0" w:color="000000"/>
              <w:right w:val="single" w:sz="4" w:space="0" w:color="000000"/>
            </w:tcBorders>
            <w:vAlign w:val="center"/>
          </w:tcPr>
          <w:p w14:paraId="49FA6D3D" w14:textId="39012466"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w:t>
            </w:r>
            <w:r w:rsidR="0094106E">
              <w:rPr>
                <w:rFonts w:ascii="Arial" w:hAnsi="Arial" w:cs="Arial"/>
                <w:sz w:val="20"/>
                <w:szCs w:val="20"/>
              </w:rPr>
              <w:t xml:space="preserve"> </w:t>
            </w:r>
            <w:r w:rsidR="0094106E">
              <w:rPr>
                <w:rFonts w:ascii="Arial" w:hAnsi="Arial" w:cs="Arial"/>
                <w:color w:val="00B050"/>
                <w:sz w:val="20"/>
                <w:szCs w:val="20"/>
              </w:rPr>
              <w:t>un</w:t>
            </w:r>
            <w:r w:rsidRPr="00174DAA">
              <w:rPr>
                <w:rFonts w:ascii="Arial" w:hAnsi="Arial" w:cs="Arial"/>
                <w:sz w:val="20"/>
                <w:szCs w:val="20"/>
              </w:rPr>
              <w:t xml:space="preserve"> día de recolección</w:t>
            </w:r>
          </w:p>
        </w:tc>
        <w:tc>
          <w:tcPr>
            <w:tcW w:w="992" w:type="pct"/>
            <w:tcBorders>
              <w:top w:val="single" w:sz="4" w:space="0" w:color="000000"/>
              <w:left w:val="single" w:sz="4" w:space="0" w:color="000000"/>
              <w:bottom w:val="single" w:sz="4" w:space="0" w:color="000000"/>
              <w:right w:val="single" w:sz="4" w:space="0" w:color="000000"/>
            </w:tcBorders>
            <w:vAlign w:val="center"/>
          </w:tcPr>
          <w:p w14:paraId="273D8B5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$1,130.00</w:t>
            </w:r>
          </w:p>
        </w:tc>
      </w:tr>
      <w:tr w:rsidR="004F7D75" w:rsidRPr="00174DAA" w14:paraId="5E3A647D" w14:textId="77777777" w:rsidTr="004F7D75">
        <w:trPr>
          <w:trHeight w:val="20"/>
        </w:trPr>
        <w:tc>
          <w:tcPr>
            <w:tcW w:w="2160" w:type="pct"/>
            <w:vMerge/>
            <w:tcBorders>
              <w:top w:val="single" w:sz="4" w:space="0" w:color="000000"/>
              <w:left w:val="single" w:sz="4" w:space="0" w:color="000000"/>
              <w:bottom w:val="single" w:sz="4" w:space="0" w:color="000000"/>
              <w:right w:val="nil"/>
            </w:tcBorders>
            <w:vAlign w:val="center"/>
          </w:tcPr>
          <w:p w14:paraId="13C294EF" w14:textId="77777777" w:rsidR="004F7D75" w:rsidRPr="00174DAA" w:rsidRDefault="004F7D75" w:rsidP="00F433C2">
            <w:pPr>
              <w:spacing w:after="0" w:line="240" w:lineRule="auto"/>
              <w:rPr>
                <w:rFonts w:ascii="Arial" w:hAnsi="Arial" w:cs="Arial"/>
                <w:sz w:val="20"/>
                <w:szCs w:val="20"/>
              </w:rPr>
            </w:pPr>
          </w:p>
        </w:tc>
        <w:tc>
          <w:tcPr>
            <w:tcW w:w="1848" w:type="pct"/>
            <w:tcBorders>
              <w:top w:val="single" w:sz="4" w:space="0" w:color="000000"/>
              <w:left w:val="single" w:sz="4" w:space="0" w:color="000000"/>
              <w:bottom w:val="single" w:sz="4" w:space="0" w:color="000000"/>
              <w:right w:val="single" w:sz="4" w:space="0" w:color="000000"/>
            </w:tcBorders>
            <w:vAlign w:val="center"/>
          </w:tcPr>
          <w:p w14:paraId="2AD84F0C"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dos días de recolección</w:t>
            </w:r>
          </w:p>
        </w:tc>
        <w:tc>
          <w:tcPr>
            <w:tcW w:w="992" w:type="pct"/>
            <w:tcBorders>
              <w:top w:val="single" w:sz="4" w:space="0" w:color="000000"/>
              <w:left w:val="single" w:sz="4" w:space="0" w:color="000000"/>
              <w:bottom w:val="single" w:sz="4" w:space="0" w:color="000000"/>
              <w:right w:val="single" w:sz="4" w:space="0" w:color="000000"/>
            </w:tcBorders>
            <w:vAlign w:val="center"/>
          </w:tcPr>
          <w:p w14:paraId="475D3801"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$1,415.00</w:t>
            </w:r>
          </w:p>
        </w:tc>
      </w:tr>
      <w:tr w:rsidR="004F7D75" w:rsidRPr="00174DAA" w14:paraId="46FD4121" w14:textId="77777777" w:rsidTr="004F7D75">
        <w:trPr>
          <w:trHeight w:val="20"/>
        </w:trPr>
        <w:tc>
          <w:tcPr>
            <w:tcW w:w="2160" w:type="pct"/>
            <w:vMerge/>
            <w:tcBorders>
              <w:top w:val="single" w:sz="4" w:space="0" w:color="000000"/>
              <w:left w:val="single" w:sz="4" w:space="0" w:color="000000"/>
              <w:bottom w:val="single" w:sz="4" w:space="0" w:color="000000"/>
              <w:right w:val="nil"/>
            </w:tcBorders>
            <w:vAlign w:val="center"/>
          </w:tcPr>
          <w:p w14:paraId="012DFF5B" w14:textId="77777777" w:rsidR="004F7D75" w:rsidRPr="00174DAA" w:rsidRDefault="004F7D75" w:rsidP="00F433C2">
            <w:pPr>
              <w:spacing w:after="0" w:line="240" w:lineRule="auto"/>
              <w:rPr>
                <w:rFonts w:ascii="Arial" w:hAnsi="Arial" w:cs="Arial"/>
                <w:sz w:val="20"/>
                <w:szCs w:val="20"/>
              </w:rPr>
            </w:pPr>
          </w:p>
        </w:tc>
        <w:tc>
          <w:tcPr>
            <w:tcW w:w="1848" w:type="pct"/>
            <w:tcBorders>
              <w:top w:val="single" w:sz="4" w:space="0" w:color="000000"/>
              <w:left w:val="single" w:sz="4" w:space="0" w:color="000000"/>
              <w:bottom w:val="single" w:sz="4" w:space="0" w:color="000000"/>
              <w:right w:val="single" w:sz="4" w:space="0" w:color="000000"/>
            </w:tcBorders>
            <w:vAlign w:val="center"/>
          </w:tcPr>
          <w:p w14:paraId="5CAA07C5"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tres días de recolección</w:t>
            </w:r>
          </w:p>
        </w:tc>
        <w:tc>
          <w:tcPr>
            <w:tcW w:w="992" w:type="pct"/>
            <w:tcBorders>
              <w:top w:val="single" w:sz="4" w:space="0" w:color="000000"/>
              <w:left w:val="single" w:sz="4" w:space="0" w:color="000000"/>
              <w:bottom w:val="single" w:sz="4" w:space="0" w:color="000000"/>
              <w:right w:val="single" w:sz="4" w:space="0" w:color="000000"/>
            </w:tcBorders>
            <w:vAlign w:val="center"/>
          </w:tcPr>
          <w:p w14:paraId="01F8F5E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$1,600.00</w:t>
            </w:r>
          </w:p>
        </w:tc>
      </w:tr>
      <w:tr w:rsidR="004F7D75" w:rsidRPr="00174DAA" w14:paraId="3153E7BC" w14:textId="77777777" w:rsidTr="004F7D75">
        <w:trPr>
          <w:trHeight w:val="20"/>
        </w:trPr>
        <w:tc>
          <w:tcPr>
            <w:tcW w:w="2160" w:type="pct"/>
            <w:vMerge/>
            <w:tcBorders>
              <w:top w:val="single" w:sz="4" w:space="0" w:color="000000"/>
              <w:left w:val="single" w:sz="4" w:space="0" w:color="000000"/>
              <w:bottom w:val="single" w:sz="4" w:space="0" w:color="000000"/>
              <w:right w:val="nil"/>
            </w:tcBorders>
            <w:vAlign w:val="center"/>
          </w:tcPr>
          <w:p w14:paraId="7CB87603" w14:textId="77777777" w:rsidR="004F7D75" w:rsidRPr="00174DAA" w:rsidRDefault="004F7D75" w:rsidP="00F433C2">
            <w:pPr>
              <w:spacing w:after="0" w:line="240" w:lineRule="auto"/>
              <w:rPr>
                <w:rFonts w:ascii="Arial" w:hAnsi="Arial" w:cs="Arial"/>
                <w:sz w:val="20"/>
                <w:szCs w:val="20"/>
              </w:rPr>
            </w:pPr>
          </w:p>
        </w:tc>
        <w:tc>
          <w:tcPr>
            <w:tcW w:w="1848" w:type="pct"/>
            <w:tcBorders>
              <w:top w:val="single" w:sz="4" w:space="0" w:color="000000"/>
              <w:left w:val="single" w:sz="4" w:space="0" w:color="000000"/>
              <w:bottom w:val="single" w:sz="4" w:space="0" w:color="000000"/>
              <w:right w:val="single" w:sz="4" w:space="0" w:color="000000"/>
            </w:tcBorders>
            <w:vAlign w:val="center"/>
          </w:tcPr>
          <w:p w14:paraId="4B945EEE"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cuatro días de recolección</w:t>
            </w:r>
          </w:p>
        </w:tc>
        <w:tc>
          <w:tcPr>
            <w:tcW w:w="992" w:type="pct"/>
            <w:tcBorders>
              <w:top w:val="single" w:sz="4" w:space="0" w:color="000000"/>
              <w:left w:val="single" w:sz="4" w:space="0" w:color="000000"/>
              <w:bottom w:val="single" w:sz="4" w:space="0" w:color="000000"/>
              <w:right w:val="single" w:sz="4" w:space="0" w:color="000000"/>
            </w:tcBorders>
            <w:vAlign w:val="center"/>
          </w:tcPr>
          <w:p w14:paraId="160AA47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$1,880.00</w:t>
            </w:r>
          </w:p>
        </w:tc>
      </w:tr>
      <w:tr w:rsidR="004F7D75" w:rsidRPr="00174DAA" w14:paraId="587F8754" w14:textId="77777777" w:rsidTr="004F7D75">
        <w:trPr>
          <w:trHeight w:val="20"/>
        </w:trPr>
        <w:tc>
          <w:tcPr>
            <w:tcW w:w="2160" w:type="pct"/>
            <w:vMerge/>
            <w:tcBorders>
              <w:top w:val="single" w:sz="4" w:space="0" w:color="000000"/>
              <w:left w:val="single" w:sz="4" w:space="0" w:color="000000"/>
              <w:bottom w:val="single" w:sz="4" w:space="0" w:color="000000"/>
              <w:right w:val="nil"/>
            </w:tcBorders>
            <w:vAlign w:val="center"/>
          </w:tcPr>
          <w:p w14:paraId="7AEDD8DB" w14:textId="77777777" w:rsidR="004F7D75" w:rsidRPr="00174DAA" w:rsidRDefault="004F7D75" w:rsidP="00F433C2">
            <w:pPr>
              <w:spacing w:after="0" w:line="240" w:lineRule="auto"/>
              <w:rPr>
                <w:rFonts w:ascii="Arial" w:hAnsi="Arial" w:cs="Arial"/>
                <w:sz w:val="20"/>
                <w:szCs w:val="20"/>
              </w:rPr>
            </w:pPr>
          </w:p>
        </w:tc>
        <w:tc>
          <w:tcPr>
            <w:tcW w:w="1848" w:type="pct"/>
            <w:tcBorders>
              <w:top w:val="single" w:sz="4" w:space="0" w:color="000000"/>
              <w:left w:val="single" w:sz="4" w:space="0" w:color="000000"/>
              <w:bottom w:val="single" w:sz="4" w:space="0" w:color="000000"/>
              <w:right w:val="single" w:sz="4" w:space="0" w:color="000000"/>
            </w:tcBorders>
            <w:vAlign w:val="center"/>
          </w:tcPr>
          <w:p w14:paraId="11A5474B"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cinco días de recolección</w:t>
            </w:r>
          </w:p>
        </w:tc>
        <w:tc>
          <w:tcPr>
            <w:tcW w:w="992" w:type="pct"/>
            <w:tcBorders>
              <w:top w:val="single" w:sz="4" w:space="0" w:color="000000"/>
              <w:left w:val="single" w:sz="4" w:space="0" w:color="000000"/>
              <w:bottom w:val="single" w:sz="4" w:space="0" w:color="000000"/>
              <w:right w:val="single" w:sz="4" w:space="0" w:color="000000"/>
            </w:tcBorders>
            <w:vAlign w:val="center"/>
          </w:tcPr>
          <w:p w14:paraId="0CACB3E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$2,075.00</w:t>
            </w:r>
          </w:p>
        </w:tc>
      </w:tr>
      <w:tr w:rsidR="004F7D75" w:rsidRPr="00174DAA" w14:paraId="1A546D02" w14:textId="77777777" w:rsidTr="004F7D75">
        <w:trPr>
          <w:trHeight w:val="20"/>
        </w:trPr>
        <w:tc>
          <w:tcPr>
            <w:tcW w:w="2160" w:type="pct"/>
            <w:vMerge/>
            <w:tcBorders>
              <w:top w:val="single" w:sz="4" w:space="0" w:color="000000"/>
              <w:left w:val="single" w:sz="4" w:space="0" w:color="000000"/>
              <w:bottom w:val="single" w:sz="4" w:space="0" w:color="000000"/>
              <w:right w:val="nil"/>
            </w:tcBorders>
            <w:vAlign w:val="center"/>
          </w:tcPr>
          <w:p w14:paraId="2F778180" w14:textId="77777777" w:rsidR="004F7D75" w:rsidRPr="00174DAA" w:rsidRDefault="004F7D75" w:rsidP="00F433C2">
            <w:pPr>
              <w:spacing w:after="0" w:line="240" w:lineRule="auto"/>
              <w:rPr>
                <w:rFonts w:ascii="Arial" w:hAnsi="Arial" w:cs="Arial"/>
                <w:sz w:val="20"/>
                <w:szCs w:val="20"/>
              </w:rPr>
            </w:pPr>
          </w:p>
        </w:tc>
        <w:tc>
          <w:tcPr>
            <w:tcW w:w="1848" w:type="pct"/>
            <w:tcBorders>
              <w:top w:val="single" w:sz="4" w:space="0" w:color="000000"/>
              <w:left w:val="single" w:sz="4" w:space="0" w:color="000000"/>
              <w:bottom w:val="single" w:sz="4" w:space="0" w:color="000000"/>
              <w:right w:val="single" w:sz="4" w:space="0" w:color="000000"/>
            </w:tcBorders>
            <w:vAlign w:val="center"/>
          </w:tcPr>
          <w:p w14:paraId="16AFD921"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seis días de recolección</w:t>
            </w:r>
          </w:p>
        </w:tc>
        <w:tc>
          <w:tcPr>
            <w:tcW w:w="992" w:type="pct"/>
            <w:tcBorders>
              <w:top w:val="single" w:sz="4" w:space="0" w:color="000000"/>
              <w:left w:val="single" w:sz="4" w:space="0" w:color="000000"/>
              <w:bottom w:val="single" w:sz="4" w:space="0" w:color="000000"/>
              <w:right w:val="single" w:sz="4" w:space="0" w:color="000000"/>
            </w:tcBorders>
            <w:vAlign w:val="center"/>
          </w:tcPr>
          <w:p w14:paraId="7329815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$2,260.00</w:t>
            </w:r>
          </w:p>
        </w:tc>
      </w:tr>
    </w:tbl>
    <w:p w14:paraId="33E69D66" w14:textId="77777777" w:rsidR="004F7D75" w:rsidRPr="00174DAA" w:rsidRDefault="004F7D75" w:rsidP="00F433C2">
      <w:pPr>
        <w:spacing w:after="0"/>
        <w:ind w:hanging="34"/>
        <w:rPr>
          <w:rFonts w:ascii="Arial" w:hAnsi="Arial" w:cs="Arial"/>
          <w:sz w:val="20"/>
          <w:szCs w:val="20"/>
        </w:rPr>
      </w:pPr>
    </w:p>
    <w:p w14:paraId="31312A52" w14:textId="5CB7FC3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7A63F4">
        <w:rPr>
          <w:rFonts w:ascii="Arial" w:hAnsi="Arial" w:cs="Arial"/>
          <w:sz w:val="20"/>
          <w:szCs w:val="20"/>
        </w:rPr>
        <w:t>.00</w:t>
      </w:r>
    </w:p>
    <w:p w14:paraId="46316494" w14:textId="77777777" w:rsidR="004F7D75" w:rsidRPr="00174DAA" w:rsidRDefault="004F7D75" w:rsidP="00F433C2">
      <w:pPr>
        <w:spacing w:after="0"/>
        <w:ind w:hanging="34"/>
        <w:jc w:val="right"/>
        <w:rPr>
          <w:rFonts w:ascii="Arial" w:hAnsi="Arial" w:cs="Arial"/>
          <w:sz w:val="20"/>
          <w:szCs w:val="20"/>
        </w:rPr>
      </w:pPr>
    </w:p>
    <w:p w14:paraId="6FEC64F8" w14:textId="55A86411"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$1,768,370</w:t>
      </w:r>
      <w:r w:rsidR="007A63F4">
        <w:rPr>
          <w:rFonts w:ascii="Arial" w:hAnsi="Arial" w:cs="Arial"/>
          <w:b/>
          <w:sz w:val="20"/>
          <w:szCs w:val="20"/>
        </w:rPr>
        <w:t>.00</w:t>
      </w:r>
    </w:p>
    <w:p w14:paraId="5AEA6AD0" w14:textId="77777777" w:rsidR="004F7D75" w:rsidRPr="00174DAA" w:rsidRDefault="004F7D75" w:rsidP="00F433C2">
      <w:pPr>
        <w:spacing w:after="0"/>
        <w:ind w:hanging="34"/>
        <w:rPr>
          <w:rFonts w:ascii="Arial" w:hAnsi="Arial" w:cs="Arial"/>
          <w:sz w:val="20"/>
          <w:szCs w:val="20"/>
        </w:rPr>
      </w:pPr>
    </w:p>
    <w:p w14:paraId="6E109CFA" w14:textId="77777777" w:rsidR="004F7D75" w:rsidRPr="00174DAA" w:rsidRDefault="004F7D75" w:rsidP="00F433C2">
      <w:pPr>
        <w:pStyle w:val="Prrafodelista"/>
        <w:numPr>
          <w:ilvl w:val="0"/>
          <w:numId w:val="125"/>
        </w:numPr>
        <w:spacing w:after="0"/>
        <w:jc w:val="both"/>
        <w:rPr>
          <w:rFonts w:ascii="Arial" w:hAnsi="Arial" w:cs="Arial"/>
          <w:sz w:val="20"/>
          <w:szCs w:val="20"/>
        </w:rPr>
      </w:pPr>
      <w:r w:rsidRPr="00174DAA">
        <w:rPr>
          <w:rFonts w:ascii="Arial" w:hAnsi="Arial" w:cs="Arial"/>
          <w:sz w:val="20"/>
          <w:szCs w:val="20"/>
        </w:rPr>
        <w:t>Por recolección de basura doméstica en condominio y fraccionamiento con acceso controlado causará y pagará:</w:t>
      </w:r>
    </w:p>
    <w:p w14:paraId="0E6326D9" w14:textId="77777777" w:rsidR="004F7D75" w:rsidRPr="00174DAA" w:rsidRDefault="004F7D75" w:rsidP="00F433C2">
      <w:pPr>
        <w:spacing w:after="0"/>
        <w:ind w:hanging="34"/>
        <w:rPr>
          <w:rFonts w:ascii="Arial" w:hAnsi="Arial" w:cs="Arial"/>
          <w:sz w:val="20"/>
          <w:szCs w:val="20"/>
        </w:rPr>
      </w:pPr>
    </w:p>
    <w:p w14:paraId="0CD60869" w14:textId="77777777" w:rsidR="004F7D75" w:rsidRPr="00174DAA" w:rsidRDefault="004F7D75" w:rsidP="00F433C2">
      <w:pPr>
        <w:pStyle w:val="Prrafodelista"/>
        <w:numPr>
          <w:ilvl w:val="0"/>
          <w:numId w:val="124"/>
        </w:numPr>
        <w:spacing w:after="0"/>
        <w:jc w:val="both"/>
        <w:rPr>
          <w:rFonts w:ascii="Arial" w:hAnsi="Arial" w:cs="Arial"/>
          <w:sz w:val="20"/>
          <w:szCs w:val="20"/>
        </w:rPr>
      </w:pPr>
      <w:r w:rsidRPr="00174DAA">
        <w:rPr>
          <w:rFonts w:ascii="Arial" w:hAnsi="Arial" w:cs="Arial"/>
          <w:sz w:val="20"/>
          <w:szCs w:val="20"/>
        </w:rPr>
        <w:t>Por el servicio de recolección de residuos sólidos domésticos con acceso a cada domicilio, por pago anual anticipado, que se realizará en el primer trimestre de cada año, causará y pagará:</w:t>
      </w:r>
    </w:p>
    <w:p w14:paraId="0A0D52C1"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3762"/>
        <w:gridCol w:w="2867"/>
        <w:gridCol w:w="1632"/>
      </w:tblGrid>
      <w:tr w:rsidR="004F7D75" w:rsidRPr="00174DAA" w14:paraId="4A90CC87" w14:textId="77777777" w:rsidTr="004F7D75">
        <w:trPr>
          <w:trHeight w:val="275"/>
        </w:trPr>
        <w:tc>
          <w:tcPr>
            <w:tcW w:w="4012" w:type="pct"/>
            <w:gridSpan w:val="2"/>
            <w:tcBorders>
              <w:top w:val="single" w:sz="4" w:space="0" w:color="000000"/>
              <w:left w:val="single" w:sz="4" w:space="0" w:color="000000"/>
              <w:bottom w:val="single" w:sz="4" w:space="0" w:color="000000"/>
              <w:right w:val="single" w:sz="4" w:space="0" w:color="000000"/>
            </w:tcBorders>
            <w:shd w:val="clear" w:color="auto" w:fill="BFBFBF"/>
          </w:tcPr>
          <w:p w14:paraId="3C2C68D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88" w:type="pct"/>
            <w:tcBorders>
              <w:top w:val="single" w:sz="4" w:space="0" w:color="000000"/>
              <w:left w:val="single" w:sz="4" w:space="0" w:color="000000"/>
              <w:bottom w:val="single" w:sz="4" w:space="0" w:color="000000"/>
              <w:right w:val="single" w:sz="4" w:space="0" w:color="000000"/>
            </w:tcBorders>
            <w:shd w:val="clear" w:color="auto" w:fill="BFBFBF"/>
          </w:tcPr>
          <w:p w14:paraId="0EBED8D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2978674" w14:textId="77777777" w:rsidTr="004F7D75">
        <w:trPr>
          <w:trHeight w:val="89"/>
        </w:trPr>
        <w:tc>
          <w:tcPr>
            <w:tcW w:w="2277" w:type="pct"/>
            <w:vMerge w:val="restart"/>
            <w:tcBorders>
              <w:top w:val="single" w:sz="4" w:space="0" w:color="000000"/>
              <w:left w:val="single" w:sz="4" w:space="0" w:color="000000"/>
              <w:bottom w:val="single" w:sz="4" w:space="0" w:color="000000"/>
              <w:right w:val="nil"/>
            </w:tcBorders>
            <w:vAlign w:val="center"/>
          </w:tcPr>
          <w:p w14:paraId="30032186" w14:textId="77777777" w:rsidR="004F7D75" w:rsidRPr="00174DAA" w:rsidRDefault="004F7D75" w:rsidP="00F433C2">
            <w:pPr>
              <w:spacing w:after="0" w:line="240" w:lineRule="auto"/>
              <w:ind w:left="132" w:right="162"/>
              <w:jc w:val="both"/>
              <w:rPr>
                <w:rFonts w:ascii="Arial" w:hAnsi="Arial" w:cs="Arial"/>
                <w:sz w:val="20"/>
                <w:szCs w:val="20"/>
              </w:rPr>
            </w:pPr>
            <w:r w:rsidRPr="00174DAA">
              <w:rPr>
                <w:rFonts w:ascii="Arial" w:hAnsi="Arial" w:cs="Arial"/>
                <w:sz w:val="20"/>
                <w:szCs w:val="20"/>
              </w:rPr>
              <w:t>El costo por tonelada, variará de acuerdo a los días de recolección de basura que el contratante requiera a la semana</w:t>
            </w:r>
          </w:p>
        </w:tc>
        <w:tc>
          <w:tcPr>
            <w:tcW w:w="1735" w:type="pct"/>
            <w:tcBorders>
              <w:top w:val="single" w:sz="4" w:space="0" w:color="000000"/>
              <w:left w:val="single" w:sz="4" w:space="0" w:color="000000"/>
              <w:bottom w:val="single" w:sz="4" w:space="0" w:color="000000"/>
              <w:right w:val="single" w:sz="4" w:space="0" w:color="000000"/>
            </w:tcBorders>
            <w:vAlign w:val="center"/>
          </w:tcPr>
          <w:p w14:paraId="0329DA4A" w14:textId="1FB53B18"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 xml:space="preserve">Por </w:t>
            </w:r>
            <w:r w:rsidR="0094106E">
              <w:rPr>
                <w:rFonts w:ascii="Arial" w:hAnsi="Arial" w:cs="Arial"/>
                <w:color w:val="00B050"/>
                <w:sz w:val="20"/>
                <w:szCs w:val="20"/>
              </w:rPr>
              <w:t xml:space="preserve">un </w:t>
            </w:r>
            <w:r w:rsidRPr="00174DAA">
              <w:rPr>
                <w:rFonts w:ascii="Arial" w:hAnsi="Arial" w:cs="Arial"/>
                <w:sz w:val="20"/>
                <w:szCs w:val="20"/>
              </w:rPr>
              <w:t>día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77A7FCB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$8,765.00</w:t>
            </w:r>
          </w:p>
        </w:tc>
      </w:tr>
      <w:tr w:rsidR="004F7D75" w:rsidRPr="00174DAA" w14:paraId="45B1BF3E" w14:textId="77777777" w:rsidTr="004F7D75">
        <w:trPr>
          <w:trHeight w:val="163"/>
        </w:trPr>
        <w:tc>
          <w:tcPr>
            <w:tcW w:w="2277" w:type="pct"/>
            <w:vMerge/>
            <w:tcBorders>
              <w:top w:val="single" w:sz="4" w:space="0" w:color="000000"/>
              <w:left w:val="single" w:sz="4" w:space="0" w:color="000000"/>
              <w:bottom w:val="single" w:sz="4" w:space="0" w:color="000000"/>
              <w:right w:val="nil"/>
            </w:tcBorders>
            <w:vAlign w:val="center"/>
          </w:tcPr>
          <w:p w14:paraId="0A0DC591"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vAlign w:val="center"/>
          </w:tcPr>
          <w:p w14:paraId="4D6112B6"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dos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2017A21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$11,665.00</w:t>
            </w:r>
          </w:p>
        </w:tc>
      </w:tr>
      <w:tr w:rsidR="004F7D75" w:rsidRPr="00174DAA" w14:paraId="301FAE85" w14:textId="77777777" w:rsidTr="004F7D75">
        <w:trPr>
          <w:trHeight w:val="81"/>
        </w:trPr>
        <w:tc>
          <w:tcPr>
            <w:tcW w:w="2277" w:type="pct"/>
            <w:vMerge/>
            <w:tcBorders>
              <w:top w:val="single" w:sz="4" w:space="0" w:color="000000"/>
              <w:left w:val="single" w:sz="4" w:space="0" w:color="000000"/>
              <w:bottom w:val="single" w:sz="4" w:space="0" w:color="000000"/>
              <w:right w:val="nil"/>
            </w:tcBorders>
            <w:vAlign w:val="center"/>
          </w:tcPr>
          <w:p w14:paraId="4F028F87"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vAlign w:val="center"/>
          </w:tcPr>
          <w:p w14:paraId="30491E5D"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tres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001E93F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$14,550.00</w:t>
            </w:r>
          </w:p>
        </w:tc>
      </w:tr>
      <w:tr w:rsidR="004F7D75" w:rsidRPr="00174DAA" w14:paraId="5AE706A9" w14:textId="77777777" w:rsidTr="004F7D75">
        <w:trPr>
          <w:trHeight w:val="155"/>
        </w:trPr>
        <w:tc>
          <w:tcPr>
            <w:tcW w:w="2277" w:type="pct"/>
            <w:vMerge/>
            <w:tcBorders>
              <w:top w:val="single" w:sz="4" w:space="0" w:color="000000"/>
              <w:left w:val="single" w:sz="4" w:space="0" w:color="000000"/>
              <w:bottom w:val="single" w:sz="4" w:space="0" w:color="000000"/>
              <w:right w:val="nil"/>
            </w:tcBorders>
            <w:vAlign w:val="center"/>
          </w:tcPr>
          <w:p w14:paraId="4A76EFD8"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vAlign w:val="center"/>
          </w:tcPr>
          <w:p w14:paraId="4FDC1D4A"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cuatro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4A5C885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$17,475.00</w:t>
            </w:r>
          </w:p>
        </w:tc>
      </w:tr>
      <w:tr w:rsidR="004F7D75" w:rsidRPr="00174DAA" w14:paraId="790257E6" w14:textId="77777777" w:rsidTr="004F7D75">
        <w:trPr>
          <w:trHeight w:val="216"/>
        </w:trPr>
        <w:tc>
          <w:tcPr>
            <w:tcW w:w="2277" w:type="pct"/>
            <w:vMerge/>
            <w:tcBorders>
              <w:top w:val="single" w:sz="4" w:space="0" w:color="000000"/>
              <w:left w:val="single" w:sz="4" w:space="0" w:color="000000"/>
              <w:bottom w:val="single" w:sz="4" w:space="0" w:color="000000"/>
              <w:right w:val="nil"/>
            </w:tcBorders>
            <w:vAlign w:val="center"/>
          </w:tcPr>
          <w:p w14:paraId="6BF75CCE"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vAlign w:val="center"/>
          </w:tcPr>
          <w:p w14:paraId="0BB03BC2"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cinco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02F12AC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$20,365.00</w:t>
            </w:r>
          </w:p>
        </w:tc>
      </w:tr>
      <w:tr w:rsidR="004F7D75" w:rsidRPr="00174DAA" w14:paraId="73829C0D" w14:textId="77777777" w:rsidTr="004F7D75">
        <w:trPr>
          <w:trHeight w:val="119"/>
        </w:trPr>
        <w:tc>
          <w:tcPr>
            <w:tcW w:w="2277" w:type="pct"/>
            <w:vMerge/>
            <w:tcBorders>
              <w:top w:val="single" w:sz="4" w:space="0" w:color="000000"/>
              <w:left w:val="single" w:sz="4" w:space="0" w:color="000000"/>
              <w:bottom w:val="single" w:sz="4" w:space="0" w:color="000000"/>
              <w:right w:val="nil"/>
            </w:tcBorders>
            <w:vAlign w:val="center"/>
          </w:tcPr>
          <w:p w14:paraId="69F30352"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vAlign w:val="center"/>
          </w:tcPr>
          <w:p w14:paraId="2AD35FCB"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seis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0A0EC40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$23,280.00</w:t>
            </w:r>
          </w:p>
        </w:tc>
      </w:tr>
    </w:tbl>
    <w:p w14:paraId="74A98D50" w14:textId="77777777" w:rsidR="004F7D75" w:rsidRPr="00174DAA" w:rsidRDefault="004F7D75" w:rsidP="00F433C2">
      <w:pPr>
        <w:spacing w:after="0"/>
        <w:ind w:hanging="34"/>
        <w:rPr>
          <w:rFonts w:ascii="Arial" w:hAnsi="Arial" w:cs="Arial"/>
          <w:sz w:val="20"/>
          <w:szCs w:val="20"/>
        </w:rPr>
      </w:pPr>
    </w:p>
    <w:p w14:paraId="279F3A2A" w14:textId="4971824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$2,750,204</w:t>
      </w:r>
      <w:r w:rsidR="007A63F4">
        <w:rPr>
          <w:rFonts w:ascii="Arial" w:hAnsi="Arial" w:cs="Arial"/>
          <w:sz w:val="20"/>
          <w:szCs w:val="20"/>
        </w:rPr>
        <w:t>.00</w:t>
      </w:r>
    </w:p>
    <w:p w14:paraId="228719BA" w14:textId="77777777" w:rsidR="004F7D75" w:rsidRPr="00174DAA" w:rsidRDefault="004F7D75" w:rsidP="00F433C2">
      <w:pPr>
        <w:spacing w:after="0"/>
        <w:ind w:hanging="34"/>
        <w:rPr>
          <w:rFonts w:ascii="Arial" w:hAnsi="Arial" w:cs="Arial"/>
          <w:sz w:val="20"/>
          <w:szCs w:val="20"/>
        </w:rPr>
      </w:pPr>
    </w:p>
    <w:p w14:paraId="33F2BE73" w14:textId="77777777" w:rsidR="004F7D75" w:rsidRPr="00174DAA" w:rsidRDefault="004F7D75" w:rsidP="00F433C2">
      <w:pPr>
        <w:pStyle w:val="Prrafodelista"/>
        <w:numPr>
          <w:ilvl w:val="0"/>
          <w:numId w:val="124"/>
        </w:numPr>
        <w:spacing w:after="0"/>
        <w:jc w:val="both"/>
        <w:rPr>
          <w:rFonts w:ascii="Arial" w:hAnsi="Arial" w:cs="Arial"/>
          <w:sz w:val="20"/>
          <w:szCs w:val="20"/>
        </w:rPr>
      </w:pPr>
      <w:r w:rsidRPr="00174DAA">
        <w:rPr>
          <w:rFonts w:ascii="Arial" w:hAnsi="Arial" w:cs="Arial"/>
          <w:sz w:val="20"/>
          <w:szCs w:val="20"/>
        </w:rPr>
        <w:t>Por el servicio de recolección de residuos sólidos domésticos en contenedor con acceso desde la vialidad en condominio y fraccionamiento con acceso controlado, por pago anual anticipado, que se realizará en el primer trimestre de cada año, causará y pagará:</w:t>
      </w:r>
    </w:p>
    <w:p w14:paraId="02811F5E"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3762"/>
        <w:gridCol w:w="2867"/>
        <w:gridCol w:w="1632"/>
      </w:tblGrid>
      <w:tr w:rsidR="004F7D75" w:rsidRPr="00174DAA" w14:paraId="1067F6D5" w14:textId="77777777" w:rsidTr="004F7D75">
        <w:trPr>
          <w:trHeight w:val="275"/>
        </w:trPr>
        <w:tc>
          <w:tcPr>
            <w:tcW w:w="4012"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E9D079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8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939907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F021FAD" w14:textId="77777777" w:rsidTr="004F7D75">
        <w:trPr>
          <w:trHeight w:val="161"/>
        </w:trPr>
        <w:tc>
          <w:tcPr>
            <w:tcW w:w="2277" w:type="pct"/>
            <w:vMerge w:val="restart"/>
            <w:tcBorders>
              <w:top w:val="single" w:sz="4" w:space="0" w:color="000000"/>
              <w:left w:val="single" w:sz="4" w:space="0" w:color="000000"/>
              <w:bottom w:val="single" w:sz="4" w:space="0" w:color="000000"/>
              <w:right w:val="nil"/>
            </w:tcBorders>
            <w:vAlign w:val="center"/>
          </w:tcPr>
          <w:p w14:paraId="7F74F56F" w14:textId="77777777" w:rsidR="004F7D75" w:rsidRPr="00174DAA" w:rsidRDefault="004F7D75" w:rsidP="00F433C2">
            <w:pPr>
              <w:spacing w:after="0" w:line="240" w:lineRule="auto"/>
              <w:ind w:left="132" w:right="162"/>
              <w:jc w:val="both"/>
              <w:rPr>
                <w:rFonts w:ascii="Arial" w:hAnsi="Arial" w:cs="Arial"/>
                <w:sz w:val="20"/>
                <w:szCs w:val="20"/>
              </w:rPr>
            </w:pPr>
            <w:r w:rsidRPr="00174DAA">
              <w:rPr>
                <w:rFonts w:ascii="Arial" w:hAnsi="Arial" w:cs="Arial"/>
                <w:sz w:val="20"/>
                <w:szCs w:val="20"/>
              </w:rPr>
              <w:t>El costo por tonelada, variará de acuerdo a los días de recolección de basura que el contratante requiera a la semana</w:t>
            </w:r>
          </w:p>
        </w:tc>
        <w:tc>
          <w:tcPr>
            <w:tcW w:w="1735" w:type="pct"/>
            <w:tcBorders>
              <w:top w:val="single" w:sz="4" w:space="0" w:color="000000"/>
              <w:left w:val="single" w:sz="4" w:space="0" w:color="000000"/>
              <w:bottom w:val="single" w:sz="4" w:space="0" w:color="000000"/>
              <w:right w:val="single" w:sz="4" w:space="0" w:color="000000"/>
            </w:tcBorders>
          </w:tcPr>
          <w:p w14:paraId="44F89C09"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día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1086D0B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$8,600.00</w:t>
            </w:r>
          </w:p>
        </w:tc>
      </w:tr>
      <w:tr w:rsidR="004F7D75" w:rsidRPr="00174DAA" w14:paraId="2A66E3E4" w14:textId="77777777" w:rsidTr="004F7D75">
        <w:trPr>
          <w:trHeight w:val="79"/>
        </w:trPr>
        <w:tc>
          <w:tcPr>
            <w:tcW w:w="2277" w:type="pct"/>
            <w:vMerge/>
            <w:tcBorders>
              <w:top w:val="single" w:sz="4" w:space="0" w:color="000000"/>
              <w:left w:val="single" w:sz="4" w:space="0" w:color="000000"/>
              <w:bottom w:val="single" w:sz="4" w:space="0" w:color="000000"/>
              <w:right w:val="nil"/>
            </w:tcBorders>
            <w:vAlign w:val="center"/>
          </w:tcPr>
          <w:p w14:paraId="2F85FADA"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tcPr>
          <w:p w14:paraId="41F55037"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dos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7B1331B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$11,252.00</w:t>
            </w:r>
          </w:p>
        </w:tc>
      </w:tr>
      <w:tr w:rsidR="004F7D75" w:rsidRPr="00174DAA" w14:paraId="1D652A7A" w14:textId="77777777" w:rsidTr="004F7D75">
        <w:trPr>
          <w:trHeight w:val="153"/>
        </w:trPr>
        <w:tc>
          <w:tcPr>
            <w:tcW w:w="2277" w:type="pct"/>
            <w:vMerge/>
            <w:tcBorders>
              <w:top w:val="single" w:sz="4" w:space="0" w:color="000000"/>
              <w:left w:val="single" w:sz="4" w:space="0" w:color="000000"/>
              <w:bottom w:val="single" w:sz="4" w:space="0" w:color="000000"/>
              <w:right w:val="nil"/>
            </w:tcBorders>
            <w:vAlign w:val="center"/>
          </w:tcPr>
          <w:p w14:paraId="48417479"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tcPr>
          <w:p w14:paraId="121E2D36"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tres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2AB92FA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$14,270.00</w:t>
            </w:r>
          </w:p>
        </w:tc>
      </w:tr>
      <w:tr w:rsidR="004F7D75" w:rsidRPr="00174DAA" w14:paraId="0F183ED2" w14:textId="77777777" w:rsidTr="004F7D75">
        <w:trPr>
          <w:trHeight w:val="72"/>
        </w:trPr>
        <w:tc>
          <w:tcPr>
            <w:tcW w:w="2277" w:type="pct"/>
            <w:vMerge/>
            <w:tcBorders>
              <w:top w:val="single" w:sz="4" w:space="0" w:color="000000"/>
              <w:left w:val="single" w:sz="4" w:space="0" w:color="000000"/>
              <w:bottom w:val="single" w:sz="4" w:space="0" w:color="000000"/>
              <w:right w:val="nil"/>
            </w:tcBorders>
            <w:vAlign w:val="center"/>
          </w:tcPr>
          <w:p w14:paraId="4D1B4EE1"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tcPr>
          <w:p w14:paraId="2BADEF4C"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cuatro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4AC1FD1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$17,290.00</w:t>
            </w:r>
          </w:p>
        </w:tc>
      </w:tr>
      <w:tr w:rsidR="004F7D75" w:rsidRPr="00174DAA" w14:paraId="0134359D" w14:textId="77777777" w:rsidTr="004F7D75">
        <w:trPr>
          <w:trHeight w:val="131"/>
        </w:trPr>
        <w:tc>
          <w:tcPr>
            <w:tcW w:w="2277" w:type="pct"/>
            <w:vMerge/>
            <w:tcBorders>
              <w:top w:val="single" w:sz="4" w:space="0" w:color="000000"/>
              <w:left w:val="single" w:sz="4" w:space="0" w:color="000000"/>
              <w:bottom w:val="single" w:sz="4" w:space="0" w:color="000000"/>
              <w:right w:val="nil"/>
            </w:tcBorders>
            <w:vAlign w:val="center"/>
          </w:tcPr>
          <w:p w14:paraId="302EA661"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tcPr>
          <w:p w14:paraId="08B19189"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cinco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1F28F46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$20,225.00</w:t>
            </w:r>
          </w:p>
        </w:tc>
      </w:tr>
      <w:tr w:rsidR="004F7D75" w:rsidRPr="00174DAA" w14:paraId="6D095E62" w14:textId="77777777" w:rsidTr="004F7D75">
        <w:trPr>
          <w:trHeight w:val="242"/>
        </w:trPr>
        <w:tc>
          <w:tcPr>
            <w:tcW w:w="2277" w:type="pct"/>
            <w:vMerge/>
            <w:tcBorders>
              <w:top w:val="single" w:sz="4" w:space="0" w:color="000000"/>
              <w:left w:val="single" w:sz="4" w:space="0" w:color="000000"/>
              <w:bottom w:val="single" w:sz="4" w:space="0" w:color="000000"/>
              <w:right w:val="nil"/>
            </w:tcBorders>
            <w:vAlign w:val="center"/>
          </w:tcPr>
          <w:p w14:paraId="4AF96BA0" w14:textId="77777777" w:rsidR="004F7D75" w:rsidRPr="00174DAA" w:rsidRDefault="004F7D75" w:rsidP="00F433C2">
            <w:pPr>
              <w:spacing w:after="0" w:line="240" w:lineRule="auto"/>
              <w:rPr>
                <w:rFonts w:ascii="Arial" w:hAnsi="Arial" w:cs="Arial"/>
                <w:sz w:val="20"/>
                <w:szCs w:val="20"/>
              </w:rPr>
            </w:pPr>
          </w:p>
        </w:tc>
        <w:tc>
          <w:tcPr>
            <w:tcW w:w="1735" w:type="pct"/>
            <w:tcBorders>
              <w:top w:val="single" w:sz="4" w:space="0" w:color="000000"/>
              <w:left w:val="single" w:sz="4" w:space="0" w:color="000000"/>
              <w:bottom w:val="single" w:sz="4" w:space="0" w:color="000000"/>
              <w:right w:val="single" w:sz="4" w:space="0" w:color="000000"/>
            </w:tcBorders>
          </w:tcPr>
          <w:p w14:paraId="5DA2BDAE" w14:textId="77777777" w:rsidR="004F7D75" w:rsidRPr="00174DAA" w:rsidRDefault="004F7D75" w:rsidP="00F433C2">
            <w:pPr>
              <w:spacing w:after="0" w:line="240" w:lineRule="auto"/>
              <w:ind w:left="141"/>
              <w:rPr>
                <w:rFonts w:ascii="Arial" w:hAnsi="Arial" w:cs="Arial"/>
                <w:sz w:val="20"/>
                <w:szCs w:val="20"/>
              </w:rPr>
            </w:pPr>
            <w:r w:rsidRPr="00174DAA">
              <w:rPr>
                <w:rFonts w:ascii="Arial" w:hAnsi="Arial" w:cs="Arial"/>
                <w:sz w:val="20"/>
                <w:szCs w:val="20"/>
              </w:rPr>
              <w:t>Por seis días de recolección</w:t>
            </w:r>
          </w:p>
        </w:tc>
        <w:tc>
          <w:tcPr>
            <w:tcW w:w="988" w:type="pct"/>
            <w:tcBorders>
              <w:top w:val="single" w:sz="4" w:space="0" w:color="000000"/>
              <w:left w:val="single" w:sz="4" w:space="0" w:color="000000"/>
              <w:bottom w:val="single" w:sz="4" w:space="0" w:color="000000"/>
              <w:right w:val="single" w:sz="4" w:space="0" w:color="000000"/>
            </w:tcBorders>
            <w:vAlign w:val="center"/>
          </w:tcPr>
          <w:p w14:paraId="4753985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$23,150.00</w:t>
            </w:r>
          </w:p>
        </w:tc>
      </w:tr>
    </w:tbl>
    <w:p w14:paraId="1B76C8B2" w14:textId="77777777" w:rsidR="004F7D75" w:rsidRPr="00174DAA" w:rsidRDefault="004F7D75" w:rsidP="00F433C2">
      <w:pPr>
        <w:spacing w:after="0"/>
        <w:ind w:hanging="34"/>
        <w:rPr>
          <w:rFonts w:ascii="Arial" w:hAnsi="Arial" w:cs="Arial"/>
          <w:sz w:val="20"/>
          <w:szCs w:val="20"/>
        </w:rPr>
      </w:pPr>
    </w:p>
    <w:p w14:paraId="36FE0824" w14:textId="69653F7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$25,682</w:t>
      </w:r>
      <w:r w:rsidR="007A63F4">
        <w:rPr>
          <w:rFonts w:ascii="Arial" w:hAnsi="Arial" w:cs="Arial"/>
          <w:sz w:val="20"/>
          <w:szCs w:val="20"/>
        </w:rPr>
        <w:t>.00</w:t>
      </w:r>
      <w:r w:rsidRPr="00174DAA">
        <w:rPr>
          <w:rFonts w:ascii="Arial" w:hAnsi="Arial" w:cs="Arial"/>
          <w:sz w:val="20"/>
          <w:szCs w:val="20"/>
        </w:rPr>
        <w:t xml:space="preserve"> </w:t>
      </w:r>
    </w:p>
    <w:p w14:paraId="4A8B1EC0" w14:textId="77777777" w:rsidR="004F7D75" w:rsidRPr="00174DAA" w:rsidRDefault="004F7D75" w:rsidP="00F433C2">
      <w:pPr>
        <w:spacing w:after="0"/>
        <w:ind w:hanging="34"/>
        <w:rPr>
          <w:rFonts w:ascii="Arial" w:hAnsi="Arial" w:cs="Arial"/>
          <w:sz w:val="20"/>
          <w:szCs w:val="20"/>
        </w:rPr>
      </w:pPr>
    </w:p>
    <w:p w14:paraId="56278523" w14:textId="77777777" w:rsidR="004F7D75" w:rsidRPr="00174DAA" w:rsidRDefault="004F7D75" w:rsidP="00F433C2">
      <w:pPr>
        <w:pStyle w:val="Prrafodelista"/>
        <w:numPr>
          <w:ilvl w:val="0"/>
          <w:numId w:val="124"/>
        </w:numPr>
        <w:spacing w:after="0"/>
        <w:jc w:val="both"/>
        <w:rPr>
          <w:rFonts w:ascii="Arial" w:hAnsi="Arial" w:cs="Arial"/>
          <w:sz w:val="20"/>
          <w:szCs w:val="20"/>
        </w:rPr>
      </w:pPr>
      <w:r w:rsidRPr="00174DAA">
        <w:rPr>
          <w:rFonts w:ascii="Arial" w:hAnsi="Arial" w:cs="Arial"/>
          <w:sz w:val="20"/>
          <w:szCs w:val="20"/>
        </w:rPr>
        <w:t>Por el servicio único de recolección de residuos sólidos domésticos, por tonelada o fracción, se estimará en relación al peso volumen, causará y pagará:</w:t>
      </w:r>
    </w:p>
    <w:p w14:paraId="452B844E" w14:textId="77777777" w:rsidR="004F7D75" w:rsidRPr="00174DAA" w:rsidRDefault="004F7D75" w:rsidP="00F433C2">
      <w:pPr>
        <w:spacing w:after="0"/>
        <w:ind w:left="1276"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4"/>
        <w:gridCol w:w="2097"/>
      </w:tblGrid>
      <w:tr w:rsidR="004F7D75" w:rsidRPr="00174DAA" w14:paraId="5BF313C3" w14:textId="77777777" w:rsidTr="004F7D75">
        <w:trPr>
          <w:trHeight w:val="277"/>
        </w:trPr>
        <w:tc>
          <w:tcPr>
            <w:tcW w:w="3731" w:type="pct"/>
            <w:tcBorders>
              <w:top w:val="single" w:sz="4" w:space="0" w:color="auto"/>
              <w:left w:val="single" w:sz="4" w:space="0" w:color="auto"/>
              <w:bottom w:val="single" w:sz="4" w:space="0" w:color="auto"/>
              <w:right w:val="single" w:sz="4" w:space="0" w:color="auto"/>
            </w:tcBorders>
            <w:shd w:val="pct25" w:color="auto" w:fill="auto"/>
            <w:vAlign w:val="center"/>
          </w:tcPr>
          <w:p w14:paraId="317F701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PESO VOLUMEN</w:t>
            </w:r>
          </w:p>
        </w:tc>
        <w:tc>
          <w:tcPr>
            <w:tcW w:w="1269" w:type="pct"/>
            <w:tcBorders>
              <w:top w:val="single" w:sz="4" w:space="0" w:color="auto"/>
              <w:left w:val="single" w:sz="4" w:space="0" w:color="auto"/>
              <w:bottom w:val="single" w:sz="4" w:space="0" w:color="auto"/>
              <w:right w:val="single" w:sz="4" w:space="0" w:color="auto"/>
            </w:tcBorders>
            <w:shd w:val="pct25" w:color="auto" w:fill="auto"/>
            <w:vAlign w:val="center"/>
          </w:tcPr>
          <w:p w14:paraId="00FBEE5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7417A77" w14:textId="77777777" w:rsidTr="004F7D75">
        <w:trPr>
          <w:trHeight w:val="192"/>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1749F45D" w14:textId="77777777" w:rsidR="004F7D75" w:rsidRPr="00174DAA" w:rsidRDefault="004F7D75" w:rsidP="00F433C2">
            <w:pPr>
              <w:spacing w:after="0" w:line="240" w:lineRule="auto"/>
              <w:ind w:hanging="34"/>
              <w:rPr>
                <w:rFonts w:ascii="Arial" w:hAnsi="Arial" w:cs="Arial"/>
                <w:sz w:val="20"/>
                <w:szCs w:val="20"/>
              </w:rPr>
            </w:pPr>
            <w:r w:rsidRPr="00174DAA">
              <w:rPr>
                <w:rFonts w:ascii="Arial" w:hAnsi="Arial" w:cs="Arial"/>
                <w:sz w:val="20"/>
                <w:szCs w:val="20"/>
              </w:rPr>
              <w:t>De 0 hasta 0.39 ton</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0B304E8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$850.00</w:t>
            </w:r>
          </w:p>
        </w:tc>
      </w:tr>
      <w:tr w:rsidR="004F7D75" w:rsidRPr="00174DAA" w14:paraId="043C0C32" w14:textId="77777777" w:rsidTr="004F7D75">
        <w:tc>
          <w:tcPr>
            <w:tcW w:w="3731" w:type="pct"/>
            <w:tcBorders>
              <w:top w:val="single" w:sz="4" w:space="0" w:color="auto"/>
              <w:left w:val="single" w:sz="4" w:space="0" w:color="auto"/>
              <w:bottom w:val="single" w:sz="4" w:space="0" w:color="auto"/>
              <w:right w:val="single" w:sz="4" w:space="0" w:color="auto"/>
            </w:tcBorders>
            <w:shd w:val="clear" w:color="auto" w:fill="auto"/>
          </w:tcPr>
          <w:p w14:paraId="060416E1" w14:textId="77777777" w:rsidR="004F7D75" w:rsidRPr="00174DAA" w:rsidRDefault="004F7D75" w:rsidP="00F433C2">
            <w:pPr>
              <w:spacing w:after="0" w:line="240" w:lineRule="auto"/>
              <w:ind w:hanging="34"/>
              <w:rPr>
                <w:rFonts w:ascii="Arial" w:hAnsi="Arial" w:cs="Arial"/>
                <w:sz w:val="20"/>
                <w:szCs w:val="20"/>
              </w:rPr>
            </w:pPr>
            <w:r w:rsidRPr="00174DAA">
              <w:rPr>
                <w:rFonts w:ascii="Arial" w:hAnsi="Arial" w:cs="Arial"/>
                <w:sz w:val="20"/>
                <w:szCs w:val="20"/>
              </w:rPr>
              <w:t>De 0.40 ton hasta 1 ton</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tcPr>
          <w:p w14:paraId="65EE5B93"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$1,360.00</w:t>
            </w:r>
          </w:p>
        </w:tc>
      </w:tr>
    </w:tbl>
    <w:p w14:paraId="0EAC7BF6" w14:textId="77777777" w:rsidR="004F7D75" w:rsidRPr="00174DAA" w:rsidRDefault="004F7D75" w:rsidP="00F433C2">
      <w:pPr>
        <w:spacing w:after="0"/>
        <w:ind w:left="1276" w:hanging="34"/>
        <w:rPr>
          <w:rFonts w:ascii="Arial" w:hAnsi="Arial" w:cs="Arial"/>
          <w:sz w:val="20"/>
          <w:szCs w:val="20"/>
        </w:rPr>
      </w:pPr>
    </w:p>
    <w:p w14:paraId="0A1C3CC6" w14:textId="25C68AE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$14,181</w:t>
      </w:r>
      <w:r w:rsidR="007A63F4">
        <w:rPr>
          <w:rFonts w:ascii="Arial" w:hAnsi="Arial" w:cs="Arial"/>
          <w:sz w:val="20"/>
          <w:szCs w:val="20"/>
        </w:rPr>
        <w:t>.00</w:t>
      </w:r>
      <w:r w:rsidRPr="00174DAA">
        <w:rPr>
          <w:rFonts w:ascii="Arial" w:hAnsi="Arial" w:cs="Arial"/>
          <w:sz w:val="20"/>
          <w:szCs w:val="20"/>
        </w:rPr>
        <w:t xml:space="preserve"> </w:t>
      </w:r>
    </w:p>
    <w:p w14:paraId="78543871" w14:textId="77777777" w:rsidR="004F7D75" w:rsidRPr="00174DAA" w:rsidRDefault="004F7D75" w:rsidP="00F433C2">
      <w:pPr>
        <w:spacing w:after="0"/>
        <w:ind w:left="1276" w:hanging="34"/>
        <w:rPr>
          <w:rFonts w:ascii="Arial" w:hAnsi="Arial" w:cs="Arial"/>
          <w:sz w:val="20"/>
          <w:szCs w:val="20"/>
        </w:rPr>
      </w:pPr>
    </w:p>
    <w:p w14:paraId="52062FF3" w14:textId="77777777" w:rsidR="004F7D75" w:rsidRPr="00174DAA" w:rsidRDefault="004F7D75" w:rsidP="00F433C2">
      <w:pPr>
        <w:pStyle w:val="Prrafodelista"/>
        <w:numPr>
          <w:ilvl w:val="0"/>
          <w:numId w:val="124"/>
        </w:numPr>
        <w:spacing w:after="0"/>
        <w:jc w:val="both"/>
        <w:rPr>
          <w:rFonts w:ascii="Arial" w:hAnsi="Arial" w:cs="Arial"/>
          <w:b/>
          <w:sz w:val="20"/>
          <w:szCs w:val="20"/>
        </w:rPr>
      </w:pPr>
      <w:r w:rsidRPr="00174DAA">
        <w:rPr>
          <w:rFonts w:ascii="Arial" w:hAnsi="Arial" w:cs="Arial"/>
          <w:sz w:val="20"/>
          <w:szCs w:val="20"/>
        </w:rPr>
        <w:t>Los comerciantes y prestadores de servicios que no generen más de 400 kilogramos al mes, efectuarán un pago único por concepto de recolección de residuos sólidos no domésticos. Este pago se efectuará al realizar la renovación o expedición de la licencia municipal de funcionamiento causará y pagará:</w:t>
      </w:r>
    </w:p>
    <w:p w14:paraId="526A6281" w14:textId="77777777" w:rsidR="004F7D75" w:rsidRPr="00174DAA" w:rsidRDefault="004F7D75" w:rsidP="00F433C2">
      <w:pPr>
        <w:spacing w:after="0"/>
        <w:ind w:left="1276" w:hanging="34"/>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9"/>
        <w:gridCol w:w="1912"/>
        <w:gridCol w:w="1110"/>
      </w:tblGrid>
      <w:tr w:rsidR="004F7D75" w:rsidRPr="00174DAA" w14:paraId="64726047" w14:textId="77777777" w:rsidTr="004F7D75">
        <w:trPr>
          <w:trHeight w:val="20"/>
        </w:trPr>
        <w:tc>
          <w:tcPr>
            <w:tcW w:w="3171" w:type="pct"/>
            <w:tcBorders>
              <w:top w:val="single" w:sz="4" w:space="0" w:color="auto"/>
              <w:left w:val="single" w:sz="4" w:space="0" w:color="auto"/>
              <w:bottom w:val="single" w:sz="4" w:space="0" w:color="auto"/>
              <w:right w:val="single" w:sz="4" w:space="0" w:color="auto"/>
            </w:tcBorders>
            <w:shd w:val="pct25" w:color="auto" w:fill="auto"/>
            <w:vAlign w:val="center"/>
          </w:tcPr>
          <w:p w14:paraId="5651D7E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 COMERCIAL</w:t>
            </w:r>
          </w:p>
        </w:tc>
        <w:tc>
          <w:tcPr>
            <w:tcW w:w="1157" w:type="pct"/>
            <w:tcBorders>
              <w:top w:val="single" w:sz="4" w:space="0" w:color="auto"/>
              <w:left w:val="single" w:sz="4" w:space="0" w:color="auto"/>
              <w:bottom w:val="single" w:sz="4" w:space="0" w:color="auto"/>
              <w:right w:val="single" w:sz="4" w:space="0" w:color="auto"/>
            </w:tcBorders>
            <w:shd w:val="pct25" w:color="auto" w:fill="auto"/>
            <w:vAlign w:val="center"/>
          </w:tcPr>
          <w:p w14:paraId="1CD4F8D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PESO VOLUMEN</w:t>
            </w:r>
          </w:p>
        </w:tc>
        <w:tc>
          <w:tcPr>
            <w:tcW w:w="672" w:type="pct"/>
            <w:tcBorders>
              <w:top w:val="single" w:sz="4" w:space="0" w:color="auto"/>
              <w:left w:val="single" w:sz="4" w:space="0" w:color="auto"/>
              <w:bottom w:val="single" w:sz="4" w:space="0" w:color="auto"/>
              <w:right w:val="single" w:sz="4" w:space="0" w:color="auto"/>
            </w:tcBorders>
            <w:shd w:val="pct25" w:color="auto" w:fill="auto"/>
            <w:vAlign w:val="center"/>
          </w:tcPr>
          <w:p w14:paraId="3159FE0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F034F8F" w14:textId="77777777" w:rsidTr="004F7D75">
        <w:trPr>
          <w:trHeight w:val="20"/>
        </w:trPr>
        <w:tc>
          <w:tcPr>
            <w:tcW w:w="3171" w:type="pct"/>
            <w:tcBorders>
              <w:top w:val="single" w:sz="4" w:space="0" w:color="auto"/>
              <w:left w:val="single" w:sz="4" w:space="0" w:color="auto"/>
              <w:bottom w:val="single" w:sz="4" w:space="0" w:color="auto"/>
              <w:right w:val="single" w:sz="4" w:space="0" w:color="auto"/>
            </w:tcBorders>
            <w:shd w:val="clear" w:color="auto" w:fill="auto"/>
            <w:vAlign w:val="center"/>
          </w:tcPr>
          <w:p w14:paraId="12E45D8F" w14:textId="77777777" w:rsidR="004F7D75" w:rsidRPr="00174DAA" w:rsidRDefault="004F7D75" w:rsidP="00F433C2">
            <w:pPr>
              <w:spacing w:after="0" w:line="240" w:lineRule="auto"/>
              <w:ind w:left="26"/>
              <w:rPr>
                <w:rFonts w:ascii="Arial" w:hAnsi="Arial" w:cs="Arial"/>
                <w:sz w:val="20"/>
                <w:szCs w:val="20"/>
              </w:rPr>
            </w:pPr>
            <w:r w:rsidRPr="00174DAA">
              <w:rPr>
                <w:rFonts w:ascii="Arial" w:hAnsi="Arial" w:cs="Arial"/>
                <w:sz w:val="20"/>
                <w:szCs w:val="20"/>
              </w:rPr>
              <w:t>Consultorios, Papelería, etc.</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14:paraId="5DE601A7" w14:textId="77777777" w:rsidR="004F7D75" w:rsidRPr="00174DAA" w:rsidRDefault="004F7D75" w:rsidP="00F433C2">
            <w:pPr>
              <w:spacing w:after="0" w:line="240" w:lineRule="auto"/>
              <w:ind w:left="34"/>
              <w:jc w:val="center"/>
              <w:rPr>
                <w:rFonts w:ascii="Arial" w:hAnsi="Arial" w:cs="Arial"/>
                <w:sz w:val="20"/>
                <w:szCs w:val="20"/>
              </w:rPr>
            </w:pPr>
            <w:r w:rsidRPr="00174DAA">
              <w:rPr>
                <w:rFonts w:ascii="Arial" w:hAnsi="Arial" w:cs="Arial"/>
                <w:sz w:val="20"/>
                <w:szCs w:val="20"/>
              </w:rPr>
              <w:t>De 0 a 100 kg.</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BDA412D"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$470.00</w:t>
            </w:r>
          </w:p>
        </w:tc>
      </w:tr>
      <w:tr w:rsidR="004F7D75" w:rsidRPr="00174DAA" w14:paraId="57812CC5" w14:textId="77777777" w:rsidTr="004F7D75">
        <w:trPr>
          <w:trHeight w:val="20"/>
        </w:trPr>
        <w:tc>
          <w:tcPr>
            <w:tcW w:w="3171" w:type="pct"/>
            <w:tcBorders>
              <w:top w:val="single" w:sz="4" w:space="0" w:color="auto"/>
              <w:left w:val="single" w:sz="4" w:space="0" w:color="auto"/>
              <w:bottom w:val="single" w:sz="4" w:space="0" w:color="auto"/>
              <w:right w:val="single" w:sz="4" w:space="0" w:color="auto"/>
            </w:tcBorders>
            <w:shd w:val="clear" w:color="auto" w:fill="auto"/>
          </w:tcPr>
          <w:p w14:paraId="1D101697" w14:textId="77777777" w:rsidR="004F7D75" w:rsidRPr="00174DAA" w:rsidRDefault="004F7D75" w:rsidP="00F433C2">
            <w:pPr>
              <w:spacing w:after="0" w:line="240" w:lineRule="auto"/>
              <w:ind w:left="26"/>
              <w:jc w:val="both"/>
              <w:rPr>
                <w:rFonts w:ascii="Arial" w:hAnsi="Arial" w:cs="Arial"/>
                <w:sz w:val="20"/>
                <w:szCs w:val="20"/>
              </w:rPr>
            </w:pPr>
            <w:r w:rsidRPr="00174DAA">
              <w:rPr>
                <w:rFonts w:ascii="Arial" w:hAnsi="Arial" w:cs="Arial"/>
                <w:sz w:val="20"/>
                <w:szCs w:val="20"/>
              </w:rPr>
              <w:t>Oficinas de hasta 10 personas (no fabrica u almacén), Salón de fiesta de menos de 80 personas, Juguetería, Jardín de evento menos de 80 personas, Escuelas de menos de 50 alumnos y similares.</w:t>
            </w:r>
          </w:p>
        </w:tc>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14:paraId="0D3F5914" w14:textId="77777777" w:rsidR="004F7D75" w:rsidRPr="00174DAA" w:rsidRDefault="004F7D75" w:rsidP="00F433C2">
            <w:pPr>
              <w:spacing w:after="0" w:line="240" w:lineRule="auto"/>
              <w:ind w:left="34"/>
              <w:jc w:val="center"/>
              <w:rPr>
                <w:rFonts w:ascii="Arial" w:hAnsi="Arial" w:cs="Arial"/>
                <w:sz w:val="20"/>
                <w:szCs w:val="20"/>
              </w:rPr>
            </w:pPr>
            <w:r w:rsidRPr="00174DAA">
              <w:rPr>
                <w:rFonts w:ascii="Arial" w:hAnsi="Arial" w:cs="Arial"/>
                <w:sz w:val="20"/>
                <w:szCs w:val="20"/>
              </w:rPr>
              <w:t>Desde 101 hasta 400 kg.</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2490CE9"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$890.00</w:t>
            </w:r>
          </w:p>
        </w:tc>
      </w:tr>
    </w:tbl>
    <w:p w14:paraId="119F7183" w14:textId="77777777" w:rsidR="004F7D75" w:rsidRPr="00174DAA" w:rsidRDefault="004F7D75" w:rsidP="00F433C2">
      <w:pPr>
        <w:spacing w:after="0"/>
        <w:ind w:left="1276" w:hanging="34"/>
        <w:rPr>
          <w:rFonts w:ascii="Arial" w:hAnsi="Arial" w:cs="Arial"/>
          <w:b/>
          <w:sz w:val="20"/>
          <w:szCs w:val="20"/>
        </w:rPr>
      </w:pPr>
    </w:p>
    <w:p w14:paraId="2CD2704E"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En aperturas y bajas el costo será proporcional de acuerdo al mes en que se realice el trámite.</w:t>
      </w:r>
    </w:p>
    <w:p w14:paraId="202B1F47" w14:textId="77777777" w:rsidR="004F7D75" w:rsidRPr="00174DAA" w:rsidRDefault="004F7D75" w:rsidP="00F433C2">
      <w:pPr>
        <w:spacing w:after="0"/>
        <w:ind w:left="743"/>
        <w:jc w:val="both"/>
        <w:rPr>
          <w:rFonts w:ascii="Arial" w:hAnsi="Arial" w:cs="Arial"/>
          <w:sz w:val="20"/>
          <w:szCs w:val="20"/>
        </w:rPr>
      </w:pPr>
    </w:p>
    <w:p w14:paraId="315BB073" w14:textId="77777777" w:rsidR="004F7D75" w:rsidRPr="00174DAA" w:rsidRDefault="004F7D75" w:rsidP="00F433C2">
      <w:pPr>
        <w:pStyle w:val="Prrafodelista"/>
        <w:spacing w:after="0"/>
        <w:jc w:val="both"/>
        <w:rPr>
          <w:rFonts w:ascii="Arial" w:hAnsi="Arial" w:cs="Arial"/>
          <w:sz w:val="20"/>
          <w:szCs w:val="20"/>
          <w:lang w:eastAsia="es-MX"/>
        </w:rPr>
      </w:pPr>
      <w:r w:rsidRPr="00174DAA">
        <w:rPr>
          <w:rFonts w:ascii="Arial" w:hAnsi="Arial" w:cs="Arial"/>
          <w:sz w:val="20"/>
          <w:szCs w:val="20"/>
          <w:lang w:eastAsia="es-MX"/>
        </w:rPr>
        <w:t>Para los comercios que generen a partir de 401 kilogramos, p</w:t>
      </w:r>
      <w:r w:rsidRPr="00174DAA">
        <w:rPr>
          <w:rFonts w:ascii="Arial" w:hAnsi="Arial" w:cs="Arial"/>
          <w:sz w:val="20"/>
          <w:szCs w:val="20"/>
        </w:rPr>
        <w:t xml:space="preserve">or el servicio de recolección de basura de acuerdo a los días por semana contratados por tonelada o fracción, </w:t>
      </w:r>
      <w:r w:rsidRPr="00174DAA">
        <w:rPr>
          <w:rFonts w:ascii="Arial" w:hAnsi="Arial" w:cs="Arial"/>
          <w:sz w:val="20"/>
          <w:szCs w:val="20"/>
          <w:lang w:eastAsia="es-MX"/>
        </w:rPr>
        <w:t>que preste el Municipio a través de la dependencia encargada de los Servicios Públicos Municipales</w:t>
      </w:r>
      <w:r w:rsidRPr="00174DAA">
        <w:rPr>
          <w:rFonts w:ascii="Arial" w:hAnsi="Arial" w:cs="Arial"/>
          <w:sz w:val="20"/>
          <w:szCs w:val="20"/>
        </w:rPr>
        <w:t xml:space="preserve">. </w:t>
      </w:r>
      <w:r w:rsidRPr="00174DAA">
        <w:rPr>
          <w:rFonts w:ascii="Arial" w:hAnsi="Arial" w:cs="Arial"/>
          <w:sz w:val="20"/>
          <w:szCs w:val="20"/>
          <w:lang w:eastAsia="es-MX"/>
        </w:rPr>
        <w:t>La tonelada se estimará en relación al peso volumen con un mínimo de 0.40 toneladas causará y pagará:</w:t>
      </w:r>
    </w:p>
    <w:p w14:paraId="258CF476" w14:textId="77777777" w:rsidR="004F7D75" w:rsidRPr="00174DAA" w:rsidRDefault="004F7D75" w:rsidP="00F433C2">
      <w:pPr>
        <w:spacing w:after="0"/>
        <w:ind w:left="993"/>
        <w:rPr>
          <w:rFonts w:ascii="Arial" w:hAnsi="Arial" w:cs="Arial"/>
          <w:b/>
          <w:sz w:val="20"/>
          <w:szCs w:val="2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45"/>
        <w:gridCol w:w="2817"/>
        <w:gridCol w:w="1499"/>
      </w:tblGrid>
      <w:tr w:rsidR="004F7D75" w:rsidRPr="00174DAA" w14:paraId="54480940" w14:textId="77777777" w:rsidTr="004F7D75">
        <w:trPr>
          <w:trHeight w:val="20"/>
        </w:trPr>
        <w:tc>
          <w:tcPr>
            <w:tcW w:w="4093" w:type="pct"/>
            <w:gridSpan w:val="2"/>
            <w:tcBorders>
              <w:top w:val="single" w:sz="4" w:space="0" w:color="auto"/>
              <w:left w:val="single" w:sz="4" w:space="0" w:color="auto"/>
              <w:bottom w:val="single" w:sz="4" w:space="0" w:color="auto"/>
              <w:right w:val="single" w:sz="4" w:space="0" w:color="auto"/>
            </w:tcBorders>
            <w:shd w:val="clear" w:color="auto" w:fill="A6A6A6"/>
          </w:tcPr>
          <w:p w14:paraId="2B8B0DB0" w14:textId="77777777" w:rsidR="004F7D75" w:rsidRPr="00174DAA" w:rsidRDefault="004F7D75" w:rsidP="00F433C2">
            <w:pPr>
              <w:spacing w:after="0" w:line="240" w:lineRule="auto"/>
              <w:ind w:hanging="34"/>
              <w:jc w:val="center"/>
              <w:rPr>
                <w:rFonts w:ascii="Arial" w:eastAsia="Calibri" w:hAnsi="Arial" w:cs="Arial"/>
                <w:b/>
                <w:sz w:val="20"/>
                <w:szCs w:val="20"/>
              </w:rPr>
            </w:pPr>
            <w:r w:rsidRPr="00174DAA">
              <w:rPr>
                <w:rFonts w:ascii="Arial" w:hAnsi="Arial" w:cs="Arial"/>
                <w:b/>
                <w:sz w:val="20"/>
                <w:szCs w:val="20"/>
              </w:rPr>
              <w:t>CONCEPTO</w:t>
            </w:r>
          </w:p>
        </w:tc>
        <w:tc>
          <w:tcPr>
            <w:tcW w:w="907" w:type="pct"/>
            <w:tcBorders>
              <w:top w:val="single" w:sz="4" w:space="0" w:color="auto"/>
              <w:left w:val="single" w:sz="4" w:space="0" w:color="auto"/>
              <w:bottom w:val="single" w:sz="4" w:space="0" w:color="auto"/>
              <w:right w:val="single" w:sz="4" w:space="0" w:color="auto"/>
            </w:tcBorders>
            <w:shd w:val="clear" w:color="auto" w:fill="A6A6A6"/>
          </w:tcPr>
          <w:p w14:paraId="1098E2F8" w14:textId="77777777" w:rsidR="004F7D75" w:rsidRPr="00174DAA" w:rsidRDefault="004F7D75" w:rsidP="00F433C2">
            <w:pPr>
              <w:tabs>
                <w:tab w:val="center" w:pos="656"/>
              </w:tabs>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B37B5F9" w14:textId="77777777" w:rsidTr="004F7D75">
        <w:trPr>
          <w:trHeight w:val="20"/>
        </w:trPr>
        <w:tc>
          <w:tcPr>
            <w:tcW w:w="2388" w:type="pct"/>
            <w:vMerge w:val="restart"/>
            <w:tcBorders>
              <w:top w:val="single" w:sz="4" w:space="0" w:color="auto"/>
              <w:left w:val="single" w:sz="4" w:space="0" w:color="auto"/>
              <w:bottom w:val="single" w:sz="4" w:space="0" w:color="auto"/>
              <w:right w:val="single" w:sz="4" w:space="0" w:color="auto"/>
            </w:tcBorders>
            <w:vAlign w:val="center"/>
          </w:tcPr>
          <w:p w14:paraId="6A97CF30" w14:textId="77777777" w:rsidR="004F7D75" w:rsidRPr="00174DAA" w:rsidRDefault="004F7D75" w:rsidP="00F433C2">
            <w:pPr>
              <w:spacing w:after="0" w:line="240" w:lineRule="auto"/>
              <w:ind w:left="142" w:right="120"/>
              <w:jc w:val="both"/>
              <w:rPr>
                <w:rFonts w:ascii="Arial" w:hAnsi="Arial" w:cs="Arial"/>
                <w:sz w:val="20"/>
                <w:szCs w:val="20"/>
              </w:rPr>
            </w:pPr>
            <w:r w:rsidRPr="00174DAA">
              <w:rPr>
                <w:rFonts w:ascii="Arial" w:hAnsi="Arial" w:cs="Arial"/>
                <w:sz w:val="20"/>
                <w:szCs w:val="20"/>
              </w:rPr>
              <w:t>El costo por tonelada, variará de acuerdo a los días de recolección de basura que el contratante requiera a la semana</w:t>
            </w:r>
          </w:p>
        </w:tc>
        <w:tc>
          <w:tcPr>
            <w:tcW w:w="1705" w:type="pct"/>
            <w:tcBorders>
              <w:top w:val="single" w:sz="4" w:space="0" w:color="auto"/>
              <w:left w:val="single" w:sz="4" w:space="0" w:color="auto"/>
              <w:bottom w:val="single" w:sz="4" w:space="0" w:color="auto"/>
              <w:right w:val="single" w:sz="4" w:space="0" w:color="auto"/>
            </w:tcBorders>
          </w:tcPr>
          <w:p w14:paraId="5CF456B4" w14:textId="77777777" w:rsidR="004F7D75" w:rsidRPr="00174DAA" w:rsidRDefault="004F7D75" w:rsidP="00F433C2">
            <w:pPr>
              <w:spacing w:after="0" w:line="240" w:lineRule="auto"/>
              <w:ind w:left="101"/>
              <w:rPr>
                <w:rFonts w:ascii="Arial" w:hAnsi="Arial" w:cs="Arial"/>
                <w:sz w:val="20"/>
                <w:szCs w:val="20"/>
              </w:rPr>
            </w:pPr>
            <w:r w:rsidRPr="00174DAA">
              <w:rPr>
                <w:rFonts w:ascii="Arial" w:hAnsi="Arial" w:cs="Arial"/>
                <w:sz w:val="20"/>
                <w:szCs w:val="20"/>
              </w:rPr>
              <w:t>Por día de recolección</w:t>
            </w:r>
          </w:p>
        </w:tc>
        <w:tc>
          <w:tcPr>
            <w:tcW w:w="907" w:type="pct"/>
            <w:tcBorders>
              <w:top w:val="single" w:sz="4" w:space="0" w:color="auto"/>
              <w:left w:val="single" w:sz="4" w:space="0" w:color="auto"/>
              <w:bottom w:val="single" w:sz="4" w:space="0" w:color="auto"/>
              <w:right w:val="single" w:sz="4" w:space="0" w:color="auto"/>
            </w:tcBorders>
            <w:vAlign w:val="center"/>
          </w:tcPr>
          <w:p w14:paraId="24AF114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$1,140.00</w:t>
            </w:r>
          </w:p>
        </w:tc>
      </w:tr>
      <w:tr w:rsidR="004F7D75" w:rsidRPr="00174DAA" w14:paraId="3A235350" w14:textId="77777777" w:rsidTr="004F7D75">
        <w:trPr>
          <w:trHeight w:val="20"/>
        </w:trPr>
        <w:tc>
          <w:tcPr>
            <w:tcW w:w="2388" w:type="pct"/>
            <w:vMerge/>
            <w:tcBorders>
              <w:top w:val="single" w:sz="4" w:space="0" w:color="auto"/>
              <w:left w:val="single" w:sz="4" w:space="0" w:color="auto"/>
              <w:bottom w:val="single" w:sz="4" w:space="0" w:color="auto"/>
              <w:right w:val="single" w:sz="4" w:space="0" w:color="auto"/>
            </w:tcBorders>
            <w:vAlign w:val="center"/>
          </w:tcPr>
          <w:p w14:paraId="534D0D16" w14:textId="77777777" w:rsidR="004F7D75" w:rsidRPr="00174DAA" w:rsidRDefault="004F7D75" w:rsidP="00F433C2">
            <w:pPr>
              <w:spacing w:after="0" w:line="240" w:lineRule="auto"/>
              <w:rPr>
                <w:rFonts w:ascii="Arial"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tcPr>
          <w:p w14:paraId="4DFBFA1B" w14:textId="77777777" w:rsidR="004F7D75" w:rsidRPr="00174DAA" w:rsidRDefault="004F7D75" w:rsidP="00F433C2">
            <w:pPr>
              <w:spacing w:after="0" w:line="240" w:lineRule="auto"/>
              <w:ind w:left="101"/>
              <w:rPr>
                <w:rFonts w:ascii="Arial" w:hAnsi="Arial" w:cs="Arial"/>
                <w:sz w:val="20"/>
                <w:szCs w:val="20"/>
              </w:rPr>
            </w:pPr>
            <w:r w:rsidRPr="00174DAA">
              <w:rPr>
                <w:rFonts w:ascii="Arial" w:hAnsi="Arial" w:cs="Arial"/>
                <w:sz w:val="20"/>
                <w:szCs w:val="20"/>
              </w:rPr>
              <w:t>Por dos días de recolección</w:t>
            </w:r>
          </w:p>
        </w:tc>
        <w:tc>
          <w:tcPr>
            <w:tcW w:w="907" w:type="pct"/>
            <w:tcBorders>
              <w:top w:val="single" w:sz="4" w:space="0" w:color="auto"/>
              <w:left w:val="single" w:sz="4" w:space="0" w:color="auto"/>
              <w:bottom w:val="single" w:sz="4" w:space="0" w:color="auto"/>
              <w:right w:val="single" w:sz="4" w:space="0" w:color="auto"/>
            </w:tcBorders>
            <w:vAlign w:val="center"/>
          </w:tcPr>
          <w:p w14:paraId="56B6B3F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$1,390.00</w:t>
            </w:r>
          </w:p>
        </w:tc>
      </w:tr>
      <w:tr w:rsidR="004F7D75" w:rsidRPr="00174DAA" w14:paraId="70A5F323" w14:textId="77777777" w:rsidTr="004F7D75">
        <w:trPr>
          <w:trHeight w:val="20"/>
        </w:trPr>
        <w:tc>
          <w:tcPr>
            <w:tcW w:w="2388" w:type="pct"/>
            <w:vMerge/>
            <w:tcBorders>
              <w:top w:val="single" w:sz="4" w:space="0" w:color="auto"/>
              <w:left w:val="single" w:sz="4" w:space="0" w:color="auto"/>
              <w:bottom w:val="single" w:sz="4" w:space="0" w:color="auto"/>
              <w:right w:val="single" w:sz="4" w:space="0" w:color="auto"/>
            </w:tcBorders>
            <w:vAlign w:val="center"/>
          </w:tcPr>
          <w:p w14:paraId="78400790" w14:textId="77777777" w:rsidR="004F7D75" w:rsidRPr="00174DAA" w:rsidRDefault="004F7D75" w:rsidP="00F433C2">
            <w:pPr>
              <w:spacing w:after="0" w:line="240" w:lineRule="auto"/>
              <w:rPr>
                <w:rFonts w:ascii="Arial"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tcPr>
          <w:p w14:paraId="4B6F27E8" w14:textId="77777777" w:rsidR="004F7D75" w:rsidRPr="00174DAA" w:rsidRDefault="004F7D75" w:rsidP="00F433C2">
            <w:pPr>
              <w:spacing w:after="0" w:line="240" w:lineRule="auto"/>
              <w:ind w:left="101"/>
              <w:rPr>
                <w:rFonts w:ascii="Arial" w:hAnsi="Arial" w:cs="Arial"/>
                <w:sz w:val="20"/>
                <w:szCs w:val="20"/>
              </w:rPr>
            </w:pPr>
            <w:r w:rsidRPr="00174DAA">
              <w:rPr>
                <w:rFonts w:ascii="Arial" w:hAnsi="Arial" w:cs="Arial"/>
                <w:sz w:val="20"/>
                <w:szCs w:val="20"/>
              </w:rPr>
              <w:t>Por tres días de recolección</w:t>
            </w:r>
          </w:p>
        </w:tc>
        <w:tc>
          <w:tcPr>
            <w:tcW w:w="907" w:type="pct"/>
            <w:tcBorders>
              <w:top w:val="single" w:sz="4" w:space="0" w:color="auto"/>
              <w:left w:val="single" w:sz="4" w:space="0" w:color="auto"/>
              <w:bottom w:val="single" w:sz="4" w:space="0" w:color="auto"/>
              <w:right w:val="single" w:sz="4" w:space="0" w:color="auto"/>
            </w:tcBorders>
            <w:vAlign w:val="center"/>
          </w:tcPr>
          <w:p w14:paraId="025ACE38"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$1,640.00</w:t>
            </w:r>
          </w:p>
        </w:tc>
      </w:tr>
      <w:tr w:rsidR="004F7D75" w:rsidRPr="00174DAA" w14:paraId="42C7ACC7" w14:textId="77777777" w:rsidTr="004F7D75">
        <w:trPr>
          <w:trHeight w:val="20"/>
        </w:trPr>
        <w:tc>
          <w:tcPr>
            <w:tcW w:w="2388" w:type="pct"/>
            <w:vMerge/>
            <w:tcBorders>
              <w:top w:val="single" w:sz="4" w:space="0" w:color="auto"/>
              <w:left w:val="single" w:sz="4" w:space="0" w:color="auto"/>
              <w:bottom w:val="single" w:sz="4" w:space="0" w:color="auto"/>
              <w:right w:val="single" w:sz="4" w:space="0" w:color="auto"/>
            </w:tcBorders>
            <w:vAlign w:val="center"/>
          </w:tcPr>
          <w:p w14:paraId="296D79C8" w14:textId="77777777" w:rsidR="004F7D75" w:rsidRPr="00174DAA" w:rsidRDefault="004F7D75" w:rsidP="00F433C2">
            <w:pPr>
              <w:spacing w:after="0" w:line="240" w:lineRule="auto"/>
              <w:rPr>
                <w:rFonts w:ascii="Arial"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tcPr>
          <w:p w14:paraId="67E5C5FF" w14:textId="77777777" w:rsidR="004F7D75" w:rsidRPr="00174DAA" w:rsidRDefault="004F7D75" w:rsidP="00F433C2">
            <w:pPr>
              <w:spacing w:after="0" w:line="240" w:lineRule="auto"/>
              <w:ind w:left="101"/>
              <w:rPr>
                <w:rFonts w:ascii="Arial" w:hAnsi="Arial" w:cs="Arial"/>
                <w:sz w:val="20"/>
                <w:szCs w:val="20"/>
              </w:rPr>
            </w:pPr>
            <w:r w:rsidRPr="00174DAA">
              <w:rPr>
                <w:rFonts w:ascii="Arial" w:hAnsi="Arial" w:cs="Arial"/>
                <w:sz w:val="20"/>
                <w:szCs w:val="20"/>
              </w:rPr>
              <w:t>Por cuatro días de recolección</w:t>
            </w:r>
          </w:p>
        </w:tc>
        <w:tc>
          <w:tcPr>
            <w:tcW w:w="907" w:type="pct"/>
            <w:tcBorders>
              <w:top w:val="single" w:sz="4" w:space="0" w:color="auto"/>
              <w:left w:val="single" w:sz="4" w:space="0" w:color="auto"/>
              <w:bottom w:val="single" w:sz="4" w:space="0" w:color="auto"/>
              <w:right w:val="single" w:sz="4" w:space="0" w:color="auto"/>
            </w:tcBorders>
            <w:vAlign w:val="center"/>
          </w:tcPr>
          <w:p w14:paraId="74E9A76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$1,890.00</w:t>
            </w:r>
          </w:p>
        </w:tc>
      </w:tr>
      <w:tr w:rsidR="004F7D75" w:rsidRPr="00174DAA" w14:paraId="42030C60" w14:textId="77777777" w:rsidTr="004F7D75">
        <w:trPr>
          <w:trHeight w:val="20"/>
        </w:trPr>
        <w:tc>
          <w:tcPr>
            <w:tcW w:w="2388" w:type="pct"/>
            <w:vMerge/>
            <w:tcBorders>
              <w:top w:val="single" w:sz="4" w:space="0" w:color="auto"/>
              <w:left w:val="single" w:sz="4" w:space="0" w:color="auto"/>
              <w:bottom w:val="single" w:sz="4" w:space="0" w:color="auto"/>
              <w:right w:val="single" w:sz="4" w:space="0" w:color="auto"/>
            </w:tcBorders>
            <w:vAlign w:val="center"/>
          </w:tcPr>
          <w:p w14:paraId="013C151B" w14:textId="77777777" w:rsidR="004F7D75" w:rsidRPr="00174DAA" w:rsidRDefault="004F7D75" w:rsidP="00F433C2">
            <w:pPr>
              <w:spacing w:after="0" w:line="240" w:lineRule="auto"/>
              <w:rPr>
                <w:rFonts w:ascii="Arial"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tcPr>
          <w:p w14:paraId="790252DE" w14:textId="77777777" w:rsidR="004F7D75" w:rsidRPr="00174DAA" w:rsidRDefault="004F7D75" w:rsidP="00F433C2">
            <w:pPr>
              <w:spacing w:after="0" w:line="240" w:lineRule="auto"/>
              <w:ind w:left="101"/>
              <w:rPr>
                <w:rFonts w:ascii="Arial" w:hAnsi="Arial" w:cs="Arial"/>
                <w:sz w:val="20"/>
                <w:szCs w:val="20"/>
              </w:rPr>
            </w:pPr>
            <w:r w:rsidRPr="00174DAA">
              <w:rPr>
                <w:rFonts w:ascii="Arial" w:hAnsi="Arial" w:cs="Arial"/>
                <w:sz w:val="20"/>
                <w:szCs w:val="20"/>
              </w:rPr>
              <w:t>Por cinco días de recolección</w:t>
            </w:r>
          </w:p>
        </w:tc>
        <w:tc>
          <w:tcPr>
            <w:tcW w:w="907" w:type="pct"/>
            <w:tcBorders>
              <w:top w:val="single" w:sz="4" w:space="0" w:color="auto"/>
              <w:left w:val="single" w:sz="4" w:space="0" w:color="auto"/>
              <w:bottom w:val="single" w:sz="4" w:space="0" w:color="auto"/>
              <w:right w:val="single" w:sz="4" w:space="0" w:color="auto"/>
            </w:tcBorders>
            <w:vAlign w:val="center"/>
          </w:tcPr>
          <w:p w14:paraId="69321957"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$2,140.00</w:t>
            </w:r>
          </w:p>
        </w:tc>
      </w:tr>
      <w:tr w:rsidR="004F7D75" w:rsidRPr="00174DAA" w14:paraId="1116C9ED" w14:textId="77777777" w:rsidTr="004F7D75">
        <w:trPr>
          <w:trHeight w:val="20"/>
        </w:trPr>
        <w:tc>
          <w:tcPr>
            <w:tcW w:w="2388" w:type="pct"/>
            <w:vMerge/>
            <w:tcBorders>
              <w:top w:val="single" w:sz="4" w:space="0" w:color="auto"/>
              <w:left w:val="single" w:sz="4" w:space="0" w:color="auto"/>
              <w:bottom w:val="single" w:sz="4" w:space="0" w:color="auto"/>
              <w:right w:val="single" w:sz="4" w:space="0" w:color="auto"/>
            </w:tcBorders>
            <w:vAlign w:val="center"/>
          </w:tcPr>
          <w:p w14:paraId="09FE9CB0" w14:textId="77777777" w:rsidR="004F7D75" w:rsidRPr="00174DAA" w:rsidRDefault="004F7D75" w:rsidP="00F433C2">
            <w:pPr>
              <w:spacing w:after="0" w:line="240" w:lineRule="auto"/>
              <w:rPr>
                <w:rFonts w:ascii="Arial"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tcPr>
          <w:p w14:paraId="07CDCF4D" w14:textId="77777777" w:rsidR="004F7D75" w:rsidRPr="00174DAA" w:rsidRDefault="004F7D75" w:rsidP="00F433C2">
            <w:pPr>
              <w:spacing w:after="0" w:line="240" w:lineRule="auto"/>
              <w:ind w:left="101"/>
              <w:rPr>
                <w:rFonts w:ascii="Arial" w:hAnsi="Arial" w:cs="Arial"/>
                <w:sz w:val="20"/>
                <w:szCs w:val="20"/>
              </w:rPr>
            </w:pPr>
            <w:r w:rsidRPr="00174DAA">
              <w:rPr>
                <w:rFonts w:ascii="Arial" w:hAnsi="Arial" w:cs="Arial"/>
                <w:sz w:val="20"/>
                <w:szCs w:val="20"/>
              </w:rPr>
              <w:t>Por seis días de recolección</w:t>
            </w:r>
          </w:p>
        </w:tc>
        <w:tc>
          <w:tcPr>
            <w:tcW w:w="907" w:type="pct"/>
            <w:tcBorders>
              <w:top w:val="single" w:sz="4" w:space="0" w:color="auto"/>
              <w:left w:val="single" w:sz="4" w:space="0" w:color="auto"/>
              <w:bottom w:val="single" w:sz="4" w:space="0" w:color="auto"/>
              <w:right w:val="single" w:sz="4" w:space="0" w:color="auto"/>
            </w:tcBorders>
            <w:vAlign w:val="center"/>
          </w:tcPr>
          <w:p w14:paraId="7D967BC2"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$2,390.00</w:t>
            </w:r>
          </w:p>
        </w:tc>
      </w:tr>
    </w:tbl>
    <w:p w14:paraId="324D33BC" w14:textId="77777777" w:rsidR="004F7D75" w:rsidRPr="00174DAA" w:rsidRDefault="004F7D75" w:rsidP="00F433C2">
      <w:pPr>
        <w:spacing w:after="0"/>
        <w:ind w:hanging="34"/>
        <w:rPr>
          <w:rFonts w:ascii="Arial" w:hAnsi="Arial" w:cs="Arial"/>
          <w:sz w:val="20"/>
          <w:szCs w:val="20"/>
        </w:rPr>
      </w:pPr>
    </w:p>
    <w:p w14:paraId="56C67455" w14:textId="3CCF400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$1,419,806</w:t>
      </w:r>
      <w:r w:rsidR="007A63F4">
        <w:rPr>
          <w:rFonts w:ascii="Arial" w:hAnsi="Arial" w:cs="Arial"/>
          <w:sz w:val="20"/>
          <w:szCs w:val="20"/>
        </w:rPr>
        <w:t>.00</w:t>
      </w:r>
      <w:r w:rsidRPr="00174DAA">
        <w:rPr>
          <w:rFonts w:ascii="Arial" w:hAnsi="Arial" w:cs="Arial"/>
          <w:sz w:val="20"/>
          <w:szCs w:val="20"/>
        </w:rPr>
        <w:t xml:space="preserve"> </w:t>
      </w:r>
    </w:p>
    <w:p w14:paraId="1669D432" w14:textId="77777777" w:rsidR="004F7D75" w:rsidRPr="00174DAA" w:rsidRDefault="004F7D75" w:rsidP="00F433C2">
      <w:pPr>
        <w:spacing w:after="0"/>
        <w:ind w:hanging="34"/>
        <w:jc w:val="right"/>
        <w:rPr>
          <w:rFonts w:ascii="Arial" w:hAnsi="Arial" w:cs="Arial"/>
          <w:b/>
          <w:sz w:val="20"/>
          <w:szCs w:val="20"/>
        </w:rPr>
      </w:pPr>
    </w:p>
    <w:p w14:paraId="74FE4A8B" w14:textId="72CC2194"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estimado por esta fracción $4,209,873</w:t>
      </w:r>
      <w:r w:rsidR="007A63F4">
        <w:rPr>
          <w:rFonts w:ascii="Arial" w:hAnsi="Arial" w:cs="Arial"/>
          <w:b/>
          <w:sz w:val="20"/>
          <w:szCs w:val="20"/>
        </w:rPr>
        <w:t>.00</w:t>
      </w:r>
    </w:p>
    <w:p w14:paraId="5A7EA22B" w14:textId="77777777" w:rsidR="004F7D75" w:rsidRPr="00174DAA" w:rsidRDefault="004F7D75" w:rsidP="00F433C2">
      <w:pPr>
        <w:spacing w:after="0"/>
        <w:ind w:hanging="34"/>
        <w:rPr>
          <w:rFonts w:ascii="Arial" w:hAnsi="Arial" w:cs="Arial"/>
          <w:sz w:val="20"/>
          <w:szCs w:val="20"/>
        </w:rPr>
      </w:pPr>
    </w:p>
    <w:p w14:paraId="47202636" w14:textId="77777777" w:rsidR="004F7D75" w:rsidRPr="00174DAA" w:rsidRDefault="004F7D75" w:rsidP="00F433C2">
      <w:pPr>
        <w:pStyle w:val="Prrafodelista"/>
        <w:numPr>
          <w:ilvl w:val="0"/>
          <w:numId w:val="125"/>
        </w:numPr>
        <w:spacing w:after="0"/>
        <w:jc w:val="both"/>
        <w:rPr>
          <w:rFonts w:ascii="Arial" w:hAnsi="Arial" w:cs="Arial"/>
          <w:sz w:val="20"/>
          <w:szCs w:val="20"/>
        </w:rPr>
      </w:pPr>
      <w:r w:rsidRPr="00174DAA">
        <w:rPr>
          <w:rFonts w:ascii="Arial" w:hAnsi="Arial" w:cs="Arial"/>
          <w:sz w:val="20"/>
          <w:szCs w:val="20"/>
        </w:rPr>
        <w:t>Por otros servicios prestados por la dependencia, de acuerdo a estudio previo y tarifa concertada, causará y pagará:</w:t>
      </w:r>
    </w:p>
    <w:p w14:paraId="3766B03F" w14:textId="77777777" w:rsidR="004F7D75" w:rsidRPr="00174DAA" w:rsidRDefault="004F7D75" w:rsidP="00F433C2">
      <w:pPr>
        <w:spacing w:after="0"/>
        <w:ind w:hanging="34"/>
        <w:rPr>
          <w:rFonts w:ascii="Arial" w:hAnsi="Arial" w:cs="Arial"/>
          <w:sz w:val="20"/>
          <w:szCs w:val="20"/>
        </w:rPr>
      </w:pPr>
    </w:p>
    <w:p w14:paraId="7984376D"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la recolección de rama y/o poda dentro de domicilio particular con el servicio de traslado al relleno sanitario, causará y pagará:</w:t>
      </w:r>
    </w:p>
    <w:p w14:paraId="604F48EE"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708"/>
        <w:gridCol w:w="2553"/>
      </w:tblGrid>
      <w:tr w:rsidR="004F7D75" w:rsidRPr="00174DAA" w14:paraId="6610E618" w14:textId="77777777" w:rsidTr="004F7D75">
        <w:trPr>
          <w:trHeight w:val="249"/>
        </w:trPr>
        <w:tc>
          <w:tcPr>
            <w:tcW w:w="3455" w:type="pct"/>
            <w:tcBorders>
              <w:top w:val="single" w:sz="4" w:space="0" w:color="000000"/>
              <w:left w:val="single" w:sz="4" w:space="0" w:color="000000"/>
              <w:bottom w:val="single" w:sz="4" w:space="0" w:color="000000"/>
              <w:right w:val="single" w:sz="4" w:space="0" w:color="000000"/>
            </w:tcBorders>
            <w:shd w:val="clear" w:color="auto" w:fill="A6A6A6"/>
          </w:tcPr>
          <w:p w14:paraId="5CADC7D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545" w:type="pct"/>
            <w:tcBorders>
              <w:top w:val="single" w:sz="4" w:space="0" w:color="000000"/>
              <w:left w:val="single" w:sz="4" w:space="0" w:color="000000"/>
              <w:bottom w:val="single" w:sz="4" w:space="0" w:color="000000"/>
              <w:right w:val="single" w:sz="4" w:space="0" w:color="000000"/>
            </w:tcBorders>
            <w:shd w:val="clear" w:color="auto" w:fill="A6A6A6"/>
          </w:tcPr>
          <w:p w14:paraId="11D9A80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10331DB" w14:textId="77777777" w:rsidTr="004F7D75">
        <w:trPr>
          <w:trHeight w:val="106"/>
        </w:trPr>
        <w:tc>
          <w:tcPr>
            <w:tcW w:w="3455" w:type="pct"/>
            <w:tcBorders>
              <w:top w:val="single" w:sz="4" w:space="0" w:color="000000"/>
              <w:left w:val="single" w:sz="4" w:space="0" w:color="000000"/>
              <w:bottom w:val="single" w:sz="4" w:space="0" w:color="000000"/>
              <w:right w:val="single" w:sz="4" w:space="0" w:color="000000"/>
            </w:tcBorders>
          </w:tcPr>
          <w:p w14:paraId="31580BB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0 hasta 0.50 ton (camioneta estacas)</w:t>
            </w:r>
          </w:p>
        </w:tc>
        <w:tc>
          <w:tcPr>
            <w:tcW w:w="1545" w:type="pct"/>
            <w:tcBorders>
              <w:top w:val="single" w:sz="4" w:space="0" w:color="000000"/>
              <w:left w:val="single" w:sz="4" w:space="0" w:color="000000"/>
              <w:bottom w:val="single" w:sz="4" w:space="0" w:color="000000"/>
              <w:right w:val="single" w:sz="4" w:space="0" w:color="000000"/>
            </w:tcBorders>
            <w:vAlign w:val="center"/>
          </w:tcPr>
          <w:p w14:paraId="19C68C5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$620.00</w:t>
            </w:r>
          </w:p>
        </w:tc>
      </w:tr>
      <w:tr w:rsidR="004F7D75" w:rsidRPr="00174DAA" w14:paraId="7FF74E51"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tcPr>
          <w:p w14:paraId="229CA49C"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0.51 hasta 0.99 ton (camioneta 3 ½ ton)</w:t>
            </w:r>
          </w:p>
        </w:tc>
        <w:tc>
          <w:tcPr>
            <w:tcW w:w="1545" w:type="pct"/>
            <w:tcBorders>
              <w:top w:val="single" w:sz="4" w:space="0" w:color="000000"/>
              <w:left w:val="single" w:sz="4" w:space="0" w:color="000000"/>
              <w:bottom w:val="single" w:sz="4" w:space="0" w:color="000000"/>
              <w:right w:val="single" w:sz="4" w:space="0" w:color="000000"/>
            </w:tcBorders>
            <w:vAlign w:val="center"/>
          </w:tcPr>
          <w:p w14:paraId="6E63A67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$1,380.00</w:t>
            </w:r>
          </w:p>
        </w:tc>
      </w:tr>
      <w:tr w:rsidR="004F7D75" w:rsidRPr="00174DAA" w14:paraId="6E483D79"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tcPr>
          <w:p w14:paraId="4D84871D"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1 hasta 3 ton (camión torton)</w:t>
            </w:r>
          </w:p>
        </w:tc>
        <w:tc>
          <w:tcPr>
            <w:tcW w:w="1545" w:type="pct"/>
            <w:tcBorders>
              <w:top w:val="single" w:sz="4" w:space="0" w:color="000000"/>
              <w:left w:val="single" w:sz="4" w:space="0" w:color="000000"/>
              <w:bottom w:val="single" w:sz="4" w:space="0" w:color="000000"/>
              <w:right w:val="single" w:sz="4" w:space="0" w:color="000000"/>
            </w:tcBorders>
            <w:vAlign w:val="center"/>
          </w:tcPr>
          <w:p w14:paraId="70404FF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$2,330.00</w:t>
            </w:r>
          </w:p>
        </w:tc>
      </w:tr>
    </w:tbl>
    <w:p w14:paraId="646B3248" w14:textId="77777777" w:rsidR="004F7D75" w:rsidRPr="00174DAA" w:rsidRDefault="004F7D75" w:rsidP="00F433C2">
      <w:pPr>
        <w:spacing w:after="0"/>
        <w:ind w:hanging="34"/>
        <w:rPr>
          <w:rFonts w:ascii="Arial" w:hAnsi="Arial" w:cs="Arial"/>
          <w:sz w:val="20"/>
          <w:szCs w:val="20"/>
        </w:rPr>
      </w:pPr>
    </w:p>
    <w:p w14:paraId="7F74E093" w14:textId="66E5507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$24,384</w:t>
      </w:r>
      <w:r w:rsidR="007A63F4">
        <w:rPr>
          <w:rFonts w:ascii="Arial" w:hAnsi="Arial" w:cs="Arial"/>
          <w:sz w:val="20"/>
          <w:szCs w:val="20"/>
        </w:rPr>
        <w:t>.00</w:t>
      </w:r>
      <w:r w:rsidRPr="00174DAA">
        <w:rPr>
          <w:rFonts w:ascii="Arial" w:hAnsi="Arial" w:cs="Arial"/>
          <w:sz w:val="20"/>
          <w:szCs w:val="20"/>
        </w:rPr>
        <w:t xml:space="preserve"> </w:t>
      </w:r>
    </w:p>
    <w:p w14:paraId="41D8613C" w14:textId="77777777" w:rsidR="004F7D75" w:rsidRPr="00174DAA" w:rsidRDefault="004F7D75" w:rsidP="00F433C2">
      <w:pPr>
        <w:spacing w:after="0"/>
        <w:ind w:hanging="34"/>
        <w:rPr>
          <w:rFonts w:ascii="Arial" w:hAnsi="Arial" w:cs="Arial"/>
          <w:sz w:val="20"/>
          <w:szCs w:val="20"/>
        </w:rPr>
      </w:pPr>
    </w:p>
    <w:p w14:paraId="25172220"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la recolección de residuos de volantes, semanario, publicidad, propaganda y similares y distribución gratuita, eventual o periódica que se encuentran en la basura doméstica, vía pública, plazas y jardines, con cargo al emisor, causará y pagará:</w:t>
      </w:r>
    </w:p>
    <w:p w14:paraId="0384EB9D"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708"/>
        <w:gridCol w:w="2553"/>
      </w:tblGrid>
      <w:tr w:rsidR="004F7D75" w:rsidRPr="00174DAA" w14:paraId="08712B32"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D4F8C2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IMPRESIONES DE HASTA</w:t>
            </w:r>
          </w:p>
        </w:tc>
        <w:tc>
          <w:tcPr>
            <w:tcW w:w="1545" w:type="pct"/>
            <w:tcBorders>
              <w:top w:val="single" w:sz="4" w:space="0" w:color="000000"/>
              <w:left w:val="single" w:sz="4" w:space="0" w:color="000000"/>
              <w:bottom w:val="single" w:sz="4" w:space="0" w:color="000000"/>
              <w:right w:val="single" w:sz="4" w:space="0" w:color="000000"/>
            </w:tcBorders>
            <w:shd w:val="clear" w:color="auto" w:fill="A6A6A6"/>
          </w:tcPr>
          <w:p w14:paraId="0FC15F4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IMPORTE </w:t>
            </w:r>
            <w:r w:rsidRPr="0063439F">
              <w:rPr>
                <w:rFonts w:ascii="Arial" w:hAnsi="Arial" w:cs="Arial"/>
                <w:b/>
                <w:strike/>
                <w:color w:val="FF0000"/>
                <w:sz w:val="20"/>
                <w:szCs w:val="20"/>
              </w:rPr>
              <w:t>POR CADA MILLAR</w:t>
            </w:r>
          </w:p>
        </w:tc>
      </w:tr>
      <w:tr w:rsidR="004F7D75" w:rsidRPr="00174DAA" w14:paraId="37B8C203"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tcPr>
          <w:p w14:paraId="7892CF1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500 a 5,000</w:t>
            </w:r>
          </w:p>
        </w:tc>
        <w:tc>
          <w:tcPr>
            <w:tcW w:w="1545" w:type="pct"/>
            <w:tcBorders>
              <w:top w:val="single" w:sz="4" w:space="0" w:color="000000"/>
              <w:left w:val="single" w:sz="4" w:space="0" w:color="000000"/>
              <w:bottom w:val="single" w:sz="4" w:space="0" w:color="000000"/>
              <w:right w:val="single" w:sz="4" w:space="0" w:color="000000"/>
            </w:tcBorders>
            <w:vAlign w:val="center"/>
          </w:tcPr>
          <w:p w14:paraId="331E97F8"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$415.00</w:t>
            </w:r>
          </w:p>
        </w:tc>
      </w:tr>
      <w:tr w:rsidR="004F7D75" w:rsidRPr="00174DAA" w14:paraId="54E06000"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tcPr>
          <w:p w14:paraId="45F7BA6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5,001 a 10,000</w:t>
            </w:r>
          </w:p>
        </w:tc>
        <w:tc>
          <w:tcPr>
            <w:tcW w:w="1545" w:type="pct"/>
            <w:tcBorders>
              <w:top w:val="single" w:sz="4" w:space="0" w:color="000000"/>
              <w:left w:val="single" w:sz="4" w:space="0" w:color="000000"/>
              <w:bottom w:val="single" w:sz="4" w:space="0" w:color="000000"/>
              <w:right w:val="single" w:sz="4" w:space="0" w:color="000000"/>
            </w:tcBorders>
            <w:vAlign w:val="center"/>
          </w:tcPr>
          <w:p w14:paraId="4BB75FB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$620.00</w:t>
            </w:r>
          </w:p>
        </w:tc>
      </w:tr>
      <w:tr w:rsidR="004F7D75" w:rsidRPr="00174DAA" w14:paraId="02E441F8"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tcPr>
          <w:p w14:paraId="3ECFBC63"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10,001 a 15,000</w:t>
            </w:r>
          </w:p>
        </w:tc>
        <w:tc>
          <w:tcPr>
            <w:tcW w:w="1545" w:type="pct"/>
            <w:tcBorders>
              <w:top w:val="single" w:sz="4" w:space="0" w:color="000000"/>
              <w:left w:val="single" w:sz="4" w:space="0" w:color="000000"/>
              <w:bottom w:val="single" w:sz="4" w:space="0" w:color="000000"/>
              <w:right w:val="single" w:sz="4" w:space="0" w:color="000000"/>
            </w:tcBorders>
            <w:vAlign w:val="center"/>
          </w:tcPr>
          <w:p w14:paraId="427AFA61"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$840.00</w:t>
            </w:r>
          </w:p>
        </w:tc>
      </w:tr>
      <w:tr w:rsidR="004F7D75" w:rsidRPr="00174DAA" w14:paraId="14DBDEDD"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tcPr>
          <w:p w14:paraId="09C37BB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15,001 a 20,000</w:t>
            </w:r>
          </w:p>
        </w:tc>
        <w:tc>
          <w:tcPr>
            <w:tcW w:w="1545" w:type="pct"/>
            <w:tcBorders>
              <w:top w:val="single" w:sz="4" w:space="0" w:color="000000"/>
              <w:left w:val="single" w:sz="4" w:space="0" w:color="000000"/>
              <w:bottom w:val="single" w:sz="4" w:space="0" w:color="000000"/>
              <w:right w:val="single" w:sz="4" w:space="0" w:color="000000"/>
            </w:tcBorders>
            <w:vAlign w:val="center"/>
          </w:tcPr>
          <w:p w14:paraId="2B6D22C6"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$1,055.00</w:t>
            </w:r>
          </w:p>
        </w:tc>
      </w:tr>
      <w:tr w:rsidR="004F7D75" w:rsidRPr="00174DAA" w14:paraId="46750330" w14:textId="77777777" w:rsidTr="004F7D75">
        <w:trPr>
          <w:trHeight w:val="20"/>
        </w:trPr>
        <w:tc>
          <w:tcPr>
            <w:tcW w:w="3455" w:type="pct"/>
            <w:tcBorders>
              <w:top w:val="single" w:sz="4" w:space="0" w:color="000000"/>
              <w:left w:val="single" w:sz="4" w:space="0" w:color="000000"/>
              <w:bottom w:val="single" w:sz="4" w:space="0" w:color="000000"/>
              <w:right w:val="single" w:sz="4" w:space="0" w:color="000000"/>
            </w:tcBorders>
          </w:tcPr>
          <w:p w14:paraId="52017FD1"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20,001 en adelante</w:t>
            </w:r>
          </w:p>
        </w:tc>
        <w:tc>
          <w:tcPr>
            <w:tcW w:w="1545" w:type="pct"/>
            <w:tcBorders>
              <w:top w:val="single" w:sz="4" w:space="0" w:color="000000"/>
              <w:left w:val="single" w:sz="4" w:space="0" w:color="000000"/>
              <w:bottom w:val="single" w:sz="4" w:space="0" w:color="000000"/>
              <w:right w:val="single" w:sz="4" w:space="0" w:color="000000"/>
            </w:tcBorders>
            <w:vAlign w:val="center"/>
          </w:tcPr>
          <w:p w14:paraId="1E91479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$1,270.00</w:t>
            </w:r>
          </w:p>
        </w:tc>
      </w:tr>
    </w:tbl>
    <w:p w14:paraId="12082846" w14:textId="77777777" w:rsidR="004F7D75" w:rsidRPr="00174DAA" w:rsidRDefault="004F7D75" w:rsidP="00F433C2">
      <w:pPr>
        <w:spacing w:after="0"/>
        <w:ind w:hanging="34"/>
        <w:rPr>
          <w:rFonts w:ascii="Arial" w:hAnsi="Arial" w:cs="Arial"/>
          <w:sz w:val="20"/>
          <w:szCs w:val="20"/>
        </w:rPr>
      </w:pPr>
    </w:p>
    <w:p w14:paraId="5DFDC51E" w14:textId="1BC3B9F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$27,484</w:t>
      </w:r>
      <w:r w:rsidR="007A63F4">
        <w:rPr>
          <w:rFonts w:ascii="Arial" w:hAnsi="Arial" w:cs="Arial"/>
          <w:sz w:val="20"/>
          <w:szCs w:val="20"/>
        </w:rPr>
        <w:t>.00</w:t>
      </w:r>
    </w:p>
    <w:p w14:paraId="6B7FF8DF" w14:textId="77777777" w:rsidR="004F7D75" w:rsidRPr="00174DAA" w:rsidRDefault="004F7D75" w:rsidP="00F433C2">
      <w:pPr>
        <w:spacing w:after="0"/>
        <w:ind w:hanging="34"/>
        <w:rPr>
          <w:rFonts w:ascii="Arial" w:hAnsi="Arial" w:cs="Arial"/>
          <w:sz w:val="20"/>
          <w:szCs w:val="20"/>
        </w:rPr>
      </w:pPr>
    </w:p>
    <w:p w14:paraId="277B6F36"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Aseo público y mantenimiento de infraestructura:</w:t>
      </w:r>
    </w:p>
    <w:p w14:paraId="4566292F" w14:textId="77777777" w:rsidR="004F7D75" w:rsidRPr="00174DAA" w:rsidRDefault="004F7D75" w:rsidP="00F433C2">
      <w:pPr>
        <w:spacing w:after="0"/>
        <w:ind w:left="1276" w:hanging="34"/>
        <w:rPr>
          <w:rFonts w:ascii="Arial" w:hAnsi="Arial" w:cs="Arial"/>
          <w:sz w:val="20"/>
          <w:szCs w:val="20"/>
        </w:rPr>
      </w:pPr>
    </w:p>
    <w:p w14:paraId="7B46BD3F" w14:textId="77777777" w:rsidR="004F7D75" w:rsidRPr="00174DAA" w:rsidRDefault="004F7D75" w:rsidP="00F433C2">
      <w:pPr>
        <w:pStyle w:val="Prrafodelista"/>
        <w:numPr>
          <w:ilvl w:val="0"/>
          <w:numId w:val="127"/>
        </w:numPr>
        <w:spacing w:after="0"/>
        <w:ind w:left="1068"/>
        <w:jc w:val="both"/>
        <w:rPr>
          <w:rFonts w:ascii="Arial" w:hAnsi="Arial" w:cs="Arial"/>
          <w:sz w:val="20"/>
          <w:szCs w:val="20"/>
        </w:rPr>
      </w:pPr>
      <w:r w:rsidRPr="00174DAA">
        <w:rPr>
          <w:rFonts w:ascii="Arial" w:hAnsi="Arial" w:cs="Arial"/>
          <w:sz w:val="20"/>
          <w:szCs w:val="20"/>
        </w:rPr>
        <w:t>Por opinión técnica para la autorización de proyectos de equipamiento y mobiliario urbano, causará y pagará:</w:t>
      </w:r>
    </w:p>
    <w:p w14:paraId="63D71D89"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8"/>
        <w:gridCol w:w="2553"/>
      </w:tblGrid>
      <w:tr w:rsidR="004F7D75" w:rsidRPr="00174DAA" w14:paraId="70B48944" w14:textId="77777777" w:rsidTr="004F7D75">
        <w:trPr>
          <w:trHeight w:val="20"/>
        </w:trPr>
        <w:tc>
          <w:tcPr>
            <w:tcW w:w="3455" w:type="pct"/>
            <w:tcBorders>
              <w:top w:val="single" w:sz="4" w:space="0" w:color="auto"/>
              <w:left w:val="single" w:sz="4" w:space="0" w:color="auto"/>
              <w:bottom w:val="single" w:sz="4" w:space="0" w:color="auto"/>
              <w:right w:val="single" w:sz="4" w:space="0" w:color="auto"/>
            </w:tcBorders>
            <w:shd w:val="clear" w:color="auto" w:fill="A6A6A6"/>
          </w:tcPr>
          <w:p w14:paraId="4E94F02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545" w:type="pct"/>
            <w:tcBorders>
              <w:top w:val="single" w:sz="4" w:space="0" w:color="auto"/>
              <w:left w:val="single" w:sz="4" w:space="0" w:color="auto"/>
              <w:bottom w:val="single" w:sz="4" w:space="0" w:color="auto"/>
              <w:right w:val="single" w:sz="4" w:space="0" w:color="auto"/>
            </w:tcBorders>
            <w:shd w:val="clear" w:color="auto" w:fill="A6A6A6"/>
          </w:tcPr>
          <w:p w14:paraId="42CDEAC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920CE3E" w14:textId="77777777" w:rsidTr="004F7D75">
        <w:trPr>
          <w:trHeight w:val="20"/>
        </w:trPr>
        <w:tc>
          <w:tcPr>
            <w:tcW w:w="3455" w:type="pct"/>
            <w:tcBorders>
              <w:top w:val="single" w:sz="4" w:space="0" w:color="auto"/>
              <w:left w:val="single" w:sz="4" w:space="0" w:color="auto"/>
              <w:bottom w:val="single" w:sz="4" w:space="0" w:color="auto"/>
              <w:right w:val="single" w:sz="4" w:space="0" w:color="auto"/>
            </w:tcBorders>
            <w:vAlign w:val="center"/>
          </w:tcPr>
          <w:p w14:paraId="5902DFA7"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Habitacional </w:t>
            </w:r>
          </w:p>
        </w:tc>
        <w:tc>
          <w:tcPr>
            <w:tcW w:w="1545" w:type="pct"/>
            <w:tcBorders>
              <w:top w:val="single" w:sz="4" w:space="0" w:color="auto"/>
              <w:left w:val="single" w:sz="4" w:space="0" w:color="auto"/>
              <w:bottom w:val="single" w:sz="4" w:space="0" w:color="auto"/>
              <w:right w:val="single" w:sz="4" w:space="0" w:color="auto"/>
            </w:tcBorders>
            <w:vAlign w:val="center"/>
          </w:tcPr>
          <w:p w14:paraId="5E4ADD83"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$1,515.00</w:t>
            </w:r>
          </w:p>
        </w:tc>
      </w:tr>
      <w:tr w:rsidR="004F7D75" w:rsidRPr="00174DAA" w14:paraId="0C00EC43" w14:textId="77777777" w:rsidTr="004F7D75">
        <w:trPr>
          <w:trHeight w:val="20"/>
        </w:trPr>
        <w:tc>
          <w:tcPr>
            <w:tcW w:w="3455" w:type="pct"/>
            <w:tcBorders>
              <w:top w:val="single" w:sz="4" w:space="0" w:color="auto"/>
              <w:left w:val="single" w:sz="4" w:space="0" w:color="auto"/>
              <w:bottom w:val="single" w:sz="4" w:space="0" w:color="auto"/>
              <w:right w:val="single" w:sz="4" w:space="0" w:color="auto"/>
            </w:tcBorders>
            <w:vAlign w:val="center"/>
          </w:tcPr>
          <w:p w14:paraId="7A9510B0"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Habitacional Mixto</w:t>
            </w:r>
          </w:p>
        </w:tc>
        <w:tc>
          <w:tcPr>
            <w:tcW w:w="1545" w:type="pct"/>
            <w:tcBorders>
              <w:top w:val="single" w:sz="4" w:space="0" w:color="auto"/>
              <w:left w:val="single" w:sz="4" w:space="0" w:color="auto"/>
              <w:bottom w:val="single" w:sz="4" w:space="0" w:color="auto"/>
              <w:right w:val="single" w:sz="4" w:space="0" w:color="auto"/>
            </w:tcBorders>
            <w:vAlign w:val="center"/>
          </w:tcPr>
          <w:p w14:paraId="43AE2CF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$1,310.00</w:t>
            </w:r>
          </w:p>
        </w:tc>
      </w:tr>
      <w:tr w:rsidR="004F7D75" w:rsidRPr="00174DAA" w14:paraId="5A5112CB" w14:textId="77777777" w:rsidTr="004F7D75">
        <w:trPr>
          <w:trHeight w:val="20"/>
        </w:trPr>
        <w:tc>
          <w:tcPr>
            <w:tcW w:w="3455" w:type="pct"/>
            <w:tcBorders>
              <w:top w:val="single" w:sz="4" w:space="0" w:color="auto"/>
              <w:left w:val="single" w:sz="4" w:space="0" w:color="auto"/>
              <w:bottom w:val="single" w:sz="4" w:space="0" w:color="auto"/>
              <w:right w:val="single" w:sz="4" w:space="0" w:color="auto"/>
            </w:tcBorders>
            <w:vAlign w:val="center"/>
          </w:tcPr>
          <w:p w14:paraId="1A746D9B"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Comercio y Servicios</w:t>
            </w:r>
          </w:p>
        </w:tc>
        <w:tc>
          <w:tcPr>
            <w:tcW w:w="1545" w:type="pct"/>
            <w:tcBorders>
              <w:top w:val="single" w:sz="4" w:space="0" w:color="auto"/>
              <w:left w:val="single" w:sz="4" w:space="0" w:color="auto"/>
              <w:bottom w:val="single" w:sz="4" w:space="0" w:color="auto"/>
              <w:right w:val="single" w:sz="4" w:space="0" w:color="auto"/>
            </w:tcBorders>
            <w:vAlign w:val="center"/>
          </w:tcPr>
          <w:p w14:paraId="7F9D8DA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$1,730.00</w:t>
            </w:r>
          </w:p>
        </w:tc>
      </w:tr>
      <w:tr w:rsidR="004F7D75" w:rsidRPr="00174DAA" w14:paraId="052471AE" w14:textId="77777777" w:rsidTr="004F7D75">
        <w:trPr>
          <w:trHeight w:val="20"/>
        </w:trPr>
        <w:tc>
          <w:tcPr>
            <w:tcW w:w="3455" w:type="pct"/>
            <w:tcBorders>
              <w:top w:val="single" w:sz="4" w:space="0" w:color="auto"/>
              <w:left w:val="single" w:sz="4" w:space="0" w:color="auto"/>
              <w:bottom w:val="single" w:sz="4" w:space="0" w:color="auto"/>
              <w:right w:val="single" w:sz="4" w:space="0" w:color="auto"/>
            </w:tcBorders>
            <w:vAlign w:val="center"/>
          </w:tcPr>
          <w:p w14:paraId="734AD3C7"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Industrial</w:t>
            </w:r>
          </w:p>
        </w:tc>
        <w:tc>
          <w:tcPr>
            <w:tcW w:w="1545" w:type="pct"/>
            <w:tcBorders>
              <w:top w:val="single" w:sz="4" w:space="0" w:color="auto"/>
              <w:left w:val="single" w:sz="4" w:space="0" w:color="auto"/>
              <w:bottom w:val="single" w:sz="4" w:space="0" w:color="auto"/>
              <w:right w:val="single" w:sz="4" w:space="0" w:color="auto"/>
            </w:tcBorders>
            <w:vAlign w:val="center"/>
          </w:tcPr>
          <w:p w14:paraId="18AB77E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$3,260.00</w:t>
            </w:r>
          </w:p>
        </w:tc>
      </w:tr>
      <w:tr w:rsidR="004F7D75" w:rsidRPr="00174DAA" w14:paraId="14FB8E0A" w14:textId="77777777" w:rsidTr="004F7D75">
        <w:trPr>
          <w:trHeight w:val="20"/>
        </w:trPr>
        <w:tc>
          <w:tcPr>
            <w:tcW w:w="3455" w:type="pct"/>
            <w:tcBorders>
              <w:top w:val="single" w:sz="4" w:space="0" w:color="auto"/>
              <w:left w:val="single" w:sz="4" w:space="0" w:color="auto"/>
              <w:bottom w:val="single" w:sz="4" w:space="0" w:color="auto"/>
              <w:right w:val="single" w:sz="4" w:space="0" w:color="auto"/>
            </w:tcBorders>
            <w:vAlign w:val="center"/>
          </w:tcPr>
          <w:p w14:paraId="6229C4A0"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Otros usos no especificados</w:t>
            </w:r>
          </w:p>
        </w:tc>
        <w:tc>
          <w:tcPr>
            <w:tcW w:w="1545" w:type="pct"/>
            <w:tcBorders>
              <w:top w:val="single" w:sz="4" w:space="0" w:color="auto"/>
              <w:left w:val="single" w:sz="4" w:space="0" w:color="auto"/>
              <w:bottom w:val="single" w:sz="4" w:space="0" w:color="auto"/>
              <w:right w:val="single" w:sz="4" w:space="0" w:color="auto"/>
            </w:tcBorders>
            <w:vAlign w:val="center"/>
          </w:tcPr>
          <w:p w14:paraId="7769129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$1,970.00</w:t>
            </w:r>
          </w:p>
        </w:tc>
      </w:tr>
    </w:tbl>
    <w:p w14:paraId="1184E549" w14:textId="77777777" w:rsidR="004F7D75" w:rsidRPr="00174DAA" w:rsidRDefault="004F7D75" w:rsidP="00F433C2">
      <w:pPr>
        <w:spacing w:after="0"/>
        <w:rPr>
          <w:rFonts w:ascii="Arial" w:hAnsi="Arial" w:cs="Arial"/>
          <w:sz w:val="20"/>
          <w:szCs w:val="20"/>
        </w:rPr>
      </w:pPr>
    </w:p>
    <w:p w14:paraId="325CD838" w14:textId="7E2D1A3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$18,343</w:t>
      </w:r>
      <w:r w:rsidR="007A63F4">
        <w:rPr>
          <w:rFonts w:ascii="Arial" w:hAnsi="Arial" w:cs="Arial"/>
          <w:sz w:val="20"/>
          <w:szCs w:val="20"/>
        </w:rPr>
        <w:t>.00</w:t>
      </w:r>
    </w:p>
    <w:p w14:paraId="2EDFA6C0" w14:textId="77777777" w:rsidR="004F7D75" w:rsidRPr="00174DAA" w:rsidRDefault="004F7D75" w:rsidP="00F433C2">
      <w:pPr>
        <w:spacing w:after="0"/>
        <w:ind w:hanging="34"/>
        <w:rPr>
          <w:rFonts w:ascii="Arial" w:hAnsi="Arial" w:cs="Arial"/>
          <w:sz w:val="20"/>
          <w:szCs w:val="20"/>
        </w:rPr>
      </w:pPr>
    </w:p>
    <w:p w14:paraId="550CD563" w14:textId="77777777" w:rsidR="004F7D75" w:rsidRPr="00174DAA" w:rsidRDefault="004F7D75" w:rsidP="00F433C2">
      <w:pPr>
        <w:pStyle w:val="Prrafodelista"/>
        <w:numPr>
          <w:ilvl w:val="0"/>
          <w:numId w:val="127"/>
        </w:numPr>
        <w:spacing w:after="0"/>
        <w:ind w:left="1068"/>
        <w:jc w:val="both"/>
        <w:rPr>
          <w:rFonts w:ascii="Arial" w:hAnsi="Arial" w:cs="Arial"/>
          <w:sz w:val="20"/>
          <w:szCs w:val="20"/>
        </w:rPr>
      </w:pPr>
      <w:r w:rsidRPr="00174DAA">
        <w:rPr>
          <w:rFonts w:ascii="Arial" w:hAnsi="Arial" w:cs="Arial"/>
          <w:sz w:val="20"/>
          <w:szCs w:val="20"/>
        </w:rPr>
        <w:t>Por opinión técnica para la recepción de proyectos de equipamiento y mobiliario urbano, causará y pagará:</w:t>
      </w:r>
    </w:p>
    <w:p w14:paraId="6863154C"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717"/>
        <w:gridCol w:w="2544"/>
      </w:tblGrid>
      <w:tr w:rsidR="004F7D75" w:rsidRPr="00174DAA" w14:paraId="0CEA4BCB" w14:textId="77777777" w:rsidTr="004F7D75">
        <w:trPr>
          <w:trHeight w:val="235"/>
        </w:trPr>
        <w:tc>
          <w:tcPr>
            <w:tcW w:w="3460" w:type="pct"/>
            <w:tcBorders>
              <w:top w:val="single" w:sz="4" w:space="0" w:color="000000"/>
              <w:left w:val="single" w:sz="4" w:space="0" w:color="000000"/>
              <w:bottom w:val="single" w:sz="4" w:space="0" w:color="000000"/>
              <w:right w:val="single" w:sz="4" w:space="0" w:color="000000"/>
            </w:tcBorders>
            <w:shd w:val="clear" w:color="auto" w:fill="A6A6A6"/>
          </w:tcPr>
          <w:p w14:paraId="3C34F8C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TIPO </w:t>
            </w:r>
            <w:r w:rsidRPr="00BD30F4">
              <w:rPr>
                <w:rFonts w:ascii="Arial" w:hAnsi="Arial" w:cs="Arial"/>
                <w:b/>
                <w:strike/>
                <w:color w:val="FF0000"/>
                <w:sz w:val="20"/>
                <w:szCs w:val="20"/>
              </w:rPr>
              <w:t>DE FRACCIONAMIENTO</w:t>
            </w:r>
          </w:p>
        </w:tc>
        <w:tc>
          <w:tcPr>
            <w:tcW w:w="1540" w:type="pct"/>
            <w:tcBorders>
              <w:top w:val="single" w:sz="4" w:space="0" w:color="000000"/>
              <w:left w:val="single" w:sz="4" w:space="0" w:color="000000"/>
              <w:bottom w:val="single" w:sz="4" w:space="0" w:color="000000"/>
              <w:right w:val="single" w:sz="4" w:space="0" w:color="000000"/>
            </w:tcBorders>
            <w:shd w:val="clear" w:color="auto" w:fill="A6A6A6"/>
          </w:tcPr>
          <w:p w14:paraId="5737A60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70A15A2" w14:textId="77777777" w:rsidTr="004F7D75">
        <w:trPr>
          <w:trHeight w:val="20"/>
        </w:trPr>
        <w:tc>
          <w:tcPr>
            <w:tcW w:w="3460" w:type="pct"/>
            <w:tcBorders>
              <w:top w:val="single" w:sz="4" w:space="0" w:color="000000"/>
              <w:left w:val="single" w:sz="4" w:space="0" w:color="000000"/>
              <w:bottom w:val="single" w:sz="4" w:space="0" w:color="000000"/>
              <w:right w:val="single" w:sz="4" w:space="0" w:color="000000"/>
            </w:tcBorders>
            <w:vAlign w:val="center"/>
          </w:tcPr>
          <w:p w14:paraId="136A6305"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Habitacional </w:t>
            </w:r>
          </w:p>
        </w:tc>
        <w:tc>
          <w:tcPr>
            <w:tcW w:w="1540" w:type="pct"/>
            <w:tcBorders>
              <w:top w:val="single" w:sz="4" w:space="0" w:color="000000"/>
              <w:left w:val="single" w:sz="4" w:space="0" w:color="000000"/>
              <w:bottom w:val="single" w:sz="4" w:space="0" w:color="000000"/>
              <w:right w:val="single" w:sz="4" w:space="0" w:color="000000"/>
            </w:tcBorders>
            <w:vAlign w:val="center"/>
          </w:tcPr>
          <w:p w14:paraId="73657A1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$1,250.00</w:t>
            </w:r>
          </w:p>
        </w:tc>
      </w:tr>
      <w:tr w:rsidR="004F7D75" w:rsidRPr="00174DAA" w14:paraId="7F9C2FAC" w14:textId="77777777" w:rsidTr="004F7D75">
        <w:trPr>
          <w:trHeight w:val="20"/>
        </w:trPr>
        <w:tc>
          <w:tcPr>
            <w:tcW w:w="3460" w:type="pct"/>
            <w:tcBorders>
              <w:top w:val="single" w:sz="4" w:space="0" w:color="000000"/>
              <w:left w:val="single" w:sz="4" w:space="0" w:color="000000"/>
              <w:bottom w:val="single" w:sz="4" w:space="0" w:color="000000"/>
              <w:right w:val="single" w:sz="4" w:space="0" w:color="000000"/>
            </w:tcBorders>
            <w:vAlign w:val="center"/>
          </w:tcPr>
          <w:p w14:paraId="78ECA7C3"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lastRenderedPageBreak/>
              <w:t>Habitacional Mixto</w:t>
            </w:r>
          </w:p>
        </w:tc>
        <w:tc>
          <w:tcPr>
            <w:tcW w:w="1540" w:type="pct"/>
            <w:tcBorders>
              <w:top w:val="single" w:sz="4" w:space="0" w:color="000000"/>
              <w:left w:val="single" w:sz="4" w:space="0" w:color="000000"/>
              <w:bottom w:val="single" w:sz="4" w:space="0" w:color="000000"/>
              <w:right w:val="single" w:sz="4" w:space="0" w:color="000000"/>
            </w:tcBorders>
            <w:vAlign w:val="center"/>
          </w:tcPr>
          <w:p w14:paraId="29ECE1B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$1,000.00</w:t>
            </w:r>
          </w:p>
        </w:tc>
      </w:tr>
      <w:tr w:rsidR="004F7D75" w:rsidRPr="00174DAA" w14:paraId="6BE693FA" w14:textId="77777777" w:rsidTr="004F7D75">
        <w:trPr>
          <w:trHeight w:val="20"/>
        </w:trPr>
        <w:tc>
          <w:tcPr>
            <w:tcW w:w="3460" w:type="pct"/>
            <w:tcBorders>
              <w:top w:val="single" w:sz="4" w:space="0" w:color="000000"/>
              <w:left w:val="single" w:sz="4" w:space="0" w:color="000000"/>
              <w:bottom w:val="single" w:sz="4" w:space="0" w:color="000000"/>
              <w:right w:val="single" w:sz="4" w:space="0" w:color="000000"/>
            </w:tcBorders>
            <w:vAlign w:val="center"/>
          </w:tcPr>
          <w:p w14:paraId="25DDE5E7"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Comercio y Servicios</w:t>
            </w:r>
          </w:p>
        </w:tc>
        <w:tc>
          <w:tcPr>
            <w:tcW w:w="1540" w:type="pct"/>
            <w:tcBorders>
              <w:top w:val="single" w:sz="4" w:space="0" w:color="000000"/>
              <w:left w:val="single" w:sz="4" w:space="0" w:color="000000"/>
              <w:bottom w:val="single" w:sz="4" w:space="0" w:color="000000"/>
              <w:right w:val="single" w:sz="4" w:space="0" w:color="000000"/>
            </w:tcBorders>
            <w:vAlign w:val="center"/>
          </w:tcPr>
          <w:p w14:paraId="4CC991A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$1,510.00</w:t>
            </w:r>
          </w:p>
        </w:tc>
      </w:tr>
      <w:tr w:rsidR="004F7D75" w:rsidRPr="00174DAA" w14:paraId="239CE54D" w14:textId="77777777" w:rsidTr="004F7D75">
        <w:trPr>
          <w:trHeight w:val="20"/>
        </w:trPr>
        <w:tc>
          <w:tcPr>
            <w:tcW w:w="3460" w:type="pct"/>
            <w:tcBorders>
              <w:top w:val="single" w:sz="4" w:space="0" w:color="000000"/>
              <w:left w:val="single" w:sz="4" w:space="0" w:color="000000"/>
              <w:bottom w:val="single" w:sz="4" w:space="0" w:color="000000"/>
              <w:right w:val="single" w:sz="4" w:space="0" w:color="000000"/>
            </w:tcBorders>
            <w:vAlign w:val="center"/>
          </w:tcPr>
          <w:p w14:paraId="07C7E0E0"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Industrial</w:t>
            </w:r>
          </w:p>
        </w:tc>
        <w:tc>
          <w:tcPr>
            <w:tcW w:w="1540" w:type="pct"/>
            <w:tcBorders>
              <w:top w:val="single" w:sz="4" w:space="0" w:color="000000"/>
              <w:left w:val="single" w:sz="4" w:space="0" w:color="000000"/>
              <w:bottom w:val="single" w:sz="4" w:space="0" w:color="000000"/>
              <w:right w:val="single" w:sz="4" w:space="0" w:color="000000"/>
            </w:tcBorders>
            <w:vAlign w:val="center"/>
          </w:tcPr>
          <w:p w14:paraId="1A0A990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$2,860.00</w:t>
            </w:r>
          </w:p>
        </w:tc>
      </w:tr>
      <w:tr w:rsidR="004F7D75" w:rsidRPr="00174DAA" w14:paraId="0C53AE60" w14:textId="77777777" w:rsidTr="004F7D75">
        <w:trPr>
          <w:trHeight w:val="20"/>
        </w:trPr>
        <w:tc>
          <w:tcPr>
            <w:tcW w:w="3460" w:type="pct"/>
            <w:tcBorders>
              <w:top w:val="single" w:sz="4" w:space="0" w:color="000000"/>
              <w:left w:val="single" w:sz="4" w:space="0" w:color="000000"/>
              <w:bottom w:val="single" w:sz="4" w:space="0" w:color="000000"/>
              <w:right w:val="single" w:sz="4" w:space="0" w:color="000000"/>
            </w:tcBorders>
            <w:vAlign w:val="center"/>
          </w:tcPr>
          <w:p w14:paraId="55159350"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Otros usos no especificados</w:t>
            </w:r>
          </w:p>
        </w:tc>
        <w:tc>
          <w:tcPr>
            <w:tcW w:w="1540" w:type="pct"/>
            <w:tcBorders>
              <w:top w:val="single" w:sz="4" w:space="0" w:color="000000"/>
              <w:left w:val="single" w:sz="4" w:space="0" w:color="000000"/>
              <w:bottom w:val="single" w:sz="4" w:space="0" w:color="000000"/>
              <w:right w:val="single" w:sz="4" w:space="0" w:color="000000"/>
            </w:tcBorders>
            <w:vAlign w:val="center"/>
          </w:tcPr>
          <w:p w14:paraId="37C143D2"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$1,785.00</w:t>
            </w:r>
          </w:p>
        </w:tc>
      </w:tr>
    </w:tbl>
    <w:p w14:paraId="01555F9D" w14:textId="77777777" w:rsidR="004F7D75" w:rsidRPr="00174DAA" w:rsidRDefault="004F7D75" w:rsidP="00F433C2">
      <w:pPr>
        <w:spacing w:after="0"/>
        <w:ind w:hanging="34"/>
        <w:jc w:val="right"/>
        <w:rPr>
          <w:rFonts w:ascii="Arial" w:hAnsi="Arial" w:cs="Arial"/>
          <w:sz w:val="20"/>
          <w:szCs w:val="20"/>
        </w:rPr>
      </w:pPr>
    </w:p>
    <w:p w14:paraId="4341A921" w14:textId="3E83C4B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49023F70" w14:textId="77777777" w:rsidR="004F7D75" w:rsidRPr="00174DAA" w:rsidRDefault="004F7D75" w:rsidP="00F433C2">
      <w:pPr>
        <w:spacing w:after="0"/>
        <w:ind w:hanging="34"/>
        <w:rPr>
          <w:rFonts w:ascii="Arial" w:hAnsi="Arial" w:cs="Arial"/>
          <w:sz w:val="20"/>
          <w:szCs w:val="20"/>
        </w:rPr>
      </w:pPr>
    </w:p>
    <w:p w14:paraId="764898EE" w14:textId="77777777" w:rsidR="004F7D75" w:rsidRPr="00174DAA" w:rsidRDefault="004F7D75" w:rsidP="00F433C2">
      <w:pPr>
        <w:pStyle w:val="Prrafodelista"/>
        <w:numPr>
          <w:ilvl w:val="0"/>
          <w:numId w:val="127"/>
        </w:numPr>
        <w:spacing w:after="0"/>
        <w:ind w:left="1068"/>
        <w:jc w:val="both"/>
        <w:rPr>
          <w:rFonts w:ascii="Arial" w:hAnsi="Arial" w:cs="Arial"/>
          <w:sz w:val="20"/>
          <w:szCs w:val="20"/>
        </w:rPr>
      </w:pPr>
      <w:r w:rsidRPr="00174DAA">
        <w:rPr>
          <w:rFonts w:ascii="Arial" w:hAnsi="Arial" w:cs="Arial"/>
          <w:sz w:val="20"/>
          <w:szCs w:val="20"/>
        </w:rPr>
        <w:t>Por opinión técnica de servicio sobre aprovechamiento o afectación de las áreas verdes a cargo de la Secretaría de Servicios Públicos Municipales, causará y pagará $1,000.00.</w:t>
      </w:r>
    </w:p>
    <w:p w14:paraId="5A1FDC38" w14:textId="77777777" w:rsidR="004F7D75" w:rsidRPr="00174DAA" w:rsidRDefault="004F7D75" w:rsidP="00F433C2">
      <w:pPr>
        <w:spacing w:after="0"/>
        <w:ind w:left="1560" w:hanging="34"/>
        <w:rPr>
          <w:rFonts w:ascii="Arial" w:hAnsi="Arial" w:cs="Arial"/>
          <w:sz w:val="20"/>
          <w:szCs w:val="20"/>
        </w:rPr>
      </w:pPr>
    </w:p>
    <w:p w14:paraId="135030A1" w14:textId="3B241A3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066653A1" w14:textId="77777777" w:rsidR="004F7D75" w:rsidRPr="00174DAA" w:rsidRDefault="004F7D75" w:rsidP="00F433C2">
      <w:pPr>
        <w:spacing w:after="0"/>
        <w:ind w:left="1560" w:hanging="34"/>
        <w:rPr>
          <w:rFonts w:ascii="Arial" w:hAnsi="Arial" w:cs="Arial"/>
          <w:sz w:val="20"/>
          <w:szCs w:val="20"/>
        </w:rPr>
      </w:pPr>
    </w:p>
    <w:p w14:paraId="1EA2F160" w14:textId="77777777" w:rsidR="004F7D75" w:rsidRPr="00174DAA" w:rsidRDefault="004F7D75" w:rsidP="00F433C2">
      <w:pPr>
        <w:pStyle w:val="Prrafodelista"/>
        <w:numPr>
          <w:ilvl w:val="0"/>
          <w:numId w:val="127"/>
        </w:numPr>
        <w:spacing w:after="0"/>
        <w:ind w:left="1068"/>
        <w:jc w:val="both"/>
        <w:rPr>
          <w:rFonts w:ascii="Arial" w:hAnsi="Arial" w:cs="Arial"/>
          <w:sz w:val="20"/>
          <w:szCs w:val="20"/>
        </w:rPr>
      </w:pPr>
      <w:r w:rsidRPr="00174DAA">
        <w:rPr>
          <w:rFonts w:ascii="Arial" w:hAnsi="Arial" w:cs="Arial"/>
          <w:sz w:val="20"/>
          <w:szCs w:val="20"/>
        </w:rPr>
        <w:t>Por opinión técnica para autorización de proyectos de áreas verdes, causará y pagará:</w:t>
      </w:r>
    </w:p>
    <w:p w14:paraId="6C12B7F4"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586"/>
        <w:gridCol w:w="2675"/>
      </w:tblGrid>
      <w:tr w:rsidR="004F7D75" w:rsidRPr="00174DAA" w14:paraId="6853C3FD" w14:textId="77777777" w:rsidTr="004F7D75">
        <w:trPr>
          <w:trHeight w:val="267"/>
        </w:trPr>
        <w:tc>
          <w:tcPr>
            <w:tcW w:w="3381" w:type="pct"/>
            <w:tcBorders>
              <w:top w:val="single" w:sz="4" w:space="0" w:color="000000"/>
              <w:left w:val="single" w:sz="4" w:space="0" w:color="000000"/>
              <w:bottom w:val="single" w:sz="4" w:space="0" w:color="000000"/>
              <w:right w:val="single" w:sz="4" w:space="0" w:color="000000"/>
            </w:tcBorders>
            <w:shd w:val="clear" w:color="auto" w:fill="A6A6A6"/>
          </w:tcPr>
          <w:p w14:paraId="252801C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TIPO </w:t>
            </w:r>
            <w:r w:rsidRPr="00BD30F4">
              <w:rPr>
                <w:rFonts w:ascii="Arial" w:hAnsi="Arial" w:cs="Arial"/>
                <w:b/>
                <w:strike/>
                <w:color w:val="FF0000"/>
                <w:sz w:val="20"/>
                <w:szCs w:val="20"/>
              </w:rPr>
              <w:t>DE FRACCIONAMIENTO</w:t>
            </w:r>
          </w:p>
        </w:tc>
        <w:tc>
          <w:tcPr>
            <w:tcW w:w="1619" w:type="pct"/>
            <w:tcBorders>
              <w:top w:val="single" w:sz="4" w:space="0" w:color="000000"/>
              <w:left w:val="single" w:sz="4" w:space="0" w:color="000000"/>
              <w:bottom w:val="single" w:sz="4" w:space="0" w:color="000000"/>
              <w:right w:val="single" w:sz="4" w:space="0" w:color="000000"/>
            </w:tcBorders>
            <w:shd w:val="clear" w:color="auto" w:fill="A6A6A6"/>
          </w:tcPr>
          <w:p w14:paraId="0ADA008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20B5E08"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7092A589"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Habitacional </w:t>
            </w:r>
          </w:p>
        </w:tc>
        <w:tc>
          <w:tcPr>
            <w:tcW w:w="1619" w:type="pct"/>
            <w:tcBorders>
              <w:top w:val="single" w:sz="4" w:space="0" w:color="000000"/>
              <w:left w:val="single" w:sz="4" w:space="0" w:color="000000"/>
              <w:bottom w:val="single" w:sz="4" w:space="0" w:color="000000"/>
              <w:right w:val="single" w:sz="4" w:space="0" w:color="000000"/>
            </w:tcBorders>
            <w:vAlign w:val="center"/>
          </w:tcPr>
          <w:p w14:paraId="44E576C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$1,960.00</w:t>
            </w:r>
          </w:p>
        </w:tc>
      </w:tr>
      <w:tr w:rsidR="004F7D75" w:rsidRPr="00174DAA" w14:paraId="6D587BC3"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79231E49"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Habitacional Mixto</w:t>
            </w:r>
          </w:p>
        </w:tc>
        <w:tc>
          <w:tcPr>
            <w:tcW w:w="1619" w:type="pct"/>
            <w:tcBorders>
              <w:top w:val="single" w:sz="4" w:space="0" w:color="000000"/>
              <w:left w:val="single" w:sz="4" w:space="0" w:color="000000"/>
              <w:bottom w:val="single" w:sz="4" w:space="0" w:color="000000"/>
              <w:right w:val="single" w:sz="4" w:space="0" w:color="000000"/>
            </w:tcBorders>
            <w:vAlign w:val="center"/>
          </w:tcPr>
          <w:p w14:paraId="534DDE5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$1,840.00</w:t>
            </w:r>
          </w:p>
        </w:tc>
      </w:tr>
      <w:tr w:rsidR="004F7D75" w:rsidRPr="00174DAA" w14:paraId="27472AA6"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7690C9D8"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Comercio y Servicios</w:t>
            </w:r>
          </w:p>
        </w:tc>
        <w:tc>
          <w:tcPr>
            <w:tcW w:w="1619" w:type="pct"/>
            <w:tcBorders>
              <w:top w:val="single" w:sz="4" w:space="0" w:color="000000"/>
              <w:left w:val="single" w:sz="4" w:space="0" w:color="000000"/>
              <w:bottom w:val="single" w:sz="4" w:space="0" w:color="000000"/>
              <w:right w:val="single" w:sz="4" w:space="0" w:color="000000"/>
            </w:tcBorders>
            <w:vAlign w:val="center"/>
          </w:tcPr>
          <w:p w14:paraId="2B9C53C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$2,110.00</w:t>
            </w:r>
          </w:p>
        </w:tc>
      </w:tr>
      <w:tr w:rsidR="004F7D75" w:rsidRPr="00174DAA" w14:paraId="18B5D82C"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703BF9F8"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Industrial</w:t>
            </w:r>
          </w:p>
        </w:tc>
        <w:tc>
          <w:tcPr>
            <w:tcW w:w="1619" w:type="pct"/>
            <w:tcBorders>
              <w:top w:val="single" w:sz="4" w:space="0" w:color="000000"/>
              <w:left w:val="single" w:sz="4" w:space="0" w:color="000000"/>
              <w:bottom w:val="single" w:sz="4" w:space="0" w:color="000000"/>
              <w:right w:val="single" w:sz="4" w:space="0" w:color="000000"/>
            </w:tcBorders>
            <w:vAlign w:val="center"/>
          </w:tcPr>
          <w:p w14:paraId="47F18CD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$3,980.00</w:t>
            </w:r>
          </w:p>
        </w:tc>
      </w:tr>
      <w:tr w:rsidR="004F7D75" w:rsidRPr="00174DAA" w14:paraId="67EC4B2C"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1332DA51"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Otros usos no especificados</w:t>
            </w:r>
          </w:p>
        </w:tc>
        <w:tc>
          <w:tcPr>
            <w:tcW w:w="1619" w:type="pct"/>
            <w:tcBorders>
              <w:top w:val="single" w:sz="4" w:space="0" w:color="000000"/>
              <w:left w:val="single" w:sz="4" w:space="0" w:color="000000"/>
              <w:bottom w:val="single" w:sz="4" w:space="0" w:color="000000"/>
              <w:right w:val="single" w:sz="4" w:space="0" w:color="000000"/>
            </w:tcBorders>
            <w:vAlign w:val="center"/>
          </w:tcPr>
          <w:p w14:paraId="20EE1019" w14:textId="77777777" w:rsidR="004F7D75" w:rsidRPr="00174DAA" w:rsidRDefault="004F7D75" w:rsidP="00F433C2">
            <w:pPr>
              <w:spacing w:after="0" w:line="240" w:lineRule="auto"/>
              <w:ind w:right="170"/>
              <w:jc w:val="right"/>
              <w:rPr>
                <w:rFonts w:ascii="Arial" w:hAnsi="Arial" w:cs="Arial"/>
                <w:sz w:val="20"/>
                <w:szCs w:val="20"/>
              </w:rPr>
            </w:pPr>
            <w:r w:rsidRPr="00174DAA">
              <w:rPr>
                <w:rFonts w:ascii="Arial" w:hAnsi="Arial" w:cs="Arial"/>
                <w:sz w:val="20"/>
                <w:szCs w:val="20"/>
              </w:rPr>
              <w:t>$2,350.00</w:t>
            </w:r>
          </w:p>
        </w:tc>
      </w:tr>
    </w:tbl>
    <w:p w14:paraId="6F0CCABF" w14:textId="77777777" w:rsidR="004F7D75" w:rsidRPr="00174DAA" w:rsidRDefault="004F7D75" w:rsidP="00F433C2">
      <w:pPr>
        <w:spacing w:after="0"/>
        <w:ind w:hanging="34"/>
        <w:rPr>
          <w:rFonts w:ascii="Arial" w:hAnsi="Arial" w:cs="Arial"/>
          <w:sz w:val="20"/>
          <w:szCs w:val="20"/>
        </w:rPr>
      </w:pPr>
    </w:p>
    <w:p w14:paraId="58CAF394" w14:textId="095D534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7CEF47B5" w14:textId="77777777" w:rsidR="004F7D75" w:rsidRPr="00174DAA" w:rsidRDefault="004F7D75" w:rsidP="00F433C2">
      <w:pPr>
        <w:spacing w:after="0"/>
        <w:ind w:hanging="34"/>
        <w:rPr>
          <w:rFonts w:ascii="Arial" w:hAnsi="Arial" w:cs="Arial"/>
          <w:sz w:val="20"/>
          <w:szCs w:val="20"/>
        </w:rPr>
      </w:pPr>
    </w:p>
    <w:p w14:paraId="029EEDE2" w14:textId="77777777" w:rsidR="004F7D75" w:rsidRPr="00174DAA" w:rsidRDefault="004F7D75" w:rsidP="00F433C2">
      <w:pPr>
        <w:pStyle w:val="Prrafodelista"/>
        <w:numPr>
          <w:ilvl w:val="0"/>
          <w:numId w:val="127"/>
        </w:numPr>
        <w:spacing w:after="0"/>
        <w:ind w:left="1068"/>
        <w:jc w:val="both"/>
        <w:rPr>
          <w:rFonts w:ascii="Arial" w:hAnsi="Arial" w:cs="Arial"/>
          <w:sz w:val="20"/>
          <w:szCs w:val="20"/>
        </w:rPr>
      </w:pPr>
      <w:r w:rsidRPr="00174DAA">
        <w:rPr>
          <w:rFonts w:ascii="Arial" w:hAnsi="Arial" w:cs="Arial"/>
          <w:sz w:val="20"/>
          <w:szCs w:val="20"/>
        </w:rPr>
        <w:t>Por opinión técnica para la recepción de áreas verdes, en fraccionamientos, causará y pagará:</w:t>
      </w:r>
    </w:p>
    <w:p w14:paraId="2618A5C9"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586"/>
        <w:gridCol w:w="2675"/>
      </w:tblGrid>
      <w:tr w:rsidR="004F7D75" w:rsidRPr="00174DAA" w14:paraId="12469BD0"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shd w:val="clear" w:color="auto" w:fill="A6A6A6"/>
          </w:tcPr>
          <w:p w14:paraId="1A9CC9B8" w14:textId="77777777" w:rsidR="004F7D75" w:rsidRPr="00174DAA" w:rsidRDefault="004F7D75" w:rsidP="00F433C2">
            <w:pPr>
              <w:tabs>
                <w:tab w:val="left" w:pos="4050"/>
              </w:tabs>
              <w:spacing w:after="0" w:line="240" w:lineRule="auto"/>
              <w:ind w:hanging="34"/>
              <w:jc w:val="center"/>
              <w:rPr>
                <w:rFonts w:ascii="Arial" w:hAnsi="Arial" w:cs="Arial"/>
                <w:b/>
                <w:sz w:val="20"/>
                <w:szCs w:val="20"/>
              </w:rPr>
            </w:pPr>
            <w:r w:rsidRPr="00174DAA">
              <w:rPr>
                <w:rFonts w:ascii="Arial" w:hAnsi="Arial" w:cs="Arial"/>
                <w:b/>
                <w:sz w:val="20"/>
                <w:szCs w:val="20"/>
              </w:rPr>
              <w:t xml:space="preserve">TIPO </w:t>
            </w:r>
            <w:r w:rsidRPr="00BD30F4">
              <w:rPr>
                <w:rFonts w:ascii="Arial" w:hAnsi="Arial" w:cs="Arial"/>
                <w:b/>
                <w:strike/>
                <w:color w:val="FF0000"/>
                <w:sz w:val="20"/>
                <w:szCs w:val="20"/>
              </w:rPr>
              <w:t>DE FRACCIONAMIENTO</w:t>
            </w:r>
          </w:p>
        </w:tc>
        <w:tc>
          <w:tcPr>
            <w:tcW w:w="1619" w:type="pct"/>
            <w:tcBorders>
              <w:top w:val="single" w:sz="4" w:space="0" w:color="000000"/>
              <w:left w:val="single" w:sz="4" w:space="0" w:color="000000"/>
              <w:bottom w:val="single" w:sz="4" w:space="0" w:color="000000"/>
              <w:right w:val="single" w:sz="4" w:space="0" w:color="000000"/>
            </w:tcBorders>
            <w:shd w:val="clear" w:color="auto" w:fill="A6A6A6"/>
          </w:tcPr>
          <w:p w14:paraId="0BF35D15" w14:textId="77777777" w:rsidR="004F7D75" w:rsidRPr="00174DAA" w:rsidRDefault="004F7D75" w:rsidP="00F433C2">
            <w:pPr>
              <w:tabs>
                <w:tab w:val="left" w:pos="1290"/>
              </w:tabs>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B6A2D19"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39D44258"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Habitacional </w:t>
            </w:r>
          </w:p>
        </w:tc>
        <w:tc>
          <w:tcPr>
            <w:tcW w:w="1619" w:type="pct"/>
            <w:tcBorders>
              <w:top w:val="single" w:sz="4" w:space="0" w:color="000000"/>
              <w:left w:val="single" w:sz="4" w:space="0" w:color="000000"/>
              <w:bottom w:val="single" w:sz="4" w:space="0" w:color="000000"/>
              <w:right w:val="single" w:sz="4" w:space="0" w:color="000000"/>
            </w:tcBorders>
            <w:vAlign w:val="center"/>
          </w:tcPr>
          <w:p w14:paraId="1F020442"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$1,470.00</w:t>
            </w:r>
          </w:p>
        </w:tc>
      </w:tr>
      <w:tr w:rsidR="004F7D75" w:rsidRPr="00174DAA" w14:paraId="31A6BFE9"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2350D8BF"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Habitacional Mixto</w:t>
            </w:r>
          </w:p>
        </w:tc>
        <w:tc>
          <w:tcPr>
            <w:tcW w:w="1619" w:type="pct"/>
            <w:tcBorders>
              <w:top w:val="single" w:sz="4" w:space="0" w:color="000000"/>
              <w:left w:val="single" w:sz="4" w:space="0" w:color="000000"/>
              <w:bottom w:val="single" w:sz="4" w:space="0" w:color="000000"/>
              <w:right w:val="single" w:sz="4" w:space="0" w:color="000000"/>
            </w:tcBorders>
            <w:vAlign w:val="center"/>
          </w:tcPr>
          <w:p w14:paraId="6F97E7D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$1,175.00</w:t>
            </w:r>
          </w:p>
        </w:tc>
      </w:tr>
      <w:tr w:rsidR="004F7D75" w:rsidRPr="00174DAA" w14:paraId="436BD5D1"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651D1127"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Comercio y Servicios</w:t>
            </w:r>
          </w:p>
        </w:tc>
        <w:tc>
          <w:tcPr>
            <w:tcW w:w="1619" w:type="pct"/>
            <w:tcBorders>
              <w:top w:val="single" w:sz="4" w:space="0" w:color="000000"/>
              <w:left w:val="single" w:sz="4" w:space="0" w:color="000000"/>
              <w:bottom w:val="single" w:sz="4" w:space="0" w:color="000000"/>
              <w:right w:val="single" w:sz="4" w:space="0" w:color="000000"/>
            </w:tcBorders>
            <w:vAlign w:val="center"/>
          </w:tcPr>
          <w:p w14:paraId="2727F842"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$1,970.00</w:t>
            </w:r>
          </w:p>
        </w:tc>
      </w:tr>
      <w:tr w:rsidR="004F7D75" w:rsidRPr="00174DAA" w14:paraId="6D96B0AE"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1AF6849A"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Industrial</w:t>
            </w:r>
          </w:p>
        </w:tc>
        <w:tc>
          <w:tcPr>
            <w:tcW w:w="1619" w:type="pct"/>
            <w:tcBorders>
              <w:top w:val="single" w:sz="4" w:space="0" w:color="000000"/>
              <w:left w:val="single" w:sz="4" w:space="0" w:color="000000"/>
              <w:bottom w:val="single" w:sz="4" w:space="0" w:color="000000"/>
              <w:right w:val="single" w:sz="4" w:space="0" w:color="000000"/>
            </w:tcBorders>
            <w:vAlign w:val="center"/>
          </w:tcPr>
          <w:p w14:paraId="7E49BAF8"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$3,730.00</w:t>
            </w:r>
          </w:p>
        </w:tc>
      </w:tr>
      <w:tr w:rsidR="004F7D75" w:rsidRPr="00174DAA" w14:paraId="00AC9988"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4904F554"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Otros usos no especificados</w:t>
            </w:r>
          </w:p>
        </w:tc>
        <w:tc>
          <w:tcPr>
            <w:tcW w:w="1619" w:type="pct"/>
            <w:tcBorders>
              <w:top w:val="single" w:sz="4" w:space="0" w:color="000000"/>
              <w:left w:val="single" w:sz="4" w:space="0" w:color="000000"/>
              <w:bottom w:val="single" w:sz="4" w:space="0" w:color="000000"/>
              <w:right w:val="single" w:sz="4" w:space="0" w:color="000000"/>
            </w:tcBorders>
            <w:vAlign w:val="center"/>
          </w:tcPr>
          <w:p w14:paraId="5E446391"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$1,285.00</w:t>
            </w:r>
          </w:p>
        </w:tc>
      </w:tr>
    </w:tbl>
    <w:p w14:paraId="788AA070" w14:textId="77777777" w:rsidR="004F7D75" w:rsidRPr="00174DAA" w:rsidRDefault="004F7D75" w:rsidP="00F433C2">
      <w:pPr>
        <w:spacing w:after="0"/>
        <w:ind w:hanging="34"/>
        <w:jc w:val="right"/>
        <w:rPr>
          <w:rFonts w:ascii="Arial" w:hAnsi="Arial" w:cs="Arial"/>
          <w:b/>
          <w:sz w:val="20"/>
          <w:szCs w:val="20"/>
        </w:rPr>
      </w:pPr>
    </w:p>
    <w:p w14:paraId="7939E511" w14:textId="12D41EA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$3,684</w:t>
      </w:r>
      <w:r w:rsidR="007A63F4">
        <w:rPr>
          <w:rFonts w:ascii="Arial" w:hAnsi="Arial" w:cs="Arial"/>
          <w:sz w:val="20"/>
          <w:szCs w:val="20"/>
        </w:rPr>
        <w:t>.00</w:t>
      </w:r>
    </w:p>
    <w:p w14:paraId="3D15B6A3" w14:textId="77777777" w:rsidR="004F7D75" w:rsidRPr="00E43264" w:rsidRDefault="004F7D75" w:rsidP="00F433C2">
      <w:pPr>
        <w:pStyle w:val="Prrafodelista"/>
        <w:spacing w:after="0"/>
        <w:jc w:val="both"/>
        <w:rPr>
          <w:rFonts w:ascii="Arial" w:hAnsi="Arial" w:cs="Arial"/>
          <w:color w:val="0070C0"/>
          <w:sz w:val="20"/>
          <w:szCs w:val="20"/>
        </w:rPr>
      </w:pPr>
    </w:p>
    <w:p w14:paraId="050C4FA1" w14:textId="164D9D0B" w:rsidR="004F7D75" w:rsidRPr="00E43264" w:rsidRDefault="004F7D75" w:rsidP="000D7DC6">
      <w:pPr>
        <w:pStyle w:val="Prrafodelista"/>
        <w:numPr>
          <w:ilvl w:val="0"/>
          <w:numId w:val="127"/>
        </w:numPr>
        <w:spacing w:after="0"/>
        <w:ind w:left="1134"/>
        <w:jc w:val="both"/>
        <w:rPr>
          <w:rFonts w:ascii="Arial" w:hAnsi="Arial" w:cs="Arial"/>
          <w:color w:val="0070C0"/>
          <w:sz w:val="20"/>
          <w:szCs w:val="20"/>
        </w:rPr>
      </w:pPr>
      <w:r w:rsidRPr="00E43264">
        <w:rPr>
          <w:rFonts w:ascii="Arial" w:hAnsi="Arial" w:cs="Arial"/>
          <w:color w:val="0070C0"/>
          <w:sz w:val="20"/>
          <w:szCs w:val="20"/>
        </w:rPr>
        <w:t>Por opinión técnica para la viabilidad de funcionamiento de los Organismos Operadores de Agua, en cualquier modalidad, causará y pagará: $</w:t>
      </w:r>
      <w:r w:rsidR="00096E3B" w:rsidRPr="00E43264">
        <w:rPr>
          <w:rFonts w:ascii="Arial" w:hAnsi="Arial" w:cs="Arial"/>
          <w:color w:val="0070C0"/>
          <w:sz w:val="20"/>
          <w:szCs w:val="20"/>
        </w:rPr>
        <w:t>13,450</w:t>
      </w:r>
      <w:r w:rsidRPr="00E43264">
        <w:rPr>
          <w:rFonts w:ascii="Arial" w:hAnsi="Arial" w:cs="Arial"/>
          <w:color w:val="0070C0"/>
          <w:sz w:val="20"/>
          <w:szCs w:val="20"/>
        </w:rPr>
        <w:t>.00.</w:t>
      </w:r>
    </w:p>
    <w:p w14:paraId="445780BF" w14:textId="77777777" w:rsidR="004F7D75" w:rsidRPr="00E43264" w:rsidRDefault="004F7D75" w:rsidP="00F433C2">
      <w:pPr>
        <w:pStyle w:val="Prrafodelista"/>
        <w:spacing w:after="0"/>
        <w:jc w:val="both"/>
        <w:rPr>
          <w:rFonts w:ascii="Arial" w:hAnsi="Arial" w:cs="Arial"/>
          <w:color w:val="0070C0"/>
          <w:sz w:val="20"/>
          <w:szCs w:val="20"/>
        </w:rPr>
      </w:pPr>
    </w:p>
    <w:p w14:paraId="6BF2EE22" w14:textId="0F2F93D5" w:rsidR="004F7D75" w:rsidRPr="00E43264" w:rsidRDefault="004F7D75" w:rsidP="00F433C2">
      <w:pPr>
        <w:spacing w:after="0"/>
        <w:ind w:hanging="34"/>
        <w:jc w:val="right"/>
        <w:rPr>
          <w:rFonts w:ascii="Arial" w:hAnsi="Arial" w:cs="Arial"/>
          <w:color w:val="0070C0"/>
          <w:sz w:val="20"/>
          <w:szCs w:val="20"/>
        </w:rPr>
      </w:pPr>
      <w:r w:rsidRPr="00E43264">
        <w:rPr>
          <w:rFonts w:ascii="Arial" w:hAnsi="Arial" w:cs="Arial"/>
          <w:color w:val="0070C0"/>
          <w:sz w:val="20"/>
          <w:szCs w:val="20"/>
        </w:rPr>
        <w:t>Ingreso anual estimado por este inciso $0</w:t>
      </w:r>
      <w:r w:rsidR="007A63F4" w:rsidRPr="00E43264">
        <w:rPr>
          <w:rFonts w:ascii="Arial" w:hAnsi="Arial" w:cs="Arial"/>
          <w:color w:val="0070C0"/>
          <w:sz w:val="20"/>
          <w:szCs w:val="20"/>
        </w:rPr>
        <w:t>.00</w:t>
      </w:r>
    </w:p>
    <w:p w14:paraId="61A68AE1" w14:textId="77777777" w:rsidR="004F7D75" w:rsidRPr="00E43264" w:rsidRDefault="004F7D75" w:rsidP="00F433C2">
      <w:pPr>
        <w:pStyle w:val="Prrafodelista"/>
        <w:spacing w:after="0"/>
        <w:jc w:val="both"/>
        <w:rPr>
          <w:rFonts w:ascii="Arial" w:hAnsi="Arial" w:cs="Arial"/>
          <w:color w:val="0070C0"/>
          <w:sz w:val="20"/>
          <w:szCs w:val="20"/>
        </w:rPr>
      </w:pPr>
    </w:p>
    <w:p w14:paraId="4D2AD5BE" w14:textId="1E9851F1" w:rsidR="004F7D75" w:rsidRPr="00E43264" w:rsidRDefault="004F7D75" w:rsidP="00F433C2">
      <w:pPr>
        <w:pStyle w:val="Prrafodelista"/>
        <w:numPr>
          <w:ilvl w:val="0"/>
          <w:numId w:val="127"/>
        </w:numPr>
        <w:spacing w:after="0"/>
        <w:ind w:left="1068"/>
        <w:jc w:val="both"/>
        <w:rPr>
          <w:rFonts w:ascii="Arial" w:hAnsi="Arial" w:cs="Arial"/>
          <w:color w:val="0070C0"/>
          <w:sz w:val="20"/>
          <w:szCs w:val="20"/>
        </w:rPr>
      </w:pPr>
      <w:r w:rsidRPr="00E43264">
        <w:rPr>
          <w:rFonts w:ascii="Arial" w:hAnsi="Arial" w:cs="Arial"/>
          <w:color w:val="0070C0"/>
          <w:sz w:val="20"/>
          <w:szCs w:val="20"/>
        </w:rPr>
        <w:t>Por opinión técnica para la verificación de calidad de agua potable y tratada, causará y pagará: $</w:t>
      </w:r>
      <w:r w:rsidR="00096E3B" w:rsidRPr="00E43264">
        <w:rPr>
          <w:rFonts w:ascii="Arial" w:hAnsi="Arial" w:cs="Arial"/>
          <w:color w:val="0070C0"/>
          <w:sz w:val="20"/>
          <w:szCs w:val="20"/>
        </w:rPr>
        <w:t>22,400</w:t>
      </w:r>
      <w:r w:rsidRPr="00E43264">
        <w:rPr>
          <w:rFonts w:ascii="Arial" w:hAnsi="Arial" w:cs="Arial"/>
          <w:color w:val="0070C0"/>
          <w:sz w:val="20"/>
          <w:szCs w:val="20"/>
        </w:rPr>
        <w:t>.00.</w:t>
      </w:r>
    </w:p>
    <w:p w14:paraId="548C5CAC" w14:textId="25A42927" w:rsidR="00E3798E" w:rsidRPr="00E43264" w:rsidRDefault="00E3798E" w:rsidP="00E3798E">
      <w:pPr>
        <w:pStyle w:val="Prrafodelista"/>
        <w:spacing w:after="0"/>
        <w:ind w:left="1068"/>
        <w:jc w:val="both"/>
        <w:rPr>
          <w:rFonts w:ascii="Arial" w:hAnsi="Arial" w:cs="Arial"/>
          <w:color w:val="0070C0"/>
          <w:sz w:val="20"/>
          <w:szCs w:val="20"/>
          <w:highlight w:val="yellow"/>
        </w:rPr>
      </w:pPr>
    </w:p>
    <w:p w14:paraId="7595CF9D" w14:textId="723026FC" w:rsidR="00E3798E" w:rsidRPr="00E43264" w:rsidRDefault="00E3798E" w:rsidP="00E3798E">
      <w:pPr>
        <w:spacing w:after="0"/>
        <w:ind w:hanging="34"/>
        <w:jc w:val="right"/>
        <w:rPr>
          <w:rFonts w:ascii="Arial" w:hAnsi="Arial" w:cs="Arial"/>
          <w:color w:val="0070C0"/>
          <w:sz w:val="20"/>
          <w:szCs w:val="20"/>
        </w:rPr>
      </w:pPr>
      <w:r w:rsidRPr="00E43264">
        <w:rPr>
          <w:rFonts w:ascii="Arial" w:hAnsi="Arial" w:cs="Arial"/>
          <w:color w:val="0070C0"/>
          <w:sz w:val="20"/>
          <w:szCs w:val="20"/>
        </w:rPr>
        <w:t>Ingreso anual estimado por este inciso $0</w:t>
      </w:r>
      <w:r w:rsidR="007A63F4" w:rsidRPr="00E43264">
        <w:rPr>
          <w:rFonts w:ascii="Arial" w:hAnsi="Arial" w:cs="Arial"/>
          <w:color w:val="0070C0"/>
          <w:sz w:val="20"/>
          <w:szCs w:val="20"/>
        </w:rPr>
        <w:t>.00</w:t>
      </w:r>
    </w:p>
    <w:p w14:paraId="119E065F" w14:textId="2BDBC27D" w:rsidR="000D7DC6" w:rsidRPr="00E43264" w:rsidRDefault="000D7DC6" w:rsidP="00F433C2">
      <w:pPr>
        <w:spacing w:after="0"/>
        <w:ind w:hanging="34"/>
        <w:jc w:val="right"/>
        <w:rPr>
          <w:rFonts w:ascii="Arial" w:hAnsi="Arial" w:cs="Arial"/>
          <w:color w:val="0070C0"/>
          <w:sz w:val="20"/>
          <w:szCs w:val="20"/>
        </w:rPr>
      </w:pPr>
    </w:p>
    <w:p w14:paraId="1FDB8972" w14:textId="5C66B0FE" w:rsidR="000D7DC6" w:rsidRPr="00E43264" w:rsidRDefault="000D7DC6" w:rsidP="000D7DC6">
      <w:pPr>
        <w:pStyle w:val="Prrafodelista"/>
        <w:numPr>
          <w:ilvl w:val="0"/>
          <w:numId w:val="127"/>
        </w:numPr>
        <w:spacing w:after="0"/>
        <w:ind w:left="1134"/>
        <w:jc w:val="both"/>
        <w:rPr>
          <w:rFonts w:ascii="Arial" w:hAnsi="Arial" w:cs="Arial"/>
          <w:color w:val="0070C0"/>
          <w:sz w:val="20"/>
          <w:szCs w:val="20"/>
        </w:rPr>
      </w:pPr>
      <w:r w:rsidRPr="00E43264">
        <w:rPr>
          <w:rFonts w:ascii="Arial" w:hAnsi="Arial" w:cs="Arial"/>
          <w:color w:val="0070C0"/>
          <w:sz w:val="20"/>
          <w:szCs w:val="20"/>
        </w:rPr>
        <w:t>Por el número de tomas de interconexión, que mediante informe anual realice el organismo operador de agua, al Ayuntamiento del Municipio de Corregidora, Querétaro, causará y pagará, anualmente, por cada toma $120.00</w:t>
      </w:r>
    </w:p>
    <w:p w14:paraId="6AA0E87F" w14:textId="77777777" w:rsidR="000D7DC6" w:rsidRPr="00E43264" w:rsidRDefault="000D7DC6" w:rsidP="000D7DC6">
      <w:pPr>
        <w:pStyle w:val="Prrafodelista"/>
        <w:spacing w:after="0"/>
        <w:jc w:val="both"/>
        <w:rPr>
          <w:rFonts w:ascii="Arial" w:hAnsi="Arial" w:cs="Arial"/>
          <w:color w:val="0070C0"/>
          <w:sz w:val="20"/>
          <w:szCs w:val="20"/>
        </w:rPr>
      </w:pPr>
    </w:p>
    <w:p w14:paraId="44348CB1" w14:textId="68D7E6A2" w:rsidR="000D7DC6" w:rsidRPr="00E43264" w:rsidRDefault="000D7DC6" w:rsidP="000D7DC6">
      <w:pPr>
        <w:spacing w:after="0"/>
        <w:ind w:hanging="34"/>
        <w:jc w:val="right"/>
        <w:rPr>
          <w:rFonts w:ascii="Arial" w:hAnsi="Arial" w:cs="Arial"/>
          <w:color w:val="0070C0"/>
          <w:sz w:val="20"/>
          <w:szCs w:val="20"/>
        </w:rPr>
      </w:pPr>
      <w:r w:rsidRPr="00E43264">
        <w:rPr>
          <w:rFonts w:ascii="Arial" w:hAnsi="Arial" w:cs="Arial"/>
          <w:color w:val="0070C0"/>
          <w:sz w:val="20"/>
          <w:szCs w:val="20"/>
        </w:rPr>
        <w:t>Ingreso anual estimado por este inciso $0</w:t>
      </w:r>
    </w:p>
    <w:p w14:paraId="3DB7C817" w14:textId="77777777" w:rsidR="000D7DC6" w:rsidRPr="00E43264" w:rsidRDefault="000D7DC6" w:rsidP="000D7DC6">
      <w:pPr>
        <w:spacing w:after="0"/>
        <w:ind w:hanging="34"/>
        <w:jc w:val="right"/>
        <w:rPr>
          <w:rFonts w:ascii="Arial" w:hAnsi="Arial" w:cs="Arial"/>
          <w:color w:val="0070C0"/>
          <w:sz w:val="20"/>
          <w:szCs w:val="20"/>
        </w:rPr>
      </w:pPr>
    </w:p>
    <w:p w14:paraId="28351DD0" w14:textId="668D850A" w:rsidR="000D7DC6" w:rsidRPr="00E43264" w:rsidRDefault="000D7DC6" w:rsidP="000D7DC6">
      <w:pPr>
        <w:pStyle w:val="Prrafodelista"/>
        <w:numPr>
          <w:ilvl w:val="0"/>
          <w:numId w:val="127"/>
        </w:numPr>
        <w:spacing w:after="0"/>
        <w:ind w:left="1134"/>
        <w:jc w:val="both"/>
        <w:rPr>
          <w:rFonts w:ascii="Arial" w:hAnsi="Arial" w:cs="Arial"/>
          <w:color w:val="0070C0"/>
          <w:sz w:val="20"/>
          <w:szCs w:val="20"/>
        </w:rPr>
      </w:pPr>
      <w:r w:rsidRPr="00E43264">
        <w:rPr>
          <w:rFonts w:ascii="Arial" w:hAnsi="Arial" w:cs="Arial"/>
          <w:color w:val="0070C0"/>
          <w:sz w:val="20"/>
          <w:szCs w:val="20"/>
        </w:rPr>
        <w:t>Por la emisión del visto bueno para la operación de los Organismos Operadores de Agua, relacionados con el abastecimiento, administración y operación de los sistemas de agua potable, causará y pagará de acuerdo a los parámetros y lineamientos que para tal efecto considere y determine  el H. Ayuntamiento.</w:t>
      </w:r>
    </w:p>
    <w:p w14:paraId="5E35B556" w14:textId="77777777" w:rsidR="000D7DC6" w:rsidRPr="00E43264" w:rsidRDefault="000D7DC6" w:rsidP="000D7DC6">
      <w:pPr>
        <w:pStyle w:val="Prrafodelista"/>
        <w:spacing w:after="0"/>
        <w:jc w:val="both"/>
        <w:rPr>
          <w:rFonts w:ascii="Arial" w:hAnsi="Arial" w:cs="Arial"/>
          <w:color w:val="0070C0"/>
          <w:sz w:val="20"/>
          <w:szCs w:val="20"/>
        </w:rPr>
      </w:pPr>
    </w:p>
    <w:p w14:paraId="18C56BF0" w14:textId="77777777" w:rsidR="000D7DC6" w:rsidRPr="00E43264" w:rsidRDefault="000D7DC6" w:rsidP="000D7DC6">
      <w:pPr>
        <w:spacing w:after="0"/>
        <w:ind w:hanging="34"/>
        <w:jc w:val="right"/>
        <w:rPr>
          <w:rFonts w:ascii="Arial" w:hAnsi="Arial" w:cs="Arial"/>
          <w:color w:val="0070C0"/>
          <w:sz w:val="20"/>
          <w:szCs w:val="20"/>
        </w:rPr>
      </w:pPr>
      <w:r w:rsidRPr="00E43264">
        <w:rPr>
          <w:rFonts w:ascii="Arial" w:hAnsi="Arial" w:cs="Arial"/>
          <w:color w:val="0070C0"/>
          <w:sz w:val="20"/>
          <w:szCs w:val="20"/>
        </w:rPr>
        <w:t>Ingreso anual estimado por este inciso $0</w:t>
      </w:r>
    </w:p>
    <w:p w14:paraId="2FB0E5DE" w14:textId="77777777" w:rsidR="000D7DC6" w:rsidRPr="00E43264" w:rsidRDefault="000D7DC6" w:rsidP="000D7DC6">
      <w:pPr>
        <w:spacing w:after="0"/>
        <w:ind w:hanging="34"/>
        <w:jc w:val="both"/>
        <w:rPr>
          <w:rFonts w:ascii="Arial" w:hAnsi="Arial" w:cs="Arial"/>
          <w:color w:val="0070C0"/>
          <w:sz w:val="20"/>
          <w:szCs w:val="20"/>
        </w:rPr>
      </w:pPr>
    </w:p>
    <w:p w14:paraId="78C8273B" w14:textId="267FCD1E" w:rsidR="000D7DC6" w:rsidRPr="00E43264" w:rsidRDefault="000D7DC6" w:rsidP="000D7DC6">
      <w:pPr>
        <w:pStyle w:val="Prrafodelista"/>
        <w:numPr>
          <w:ilvl w:val="0"/>
          <w:numId w:val="127"/>
        </w:numPr>
        <w:spacing w:after="0"/>
        <w:ind w:left="1134"/>
        <w:jc w:val="both"/>
        <w:rPr>
          <w:rFonts w:ascii="Arial" w:hAnsi="Arial" w:cs="Arial"/>
          <w:color w:val="0070C0"/>
          <w:sz w:val="20"/>
          <w:szCs w:val="20"/>
        </w:rPr>
      </w:pPr>
      <w:r w:rsidRPr="00E43264">
        <w:rPr>
          <w:rFonts w:ascii="Arial" w:hAnsi="Arial" w:cs="Arial"/>
          <w:color w:val="0070C0"/>
          <w:sz w:val="20"/>
          <w:szCs w:val="20"/>
        </w:rPr>
        <w:t>Por la emisión de la autorización de los polígonos de operación para la prestación de los servicios otorgados por los Organismos Operadores de Agua, relacionados con el abastecimiento, administración y operación de los sistemas de agua potable, causará y pagará de acuerdo a los parámetros y lineamientos que para tal efecto considere y determine  el H. Ayuntamiento.</w:t>
      </w:r>
    </w:p>
    <w:p w14:paraId="7A517812" w14:textId="77777777" w:rsidR="00E43264" w:rsidRDefault="00E43264" w:rsidP="000D7DC6">
      <w:pPr>
        <w:spacing w:after="0"/>
        <w:ind w:hanging="34"/>
        <w:jc w:val="right"/>
        <w:rPr>
          <w:rFonts w:ascii="Arial" w:hAnsi="Arial" w:cs="Arial"/>
          <w:color w:val="0070C0"/>
          <w:sz w:val="20"/>
          <w:szCs w:val="20"/>
        </w:rPr>
      </w:pPr>
    </w:p>
    <w:p w14:paraId="010E3921" w14:textId="118A1B99" w:rsidR="000D7DC6" w:rsidRPr="00E43264" w:rsidRDefault="000D7DC6" w:rsidP="000D7DC6">
      <w:pPr>
        <w:spacing w:after="0"/>
        <w:ind w:hanging="34"/>
        <w:jc w:val="right"/>
        <w:rPr>
          <w:rFonts w:ascii="Arial" w:hAnsi="Arial" w:cs="Arial"/>
          <w:color w:val="0070C0"/>
          <w:sz w:val="20"/>
          <w:szCs w:val="20"/>
        </w:rPr>
      </w:pPr>
      <w:r w:rsidRPr="00E43264">
        <w:rPr>
          <w:rFonts w:ascii="Arial" w:hAnsi="Arial" w:cs="Arial"/>
          <w:color w:val="0070C0"/>
          <w:sz w:val="20"/>
          <w:szCs w:val="20"/>
        </w:rPr>
        <w:t>Ingreso anual estimado por este inciso $0</w:t>
      </w:r>
    </w:p>
    <w:p w14:paraId="108E7406" w14:textId="77777777" w:rsidR="000D7DC6" w:rsidRPr="00E43264" w:rsidRDefault="000D7DC6" w:rsidP="000D7DC6">
      <w:pPr>
        <w:spacing w:after="0"/>
        <w:ind w:hanging="34"/>
        <w:jc w:val="both"/>
        <w:rPr>
          <w:rFonts w:ascii="Arial" w:hAnsi="Arial" w:cs="Arial"/>
          <w:color w:val="0070C0"/>
          <w:sz w:val="20"/>
          <w:szCs w:val="20"/>
        </w:rPr>
      </w:pPr>
    </w:p>
    <w:p w14:paraId="057C7D28" w14:textId="7D60CCCB" w:rsidR="000D7DC6" w:rsidRPr="00E43264" w:rsidRDefault="000D7DC6" w:rsidP="000D7DC6">
      <w:pPr>
        <w:pStyle w:val="Prrafodelista"/>
        <w:numPr>
          <w:ilvl w:val="0"/>
          <w:numId w:val="127"/>
        </w:numPr>
        <w:spacing w:after="0"/>
        <w:ind w:left="1134"/>
        <w:jc w:val="both"/>
        <w:rPr>
          <w:rFonts w:ascii="Arial" w:hAnsi="Arial" w:cs="Arial"/>
          <w:color w:val="0070C0"/>
          <w:sz w:val="20"/>
          <w:szCs w:val="20"/>
        </w:rPr>
      </w:pPr>
      <w:r w:rsidRPr="00E43264">
        <w:rPr>
          <w:rFonts w:ascii="Arial" w:hAnsi="Arial" w:cs="Arial"/>
          <w:color w:val="0070C0"/>
          <w:sz w:val="20"/>
          <w:szCs w:val="20"/>
        </w:rPr>
        <w:t>Por la revisión del proyecto técnico hidráulico, sanitario y pluvial del organismo operador de agua, previo a su presentación y autorización del H. Ayuntamiento de Corregidora, Qro., causará y pagará de acuerdo a los parámetros y lineamientos que para tal efecto considere y determine  el H. Ayuntamiento.</w:t>
      </w:r>
    </w:p>
    <w:p w14:paraId="059D7AB1" w14:textId="77777777" w:rsidR="000D7DC6" w:rsidRPr="00E43264" w:rsidRDefault="000D7DC6" w:rsidP="000D7DC6">
      <w:pPr>
        <w:pStyle w:val="Prrafodelista"/>
        <w:spacing w:after="0"/>
        <w:jc w:val="both"/>
        <w:rPr>
          <w:rFonts w:ascii="Arial" w:hAnsi="Arial" w:cs="Arial"/>
          <w:color w:val="0070C0"/>
          <w:sz w:val="20"/>
          <w:szCs w:val="20"/>
        </w:rPr>
      </w:pPr>
    </w:p>
    <w:p w14:paraId="13DA085A" w14:textId="77777777" w:rsidR="000D7DC6" w:rsidRPr="00E43264" w:rsidRDefault="000D7DC6" w:rsidP="000D7DC6">
      <w:pPr>
        <w:spacing w:after="0"/>
        <w:ind w:hanging="34"/>
        <w:jc w:val="right"/>
        <w:rPr>
          <w:rFonts w:ascii="Arial" w:hAnsi="Arial" w:cs="Arial"/>
          <w:color w:val="0070C0"/>
          <w:sz w:val="20"/>
          <w:szCs w:val="20"/>
        </w:rPr>
      </w:pPr>
      <w:r w:rsidRPr="00E43264">
        <w:rPr>
          <w:rFonts w:ascii="Arial" w:hAnsi="Arial" w:cs="Arial"/>
          <w:color w:val="0070C0"/>
          <w:sz w:val="20"/>
          <w:szCs w:val="20"/>
        </w:rPr>
        <w:t>Ingreso anual estimado por este inciso $0</w:t>
      </w:r>
    </w:p>
    <w:p w14:paraId="581868EA" w14:textId="77777777" w:rsidR="000D7DC6" w:rsidRPr="00E43264" w:rsidRDefault="000D7DC6" w:rsidP="000D7DC6">
      <w:pPr>
        <w:spacing w:after="0"/>
        <w:ind w:hanging="34"/>
        <w:jc w:val="both"/>
        <w:rPr>
          <w:rFonts w:ascii="Arial" w:hAnsi="Arial" w:cs="Arial"/>
          <w:color w:val="0070C0"/>
          <w:sz w:val="20"/>
          <w:szCs w:val="20"/>
        </w:rPr>
      </w:pPr>
    </w:p>
    <w:p w14:paraId="72AB5EA2" w14:textId="642508DE" w:rsidR="000D7DC6" w:rsidRPr="00E43264" w:rsidRDefault="000D7DC6" w:rsidP="000D7DC6">
      <w:pPr>
        <w:pStyle w:val="Prrafodelista"/>
        <w:numPr>
          <w:ilvl w:val="0"/>
          <w:numId w:val="127"/>
        </w:numPr>
        <w:spacing w:after="0"/>
        <w:ind w:left="1134"/>
        <w:jc w:val="both"/>
        <w:rPr>
          <w:rFonts w:ascii="Arial" w:hAnsi="Arial" w:cs="Arial"/>
          <w:color w:val="0070C0"/>
          <w:sz w:val="20"/>
          <w:szCs w:val="20"/>
        </w:rPr>
      </w:pPr>
      <w:r w:rsidRPr="00E43264">
        <w:rPr>
          <w:rFonts w:ascii="Arial" w:hAnsi="Arial" w:cs="Arial"/>
          <w:color w:val="0070C0"/>
          <w:sz w:val="20"/>
          <w:szCs w:val="20"/>
        </w:rPr>
        <w:t>Por la recepción del trámite de regularización del proceso del otorgamiento de concesión y reconocimiento como Organismos Operadores de Agua, relacionados con el abastecimiento, administración y operación de los sistemas de agua potable causará y pagará de acuerdo a los parámetros y lineamientos que para tal efecto considere y determine  el H. Ayuntamiento.</w:t>
      </w:r>
    </w:p>
    <w:p w14:paraId="7BD21B04" w14:textId="77777777" w:rsidR="000D7DC6" w:rsidRPr="000D7DC6" w:rsidRDefault="000D7DC6" w:rsidP="000D7DC6">
      <w:pPr>
        <w:pStyle w:val="Prrafodelista"/>
        <w:spacing w:after="0"/>
        <w:jc w:val="both"/>
        <w:rPr>
          <w:rFonts w:ascii="Arial" w:hAnsi="Arial" w:cs="Arial"/>
          <w:sz w:val="20"/>
          <w:szCs w:val="20"/>
        </w:rPr>
      </w:pPr>
    </w:p>
    <w:p w14:paraId="07393A08" w14:textId="53546BD2" w:rsidR="004F7D75" w:rsidRPr="00174DAA" w:rsidRDefault="000D7DC6" w:rsidP="000D7DC6">
      <w:pPr>
        <w:spacing w:after="0"/>
        <w:ind w:hanging="34"/>
        <w:jc w:val="right"/>
        <w:rPr>
          <w:rFonts w:ascii="Arial" w:hAnsi="Arial" w:cs="Arial"/>
          <w:sz w:val="20"/>
          <w:szCs w:val="20"/>
        </w:rPr>
      </w:pPr>
      <w:r w:rsidRPr="000D7DC6">
        <w:rPr>
          <w:rFonts w:ascii="Arial" w:hAnsi="Arial" w:cs="Arial"/>
          <w:sz w:val="20"/>
          <w:szCs w:val="20"/>
        </w:rPr>
        <w:t>Ingreso anual estimado por este inciso $0.00</w:t>
      </w:r>
      <w:r w:rsidRPr="000D7DC6">
        <w:rPr>
          <w:rFonts w:ascii="Arial" w:hAnsi="Arial" w:cs="Arial"/>
          <w:sz w:val="20"/>
          <w:szCs w:val="20"/>
        </w:rPr>
        <w:cr/>
      </w:r>
    </w:p>
    <w:p w14:paraId="3973F6A9" w14:textId="17A890E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$22,027</w:t>
      </w:r>
      <w:r w:rsidR="007A63F4">
        <w:rPr>
          <w:rFonts w:ascii="Arial" w:hAnsi="Arial" w:cs="Arial"/>
          <w:sz w:val="20"/>
          <w:szCs w:val="20"/>
        </w:rPr>
        <w:t>.00</w:t>
      </w:r>
    </w:p>
    <w:p w14:paraId="30CA7C40" w14:textId="77777777" w:rsidR="004F7D75" w:rsidRPr="00174DAA" w:rsidRDefault="004F7D75" w:rsidP="00F433C2">
      <w:pPr>
        <w:spacing w:after="0"/>
        <w:ind w:hanging="34"/>
        <w:jc w:val="right"/>
        <w:rPr>
          <w:rFonts w:ascii="Arial" w:hAnsi="Arial" w:cs="Arial"/>
          <w:sz w:val="20"/>
          <w:szCs w:val="20"/>
        </w:rPr>
      </w:pPr>
    </w:p>
    <w:p w14:paraId="630D6855"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Alumbrado Público:</w:t>
      </w:r>
    </w:p>
    <w:p w14:paraId="146870DB" w14:textId="77777777" w:rsidR="004F7D75" w:rsidRPr="00174DAA" w:rsidRDefault="004F7D75" w:rsidP="00F433C2">
      <w:pPr>
        <w:spacing w:after="0"/>
        <w:ind w:hanging="34"/>
        <w:rPr>
          <w:rFonts w:ascii="Arial" w:hAnsi="Arial" w:cs="Arial"/>
          <w:sz w:val="20"/>
          <w:szCs w:val="20"/>
        </w:rPr>
      </w:pPr>
    </w:p>
    <w:p w14:paraId="05BE2B39" w14:textId="77777777" w:rsidR="004F7D75" w:rsidRPr="00174DAA" w:rsidRDefault="004F7D75" w:rsidP="00F433C2">
      <w:pPr>
        <w:pStyle w:val="Prrafodelista"/>
        <w:numPr>
          <w:ilvl w:val="0"/>
          <w:numId w:val="60"/>
        </w:numPr>
        <w:spacing w:after="0"/>
        <w:ind w:left="1068"/>
        <w:jc w:val="both"/>
        <w:rPr>
          <w:rFonts w:ascii="Arial" w:hAnsi="Arial" w:cs="Arial"/>
          <w:sz w:val="20"/>
          <w:szCs w:val="20"/>
        </w:rPr>
      </w:pPr>
      <w:r w:rsidRPr="00174DAA">
        <w:rPr>
          <w:rFonts w:ascii="Arial" w:hAnsi="Arial" w:cs="Arial"/>
          <w:sz w:val="20"/>
          <w:szCs w:val="20"/>
        </w:rPr>
        <w:t>Por opinión técnica de servicio para autorización de proyectos de alumbrado público, causará y pagará:</w:t>
      </w:r>
    </w:p>
    <w:p w14:paraId="6B8CDCE1"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586"/>
        <w:gridCol w:w="2675"/>
      </w:tblGrid>
      <w:tr w:rsidR="004F7D75" w:rsidRPr="00174DAA" w14:paraId="714BC472" w14:textId="77777777" w:rsidTr="004F7D75">
        <w:trPr>
          <w:trHeight w:val="179"/>
        </w:trPr>
        <w:tc>
          <w:tcPr>
            <w:tcW w:w="338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602A64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FRACCIONAMIENTO</w:t>
            </w:r>
          </w:p>
        </w:tc>
        <w:tc>
          <w:tcPr>
            <w:tcW w:w="16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EB1425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B34339B" w14:textId="77777777" w:rsidTr="004F7D75">
        <w:trPr>
          <w:trHeight w:val="169"/>
        </w:trPr>
        <w:tc>
          <w:tcPr>
            <w:tcW w:w="3381" w:type="pct"/>
            <w:tcBorders>
              <w:top w:val="single" w:sz="4" w:space="0" w:color="000000"/>
              <w:left w:val="single" w:sz="4" w:space="0" w:color="000000"/>
              <w:bottom w:val="single" w:sz="4" w:space="0" w:color="000000"/>
              <w:right w:val="single" w:sz="4" w:space="0" w:color="000000"/>
            </w:tcBorders>
            <w:vAlign w:val="center"/>
          </w:tcPr>
          <w:p w14:paraId="02BC4187"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Habitacional </w:t>
            </w:r>
          </w:p>
        </w:tc>
        <w:tc>
          <w:tcPr>
            <w:tcW w:w="1619" w:type="pct"/>
            <w:tcBorders>
              <w:top w:val="single" w:sz="4" w:space="0" w:color="000000"/>
              <w:left w:val="single" w:sz="4" w:space="0" w:color="000000"/>
              <w:bottom w:val="single" w:sz="4" w:space="0" w:color="000000"/>
              <w:right w:val="single" w:sz="4" w:space="0" w:color="000000"/>
            </w:tcBorders>
            <w:vAlign w:val="center"/>
          </w:tcPr>
          <w:p w14:paraId="0B2A921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$2,630.00</w:t>
            </w:r>
          </w:p>
        </w:tc>
      </w:tr>
      <w:tr w:rsidR="004F7D75" w:rsidRPr="00174DAA" w14:paraId="7F499CBC"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1CACC6AD"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Habitacional Mixto</w:t>
            </w:r>
          </w:p>
        </w:tc>
        <w:tc>
          <w:tcPr>
            <w:tcW w:w="1619" w:type="pct"/>
            <w:tcBorders>
              <w:top w:val="single" w:sz="4" w:space="0" w:color="000000"/>
              <w:left w:val="single" w:sz="4" w:space="0" w:color="000000"/>
              <w:bottom w:val="single" w:sz="4" w:space="0" w:color="000000"/>
              <w:right w:val="single" w:sz="4" w:space="0" w:color="000000"/>
            </w:tcBorders>
            <w:vAlign w:val="center"/>
          </w:tcPr>
          <w:p w14:paraId="2B4E8B7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$2,240.00</w:t>
            </w:r>
          </w:p>
        </w:tc>
      </w:tr>
      <w:tr w:rsidR="004F7D75" w:rsidRPr="00174DAA" w14:paraId="56BCCD4F"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460EDB32"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Comercio y Servicios</w:t>
            </w:r>
          </w:p>
        </w:tc>
        <w:tc>
          <w:tcPr>
            <w:tcW w:w="1619" w:type="pct"/>
            <w:tcBorders>
              <w:top w:val="single" w:sz="4" w:space="0" w:color="000000"/>
              <w:left w:val="single" w:sz="4" w:space="0" w:color="000000"/>
              <w:bottom w:val="single" w:sz="4" w:space="0" w:color="000000"/>
              <w:right w:val="single" w:sz="4" w:space="0" w:color="000000"/>
            </w:tcBorders>
            <w:vAlign w:val="center"/>
          </w:tcPr>
          <w:p w14:paraId="42FBF397"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$2,240.00</w:t>
            </w:r>
          </w:p>
        </w:tc>
      </w:tr>
      <w:tr w:rsidR="004F7D75" w:rsidRPr="00174DAA" w14:paraId="7C1AA381"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241D274B"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Industrial</w:t>
            </w:r>
          </w:p>
        </w:tc>
        <w:tc>
          <w:tcPr>
            <w:tcW w:w="1619" w:type="pct"/>
            <w:tcBorders>
              <w:top w:val="single" w:sz="4" w:space="0" w:color="000000"/>
              <w:left w:val="single" w:sz="4" w:space="0" w:color="000000"/>
              <w:bottom w:val="single" w:sz="4" w:space="0" w:color="000000"/>
              <w:right w:val="single" w:sz="4" w:space="0" w:color="000000"/>
            </w:tcBorders>
            <w:vAlign w:val="center"/>
          </w:tcPr>
          <w:p w14:paraId="0D7928B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$4,460.00</w:t>
            </w:r>
          </w:p>
        </w:tc>
      </w:tr>
      <w:tr w:rsidR="004F7D75" w:rsidRPr="00174DAA" w14:paraId="00B2AA51"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24FF7537"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Otros usos no especificados</w:t>
            </w:r>
          </w:p>
        </w:tc>
        <w:tc>
          <w:tcPr>
            <w:tcW w:w="1619" w:type="pct"/>
            <w:tcBorders>
              <w:top w:val="single" w:sz="4" w:space="0" w:color="000000"/>
              <w:left w:val="single" w:sz="4" w:space="0" w:color="000000"/>
              <w:bottom w:val="single" w:sz="4" w:space="0" w:color="000000"/>
              <w:right w:val="single" w:sz="4" w:space="0" w:color="000000"/>
            </w:tcBorders>
            <w:vAlign w:val="center"/>
          </w:tcPr>
          <w:p w14:paraId="7740817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$2,960.00</w:t>
            </w:r>
          </w:p>
        </w:tc>
      </w:tr>
    </w:tbl>
    <w:p w14:paraId="613C8605" w14:textId="77777777" w:rsidR="004F7D75" w:rsidRPr="00174DAA" w:rsidRDefault="004F7D75" w:rsidP="00F433C2">
      <w:pPr>
        <w:spacing w:after="0"/>
        <w:ind w:hanging="34"/>
        <w:rPr>
          <w:rFonts w:ascii="Arial" w:hAnsi="Arial" w:cs="Arial"/>
          <w:sz w:val="20"/>
          <w:szCs w:val="20"/>
        </w:rPr>
      </w:pPr>
    </w:p>
    <w:p w14:paraId="69EE482E" w14:textId="76B5567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$10,115</w:t>
      </w:r>
      <w:r w:rsidR="007A63F4">
        <w:rPr>
          <w:rFonts w:ascii="Arial" w:hAnsi="Arial" w:cs="Arial"/>
          <w:sz w:val="20"/>
          <w:szCs w:val="20"/>
        </w:rPr>
        <w:t>.00</w:t>
      </w:r>
      <w:r w:rsidRPr="00174DAA">
        <w:rPr>
          <w:rFonts w:ascii="Arial" w:hAnsi="Arial" w:cs="Arial"/>
          <w:sz w:val="20"/>
          <w:szCs w:val="20"/>
        </w:rPr>
        <w:t xml:space="preserve"> </w:t>
      </w:r>
    </w:p>
    <w:p w14:paraId="7553F442" w14:textId="77777777" w:rsidR="004F7D75" w:rsidRPr="00174DAA" w:rsidRDefault="004F7D75" w:rsidP="00F433C2">
      <w:pPr>
        <w:spacing w:after="0"/>
        <w:ind w:hanging="34"/>
        <w:rPr>
          <w:rFonts w:ascii="Arial" w:hAnsi="Arial" w:cs="Arial"/>
          <w:sz w:val="20"/>
          <w:szCs w:val="20"/>
        </w:rPr>
      </w:pPr>
    </w:p>
    <w:p w14:paraId="30CE893B" w14:textId="77777777" w:rsidR="004F7D75" w:rsidRPr="00174DAA" w:rsidRDefault="004F7D75" w:rsidP="00F433C2">
      <w:pPr>
        <w:pStyle w:val="Prrafodelista"/>
        <w:numPr>
          <w:ilvl w:val="0"/>
          <w:numId w:val="60"/>
        </w:numPr>
        <w:spacing w:after="0"/>
        <w:ind w:left="1068"/>
        <w:jc w:val="both"/>
        <w:rPr>
          <w:rFonts w:ascii="Arial" w:hAnsi="Arial" w:cs="Arial"/>
          <w:sz w:val="20"/>
          <w:szCs w:val="20"/>
        </w:rPr>
      </w:pPr>
      <w:r w:rsidRPr="00174DAA">
        <w:rPr>
          <w:rFonts w:ascii="Arial" w:hAnsi="Arial" w:cs="Arial"/>
          <w:sz w:val="20"/>
          <w:szCs w:val="20"/>
        </w:rPr>
        <w:t>Por opinión técnica para recepción del alumbrado público, en fraccionamientos, causará y pagará:</w:t>
      </w:r>
    </w:p>
    <w:p w14:paraId="7E735CA5" w14:textId="77777777" w:rsidR="004F7D75" w:rsidRPr="00174DAA" w:rsidRDefault="004F7D75" w:rsidP="00F433C2">
      <w:pPr>
        <w:spacing w:after="0"/>
        <w:ind w:hanging="34"/>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586"/>
        <w:gridCol w:w="2675"/>
      </w:tblGrid>
      <w:tr w:rsidR="004F7D75" w:rsidRPr="00174DAA" w14:paraId="5E94159F" w14:textId="77777777" w:rsidTr="004F7D75">
        <w:trPr>
          <w:trHeight w:val="407"/>
        </w:trPr>
        <w:tc>
          <w:tcPr>
            <w:tcW w:w="338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AB6195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FRACCIONAMIENTO</w:t>
            </w:r>
          </w:p>
        </w:tc>
        <w:tc>
          <w:tcPr>
            <w:tcW w:w="16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6F6A13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1D7C042"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720E4FA6"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lastRenderedPageBreak/>
              <w:t xml:space="preserve">Habitacional </w:t>
            </w:r>
          </w:p>
        </w:tc>
        <w:tc>
          <w:tcPr>
            <w:tcW w:w="1619" w:type="pct"/>
            <w:tcBorders>
              <w:top w:val="single" w:sz="4" w:space="0" w:color="000000"/>
              <w:left w:val="single" w:sz="4" w:space="0" w:color="000000"/>
              <w:bottom w:val="single" w:sz="4" w:space="0" w:color="000000"/>
              <w:right w:val="single" w:sz="4" w:space="0" w:color="000000"/>
            </w:tcBorders>
            <w:vAlign w:val="center"/>
          </w:tcPr>
          <w:p w14:paraId="2A1279C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$1,510.00</w:t>
            </w:r>
          </w:p>
        </w:tc>
      </w:tr>
      <w:tr w:rsidR="004F7D75" w:rsidRPr="00174DAA" w14:paraId="72977A56"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6CF77772"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Habitacional Mixto</w:t>
            </w:r>
          </w:p>
        </w:tc>
        <w:tc>
          <w:tcPr>
            <w:tcW w:w="1619" w:type="pct"/>
            <w:tcBorders>
              <w:top w:val="single" w:sz="4" w:space="0" w:color="000000"/>
              <w:left w:val="single" w:sz="4" w:space="0" w:color="000000"/>
              <w:bottom w:val="single" w:sz="4" w:space="0" w:color="000000"/>
              <w:right w:val="single" w:sz="4" w:space="0" w:color="000000"/>
            </w:tcBorders>
            <w:vAlign w:val="center"/>
          </w:tcPr>
          <w:p w14:paraId="6CAE3797"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$1,305.00</w:t>
            </w:r>
          </w:p>
        </w:tc>
      </w:tr>
      <w:tr w:rsidR="004F7D75" w:rsidRPr="00174DAA" w14:paraId="7B904E68"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383D3765"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Comercio y Servicios</w:t>
            </w:r>
          </w:p>
        </w:tc>
        <w:tc>
          <w:tcPr>
            <w:tcW w:w="1619" w:type="pct"/>
            <w:tcBorders>
              <w:top w:val="single" w:sz="4" w:space="0" w:color="000000"/>
              <w:left w:val="single" w:sz="4" w:space="0" w:color="000000"/>
              <w:bottom w:val="single" w:sz="4" w:space="0" w:color="000000"/>
              <w:right w:val="single" w:sz="4" w:space="0" w:color="000000"/>
            </w:tcBorders>
            <w:vAlign w:val="center"/>
          </w:tcPr>
          <w:p w14:paraId="1F82E4CD"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$2,110.00</w:t>
            </w:r>
          </w:p>
        </w:tc>
      </w:tr>
      <w:tr w:rsidR="004F7D75" w:rsidRPr="00174DAA" w14:paraId="07C8AA5B"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6A1CE5FD"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Industrial</w:t>
            </w:r>
          </w:p>
        </w:tc>
        <w:tc>
          <w:tcPr>
            <w:tcW w:w="1619" w:type="pct"/>
            <w:tcBorders>
              <w:top w:val="single" w:sz="4" w:space="0" w:color="000000"/>
              <w:left w:val="single" w:sz="4" w:space="0" w:color="000000"/>
              <w:bottom w:val="single" w:sz="4" w:space="0" w:color="000000"/>
              <w:right w:val="single" w:sz="4" w:space="0" w:color="000000"/>
            </w:tcBorders>
            <w:vAlign w:val="center"/>
          </w:tcPr>
          <w:p w14:paraId="71AFFEA3"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$3,980.00</w:t>
            </w:r>
          </w:p>
        </w:tc>
      </w:tr>
      <w:tr w:rsidR="004F7D75" w:rsidRPr="00174DAA" w14:paraId="7BF03FEF"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383C1158"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Otros usos no especificados</w:t>
            </w:r>
          </w:p>
        </w:tc>
        <w:tc>
          <w:tcPr>
            <w:tcW w:w="1619" w:type="pct"/>
            <w:tcBorders>
              <w:top w:val="single" w:sz="4" w:space="0" w:color="000000"/>
              <w:left w:val="single" w:sz="4" w:space="0" w:color="000000"/>
              <w:bottom w:val="single" w:sz="4" w:space="0" w:color="000000"/>
              <w:right w:val="single" w:sz="4" w:space="0" w:color="000000"/>
            </w:tcBorders>
            <w:vAlign w:val="center"/>
          </w:tcPr>
          <w:p w14:paraId="73721DD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$2,350.00</w:t>
            </w:r>
          </w:p>
        </w:tc>
      </w:tr>
    </w:tbl>
    <w:p w14:paraId="4AD1AAE3" w14:textId="77777777" w:rsidR="004F7D75" w:rsidRPr="00174DAA" w:rsidRDefault="004F7D75" w:rsidP="00F433C2">
      <w:pPr>
        <w:spacing w:after="0"/>
        <w:ind w:hanging="34"/>
        <w:rPr>
          <w:rFonts w:ascii="Arial" w:hAnsi="Arial" w:cs="Arial"/>
          <w:sz w:val="20"/>
          <w:szCs w:val="20"/>
        </w:rPr>
      </w:pPr>
    </w:p>
    <w:p w14:paraId="68959211" w14:textId="5B422E7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4D117A94" w14:textId="77777777" w:rsidR="004F7D75" w:rsidRPr="00174DAA" w:rsidRDefault="004F7D75" w:rsidP="00F433C2">
      <w:pPr>
        <w:spacing w:after="0"/>
        <w:ind w:hanging="34"/>
        <w:jc w:val="right"/>
        <w:rPr>
          <w:rFonts w:ascii="Arial" w:hAnsi="Arial" w:cs="Arial"/>
          <w:sz w:val="20"/>
          <w:szCs w:val="20"/>
        </w:rPr>
      </w:pPr>
    </w:p>
    <w:p w14:paraId="329868E4" w14:textId="77777777" w:rsidR="004F7D75" w:rsidRPr="00174DAA" w:rsidRDefault="004F7D75" w:rsidP="00F433C2">
      <w:pPr>
        <w:pStyle w:val="Prrafodelista"/>
        <w:numPr>
          <w:ilvl w:val="0"/>
          <w:numId w:val="60"/>
        </w:numPr>
        <w:spacing w:after="0"/>
        <w:ind w:left="1068"/>
        <w:jc w:val="both"/>
        <w:rPr>
          <w:rFonts w:ascii="Arial" w:hAnsi="Arial" w:cs="Arial"/>
          <w:sz w:val="20"/>
          <w:szCs w:val="20"/>
        </w:rPr>
      </w:pPr>
      <w:r w:rsidRPr="00174DAA">
        <w:rPr>
          <w:rFonts w:ascii="Arial" w:hAnsi="Arial" w:cs="Arial"/>
          <w:sz w:val="20"/>
          <w:szCs w:val="20"/>
        </w:rPr>
        <w:t>Por mantenimiento de alumbrado público al interior de condominios, servicio que será valorado por la Secretaría de Servicios Públicos Municipales, a través del área encargada de alumbrado público, dando preferencia a su actividad de servicio público, considerándose a éste como ampliación de servicio, que no incluye el material requerido, el cual deberá ser proporcionado por el solicitante del servicio, causará y pagará:</w:t>
      </w:r>
    </w:p>
    <w:p w14:paraId="1BFCC69A" w14:textId="77777777" w:rsidR="004F7D75" w:rsidRPr="00174DAA" w:rsidRDefault="004F7D75" w:rsidP="00F433C2">
      <w:pPr>
        <w:spacing w:after="0"/>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586"/>
        <w:gridCol w:w="2675"/>
      </w:tblGrid>
      <w:tr w:rsidR="004F7D75" w:rsidRPr="00174DAA" w14:paraId="0BCE7285" w14:textId="77777777" w:rsidTr="004F7D75">
        <w:trPr>
          <w:trHeight w:val="310"/>
        </w:trPr>
        <w:tc>
          <w:tcPr>
            <w:tcW w:w="338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B5BB84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FRACCIONAMIENTO</w:t>
            </w:r>
          </w:p>
        </w:tc>
        <w:tc>
          <w:tcPr>
            <w:tcW w:w="16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8B8FCF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514286E"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0A0C0E6B"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Habitacional </w:t>
            </w:r>
          </w:p>
        </w:tc>
        <w:tc>
          <w:tcPr>
            <w:tcW w:w="1619" w:type="pct"/>
            <w:tcBorders>
              <w:top w:val="single" w:sz="4" w:space="0" w:color="000000"/>
              <w:left w:val="single" w:sz="4" w:space="0" w:color="000000"/>
              <w:bottom w:val="single" w:sz="4" w:space="0" w:color="000000"/>
              <w:right w:val="single" w:sz="4" w:space="0" w:color="000000"/>
            </w:tcBorders>
            <w:vAlign w:val="center"/>
          </w:tcPr>
          <w:p w14:paraId="0B91D7E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$250.00</w:t>
            </w:r>
          </w:p>
        </w:tc>
      </w:tr>
      <w:tr w:rsidR="004F7D75" w:rsidRPr="00174DAA" w14:paraId="7823F988"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216005AA"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Habitacional Mixto</w:t>
            </w:r>
          </w:p>
        </w:tc>
        <w:tc>
          <w:tcPr>
            <w:tcW w:w="1619" w:type="pct"/>
            <w:tcBorders>
              <w:top w:val="single" w:sz="4" w:space="0" w:color="000000"/>
              <w:left w:val="single" w:sz="4" w:space="0" w:color="000000"/>
              <w:bottom w:val="single" w:sz="4" w:space="0" w:color="000000"/>
              <w:right w:val="single" w:sz="4" w:space="0" w:color="000000"/>
            </w:tcBorders>
            <w:vAlign w:val="center"/>
          </w:tcPr>
          <w:p w14:paraId="7BC60E6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$370.00</w:t>
            </w:r>
          </w:p>
        </w:tc>
      </w:tr>
      <w:tr w:rsidR="004F7D75" w:rsidRPr="00174DAA" w14:paraId="50086D09"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1728CE85"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Comercio y Servicios</w:t>
            </w:r>
          </w:p>
        </w:tc>
        <w:tc>
          <w:tcPr>
            <w:tcW w:w="1619" w:type="pct"/>
            <w:tcBorders>
              <w:top w:val="single" w:sz="4" w:space="0" w:color="000000"/>
              <w:left w:val="single" w:sz="4" w:space="0" w:color="000000"/>
              <w:bottom w:val="single" w:sz="4" w:space="0" w:color="000000"/>
              <w:right w:val="single" w:sz="4" w:space="0" w:color="000000"/>
            </w:tcBorders>
            <w:vAlign w:val="center"/>
          </w:tcPr>
          <w:p w14:paraId="13877E6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$500.00</w:t>
            </w:r>
          </w:p>
        </w:tc>
      </w:tr>
      <w:tr w:rsidR="004F7D75" w:rsidRPr="00174DAA" w14:paraId="4149D0E6"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6E4BE0A3"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Industrial</w:t>
            </w:r>
          </w:p>
        </w:tc>
        <w:tc>
          <w:tcPr>
            <w:tcW w:w="1619" w:type="pct"/>
            <w:tcBorders>
              <w:top w:val="single" w:sz="4" w:space="0" w:color="000000"/>
              <w:left w:val="single" w:sz="4" w:space="0" w:color="000000"/>
              <w:bottom w:val="single" w:sz="4" w:space="0" w:color="000000"/>
              <w:right w:val="single" w:sz="4" w:space="0" w:color="000000"/>
            </w:tcBorders>
            <w:vAlign w:val="center"/>
          </w:tcPr>
          <w:p w14:paraId="6FF5BC68"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$945.00</w:t>
            </w:r>
          </w:p>
        </w:tc>
      </w:tr>
      <w:tr w:rsidR="004F7D75" w:rsidRPr="00174DAA" w14:paraId="662E812E"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vAlign w:val="center"/>
          </w:tcPr>
          <w:p w14:paraId="47DFEFC8"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Otros usos no especificados</w:t>
            </w:r>
          </w:p>
        </w:tc>
        <w:tc>
          <w:tcPr>
            <w:tcW w:w="1619" w:type="pct"/>
            <w:tcBorders>
              <w:top w:val="single" w:sz="4" w:space="0" w:color="000000"/>
              <w:left w:val="single" w:sz="4" w:space="0" w:color="000000"/>
              <w:bottom w:val="single" w:sz="4" w:space="0" w:color="000000"/>
              <w:right w:val="single" w:sz="4" w:space="0" w:color="000000"/>
            </w:tcBorders>
            <w:vAlign w:val="center"/>
          </w:tcPr>
          <w:p w14:paraId="74FE9888"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$500.00</w:t>
            </w:r>
          </w:p>
        </w:tc>
      </w:tr>
    </w:tbl>
    <w:p w14:paraId="211EB195" w14:textId="77777777" w:rsidR="004F7D75" w:rsidRPr="00174DAA" w:rsidRDefault="004F7D75" w:rsidP="00F433C2">
      <w:pPr>
        <w:spacing w:after="0"/>
        <w:ind w:hanging="34"/>
        <w:jc w:val="right"/>
        <w:rPr>
          <w:rFonts w:ascii="Arial" w:hAnsi="Arial" w:cs="Arial"/>
          <w:sz w:val="20"/>
          <w:szCs w:val="20"/>
        </w:rPr>
      </w:pPr>
    </w:p>
    <w:p w14:paraId="318F5BE0" w14:textId="05158B2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$12,060</w:t>
      </w:r>
      <w:r w:rsidR="007A63F4">
        <w:rPr>
          <w:rFonts w:ascii="Arial" w:hAnsi="Arial" w:cs="Arial"/>
          <w:sz w:val="20"/>
          <w:szCs w:val="20"/>
        </w:rPr>
        <w:t>.00</w:t>
      </w:r>
    </w:p>
    <w:p w14:paraId="63C4636F" w14:textId="77777777" w:rsidR="004F7D75" w:rsidRPr="00174DAA" w:rsidRDefault="004F7D75" w:rsidP="00F433C2">
      <w:pPr>
        <w:spacing w:after="0"/>
        <w:ind w:hanging="34"/>
        <w:rPr>
          <w:rFonts w:ascii="Arial" w:hAnsi="Arial" w:cs="Arial"/>
          <w:sz w:val="20"/>
          <w:szCs w:val="20"/>
        </w:rPr>
      </w:pPr>
    </w:p>
    <w:p w14:paraId="002788F9" w14:textId="77777777" w:rsidR="004F7D75" w:rsidRPr="00174DAA" w:rsidRDefault="004F7D75" w:rsidP="00F433C2">
      <w:pPr>
        <w:pStyle w:val="Prrafodelista"/>
        <w:numPr>
          <w:ilvl w:val="0"/>
          <w:numId w:val="60"/>
        </w:numPr>
        <w:spacing w:after="0"/>
        <w:ind w:left="1068"/>
        <w:jc w:val="both"/>
        <w:rPr>
          <w:rFonts w:ascii="Arial" w:hAnsi="Arial" w:cs="Arial"/>
          <w:sz w:val="20"/>
          <w:szCs w:val="20"/>
        </w:rPr>
      </w:pPr>
      <w:r w:rsidRPr="00174DAA">
        <w:rPr>
          <w:rFonts w:ascii="Arial" w:hAnsi="Arial" w:cs="Arial"/>
          <w:sz w:val="20"/>
          <w:szCs w:val="20"/>
        </w:rPr>
        <w:t>Por el servicio de instalación para conectar el suministro de servicio de energía eléctrica contratado con la Comisión Federal de Electricidad, con motivo de realización de eventos especiales, ferias y espectáculos en el Municipio, causará y pagará de acuerdo a la siguiente tabla:</w:t>
      </w:r>
    </w:p>
    <w:p w14:paraId="07BE5E4D"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098"/>
        <w:gridCol w:w="2163"/>
      </w:tblGrid>
      <w:tr w:rsidR="004F7D75" w:rsidRPr="00174DAA" w14:paraId="151B9590" w14:textId="77777777" w:rsidTr="004F7D75">
        <w:trPr>
          <w:trHeight w:val="410"/>
        </w:trPr>
        <w:tc>
          <w:tcPr>
            <w:tcW w:w="369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D34590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INSTALACIÓN</w:t>
            </w:r>
          </w:p>
        </w:tc>
        <w:tc>
          <w:tcPr>
            <w:tcW w:w="130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C4884C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AE2515F" w14:textId="77777777" w:rsidTr="004F7D75">
        <w:trPr>
          <w:trHeight w:val="20"/>
        </w:trPr>
        <w:tc>
          <w:tcPr>
            <w:tcW w:w="3691" w:type="pct"/>
            <w:tcBorders>
              <w:top w:val="single" w:sz="4" w:space="0" w:color="000000"/>
              <w:left w:val="single" w:sz="4" w:space="0" w:color="000000"/>
              <w:bottom w:val="single" w:sz="4" w:space="0" w:color="000000"/>
              <w:right w:val="single" w:sz="4" w:space="0" w:color="000000"/>
            </w:tcBorders>
          </w:tcPr>
          <w:p w14:paraId="5E457274"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En el mismo poste</w:t>
            </w:r>
          </w:p>
        </w:tc>
        <w:tc>
          <w:tcPr>
            <w:tcW w:w="1309" w:type="pct"/>
            <w:tcBorders>
              <w:top w:val="single" w:sz="4" w:space="0" w:color="000000"/>
              <w:left w:val="single" w:sz="4" w:space="0" w:color="000000"/>
              <w:bottom w:val="single" w:sz="4" w:space="0" w:color="000000"/>
              <w:right w:val="single" w:sz="4" w:space="0" w:color="000000"/>
            </w:tcBorders>
            <w:vAlign w:val="center"/>
          </w:tcPr>
          <w:p w14:paraId="2944AE6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$390.00</w:t>
            </w:r>
          </w:p>
        </w:tc>
      </w:tr>
      <w:tr w:rsidR="004F7D75" w:rsidRPr="00174DAA" w14:paraId="1B6606F2" w14:textId="77777777" w:rsidTr="004F7D75">
        <w:trPr>
          <w:trHeight w:val="20"/>
        </w:trPr>
        <w:tc>
          <w:tcPr>
            <w:tcW w:w="3691" w:type="pct"/>
            <w:tcBorders>
              <w:top w:val="single" w:sz="4" w:space="0" w:color="000000"/>
              <w:left w:val="single" w:sz="4" w:space="0" w:color="000000"/>
              <w:bottom w:val="single" w:sz="4" w:space="0" w:color="000000"/>
              <w:right w:val="single" w:sz="4" w:space="0" w:color="000000"/>
            </w:tcBorders>
          </w:tcPr>
          <w:p w14:paraId="675881B3"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Instalación de 10 m. a 50 m. de distancia desde la fuente de energía</w:t>
            </w:r>
          </w:p>
        </w:tc>
        <w:tc>
          <w:tcPr>
            <w:tcW w:w="1309" w:type="pct"/>
            <w:tcBorders>
              <w:top w:val="single" w:sz="4" w:space="0" w:color="000000"/>
              <w:left w:val="single" w:sz="4" w:space="0" w:color="000000"/>
              <w:bottom w:val="single" w:sz="4" w:space="0" w:color="000000"/>
              <w:right w:val="single" w:sz="4" w:space="0" w:color="000000"/>
            </w:tcBorders>
            <w:vAlign w:val="center"/>
          </w:tcPr>
          <w:p w14:paraId="4974A836"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$575.00</w:t>
            </w:r>
          </w:p>
        </w:tc>
      </w:tr>
      <w:tr w:rsidR="004F7D75" w:rsidRPr="00174DAA" w14:paraId="7325E761" w14:textId="77777777" w:rsidTr="004F7D75">
        <w:trPr>
          <w:trHeight w:val="20"/>
        </w:trPr>
        <w:tc>
          <w:tcPr>
            <w:tcW w:w="3691" w:type="pct"/>
            <w:tcBorders>
              <w:top w:val="single" w:sz="4" w:space="0" w:color="000000"/>
              <w:left w:val="single" w:sz="4" w:space="0" w:color="000000"/>
              <w:bottom w:val="single" w:sz="4" w:space="0" w:color="000000"/>
              <w:right w:val="single" w:sz="4" w:space="0" w:color="000000"/>
            </w:tcBorders>
          </w:tcPr>
          <w:p w14:paraId="342537E6"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Instalación de 51 m. a 100 m. de distancia desde la fuente de energía</w:t>
            </w:r>
          </w:p>
        </w:tc>
        <w:tc>
          <w:tcPr>
            <w:tcW w:w="1309" w:type="pct"/>
            <w:tcBorders>
              <w:top w:val="single" w:sz="4" w:space="0" w:color="000000"/>
              <w:left w:val="single" w:sz="4" w:space="0" w:color="000000"/>
              <w:bottom w:val="single" w:sz="4" w:space="0" w:color="000000"/>
              <w:right w:val="single" w:sz="4" w:space="0" w:color="000000"/>
            </w:tcBorders>
            <w:vAlign w:val="center"/>
          </w:tcPr>
          <w:p w14:paraId="12DE3F0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$935.00</w:t>
            </w:r>
          </w:p>
        </w:tc>
      </w:tr>
    </w:tbl>
    <w:p w14:paraId="102A78A4" w14:textId="77777777" w:rsidR="004F7D75" w:rsidRPr="00174DAA" w:rsidRDefault="004F7D75" w:rsidP="00F433C2">
      <w:pPr>
        <w:spacing w:after="0"/>
        <w:ind w:left="743"/>
        <w:jc w:val="both"/>
        <w:rPr>
          <w:rFonts w:ascii="Arial" w:hAnsi="Arial" w:cs="Arial"/>
          <w:sz w:val="20"/>
          <w:szCs w:val="20"/>
        </w:rPr>
      </w:pPr>
    </w:p>
    <w:p w14:paraId="4862DD8E"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Cuando la instalación exceda de los 100 metros lineales de distancia desde la fuente de energía, deberá llevarse a cabo un estudio técnico de la obra por el área de alumbrado público a fin de emitir un presupuesto para cobro del derecho.</w:t>
      </w:r>
    </w:p>
    <w:p w14:paraId="13DA7059" w14:textId="77777777" w:rsidR="004F7D75" w:rsidRPr="00174DAA" w:rsidRDefault="004F7D75" w:rsidP="00F433C2">
      <w:pPr>
        <w:spacing w:after="0"/>
        <w:ind w:hanging="34"/>
        <w:rPr>
          <w:rFonts w:ascii="Arial" w:hAnsi="Arial" w:cs="Arial"/>
          <w:sz w:val="20"/>
          <w:szCs w:val="20"/>
        </w:rPr>
      </w:pPr>
    </w:p>
    <w:p w14:paraId="3E14BF0E" w14:textId="48C3819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3CF242D2" w14:textId="77777777" w:rsidR="004F7D75" w:rsidRPr="00174DAA" w:rsidRDefault="004F7D75" w:rsidP="00F433C2">
      <w:pPr>
        <w:spacing w:after="0"/>
        <w:ind w:hanging="34"/>
        <w:rPr>
          <w:rFonts w:ascii="Arial" w:hAnsi="Arial" w:cs="Arial"/>
          <w:sz w:val="20"/>
          <w:szCs w:val="20"/>
        </w:rPr>
      </w:pPr>
    </w:p>
    <w:p w14:paraId="34FA37C0" w14:textId="77777777" w:rsidR="004F7D75" w:rsidRPr="00174DAA" w:rsidRDefault="004F7D75" w:rsidP="00F433C2">
      <w:pPr>
        <w:pStyle w:val="Prrafodelista"/>
        <w:numPr>
          <w:ilvl w:val="0"/>
          <w:numId w:val="60"/>
        </w:numPr>
        <w:spacing w:after="0"/>
        <w:ind w:left="1068"/>
        <w:jc w:val="both"/>
        <w:rPr>
          <w:rFonts w:ascii="Arial" w:hAnsi="Arial" w:cs="Arial"/>
          <w:sz w:val="20"/>
          <w:szCs w:val="20"/>
        </w:rPr>
      </w:pPr>
      <w:r w:rsidRPr="00174DAA">
        <w:rPr>
          <w:rFonts w:ascii="Arial" w:hAnsi="Arial" w:cs="Arial"/>
          <w:sz w:val="20"/>
          <w:szCs w:val="20"/>
        </w:rPr>
        <w:t>Por emisión de opinión técnica y movimiento generado por daños a la infraestructura y equipamiento urbano propiedad del Municipio, derivados de particulares con responsabilidad, causará y pagará:</w:t>
      </w:r>
    </w:p>
    <w:p w14:paraId="7E3982D5" w14:textId="77777777" w:rsidR="004F7D75" w:rsidRPr="00174DAA" w:rsidRDefault="004F7D75" w:rsidP="00F433C2">
      <w:pPr>
        <w:spacing w:after="0"/>
        <w:ind w:left="2127"/>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938"/>
        <w:gridCol w:w="1323"/>
      </w:tblGrid>
      <w:tr w:rsidR="004F7D75" w:rsidRPr="00174DAA" w14:paraId="370BC838" w14:textId="77777777" w:rsidTr="004F7D75">
        <w:trPr>
          <w:trHeight w:val="20"/>
        </w:trPr>
        <w:tc>
          <w:tcPr>
            <w:tcW w:w="4199" w:type="pct"/>
            <w:tcBorders>
              <w:top w:val="single" w:sz="4" w:space="0" w:color="000000"/>
              <w:left w:val="single" w:sz="4" w:space="0" w:color="000000"/>
              <w:bottom w:val="single" w:sz="4" w:space="0" w:color="000000"/>
              <w:right w:val="single" w:sz="4" w:space="0" w:color="000000"/>
            </w:tcBorders>
            <w:shd w:val="clear" w:color="auto" w:fill="A6A6A6"/>
          </w:tcPr>
          <w:p w14:paraId="7F5D2D85"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TIPO</w:t>
            </w:r>
          </w:p>
        </w:tc>
        <w:tc>
          <w:tcPr>
            <w:tcW w:w="801" w:type="pct"/>
            <w:tcBorders>
              <w:top w:val="single" w:sz="4" w:space="0" w:color="000000"/>
              <w:left w:val="single" w:sz="4" w:space="0" w:color="000000"/>
              <w:bottom w:val="single" w:sz="4" w:space="0" w:color="000000"/>
              <w:right w:val="single" w:sz="4" w:space="0" w:color="000000"/>
            </w:tcBorders>
            <w:shd w:val="clear" w:color="auto" w:fill="A6A6A6"/>
          </w:tcPr>
          <w:p w14:paraId="34A8492B"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12BC079B" w14:textId="77777777" w:rsidTr="004F7D75">
        <w:trPr>
          <w:trHeight w:val="20"/>
        </w:trPr>
        <w:tc>
          <w:tcPr>
            <w:tcW w:w="4199" w:type="pct"/>
            <w:tcBorders>
              <w:top w:val="single" w:sz="4" w:space="0" w:color="000000"/>
              <w:left w:val="single" w:sz="4" w:space="0" w:color="000000"/>
              <w:bottom w:val="single" w:sz="4" w:space="0" w:color="000000"/>
              <w:right w:val="single" w:sz="4" w:space="0" w:color="000000"/>
            </w:tcBorders>
          </w:tcPr>
          <w:p w14:paraId="5A0CDEC3" w14:textId="77777777" w:rsidR="004F7D75" w:rsidRPr="00174DAA" w:rsidRDefault="004F7D75" w:rsidP="00F433C2">
            <w:pPr>
              <w:spacing w:after="0" w:line="240" w:lineRule="auto"/>
              <w:ind w:left="132" w:right="106"/>
              <w:contextualSpacing/>
              <w:jc w:val="both"/>
              <w:rPr>
                <w:rFonts w:ascii="Arial" w:hAnsi="Arial" w:cs="Arial"/>
                <w:sz w:val="20"/>
                <w:szCs w:val="20"/>
              </w:rPr>
            </w:pPr>
            <w:r w:rsidRPr="00174DAA">
              <w:rPr>
                <w:rFonts w:ascii="Arial" w:hAnsi="Arial" w:cs="Arial"/>
                <w:sz w:val="20"/>
                <w:szCs w:val="20"/>
              </w:rPr>
              <w:t>Opinión técnica por daños a infraestructura municipal a guarniciones, señalamiento vial, postes de alumbrado público, transformadores, árboles grandes y similares</w:t>
            </w:r>
          </w:p>
        </w:tc>
        <w:tc>
          <w:tcPr>
            <w:tcW w:w="801" w:type="pct"/>
            <w:tcBorders>
              <w:top w:val="single" w:sz="4" w:space="0" w:color="000000"/>
              <w:left w:val="single" w:sz="4" w:space="0" w:color="000000"/>
              <w:bottom w:val="single" w:sz="4" w:space="0" w:color="000000"/>
              <w:right w:val="single" w:sz="4" w:space="0" w:color="000000"/>
            </w:tcBorders>
            <w:vAlign w:val="center"/>
          </w:tcPr>
          <w:p w14:paraId="3ACAD78D"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$665.00</w:t>
            </w:r>
          </w:p>
        </w:tc>
      </w:tr>
      <w:tr w:rsidR="004F7D75" w:rsidRPr="00174DAA" w14:paraId="17BDB2C8" w14:textId="77777777" w:rsidTr="004F7D75">
        <w:trPr>
          <w:trHeight w:val="20"/>
        </w:trPr>
        <w:tc>
          <w:tcPr>
            <w:tcW w:w="4199" w:type="pct"/>
            <w:tcBorders>
              <w:top w:val="single" w:sz="4" w:space="0" w:color="000000"/>
              <w:left w:val="single" w:sz="4" w:space="0" w:color="000000"/>
              <w:bottom w:val="single" w:sz="4" w:space="0" w:color="000000"/>
              <w:right w:val="single" w:sz="4" w:space="0" w:color="000000"/>
            </w:tcBorders>
          </w:tcPr>
          <w:p w14:paraId="527C6E72" w14:textId="77777777" w:rsidR="004F7D75" w:rsidRPr="00174DAA" w:rsidRDefault="004F7D75" w:rsidP="00F433C2">
            <w:pPr>
              <w:spacing w:after="0" w:line="240" w:lineRule="auto"/>
              <w:ind w:left="132" w:right="106"/>
              <w:contextualSpacing/>
              <w:jc w:val="both"/>
              <w:rPr>
                <w:rFonts w:ascii="Arial" w:hAnsi="Arial" w:cs="Arial"/>
                <w:sz w:val="20"/>
                <w:szCs w:val="20"/>
              </w:rPr>
            </w:pPr>
            <w:r w:rsidRPr="00174DAA">
              <w:rPr>
                <w:rFonts w:ascii="Arial" w:hAnsi="Arial" w:cs="Arial"/>
                <w:sz w:val="20"/>
                <w:szCs w:val="20"/>
              </w:rPr>
              <w:t>Opinión técnica y movimiento con grúa por daños a postes de alumbrado público, transformadores, árboles grandes y similares</w:t>
            </w:r>
          </w:p>
        </w:tc>
        <w:tc>
          <w:tcPr>
            <w:tcW w:w="801" w:type="pct"/>
            <w:tcBorders>
              <w:top w:val="single" w:sz="4" w:space="0" w:color="000000"/>
              <w:left w:val="single" w:sz="4" w:space="0" w:color="000000"/>
              <w:bottom w:val="single" w:sz="4" w:space="0" w:color="000000"/>
              <w:right w:val="single" w:sz="4" w:space="0" w:color="000000"/>
            </w:tcBorders>
            <w:vAlign w:val="center"/>
          </w:tcPr>
          <w:p w14:paraId="0AA5DA8B"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$4,545.00</w:t>
            </w:r>
          </w:p>
        </w:tc>
      </w:tr>
      <w:tr w:rsidR="004F7D75" w:rsidRPr="00174DAA" w14:paraId="3DC95200" w14:textId="77777777" w:rsidTr="004F7D75">
        <w:trPr>
          <w:trHeight w:val="20"/>
        </w:trPr>
        <w:tc>
          <w:tcPr>
            <w:tcW w:w="4199" w:type="pct"/>
            <w:tcBorders>
              <w:top w:val="single" w:sz="4" w:space="0" w:color="000000"/>
              <w:left w:val="single" w:sz="4" w:space="0" w:color="000000"/>
              <w:bottom w:val="single" w:sz="4" w:space="0" w:color="000000"/>
              <w:right w:val="single" w:sz="4" w:space="0" w:color="000000"/>
            </w:tcBorders>
          </w:tcPr>
          <w:p w14:paraId="6380638B" w14:textId="77777777" w:rsidR="004F7D75" w:rsidRPr="00174DAA" w:rsidRDefault="004F7D75" w:rsidP="00F433C2">
            <w:pPr>
              <w:spacing w:after="0" w:line="240" w:lineRule="auto"/>
              <w:ind w:left="132" w:right="106"/>
              <w:contextualSpacing/>
              <w:jc w:val="both"/>
              <w:rPr>
                <w:rFonts w:ascii="Arial" w:hAnsi="Arial" w:cs="Arial"/>
                <w:sz w:val="20"/>
                <w:szCs w:val="20"/>
              </w:rPr>
            </w:pPr>
            <w:r w:rsidRPr="00174DAA">
              <w:rPr>
                <w:rFonts w:ascii="Arial" w:hAnsi="Arial" w:cs="Arial"/>
                <w:sz w:val="20"/>
                <w:szCs w:val="20"/>
              </w:rPr>
              <w:lastRenderedPageBreak/>
              <w:t>Opinión técnica y movimiento con camioneta 3 1/2 toneladas por daño en árboles medianos, letreros, señalamientos y similares</w:t>
            </w:r>
          </w:p>
        </w:tc>
        <w:tc>
          <w:tcPr>
            <w:tcW w:w="801" w:type="pct"/>
            <w:tcBorders>
              <w:top w:val="single" w:sz="4" w:space="0" w:color="000000"/>
              <w:left w:val="single" w:sz="4" w:space="0" w:color="000000"/>
              <w:bottom w:val="single" w:sz="4" w:space="0" w:color="000000"/>
              <w:right w:val="single" w:sz="4" w:space="0" w:color="000000"/>
            </w:tcBorders>
            <w:vAlign w:val="center"/>
          </w:tcPr>
          <w:p w14:paraId="4F77B0E0"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$3,240.00</w:t>
            </w:r>
          </w:p>
        </w:tc>
      </w:tr>
      <w:tr w:rsidR="004F7D75" w:rsidRPr="00174DAA" w14:paraId="070972E3" w14:textId="77777777" w:rsidTr="004F7D75">
        <w:trPr>
          <w:trHeight w:val="20"/>
        </w:trPr>
        <w:tc>
          <w:tcPr>
            <w:tcW w:w="4199" w:type="pct"/>
            <w:tcBorders>
              <w:top w:val="single" w:sz="4" w:space="0" w:color="000000"/>
              <w:left w:val="single" w:sz="4" w:space="0" w:color="000000"/>
              <w:bottom w:val="single" w:sz="4" w:space="0" w:color="000000"/>
              <w:right w:val="single" w:sz="4" w:space="0" w:color="000000"/>
            </w:tcBorders>
          </w:tcPr>
          <w:p w14:paraId="6F5B8E8F" w14:textId="77777777" w:rsidR="004F7D75" w:rsidRPr="00174DAA" w:rsidRDefault="004F7D75" w:rsidP="00F433C2">
            <w:pPr>
              <w:spacing w:after="0" w:line="240" w:lineRule="auto"/>
              <w:ind w:left="132" w:right="106"/>
              <w:contextualSpacing/>
              <w:jc w:val="both"/>
              <w:rPr>
                <w:rFonts w:ascii="Arial" w:hAnsi="Arial" w:cs="Arial"/>
                <w:sz w:val="20"/>
                <w:szCs w:val="20"/>
              </w:rPr>
            </w:pPr>
            <w:r w:rsidRPr="00174DAA">
              <w:rPr>
                <w:rFonts w:ascii="Arial" w:hAnsi="Arial" w:cs="Arial"/>
                <w:sz w:val="20"/>
                <w:szCs w:val="20"/>
              </w:rPr>
              <w:t>Opinión técnica y movimiento con camioneta pick up, por daño menor como pasto, guarnición, banqueta y similares</w:t>
            </w:r>
          </w:p>
        </w:tc>
        <w:tc>
          <w:tcPr>
            <w:tcW w:w="801" w:type="pct"/>
            <w:tcBorders>
              <w:top w:val="single" w:sz="4" w:space="0" w:color="000000"/>
              <w:left w:val="single" w:sz="4" w:space="0" w:color="000000"/>
              <w:bottom w:val="single" w:sz="4" w:space="0" w:color="000000"/>
              <w:right w:val="single" w:sz="4" w:space="0" w:color="000000"/>
            </w:tcBorders>
            <w:vAlign w:val="center"/>
          </w:tcPr>
          <w:p w14:paraId="2678E582"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$1,300.00</w:t>
            </w:r>
          </w:p>
        </w:tc>
      </w:tr>
      <w:tr w:rsidR="004F7D75" w:rsidRPr="00174DAA" w14:paraId="798E7935" w14:textId="77777777" w:rsidTr="004F7D75">
        <w:trPr>
          <w:trHeight w:val="20"/>
        </w:trPr>
        <w:tc>
          <w:tcPr>
            <w:tcW w:w="5000" w:type="pct"/>
            <w:gridSpan w:val="2"/>
            <w:tcBorders>
              <w:top w:val="nil"/>
              <w:left w:val="single" w:sz="4" w:space="0" w:color="000000"/>
              <w:bottom w:val="single" w:sz="4" w:space="0" w:color="000000"/>
              <w:right w:val="single" w:sz="4" w:space="0" w:color="000000"/>
            </w:tcBorders>
          </w:tcPr>
          <w:p w14:paraId="10892CF5" w14:textId="77777777" w:rsidR="004F7D75" w:rsidRPr="00174DAA" w:rsidRDefault="004F7D75" w:rsidP="00F433C2">
            <w:pPr>
              <w:spacing w:after="0" w:line="240" w:lineRule="auto"/>
              <w:ind w:left="132" w:right="169"/>
              <w:contextualSpacing/>
              <w:jc w:val="both"/>
              <w:rPr>
                <w:rFonts w:ascii="Arial" w:hAnsi="Arial" w:cs="Arial"/>
                <w:sz w:val="20"/>
                <w:szCs w:val="20"/>
              </w:rPr>
            </w:pPr>
            <w:r w:rsidRPr="00174DAA">
              <w:rPr>
                <w:rFonts w:ascii="Arial" w:hAnsi="Arial" w:cs="Arial"/>
                <w:sz w:val="20"/>
                <w:szCs w:val="20"/>
              </w:rPr>
              <w:t>Por la reparación de daño causado en vía pública, se cobrará de acuerdo al catálogo de conceptos del año en curso de la Secretaría de Obras Públicas</w:t>
            </w:r>
          </w:p>
        </w:tc>
      </w:tr>
    </w:tbl>
    <w:p w14:paraId="69CCEE06" w14:textId="77777777" w:rsidR="004F7D75" w:rsidRPr="00174DAA" w:rsidRDefault="004F7D75" w:rsidP="00F433C2">
      <w:pPr>
        <w:spacing w:after="0"/>
        <w:ind w:hanging="34"/>
        <w:jc w:val="right"/>
        <w:rPr>
          <w:rFonts w:ascii="Arial" w:hAnsi="Arial" w:cs="Arial"/>
          <w:b/>
          <w:sz w:val="20"/>
          <w:szCs w:val="20"/>
        </w:rPr>
      </w:pPr>
    </w:p>
    <w:p w14:paraId="75D43B1C" w14:textId="4934A89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$662,169</w:t>
      </w:r>
      <w:r w:rsidR="007A63F4">
        <w:rPr>
          <w:rFonts w:ascii="Arial" w:hAnsi="Arial" w:cs="Arial"/>
          <w:sz w:val="20"/>
          <w:szCs w:val="20"/>
        </w:rPr>
        <w:t>.00</w:t>
      </w:r>
    </w:p>
    <w:p w14:paraId="69ECA6B1" w14:textId="77777777" w:rsidR="004F7D75" w:rsidRPr="00174DAA" w:rsidRDefault="004F7D75" w:rsidP="00F433C2">
      <w:pPr>
        <w:spacing w:after="0"/>
        <w:ind w:hanging="34"/>
        <w:jc w:val="right"/>
        <w:rPr>
          <w:rFonts w:ascii="Arial" w:hAnsi="Arial" w:cs="Arial"/>
          <w:sz w:val="20"/>
          <w:szCs w:val="20"/>
        </w:rPr>
      </w:pPr>
    </w:p>
    <w:p w14:paraId="36C3C884" w14:textId="2BCF560B"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$684,344</w:t>
      </w:r>
      <w:r w:rsidR="007A63F4">
        <w:rPr>
          <w:rFonts w:ascii="Arial" w:hAnsi="Arial" w:cs="Arial"/>
          <w:sz w:val="20"/>
          <w:szCs w:val="20"/>
        </w:rPr>
        <w:t>.00</w:t>
      </w:r>
    </w:p>
    <w:p w14:paraId="0FF03F3B" w14:textId="77777777" w:rsidR="004F7D75" w:rsidRPr="00174DAA" w:rsidRDefault="004F7D75" w:rsidP="00F433C2">
      <w:pPr>
        <w:spacing w:after="0"/>
        <w:ind w:hanging="34"/>
        <w:rPr>
          <w:rFonts w:ascii="Arial" w:hAnsi="Arial" w:cs="Arial"/>
          <w:sz w:val="20"/>
          <w:szCs w:val="20"/>
        </w:rPr>
      </w:pPr>
    </w:p>
    <w:p w14:paraId="0EB674A8"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las actividades que realice la dependencia encargada de los servicios públicos municipales, a particulares que así lo soliciten o dadas las circunstancias de carácter público, sea necesaria su intervención. Dicha dependencia valorará y determinará la realización o no del servicio, debido a que dará preferencia a su actividad de servicio público, tales servicios podrán ser los siguientes:</w:t>
      </w:r>
    </w:p>
    <w:p w14:paraId="08A609AE" w14:textId="77777777" w:rsidR="004F7D75" w:rsidRPr="00174DAA" w:rsidRDefault="004F7D75" w:rsidP="00F433C2">
      <w:pPr>
        <w:spacing w:after="0"/>
        <w:ind w:hanging="34"/>
        <w:rPr>
          <w:rFonts w:ascii="Arial" w:hAnsi="Arial" w:cs="Arial"/>
          <w:sz w:val="20"/>
          <w:szCs w:val="20"/>
        </w:rPr>
      </w:pPr>
    </w:p>
    <w:p w14:paraId="64CE17F9" w14:textId="77777777" w:rsidR="004F7D75" w:rsidRPr="00174DAA" w:rsidRDefault="004F7D75" w:rsidP="00F433C2">
      <w:pPr>
        <w:pStyle w:val="Prrafodelista"/>
        <w:numPr>
          <w:ilvl w:val="0"/>
          <w:numId w:val="61"/>
        </w:numPr>
        <w:spacing w:after="0"/>
        <w:ind w:left="1068"/>
        <w:jc w:val="both"/>
        <w:rPr>
          <w:rFonts w:ascii="Arial" w:hAnsi="Arial" w:cs="Arial"/>
          <w:sz w:val="20"/>
          <w:szCs w:val="20"/>
        </w:rPr>
      </w:pPr>
      <w:r w:rsidRPr="00174DAA">
        <w:rPr>
          <w:rFonts w:ascii="Arial" w:hAnsi="Arial" w:cs="Arial"/>
          <w:sz w:val="20"/>
          <w:szCs w:val="20"/>
        </w:rPr>
        <w:t>Limpieza de lotes baldíos con maquinaria pesada, incluye acarreo del material resultante hasta 5 viajes de camión de 7 metros cúbicos, por metro cuadrado de superficie de acuerdo a la siguiente tabla:</w:t>
      </w:r>
    </w:p>
    <w:p w14:paraId="517A9B66" w14:textId="77777777" w:rsidR="004F7D75" w:rsidRPr="00174DAA" w:rsidRDefault="004F7D75" w:rsidP="00F433C2">
      <w:pPr>
        <w:spacing w:after="0"/>
        <w:jc w:val="center"/>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670"/>
        <w:gridCol w:w="1591"/>
      </w:tblGrid>
      <w:tr w:rsidR="004F7D75" w:rsidRPr="00174DAA" w14:paraId="6049A1E6" w14:textId="77777777" w:rsidTr="004F7D75">
        <w:trPr>
          <w:trHeight w:val="369"/>
        </w:trPr>
        <w:tc>
          <w:tcPr>
            <w:tcW w:w="403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7A8802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TERRENO BALDIO</w:t>
            </w:r>
          </w:p>
        </w:tc>
        <w:tc>
          <w:tcPr>
            <w:tcW w:w="96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648574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r w:rsidRPr="00174DAA">
              <w:rPr>
                <w:rFonts w:ascii="Arial" w:hAnsi="Arial" w:cs="Arial"/>
                <w:b/>
                <w:sz w:val="20"/>
                <w:szCs w:val="20"/>
                <w:vertAlign w:val="superscript"/>
              </w:rPr>
              <w:t xml:space="preserve"> </w:t>
            </w:r>
            <w:r w:rsidRPr="00174DAA">
              <w:rPr>
                <w:rFonts w:ascii="Arial" w:hAnsi="Arial" w:cs="Arial"/>
                <w:b/>
                <w:sz w:val="20"/>
                <w:szCs w:val="20"/>
              </w:rPr>
              <w:t>M</w:t>
            </w:r>
            <w:r w:rsidRPr="00174DAA">
              <w:rPr>
                <w:rFonts w:ascii="Arial" w:hAnsi="Arial" w:cs="Arial"/>
                <w:b/>
                <w:sz w:val="20"/>
                <w:szCs w:val="20"/>
                <w:vertAlign w:val="superscript"/>
              </w:rPr>
              <w:t>2</w:t>
            </w:r>
          </w:p>
        </w:tc>
      </w:tr>
      <w:tr w:rsidR="004F7D75" w:rsidRPr="00174DAA" w14:paraId="527D3A3B" w14:textId="77777777" w:rsidTr="004F7D75">
        <w:trPr>
          <w:trHeight w:val="20"/>
        </w:trPr>
        <w:tc>
          <w:tcPr>
            <w:tcW w:w="4037" w:type="pct"/>
            <w:tcBorders>
              <w:top w:val="single" w:sz="4" w:space="0" w:color="000000"/>
              <w:left w:val="single" w:sz="4" w:space="0" w:color="000000"/>
              <w:bottom w:val="single" w:sz="4" w:space="0" w:color="000000"/>
              <w:right w:val="single" w:sz="4" w:space="0" w:color="000000"/>
            </w:tcBorders>
          </w:tcPr>
          <w:p w14:paraId="03D4E39A"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Terreno plano</w:t>
            </w:r>
          </w:p>
        </w:tc>
        <w:tc>
          <w:tcPr>
            <w:tcW w:w="963" w:type="pct"/>
            <w:tcBorders>
              <w:top w:val="single" w:sz="4" w:space="0" w:color="000000"/>
              <w:left w:val="single" w:sz="4" w:space="0" w:color="000000"/>
              <w:bottom w:val="single" w:sz="4" w:space="0" w:color="000000"/>
              <w:right w:val="single" w:sz="4" w:space="0" w:color="000000"/>
            </w:tcBorders>
            <w:vAlign w:val="center"/>
          </w:tcPr>
          <w:p w14:paraId="192C45C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$13.00</w:t>
            </w:r>
          </w:p>
        </w:tc>
      </w:tr>
      <w:tr w:rsidR="004F7D75" w:rsidRPr="00174DAA" w14:paraId="27A32B08" w14:textId="77777777" w:rsidTr="004F7D75">
        <w:trPr>
          <w:trHeight w:val="20"/>
        </w:trPr>
        <w:tc>
          <w:tcPr>
            <w:tcW w:w="4037" w:type="pct"/>
            <w:tcBorders>
              <w:top w:val="single" w:sz="4" w:space="0" w:color="000000"/>
              <w:left w:val="single" w:sz="4" w:space="0" w:color="000000"/>
              <w:bottom w:val="single" w:sz="4" w:space="0" w:color="000000"/>
              <w:right w:val="single" w:sz="4" w:space="0" w:color="000000"/>
            </w:tcBorders>
          </w:tcPr>
          <w:p w14:paraId="292FD4F5" w14:textId="77777777" w:rsidR="004F7D75" w:rsidRPr="00174DAA" w:rsidRDefault="004F7D75" w:rsidP="00F433C2">
            <w:pPr>
              <w:spacing w:after="0" w:line="240" w:lineRule="auto"/>
              <w:ind w:left="147"/>
              <w:rPr>
                <w:rFonts w:ascii="Arial" w:hAnsi="Arial" w:cs="Arial"/>
                <w:sz w:val="20"/>
                <w:szCs w:val="20"/>
              </w:rPr>
            </w:pPr>
            <w:r w:rsidRPr="00174DAA">
              <w:rPr>
                <w:rFonts w:ascii="Arial" w:hAnsi="Arial" w:cs="Arial"/>
                <w:sz w:val="20"/>
                <w:szCs w:val="20"/>
              </w:rPr>
              <w:t>Terreno inclinado</w:t>
            </w:r>
          </w:p>
        </w:tc>
        <w:tc>
          <w:tcPr>
            <w:tcW w:w="963" w:type="pct"/>
            <w:tcBorders>
              <w:top w:val="single" w:sz="4" w:space="0" w:color="000000"/>
              <w:left w:val="single" w:sz="4" w:space="0" w:color="000000"/>
              <w:bottom w:val="single" w:sz="4" w:space="0" w:color="000000"/>
              <w:right w:val="single" w:sz="4" w:space="0" w:color="000000"/>
            </w:tcBorders>
            <w:vAlign w:val="center"/>
          </w:tcPr>
          <w:p w14:paraId="2B09879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$22.00</w:t>
            </w:r>
          </w:p>
        </w:tc>
      </w:tr>
    </w:tbl>
    <w:p w14:paraId="39B6ABD2" w14:textId="77777777" w:rsidR="004F7D75" w:rsidRPr="00174DAA" w:rsidRDefault="004F7D75" w:rsidP="00F433C2">
      <w:pPr>
        <w:spacing w:after="0"/>
        <w:ind w:hanging="34"/>
        <w:rPr>
          <w:rFonts w:ascii="Arial" w:hAnsi="Arial" w:cs="Arial"/>
          <w:sz w:val="20"/>
          <w:szCs w:val="20"/>
        </w:rPr>
      </w:pPr>
    </w:p>
    <w:p w14:paraId="2FEA6FEE" w14:textId="1D594F6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$16,490</w:t>
      </w:r>
      <w:r w:rsidR="007A63F4">
        <w:rPr>
          <w:rFonts w:ascii="Arial" w:hAnsi="Arial" w:cs="Arial"/>
          <w:sz w:val="20"/>
          <w:szCs w:val="20"/>
        </w:rPr>
        <w:t>.00</w:t>
      </w:r>
    </w:p>
    <w:p w14:paraId="4FD4D2BB" w14:textId="77777777" w:rsidR="004F7D75" w:rsidRPr="00174DAA" w:rsidRDefault="004F7D75" w:rsidP="00F433C2">
      <w:pPr>
        <w:spacing w:after="0"/>
        <w:ind w:hanging="34"/>
        <w:rPr>
          <w:rFonts w:ascii="Arial" w:hAnsi="Arial" w:cs="Arial"/>
          <w:sz w:val="20"/>
          <w:szCs w:val="20"/>
        </w:rPr>
      </w:pPr>
    </w:p>
    <w:p w14:paraId="32A51E89" w14:textId="77777777" w:rsidR="004F7D75" w:rsidRPr="00174DAA" w:rsidRDefault="004F7D75" w:rsidP="00F433C2">
      <w:pPr>
        <w:pStyle w:val="Prrafodelista"/>
        <w:numPr>
          <w:ilvl w:val="0"/>
          <w:numId w:val="61"/>
        </w:numPr>
        <w:spacing w:after="0"/>
        <w:ind w:left="1068"/>
        <w:jc w:val="both"/>
        <w:rPr>
          <w:rFonts w:ascii="Arial" w:hAnsi="Arial" w:cs="Arial"/>
          <w:sz w:val="20"/>
          <w:szCs w:val="20"/>
        </w:rPr>
      </w:pPr>
      <w:r w:rsidRPr="00174DAA">
        <w:rPr>
          <w:rFonts w:ascii="Arial" w:hAnsi="Arial" w:cs="Arial"/>
          <w:sz w:val="20"/>
          <w:szCs w:val="20"/>
        </w:rPr>
        <w:t>Desazolve de pozos de visita, alcantarillas, drenajes y fosas sépticas en propiedad particular, de acuerdo a la siguiente tabla:</w:t>
      </w:r>
    </w:p>
    <w:p w14:paraId="03913601"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1392"/>
        <w:gridCol w:w="887"/>
        <w:gridCol w:w="887"/>
        <w:gridCol w:w="1418"/>
        <w:gridCol w:w="1049"/>
        <w:gridCol w:w="1356"/>
        <w:gridCol w:w="1272"/>
      </w:tblGrid>
      <w:tr w:rsidR="004F7D75" w:rsidRPr="00174DAA" w14:paraId="5CCF6339" w14:textId="77777777" w:rsidTr="004F7D75">
        <w:trPr>
          <w:trHeight w:val="20"/>
        </w:trPr>
        <w:tc>
          <w:tcPr>
            <w:tcW w:w="842" w:type="pct"/>
            <w:vMerge w:val="restart"/>
            <w:tcBorders>
              <w:top w:val="single" w:sz="4" w:space="0" w:color="000000"/>
              <w:left w:val="single" w:sz="4" w:space="0" w:color="000000"/>
              <w:bottom w:val="single" w:sz="4" w:space="0" w:color="000000"/>
              <w:right w:val="nil"/>
            </w:tcBorders>
            <w:shd w:val="clear" w:color="auto" w:fill="A6A6A6"/>
            <w:vAlign w:val="center"/>
          </w:tcPr>
          <w:p w14:paraId="74D17BB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53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384BE0E"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FOSA SÉPTICA</w:t>
            </w:r>
          </w:p>
        </w:tc>
        <w:tc>
          <w:tcPr>
            <w:tcW w:w="53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67BE226"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DRENAJE</w:t>
            </w:r>
          </w:p>
        </w:tc>
        <w:tc>
          <w:tcPr>
            <w:tcW w:w="85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99F9516"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ALCANTARILLA</w:t>
            </w:r>
          </w:p>
        </w:tc>
        <w:tc>
          <w:tcPr>
            <w:tcW w:w="63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A273933"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POZO DE VISITA</w:t>
            </w:r>
          </w:p>
        </w:tc>
        <w:tc>
          <w:tcPr>
            <w:tcW w:w="82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DCA0297"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 xml:space="preserve">RED CENTRAL O FOSAS CON </w:t>
            </w:r>
          </w:p>
          <w:p w14:paraId="69D22302"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VAC-CON X HORA</w:t>
            </w:r>
          </w:p>
        </w:tc>
        <w:tc>
          <w:tcPr>
            <w:tcW w:w="77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D9600DB"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DOMICILIARIO CON VAC-CON</w:t>
            </w:r>
          </w:p>
          <w:p w14:paraId="3EABB86F" w14:textId="77777777" w:rsidR="004F7D75" w:rsidRPr="00174DAA" w:rsidRDefault="004F7D75" w:rsidP="00F433C2">
            <w:pPr>
              <w:spacing w:after="0" w:line="240" w:lineRule="auto"/>
              <w:ind w:hanging="34"/>
              <w:jc w:val="center"/>
              <w:rPr>
                <w:rFonts w:ascii="Arial" w:hAnsi="Arial" w:cs="Arial"/>
                <w:b/>
                <w:sz w:val="16"/>
                <w:szCs w:val="20"/>
              </w:rPr>
            </w:pPr>
            <w:r w:rsidRPr="00174DAA">
              <w:rPr>
                <w:rFonts w:ascii="Arial" w:hAnsi="Arial" w:cs="Arial"/>
                <w:b/>
                <w:sz w:val="16"/>
                <w:szCs w:val="20"/>
              </w:rPr>
              <w:t xml:space="preserve"> X HORA</w:t>
            </w:r>
          </w:p>
        </w:tc>
      </w:tr>
      <w:tr w:rsidR="004F7D75" w:rsidRPr="00174DAA" w14:paraId="0D83A92E" w14:textId="77777777" w:rsidTr="004F7D75">
        <w:trPr>
          <w:trHeight w:val="111"/>
        </w:trPr>
        <w:tc>
          <w:tcPr>
            <w:tcW w:w="842" w:type="pct"/>
            <w:vMerge/>
            <w:tcBorders>
              <w:top w:val="single" w:sz="4" w:space="0" w:color="000000"/>
              <w:left w:val="single" w:sz="4" w:space="0" w:color="000000"/>
              <w:bottom w:val="single" w:sz="4" w:space="0" w:color="000000"/>
              <w:right w:val="nil"/>
            </w:tcBorders>
            <w:vAlign w:val="center"/>
          </w:tcPr>
          <w:p w14:paraId="1B1E66F0" w14:textId="77777777" w:rsidR="004F7D75" w:rsidRPr="00174DAA" w:rsidRDefault="004F7D75" w:rsidP="00F433C2">
            <w:pPr>
              <w:spacing w:after="0" w:line="240" w:lineRule="auto"/>
              <w:jc w:val="center"/>
              <w:rPr>
                <w:rFonts w:ascii="Arial" w:hAnsi="Arial" w:cs="Arial"/>
                <w:b/>
                <w:sz w:val="20"/>
                <w:szCs w:val="20"/>
              </w:rPr>
            </w:pPr>
          </w:p>
        </w:tc>
        <w:tc>
          <w:tcPr>
            <w:tcW w:w="4158" w:type="pct"/>
            <w:gridSpan w:val="6"/>
            <w:tcBorders>
              <w:top w:val="single" w:sz="4" w:space="0" w:color="000000"/>
              <w:left w:val="single" w:sz="4" w:space="0" w:color="000000"/>
              <w:bottom w:val="single" w:sz="4" w:space="0" w:color="auto"/>
              <w:right w:val="single" w:sz="4" w:space="0" w:color="000000"/>
            </w:tcBorders>
            <w:shd w:val="clear" w:color="auto" w:fill="A6A6A6"/>
            <w:vAlign w:val="center"/>
          </w:tcPr>
          <w:p w14:paraId="785FC7D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441E185" w14:textId="77777777" w:rsidTr="004F7D75">
        <w:trPr>
          <w:trHeight w:val="20"/>
        </w:trPr>
        <w:tc>
          <w:tcPr>
            <w:tcW w:w="842" w:type="pct"/>
            <w:tcBorders>
              <w:top w:val="single" w:sz="4" w:space="0" w:color="000000"/>
              <w:left w:val="single" w:sz="4" w:space="0" w:color="000000"/>
              <w:bottom w:val="single" w:sz="4" w:space="0" w:color="000000"/>
              <w:right w:val="single" w:sz="4" w:space="0" w:color="000000"/>
            </w:tcBorders>
            <w:vAlign w:val="center"/>
          </w:tcPr>
          <w:p w14:paraId="0EFE043C"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Residencial</w:t>
            </w:r>
          </w:p>
        </w:tc>
        <w:tc>
          <w:tcPr>
            <w:tcW w:w="537" w:type="pct"/>
            <w:tcBorders>
              <w:top w:val="single" w:sz="4" w:space="0" w:color="000000"/>
              <w:left w:val="single" w:sz="4" w:space="0" w:color="000000"/>
              <w:bottom w:val="single" w:sz="4" w:space="0" w:color="000000"/>
              <w:right w:val="single" w:sz="4" w:space="0" w:color="000000"/>
            </w:tcBorders>
            <w:vAlign w:val="center"/>
          </w:tcPr>
          <w:p w14:paraId="41F51FF4"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$5,860.00</w:t>
            </w:r>
          </w:p>
        </w:tc>
        <w:tc>
          <w:tcPr>
            <w:tcW w:w="537" w:type="pct"/>
            <w:tcBorders>
              <w:top w:val="single" w:sz="4" w:space="0" w:color="000000"/>
              <w:left w:val="single" w:sz="4" w:space="0" w:color="000000"/>
              <w:bottom w:val="single" w:sz="4" w:space="0" w:color="000000"/>
              <w:right w:val="single" w:sz="4" w:space="0" w:color="000000"/>
            </w:tcBorders>
            <w:vAlign w:val="center"/>
          </w:tcPr>
          <w:p w14:paraId="73D7A948"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$1,220.00</w:t>
            </w:r>
          </w:p>
        </w:tc>
        <w:tc>
          <w:tcPr>
            <w:tcW w:w="858" w:type="pct"/>
            <w:tcBorders>
              <w:top w:val="single" w:sz="4" w:space="0" w:color="000000"/>
              <w:left w:val="single" w:sz="4" w:space="0" w:color="000000"/>
              <w:bottom w:val="single" w:sz="4" w:space="0" w:color="000000"/>
              <w:right w:val="single" w:sz="4" w:space="0" w:color="000000"/>
            </w:tcBorders>
            <w:vAlign w:val="center"/>
          </w:tcPr>
          <w:p w14:paraId="33862099"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$1,470.00</w:t>
            </w:r>
          </w:p>
        </w:tc>
        <w:tc>
          <w:tcPr>
            <w:tcW w:w="635" w:type="pct"/>
            <w:tcBorders>
              <w:top w:val="single" w:sz="4" w:space="0" w:color="000000"/>
              <w:left w:val="single" w:sz="4" w:space="0" w:color="000000"/>
              <w:bottom w:val="single" w:sz="4" w:space="0" w:color="auto"/>
              <w:right w:val="single" w:sz="4" w:space="0" w:color="000000"/>
            </w:tcBorders>
            <w:vAlign w:val="center"/>
          </w:tcPr>
          <w:p w14:paraId="3B9D67B9"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$1,470.00</w:t>
            </w:r>
          </w:p>
        </w:tc>
        <w:tc>
          <w:tcPr>
            <w:tcW w:w="821" w:type="pct"/>
            <w:vMerge w:val="restart"/>
            <w:tcBorders>
              <w:top w:val="single" w:sz="4" w:space="0" w:color="000000"/>
              <w:left w:val="single" w:sz="4" w:space="0" w:color="000000"/>
              <w:bottom w:val="single" w:sz="4" w:space="0" w:color="000000"/>
              <w:right w:val="single" w:sz="4" w:space="0" w:color="000000"/>
            </w:tcBorders>
            <w:vAlign w:val="center"/>
          </w:tcPr>
          <w:p w14:paraId="20A0EB64" w14:textId="77777777" w:rsidR="004F7D75" w:rsidRPr="00174DAA" w:rsidRDefault="004F7D75" w:rsidP="00F433C2">
            <w:pPr>
              <w:spacing w:after="0" w:line="240" w:lineRule="auto"/>
              <w:jc w:val="right"/>
              <w:rPr>
                <w:rFonts w:ascii="Arial" w:hAnsi="Arial" w:cs="Arial"/>
                <w:sz w:val="18"/>
                <w:szCs w:val="20"/>
              </w:rPr>
            </w:pPr>
            <w:r w:rsidRPr="00174DAA">
              <w:rPr>
                <w:rFonts w:ascii="Arial" w:hAnsi="Arial" w:cs="Arial"/>
                <w:sz w:val="18"/>
                <w:szCs w:val="20"/>
              </w:rPr>
              <w:t>$6,765.00</w:t>
            </w:r>
          </w:p>
        </w:tc>
        <w:tc>
          <w:tcPr>
            <w:tcW w:w="770" w:type="pct"/>
            <w:tcBorders>
              <w:top w:val="single" w:sz="4" w:space="0" w:color="000000"/>
              <w:left w:val="single" w:sz="4" w:space="0" w:color="000000"/>
              <w:bottom w:val="single" w:sz="4" w:space="0" w:color="auto"/>
              <w:right w:val="single" w:sz="4" w:space="0" w:color="000000"/>
            </w:tcBorders>
            <w:vAlign w:val="center"/>
          </w:tcPr>
          <w:p w14:paraId="5873243B"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$5,860.00</w:t>
            </w:r>
          </w:p>
        </w:tc>
      </w:tr>
      <w:tr w:rsidR="004F7D75" w:rsidRPr="00174DAA" w14:paraId="4DF99732" w14:textId="77777777" w:rsidTr="004F7D75">
        <w:trPr>
          <w:trHeight w:val="20"/>
        </w:trPr>
        <w:tc>
          <w:tcPr>
            <w:tcW w:w="842" w:type="pct"/>
            <w:tcBorders>
              <w:top w:val="single" w:sz="4" w:space="0" w:color="000000"/>
              <w:left w:val="single" w:sz="4" w:space="0" w:color="000000"/>
              <w:bottom w:val="single" w:sz="4" w:space="0" w:color="000000"/>
              <w:right w:val="single" w:sz="4" w:space="0" w:color="000000"/>
            </w:tcBorders>
            <w:vAlign w:val="center"/>
          </w:tcPr>
          <w:p w14:paraId="7E758F58"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Medio</w:t>
            </w:r>
          </w:p>
        </w:tc>
        <w:tc>
          <w:tcPr>
            <w:tcW w:w="537" w:type="pct"/>
            <w:tcBorders>
              <w:top w:val="single" w:sz="4" w:space="0" w:color="000000"/>
              <w:left w:val="single" w:sz="4" w:space="0" w:color="000000"/>
              <w:bottom w:val="single" w:sz="4" w:space="0" w:color="000000"/>
              <w:right w:val="single" w:sz="4" w:space="0" w:color="000000"/>
            </w:tcBorders>
            <w:vAlign w:val="center"/>
          </w:tcPr>
          <w:p w14:paraId="7F090F9C"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$5,490.00</w:t>
            </w:r>
          </w:p>
        </w:tc>
        <w:tc>
          <w:tcPr>
            <w:tcW w:w="537" w:type="pct"/>
            <w:tcBorders>
              <w:top w:val="single" w:sz="4" w:space="0" w:color="000000"/>
              <w:left w:val="single" w:sz="4" w:space="0" w:color="000000"/>
              <w:bottom w:val="single" w:sz="4" w:space="0" w:color="000000"/>
              <w:right w:val="single" w:sz="4" w:space="0" w:color="000000"/>
            </w:tcBorders>
            <w:vAlign w:val="center"/>
          </w:tcPr>
          <w:p w14:paraId="19A8E290"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$740.00</w:t>
            </w:r>
          </w:p>
        </w:tc>
        <w:tc>
          <w:tcPr>
            <w:tcW w:w="858" w:type="pct"/>
            <w:tcBorders>
              <w:top w:val="single" w:sz="4" w:space="0" w:color="000000"/>
              <w:left w:val="single" w:sz="4" w:space="0" w:color="000000"/>
              <w:bottom w:val="single" w:sz="4" w:space="0" w:color="000000"/>
              <w:right w:val="single" w:sz="4" w:space="0" w:color="000000"/>
            </w:tcBorders>
            <w:vAlign w:val="center"/>
          </w:tcPr>
          <w:p w14:paraId="7F0870C5"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$1,340.00</w:t>
            </w:r>
          </w:p>
        </w:tc>
        <w:tc>
          <w:tcPr>
            <w:tcW w:w="635" w:type="pct"/>
            <w:tcBorders>
              <w:top w:val="single" w:sz="4" w:space="0" w:color="000000"/>
              <w:left w:val="single" w:sz="4" w:space="0" w:color="000000"/>
              <w:bottom w:val="single" w:sz="4" w:space="0" w:color="auto"/>
              <w:right w:val="single" w:sz="4" w:space="0" w:color="000000"/>
            </w:tcBorders>
            <w:vAlign w:val="center"/>
          </w:tcPr>
          <w:p w14:paraId="01DB3A32"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$1,335.00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525430C2"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auto"/>
              <w:left w:val="single" w:sz="4" w:space="0" w:color="000000"/>
              <w:bottom w:val="single" w:sz="4" w:space="0" w:color="auto"/>
              <w:right w:val="single" w:sz="4" w:space="0" w:color="000000"/>
            </w:tcBorders>
            <w:vAlign w:val="center"/>
          </w:tcPr>
          <w:p w14:paraId="02DF5CD9"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$5,490.00</w:t>
            </w:r>
          </w:p>
        </w:tc>
      </w:tr>
      <w:tr w:rsidR="004F7D75" w:rsidRPr="00174DAA" w14:paraId="05EC5DD1" w14:textId="77777777" w:rsidTr="004F7D75">
        <w:trPr>
          <w:trHeight w:val="20"/>
        </w:trPr>
        <w:tc>
          <w:tcPr>
            <w:tcW w:w="842" w:type="pct"/>
            <w:tcBorders>
              <w:top w:val="single" w:sz="4" w:space="0" w:color="000000"/>
              <w:left w:val="single" w:sz="4" w:space="0" w:color="000000"/>
              <w:bottom w:val="single" w:sz="4" w:space="0" w:color="000000"/>
              <w:right w:val="single" w:sz="4" w:space="0" w:color="000000"/>
            </w:tcBorders>
            <w:vAlign w:val="center"/>
          </w:tcPr>
          <w:p w14:paraId="7B2A3301"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Popular</w:t>
            </w:r>
          </w:p>
        </w:tc>
        <w:tc>
          <w:tcPr>
            <w:tcW w:w="537" w:type="pct"/>
            <w:tcBorders>
              <w:top w:val="single" w:sz="4" w:space="0" w:color="000000"/>
              <w:left w:val="single" w:sz="4" w:space="0" w:color="000000"/>
              <w:bottom w:val="single" w:sz="4" w:space="0" w:color="000000"/>
              <w:right w:val="single" w:sz="4" w:space="0" w:color="000000"/>
            </w:tcBorders>
            <w:vAlign w:val="center"/>
          </w:tcPr>
          <w:p w14:paraId="1CF3960A"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$2,075.00</w:t>
            </w:r>
          </w:p>
        </w:tc>
        <w:tc>
          <w:tcPr>
            <w:tcW w:w="537" w:type="pct"/>
            <w:tcBorders>
              <w:top w:val="single" w:sz="4" w:space="0" w:color="000000"/>
              <w:left w:val="single" w:sz="4" w:space="0" w:color="000000"/>
              <w:bottom w:val="single" w:sz="4" w:space="0" w:color="000000"/>
              <w:right w:val="single" w:sz="4" w:space="0" w:color="000000"/>
            </w:tcBorders>
          </w:tcPr>
          <w:p w14:paraId="47CFCE08"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$740.00</w:t>
            </w:r>
          </w:p>
        </w:tc>
        <w:tc>
          <w:tcPr>
            <w:tcW w:w="858" w:type="pct"/>
            <w:tcBorders>
              <w:top w:val="single" w:sz="4" w:space="0" w:color="000000"/>
              <w:left w:val="single" w:sz="4" w:space="0" w:color="000000"/>
              <w:bottom w:val="single" w:sz="4" w:space="0" w:color="000000"/>
              <w:right w:val="single" w:sz="4" w:space="0" w:color="000000"/>
            </w:tcBorders>
            <w:vAlign w:val="center"/>
          </w:tcPr>
          <w:p w14:paraId="0A1FDEED"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$1,220.00</w:t>
            </w:r>
          </w:p>
        </w:tc>
        <w:tc>
          <w:tcPr>
            <w:tcW w:w="635" w:type="pct"/>
            <w:tcBorders>
              <w:top w:val="single" w:sz="4" w:space="0" w:color="000000"/>
              <w:left w:val="single" w:sz="4" w:space="0" w:color="000000"/>
              <w:bottom w:val="single" w:sz="4" w:space="0" w:color="auto"/>
              <w:right w:val="single" w:sz="4" w:space="0" w:color="000000"/>
            </w:tcBorders>
            <w:vAlign w:val="center"/>
          </w:tcPr>
          <w:p w14:paraId="03B7F1A8"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$1,220.00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42BE7F6A"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auto"/>
              <w:left w:val="single" w:sz="4" w:space="0" w:color="000000"/>
              <w:bottom w:val="single" w:sz="4" w:space="0" w:color="auto"/>
              <w:right w:val="single" w:sz="4" w:space="0" w:color="000000"/>
            </w:tcBorders>
            <w:vAlign w:val="center"/>
          </w:tcPr>
          <w:p w14:paraId="212AE6FE"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$2,080.00</w:t>
            </w:r>
          </w:p>
        </w:tc>
      </w:tr>
      <w:tr w:rsidR="004F7D75" w:rsidRPr="00174DAA" w14:paraId="0AD0B3A1" w14:textId="77777777" w:rsidTr="004F7D75">
        <w:trPr>
          <w:trHeight w:val="20"/>
        </w:trPr>
        <w:tc>
          <w:tcPr>
            <w:tcW w:w="842" w:type="pct"/>
            <w:tcBorders>
              <w:top w:val="single" w:sz="4" w:space="0" w:color="000000"/>
              <w:left w:val="single" w:sz="4" w:space="0" w:color="000000"/>
              <w:bottom w:val="single" w:sz="4" w:space="0" w:color="000000"/>
              <w:right w:val="single" w:sz="4" w:space="0" w:color="000000"/>
            </w:tcBorders>
            <w:vAlign w:val="center"/>
          </w:tcPr>
          <w:p w14:paraId="57D7CF99"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Institucional</w:t>
            </w:r>
          </w:p>
        </w:tc>
        <w:tc>
          <w:tcPr>
            <w:tcW w:w="537" w:type="pct"/>
            <w:tcBorders>
              <w:top w:val="single" w:sz="4" w:space="0" w:color="000000"/>
              <w:left w:val="single" w:sz="4" w:space="0" w:color="000000"/>
              <w:bottom w:val="single" w:sz="4" w:space="0" w:color="000000"/>
              <w:right w:val="single" w:sz="4" w:space="0" w:color="000000"/>
            </w:tcBorders>
            <w:vAlign w:val="center"/>
          </w:tcPr>
          <w:p w14:paraId="0D441506"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$3,825.00</w:t>
            </w:r>
          </w:p>
        </w:tc>
        <w:tc>
          <w:tcPr>
            <w:tcW w:w="537" w:type="pct"/>
            <w:tcBorders>
              <w:top w:val="single" w:sz="4" w:space="0" w:color="000000"/>
              <w:left w:val="single" w:sz="4" w:space="0" w:color="000000"/>
              <w:bottom w:val="single" w:sz="4" w:space="0" w:color="000000"/>
              <w:right w:val="single" w:sz="4" w:space="0" w:color="000000"/>
            </w:tcBorders>
          </w:tcPr>
          <w:p w14:paraId="07E74500"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$740.00</w:t>
            </w:r>
          </w:p>
        </w:tc>
        <w:tc>
          <w:tcPr>
            <w:tcW w:w="858" w:type="pct"/>
            <w:tcBorders>
              <w:top w:val="single" w:sz="4" w:space="0" w:color="000000"/>
              <w:left w:val="single" w:sz="4" w:space="0" w:color="000000"/>
              <w:bottom w:val="single" w:sz="4" w:space="0" w:color="000000"/>
              <w:right w:val="single" w:sz="4" w:space="0" w:color="000000"/>
            </w:tcBorders>
            <w:vAlign w:val="center"/>
          </w:tcPr>
          <w:p w14:paraId="4E4EBEDB"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$1,100.00</w:t>
            </w:r>
          </w:p>
        </w:tc>
        <w:tc>
          <w:tcPr>
            <w:tcW w:w="635" w:type="pct"/>
            <w:tcBorders>
              <w:top w:val="single" w:sz="4" w:space="0" w:color="000000"/>
              <w:left w:val="single" w:sz="4" w:space="0" w:color="000000"/>
              <w:bottom w:val="single" w:sz="4" w:space="0" w:color="000000"/>
              <w:right w:val="single" w:sz="4" w:space="0" w:color="000000"/>
            </w:tcBorders>
            <w:vAlign w:val="center"/>
          </w:tcPr>
          <w:p w14:paraId="3DFCB7B1"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$1,100.00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231FDCDE"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auto"/>
              <w:left w:val="single" w:sz="4" w:space="0" w:color="000000"/>
              <w:bottom w:val="single" w:sz="4" w:space="0" w:color="auto"/>
              <w:right w:val="single" w:sz="4" w:space="0" w:color="000000"/>
            </w:tcBorders>
            <w:vAlign w:val="center"/>
          </w:tcPr>
          <w:p w14:paraId="1868E2C7"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$3,830.00</w:t>
            </w:r>
          </w:p>
        </w:tc>
      </w:tr>
      <w:tr w:rsidR="004F7D75" w:rsidRPr="00174DAA" w14:paraId="60B457BE" w14:textId="77777777" w:rsidTr="004F7D75">
        <w:trPr>
          <w:trHeight w:val="600"/>
        </w:trPr>
        <w:tc>
          <w:tcPr>
            <w:tcW w:w="842" w:type="pct"/>
            <w:tcBorders>
              <w:top w:val="single" w:sz="4" w:space="0" w:color="000000"/>
              <w:left w:val="single" w:sz="4" w:space="0" w:color="000000"/>
              <w:bottom w:val="single" w:sz="4" w:space="0" w:color="000000"/>
              <w:right w:val="single" w:sz="4" w:space="0" w:color="000000"/>
            </w:tcBorders>
            <w:vAlign w:val="center"/>
          </w:tcPr>
          <w:p w14:paraId="0387D7F9" w14:textId="77777777" w:rsidR="004F7D75" w:rsidRPr="00174DAA" w:rsidRDefault="004F7D75" w:rsidP="00F433C2">
            <w:pPr>
              <w:spacing w:after="0" w:line="240" w:lineRule="auto"/>
              <w:ind w:left="22"/>
              <w:contextualSpacing/>
              <w:jc w:val="center"/>
              <w:rPr>
                <w:rFonts w:ascii="Arial" w:hAnsi="Arial" w:cs="Arial"/>
                <w:sz w:val="18"/>
                <w:szCs w:val="20"/>
              </w:rPr>
            </w:pPr>
            <w:r w:rsidRPr="00174DAA">
              <w:rPr>
                <w:rFonts w:ascii="Arial" w:hAnsi="Arial" w:cs="Arial"/>
                <w:sz w:val="18"/>
                <w:szCs w:val="20"/>
              </w:rPr>
              <w:t>Urbanización progresiva</w:t>
            </w:r>
          </w:p>
        </w:tc>
        <w:tc>
          <w:tcPr>
            <w:tcW w:w="537" w:type="pct"/>
            <w:tcBorders>
              <w:top w:val="single" w:sz="4" w:space="0" w:color="000000"/>
              <w:left w:val="single" w:sz="4" w:space="0" w:color="000000"/>
              <w:bottom w:val="single" w:sz="4" w:space="0" w:color="000000"/>
              <w:right w:val="single" w:sz="4" w:space="0" w:color="000000"/>
            </w:tcBorders>
            <w:vAlign w:val="center"/>
          </w:tcPr>
          <w:p w14:paraId="0D750C94" w14:textId="77777777" w:rsidR="004F7D75" w:rsidRPr="00174DAA" w:rsidRDefault="004F7D75" w:rsidP="00F433C2">
            <w:pPr>
              <w:spacing w:after="0" w:line="240" w:lineRule="auto"/>
              <w:ind w:right="43"/>
              <w:contextualSpacing/>
              <w:jc w:val="right"/>
              <w:rPr>
                <w:rFonts w:ascii="Arial" w:hAnsi="Arial" w:cs="Arial"/>
                <w:sz w:val="18"/>
                <w:szCs w:val="20"/>
              </w:rPr>
            </w:pPr>
            <w:r w:rsidRPr="00174DAA">
              <w:rPr>
                <w:rFonts w:ascii="Arial" w:hAnsi="Arial" w:cs="Arial"/>
                <w:sz w:val="18"/>
                <w:szCs w:val="20"/>
              </w:rPr>
              <w:t>$1,100.00</w:t>
            </w:r>
          </w:p>
        </w:tc>
        <w:tc>
          <w:tcPr>
            <w:tcW w:w="537" w:type="pct"/>
            <w:tcBorders>
              <w:top w:val="single" w:sz="4" w:space="0" w:color="000000"/>
              <w:left w:val="single" w:sz="4" w:space="0" w:color="000000"/>
              <w:bottom w:val="single" w:sz="4" w:space="0" w:color="000000"/>
              <w:right w:val="single" w:sz="4" w:space="0" w:color="000000"/>
            </w:tcBorders>
          </w:tcPr>
          <w:p w14:paraId="5E70482E" w14:textId="77777777" w:rsidR="004F7D75" w:rsidRPr="00174DAA" w:rsidRDefault="004F7D75" w:rsidP="00F433C2">
            <w:pPr>
              <w:spacing w:after="0" w:line="240" w:lineRule="auto"/>
              <w:ind w:right="32"/>
              <w:contextualSpacing/>
              <w:jc w:val="right"/>
              <w:rPr>
                <w:rFonts w:ascii="Arial" w:hAnsi="Arial" w:cs="Arial"/>
                <w:sz w:val="18"/>
                <w:szCs w:val="20"/>
              </w:rPr>
            </w:pPr>
            <w:r w:rsidRPr="00174DAA">
              <w:rPr>
                <w:rFonts w:ascii="Arial" w:hAnsi="Arial" w:cs="Arial"/>
                <w:sz w:val="18"/>
                <w:szCs w:val="20"/>
              </w:rPr>
              <w:t>$740.00</w:t>
            </w:r>
          </w:p>
        </w:tc>
        <w:tc>
          <w:tcPr>
            <w:tcW w:w="858" w:type="pct"/>
            <w:tcBorders>
              <w:top w:val="single" w:sz="4" w:space="0" w:color="000000"/>
              <w:left w:val="single" w:sz="4" w:space="0" w:color="000000"/>
              <w:bottom w:val="single" w:sz="4" w:space="0" w:color="000000"/>
              <w:right w:val="single" w:sz="4" w:space="0" w:color="000000"/>
            </w:tcBorders>
            <w:vAlign w:val="center"/>
          </w:tcPr>
          <w:p w14:paraId="148DF251" w14:textId="77777777" w:rsidR="004F7D75" w:rsidRPr="00174DAA" w:rsidRDefault="004F7D75" w:rsidP="00F433C2">
            <w:pPr>
              <w:spacing w:after="0" w:line="240" w:lineRule="auto"/>
              <w:ind w:right="32"/>
              <w:contextualSpacing/>
              <w:jc w:val="right"/>
              <w:rPr>
                <w:rFonts w:ascii="Arial" w:hAnsi="Arial" w:cs="Arial"/>
                <w:sz w:val="18"/>
                <w:szCs w:val="20"/>
              </w:rPr>
            </w:pPr>
            <w:r w:rsidRPr="00174DAA">
              <w:rPr>
                <w:rFonts w:ascii="Arial" w:hAnsi="Arial" w:cs="Arial"/>
                <w:sz w:val="18"/>
                <w:szCs w:val="20"/>
              </w:rPr>
              <w:t>$1,100.00</w:t>
            </w:r>
          </w:p>
        </w:tc>
        <w:tc>
          <w:tcPr>
            <w:tcW w:w="635" w:type="pct"/>
            <w:tcBorders>
              <w:top w:val="single" w:sz="4" w:space="0" w:color="000000"/>
              <w:left w:val="single" w:sz="4" w:space="0" w:color="000000"/>
              <w:bottom w:val="single" w:sz="4" w:space="0" w:color="000000"/>
              <w:right w:val="single" w:sz="4" w:space="0" w:color="000000"/>
            </w:tcBorders>
            <w:vAlign w:val="center"/>
          </w:tcPr>
          <w:p w14:paraId="2495CC98" w14:textId="77777777" w:rsidR="004F7D75" w:rsidRPr="00174DAA" w:rsidRDefault="004F7D75" w:rsidP="00F433C2">
            <w:pPr>
              <w:spacing w:after="0" w:line="240" w:lineRule="auto"/>
              <w:ind w:right="80"/>
              <w:contextualSpacing/>
              <w:jc w:val="right"/>
              <w:rPr>
                <w:rFonts w:ascii="Arial" w:hAnsi="Arial" w:cs="Arial"/>
                <w:sz w:val="18"/>
                <w:szCs w:val="20"/>
              </w:rPr>
            </w:pPr>
            <w:r w:rsidRPr="00174DAA">
              <w:rPr>
                <w:rFonts w:ascii="Arial" w:hAnsi="Arial" w:cs="Arial"/>
                <w:sz w:val="18"/>
                <w:szCs w:val="20"/>
              </w:rPr>
              <w:t>$1,100.00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21D69B6B"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auto"/>
              <w:left w:val="single" w:sz="4" w:space="0" w:color="000000"/>
              <w:bottom w:val="single" w:sz="4" w:space="0" w:color="auto"/>
              <w:right w:val="single" w:sz="4" w:space="0" w:color="000000"/>
            </w:tcBorders>
            <w:vAlign w:val="center"/>
          </w:tcPr>
          <w:p w14:paraId="41151430"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$1,100.00</w:t>
            </w:r>
          </w:p>
        </w:tc>
      </w:tr>
      <w:tr w:rsidR="004F7D75" w:rsidRPr="00174DAA" w14:paraId="03CFF246" w14:textId="77777777" w:rsidTr="004F7D75">
        <w:trPr>
          <w:trHeight w:val="20"/>
        </w:trPr>
        <w:tc>
          <w:tcPr>
            <w:tcW w:w="842" w:type="pct"/>
            <w:tcBorders>
              <w:top w:val="single" w:sz="4" w:space="0" w:color="000000"/>
              <w:left w:val="single" w:sz="4" w:space="0" w:color="000000"/>
              <w:bottom w:val="single" w:sz="4" w:space="0" w:color="000000"/>
              <w:right w:val="single" w:sz="4" w:space="0" w:color="000000"/>
            </w:tcBorders>
            <w:vAlign w:val="center"/>
          </w:tcPr>
          <w:p w14:paraId="0196F9DB"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Campestre</w:t>
            </w:r>
          </w:p>
        </w:tc>
        <w:tc>
          <w:tcPr>
            <w:tcW w:w="537" w:type="pct"/>
            <w:tcBorders>
              <w:top w:val="single" w:sz="4" w:space="0" w:color="000000"/>
              <w:left w:val="single" w:sz="4" w:space="0" w:color="000000"/>
              <w:bottom w:val="single" w:sz="4" w:space="0" w:color="000000"/>
              <w:right w:val="single" w:sz="4" w:space="0" w:color="000000"/>
            </w:tcBorders>
            <w:vAlign w:val="center"/>
          </w:tcPr>
          <w:p w14:paraId="17FBF445"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$5,490.00</w:t>
            </w:r>
          </w:p>
        </w:tc>
        <w:tc>
          <w:tcPr>
            <w:tcW w:w="537" w:type="pct"/>
            <w:tcBorders>
              <w:top w:val="single" w:sz="4" w:space="0" w:color="000000"/>
              <w:left w:val="single" w:sz="4" w:space="0" w:color="000000"/>
              <w:bottom w:val="single" w:sz="4" w:space="0" w:color="000000"/>
              <w:right w:val="single" w:sz="4" w:space="0" w:color="000000"/>
            </w:tcBorders>
          </w:tcPr>
          <w:p w14:paraId="37D6A6E7"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$740.00</w:t>
            </w:r>
          </w:p>
        </w:tc>
        <w:tc>
          <w:tcPr>
            <w:tcW w:w="858" w:type="pct"/>
            <w:tcBorders>
              <w:top w:val="single" w:sz="4" w:space="0" w:color="000000"/>
              <w:left w:val="single" w:sz="4" w:space="0" w:color="000000"/>
              <w:bottom w:val="single" w:sz="4" w:space="0" w:color="000000"/>
              <w:right w:val="single" w:sz="4" w:space="0" w:color="000000"/>
            </w:tcBorders>
            <w:vAlign w:val="center"/>
          </w:tcPr>
          <w:p w14:paraId="40CDB4DC"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$1,470.00</w:t>
            </w:r>
          </w:p>
        </w:tc>
        <w:tc>
          <w:tcPr>
            <w:tcW w:w="635" w:type="pct"/>
            <w:tcBorders>
              <w:top w:val="single" w:sz="4" w:space="0" w:color="auto"/>
              <w:left w:val="single" w:sz="4" w:space="0" w:color="000000"/>
              <w:bottom w:val="single" w:sz="4" w:space="0" w:color="000000"/>
              <w:right w:val="single" w:sz="4" w:space="0" w:color="000000"/>
            </w:tcBorders>
          </w:tcPr>
          <w:p w14:paraId="2EA04246"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$1,470.00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551B55EA"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auto"/>
              <w:left w:val="single" w:sz="4" w:space="0" w:color="000000"/>
              <w:bottom w:val="single" w:sz="4" w:space="0" w:color="auto"/>
              <w:right w:val="single" w:sz="4" w:space="0" w:color="000000"/>
            </w:tcBorders>
            <w:vAlign w:val="center"/>
          </w:tcPr>
          <w:p w14:paraId="14BBCDB9"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$5,495.00</w:t>
            </w:r>
          </w:p>
        </w:tc>
      </w:tr>
      <w:tr w:rsidR="004F7D75" w:rsidRPr="00174DAA" w14:paraId="03D4A9F5" w14:textId="77777777" w:rsidTr="004F7D75">
        <w:trPr>
          <w:trHeight w:val="20"/>
        </w:trPr>
        <w:tc>
          <w:tcPr>
            <w:tcW w:w="842" w:type="pct"/>
            <w:tcBorders>
              <w:top w:val="single" w:sz="4" w:space="0" w:color="000000"/>
              <w:left w:val="single" w:sz="4" w:space="0" w:color="000000"/>
              <w:bottom w:val="single" w:sz="4" w:space="0" w:color="000000"/>
              <w:right w:val="single" w:sz="4" w:space="0" w:color="000000"/>
            </w:tcBorders>
            <w:vAlign w:val="center"/>
          </w:tcPr>
          <w:p w14:paraId="5B8E2685"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Industrial</w:t>
            </w:r>
          </w:p>
        </w:tc>
        <w:tc>
          <w:tcPr>
            <w:tcW w:w="537" w:type="pct"/>
            <w:tcBorders>
              <w:top w:val="single" w:sz="4" w:space="0" w:color="000000"/>
              <w:left w:val="single" w:sz="4" w:space="0" w:color="000000"/>
              <w:bottom w:val="single" w:sz="4" w:space="0" w:color="000000"/>
              <w:right w:val="single" w:sz="4" w:space="0" w:color="000000"/>
            </w:tcBorders>
            <w:vAlign w:val="center"/>
          </w:tcPr>
          <w:p w14:paraId="776893E8"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$7,090.00</w:t>
            </w:r>
          </w:p>
        </w:tc>
        <w:tc>
          <w:tcPr>
            <w:tcW w:w="537" w:type="pct"/>
            <w:tcBorders>
              <w:top w:val="single" w:sz="4" w:space="0" w:color="000000"/>
              <w:left w:val="single" w:sz="4" w:space="0" w:color="000000"/>
              <w:bottom w:val="single" w:sz="4" w:space="0" w:color="000000"/>
              <w:right w:val="single" w:sz="4" w:space="0" w:color="000000"/>
            </w:tcBorders>
            <w:vAlign w:val="center"/>
          </w:tcPr>
          <w:p w14:paraId="01FF1216"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$1,800.00</w:t>
            </w:r>
          </w:p>
        </w:tc>
        <w:tc>
          <w:tcPr>
            <w:tcW w:w="858" w:type="pct"/>
            <w:tcBorders>
              <w:top w:val="single" w:sz="4" w:space="0" w:color="000000"/>
              <w:left w:val="single" w:sz="4" w:space="0" w:color="000000"/>
              <w:bottom w:val="single" w:sz="4" w:space="0" w:color="000000"/>
              <w:right w:val="single" w:sz="4" w:space="0" w:color="000000"/>
            </w:tcBorders>
            <w:vAlign w:val="center"/>
          </w:tcPr>
          <w:p w14:paraId="31659190"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$1,590.00</w:t>
            </w:r>
          </w:p>
        </w:tc>
        <w:tc>
          <w:tcPr>
            <w:tcW w:w="635" w:type="pct"/>
            <w:tcBorders>
              <w:top w:val="single" w:sz="4" w:space="0" w:color="000000"/>
              <w:left w:val="single" w:sz="4" w:space="0" w:color="000000"/>
              <w:bottom w:val="single" w:sz="4" w:space="0" w:color="000000"/>
              <w:right w:val="single" w:sz="4" w:space="0" w:color="000000"/>
            </w:tcBorders>
            <w:vAlign w:val="center"/>
          </w:tcPr>
          <w:p w14:paraId="208E044E"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$1,590.00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0347D74B"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auto"/>
              <w:left w:val="single" w:sz="4" w:space="0" w:color="000000"/>
              <w:bottom w:val="single" w:sz="4" w:space="0" w:color="auto"/>
              <w:right w:val="single" w:sz="4" w:space="0" w:color="000000"/>
            </w:tcBorders>
            <w:vAlign w:val="center"/>
          </w:tcPr>
          <w:p w14:paraId="761AF923"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$7,090.00</w:t>
            </w:r>
          </w:p>
        </w:tc>
      </w:tr>
      <w:tr w:rsidR="004F7D75" w:rsidRPr="00174DAA" w14:paraId="7D8D93A8" w14:textId="77777777" w:rsidTr="004F7D75">
        <w:trPr>
          <w:trHeight w:val="20"/>
        </w:trPr>
        <w:tc>
          <w:tcPr>
            <w:tcW w:w="842" w:type="pct"/>
            <w:tcBorders>
              <w:top w:val="single" w:sz="4" w:space="0" w:color="000000"/>
              <w:left w:val="single" w:sz="4" w:space="0" w:color="000000"/>
              <w:bottom w:val="single" w:sz="4" w:space="0" w:color="000000"/>
              <w:right w:val="single" w:sz="4" w:space="0" w:color="000000"/>
            </w:tcBorders>
            <w:vAlign w:val="center"/>
          </w:tcPr>
          <w:p w14:paraId="1088D853"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Comercial o de servicio</w:t>
            </w:r>
          </w:p>
        </w:tc>
        <w:tc>
          <w:tcPr>
            <w:tcW w:w="537" w:type="pct"/>
            <w:tcBorders>
              <w:top w:val="single" w:sz="4" w:space="0" w:color="000000"/>
              <w:left w:val="single" w:sz="4" w:space="0" w:color="000000"/>
              <w:bottom w:val="single" w:sz="4" w:space="0" w:color="000000"/>
              <w:right w:val="single" w:sz="4" w:space="0" w:color="000000"/>
            </w:tcBorders>
            <w:vAlign w:val="center"/>
          </w:tcPr>
          <w:p w14:paraId="6CDFA418"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$5,860.00</w:t>
            </w:r>
          </w:p>
        </w:tc>
        <w:tc>
          <w:tcPr>
            <w:tcW w:w="537" w:type="pct"/>
            <w:tcBorders>
              <w:top w:val="single" w:sz="4" w:space="0" w:color="000000"/>
              <w:left w:val="single" w:sz="4" w:space="0" w:color="000000"/>
              <w:bottom w:val="single" w:sz="4" w:space="0" w:color="000000"/>
              <w:right w:val="single" w:sz="4" w:space="0" w:color="000000"/>
            </w:tcBorders>
            <w:vAlign w:val="center"/>
          </w:tcPr>
          <w:p w14:paraId="5AA7128C"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$980.00</w:t>
            </w:r>
          </w:p>
        </w:tc>
        <w:tc>
          <w:tcPr>
            <w:tcW w:w="858" w:type="pct"/>
            <w:tcBorders>
              <w:top w:val="single" w:sz="4" w:space="0" w:color="000000"/>
              <w:left w:val="single" w:sz="4" w:space="0" w:color="000000"/>
              <w:bottom w:val="single" w:sz="4" w:space="0" w:color="000000"/>
              <w:right w:val="single" w:sz="4" w:space="0" w:color="000000"/>
            </w:tcBorders>
            <w:vAlign w:val="center"/>
          </w:tcPr>
          <w:p w14:paraId="567F5901"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$1,470.00</w:t>
            </w:r>
          </w:p>
        </w:tc>
        <w:tc>
          <w:tcPr>
            <w:tcW w:w="635" w:type="pct"/>
            <w:tcBorders>
              <w:top w:val="single" w:sz="4" w:space="0" w:color="000000"/>
              <w:left w:val="single" w:sz="4" w:space="0" w:color="000000"/>
              <w:bottom w:val="single" w:sz="4" w:space="0" w:color="000000"/>
              <w:right w:val="single" w:sz="4" w:space="0" w:color="000000"/>
            </w:tcBorders>
            <w:vAlign w:val="center"/>
          </w:tcPr>
          <w:p w14:paraId="6E865487"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$1,470.00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32659EBA"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auto"/>
              <w:left w:val="single" w:sz="4" w:space="0" w:color="000000"/>
              <w:bottom w:val="nil"/>
              <w:right w:val="single" w:sz="4" w:space="0" w:color="000000"/>
            </w:tcBorders>
            <w:vAlign w:val="center"/>
          </w:tcPr>
          <w:p w14:paraId="7F871DC2"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$5,860.00</w:t>
            </w:r>
          </w:p>
        </w:tc>
      </w:tr>
      <w:tr w:rsidR="004F7D75" w:rsidRPr="00174DAA" w14:paraId="28E5DBE4" w14:textId="77777777" w:rsidTr="004F7D75">
        <w:trPr>
          <w:trHeight w:val="295"/>
        </w:trPr>
        <w:tc>
          <w:tcPr>
            <w:tcW w:w="842" w:type="pct"/>
            <w:tcBorders>
              <w:top w:val="single" w:sz="4" w:space="0" w:color="auto"/>
              <w:left w:val="single" w:sz="4" w:space="0" w:color="000000"/>
              <w:bottom w:val="single" w:sz="4" w:space="0" w:color="000000"/>
              <w:right w:val="single" w:sz="4" w:space="0" w:color="000000"/>
            </w:tcBorders>
            <w:vAlign w:val="center"/>
          </w:tcPr>
          <w:p w14:paraId="3B66A1B9"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Comunidades</w:t>
            </w:r>
          </w:p>
        </w:tc>
        <w:tc>
          <w:tcPr>
            <w:tcW w:w="537" w:type="pct"/>
            <w:tcBorders>
              <w:top w:val="single" w:sz="4" w:space="0" w:color="auto"/>
              <w:left w:val="single" w:sz="4" w:space="0" w:color="000000"/>
              <w:bottom w:val="single" w:sz="4" w:space="0" w:color="000000"/>
              <w:right w:val="single" w:sz="4" w:space="0" w:color="000000"/>
            </w:tcBorders>
            <w:vAlign w:val="center"/>
          </w:tcPr>
          <w:p w14:paraId="6B56FC43" w14:textId="77777777" w:rsidR="004F7D75" w:rsidRPr="00174DAA" w:rsidRDefault="004F7D75" w:rsidP="00F433C2">
            <w:pPr>
              <w:spacing w:after="0" w:line="240" w:lineRule="auto"/>
              <w:ind w:right="43"/>
              <w:jc w:val="right"/>
              <w:rPr>
                <w:rFonts w:ascii="Arial" w:hAnsi="Arial" w:cs="Arial"/>
                <w:sz w:val="18"/>
                <w:szCs w:val="20"/>
              </w:rPr>
            </w:pPr>
            <w:r w:rsidRPr="00174DAA">
              <w:rPr>
                <w:rFonts w:ascii="Arial" w:hAnsi="Arial" w:cs="Arial"/>
                <w:sz w:val="18"/>
                <w:szCs w:val="20"/>
              </w:rPr>
              <w:t>$760.00</w:t>
            </w:r>
          </w:p>
        </w:tc>
        <w:tc>
          <w:tcPr>
            <w:tcW w:w="537" w:type="pct"/>
            <w:tcBorders>
              <w:top w:val="single" w:sz="4" w:space="0" w:color="auto"/>
              <w:left w:val="single" w:sz="4" w:space="0" w:color="000000"/>
              <w:bottom w:val="single" w:sz="4" w:space="0" w:color="000000"/>
              <w:right w:val="single" w:sz="4" w:space="0" w:color="000000"/>
            </w:tcBorders>
            <w:vAlign w:val="center"/>
          </w:tcPr>
          <w:p w14:paraId="0318902D"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$730.00</w:t>
            </w:r>
          </w:p>
        </w:tc>
        <w:tc>
          <w:tcPr>
            <w:tcW w:w="858" w:type="pct"/>
            <w:tcBorders>
              <w:top w:val="single" w:sz="4" w:space="0" w:color="auto"/>
              <w:left w:val="single" w:sz="4" w:space="0" w:color="000000"/>
              <w:bottom w:val="single" w:sz="4" w:space="0" w:color="000000"/>
              <w:right w:val="single" w:sz="4" w:space="0" w:color="000000"/>
            </w:tcBorders>
            <w:vAlign w:val="center"/>
          </w:tcPr>
          <w:p w14:paraId="605FCF4F" w14:textId="77777777" w:rsidR="004F7D75" w:rsidRPr="00174DAA" w:rsidRDefault="004F7D75" w:rsidP="00F433C2">
            <w:pPr>
              <w:spacing w:after="0" w:line="240" w:lineRule="auto"/>
              <w:ind w:right="32"/>
              <w:jc w:val="right"/>
              <w:rPr>
                <w:rFonts w:ascii="Arial" w:hAnsi="Arial" w:cs="Arial"/>
                <w:sz w:val="18"/>
                <w:szCs w:val="20"/>
              </w:rPr>
            </w:pPr>
            <w:r w:rsidRPr="00174DAA">
              <w:rPr>
                <w:rFonts w:ascii="Arial" w:hAnsi="Arial" w:cs="Arial"/>
                <w:sz w:val="18"/>
                <w:szCs w:val="20"/>
              </w:rPr>
              <w:t>$1,090.00</w:t>
            </w:r>
          </w:p>
        </w:tc>
        <w:tc>
          <w:tcPr>
            <w:tcW w:w="635" w:type="pct"/>
            <w:tcBorders>
              <w:top w:val="single" w:sz="4" w:space="0" w:color="auto"/>
              <w:left w:val="single" w:sz="4" w:space="0" w:color="000000"/>
              <w:bottom w:val="single" w:sz="4" w:space="0" w:color="000000"/>
              <w:right w:val="single" w:sz="4" w:space="0" w:color="000000"/>
            </w:tcBorders>
            <w:vAlign w:val="center"/>
          </w:tcPr>
          <w:p w14:paraId="56A0F60C" w14:textId="77777777" w:rsidR="004F7D75" w:rsidRPr="00174DAA" w:rsidRDefault="004F7D75" w:rsidP="00F433C2">
            <w:pPr>
              <w:spacing w:after="0" w:line="240" w:lineRule="auto"/>
              <w:ind w:right="80"/>
              <w:jc w:val="right"/>
              <w:rPr>
                <w:rFonts w:ascii="Arial" w:hAnsi="Arial" w:cs="Arial"/>
                <w:sz w:val="18"/>
                <w:szCs w:val="20"/>
              </w:rPr>
            </w:pPr>
            <w:r w:rsidRPr="00174DAA">
              <w:rPr>
                <w:rFonts w:ascii="Arial" w:hAnsi="Arial" w:cs="Arial"/>
                <w:sz w:val="18"/>
                <w:szCs w:val="20"/>
              </w:rPr>
              <w:t>$1,090.00</w:t>
            </w:r>
          </w:p>
        </w:tc>
        <w:tc>
          <w:tcPr>
            <w:tcW w:w="821" w:type="pct"/>
            <w:vMerge/>
            <w:tcBorders>
              <w:top w:val="single" w:sz="4" w:space="0" w:color="000000"/>
              <w:left w:val="single" w:sz="4" w:space="0" w:color="000000"/>
              <w:bottom w:val="single" w:sz="4" w:space="0" w:color="000000"/>
              <w:right w:val="single" w:sz="4" w:space="0" w:color="000000"/>
            </w:tcBorders>
            <w:vAlign w:val="center"/>
          </w:tcPr>
          <w:p w14:paraId="780C0DDC" w14:textId="77777777" w:rsidR="004F7D75" w:rsidRPr="00174DAA" w:rsidRDefault="004F7D75" w:rsidP="00F433C2">
            <w:pPr>
              <w:spacing w:after="0" w:line="240" w:lineRule="auto"/>
              <w:jc w:val="right"/>
              <w:rPr>
                <w:rFonts w:ascii="Arial" w:hAnsi="Arial" w:cs="Arial"/>
                <w:sz w:val="18"/>
                <w:szCs w:val="20"/>
              </w:rPr>
            </w:pPr>
          </w:p>
        </w:tc>
        <w:tc>
          <w:tcPr>
            <w:tcW w:w="770" w:type="pct"/>
            <w:tcBorders>
              <w:top w:val="single" w:sz="4" w:space="0" w:color="000000"/>
              <w:left w:val="single" w:sz="4" w:space="0" w:color="000000"/>
              <w:bottom w:val="single" w:sz="4" w:space="0" w:color="000000"/>
              <w:right w:val="single" w:sz="4" w:space="0" w:color="000000"/>
            </w:tcBorders>
            <w:vAlign w:val="center"/>
          </w:tcPr>
          <w:p w14:paraId="017CB985" w14:textId="77777777" w:rsidR="004F7D75" w:rsidRPr="00174DAA" w:rsidRDefault="004F7D75" w:rsidP="00F433C2">
            <w:pPr>
              <w:spacing w:after="0" w:line="240" w:lineRule="auto"/>
              <w:ind w:right="150"/>
              <w:jc w:val="right"/>
              <w:rPr>
                <w:rFonts w:ascii="Arial" w:hAnsi="Arial" w:cs="Arial"/>
                <w:sz w:val="18"/>
                <w:szCs w:val="20"/>
              </w:rPr>
            </w:pPr>
            <w:r w:rsidRPr="00174DAA">
              <w:rPr>
                <w:rFonts w:ascii="Arial" w:hAnsi="Arial" w:cs="Arial"/>
                <w:sz w:val="18"/>
                <w:szCs w:val="20"/>
              </w:rPr>
              <w:t>$760.00</w:t>
            </w:r>
          </w:p>
        </w:tc>
      </w:tr>
      <w:tr w:rsidR="004F7D75" w:rsidRPr="00174DAA" w14:paraId="21C88F81" w14:textId="77777777" w:rsidTr="004F7D75">
        <w:trPr>
          <w:trHeight w:val="413"/>
        </w:trPr>
        <w:tc>
          <w:tcPr>
            <w:tcW w:w="842" w:type="pct"/>
            <w:tcBorders>
              <w:top w:val="single" w:sz="4" w:space="0" w:color="000000"/>
              <w:left w:val="single" w:sz="4" w:space="0" w:color="000000"/>
              <w:bottom w:val="single" w:sz="4" w:space="0" w:color="000000"/>
              <w:right w:val="single" w:sz="4" w:space="0" w:color="000000"/>
            </w:tcBorders>
            <w:vAlign w:val="center"/>
          </w:tcPr>
          <w:p w14:paraId="153172A1" w14:textId="77777777" w:rsidR="004F7D75" w:rsidRPr="00174DAA" w:rsidRDefault="004F7D75" w:rsidP="00F433C2">
            <w:pPr>
              <w:spacing w:after="0" w:line="240" w:lineRule="auto"/>
              <w:ind w:left="22"/>
              <w:jc w:val="center"/>
              <w:rPr>
                <w:rFonts w:ascii="Arial" w:hAnsi="Arial" w:cs="Arial"/>
                <w:sz w:val="18"/>
                <w:szCs w:val="20"/>
              </w:rPr>
            </w:pPr>
            <w:r w:rsidRPr="00174DAA">
              <w:rPr>
                <w:rFonts w:ascii="Arial" w:hAnsi="Arial" w:cs="Arial"/>
                <w:sz w:val="18"/>
                <w:szCs w:val="20"/>
              </w:rPr>
              <w:t>Rural</w:t>
            </w:r>
          </w:p>
        </w:tc>
        <w:tc>
          <w:tcPr>
            <w:tcW w:w="4158" w:type="pct"/>
            <w:gridSpan w:val="6"/>
            <w:tcBorders>
              <w:top w:val="single" w:sz="4" w:space="0" w:color="000000"/>
              <w:left w:val="single" w:sz="4" w:space="0" w:color="000000"/>
              <w:bottom w:val="single" w:sz="4" w:space="0" w:color="000000"/>
              <w:right w:val="single" w:sz="4" w:space="0" w:color="000000"/>
            </w:tcBorders>
            <w:vAlign w:val="center"/>
          </w:tcPr>
          <w:p w14:paraId="25073D54" w14:textId="77777777" w:rsidR="004F7D75" w:rsidRPr="00174DAA" w:rsidRDefault="004F7D75" w:rsidP="00F433C2">
            <w:pPr>
              <w:spacing w:after="0" w:line="240" w:lineRule="auto"/>
              <w:jc w:val="center"/>
              <w:rPr>
                <w:rFonts w:ascii="Arial" w:hAnsi="Arial" w:cs="Arial"/>
                <w:sz w:val="18"/>
                <w:szCs w:val="20"/>
              </w:rPr>
            </w:pPr>
            <w:r w:rsidRPr="00174DAA">
              <w:rPr>
                <w:rFonts w:ascii="Arial" w:hAnsi="Arial" w:cs="Arial"/>
                <w:sz w:val="18"/>
                <w:szCs w:val="20"/>
              </w:rPr>
              <w:t>$1,360.00</w:t>
            </w:r>
          </w:p>
        </w:tc>
      </w:tr>
    </w:tbl>
    <w:p w14:paraId="26360ABD" w14:textId="77777777" w:rsidR="004F7D75" w:rsidRPr="00174DAA" w:rsidRDefault="004F7D75" w:rsidP="00F433C2">
      <w:pPr>
        <w:spacing w:after="0"/>
        <w:ind w:hanging="34"/>
        <w:rPr>
          <w:rFonts w:ascii="Arial" w:hAnsi="Arial" w:cs="Arial"/>
          <w:sz w:val="20"/>
          <w:szCs w:val="20"/>
        </w:rPr>
      </w:pPr>
    </w:p>
    <w:p w14:paraId="0246BFB4"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Los costos señalados en la tabla anterior corresponden a fosas sépticas con capacidad máxima de 10,000 litros, en caso de fosas de mayor capacidad se cobrará de manera proporcional a los litros excedentes.</w:t>
      </w:r>
    </w:p>
    <w:p w14:paraId="6F351FB6" w14:textId="77777777" w:rsidR="004F7D75" w:rsidRPr="00174DAA" w:rsidRDefault="004F7D75" w:rsidP="00F433C2">
      <w:pPr>
        <w:spacing w:after="0"/>
        <w:ind w:right="162" w:hanging="34"/>
        <w:rPr>
          <w:rFonts w:ascii="Arial" w:hAnsi="Arial" w:cs="Arial"/>
          <w:sz w:val="20"/>
          <w:szCs w:val="20"/>
        </w:rPr>
      </w:pPr>
    </w:p>
    <w:p w14:paraId="640E7DF8" w14:textId="3A40576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lastRenderedPageBreak/>
        <w:t>Ingreso anual estimado por este inciso $98,692</w:t>
      </w:r>
      <w:r w:rsidR="007A63F4">
        <w:rPr>
          <w:rFonts w:ascii="Arial" w:hAnsi="Arial" w:cs="Arial"/>
          <w:sz w:val="20"/>
          <w:szCs w:val="20"/>
        </w:rPr>
        <w:t>.00</w:t>
      </w:r>
      <w:r w:rsidRPr="00174DAA">
        <w:rPr>
          <w:rFonts w:ascii="Arial" w:hAnsi="Arial" w:cs="Arial"/>
          <w:sz w:val="20"/>
          <w:szCs w:val="20"/>
        </w:rPr>
        <w:t xml:space="preserve"> </w:t>
      </w:r>
    </w:p>
    <w:p w14:paraId="1B037B2C" w14:textId="77777777" w:rsidR="004F7D75" w:rsidRPr="00174DAA" w:rsidRDefault="004F7D75" w:rsidP="00F433C2">
      <w:pPr>
        <w:spacing w:after="0"/>
        <w:ind w:hanging="34"/>
        <w:rPr>
          <w:rFonts w:ascii="Arial" w:hAnsi="Arial" w:cs="Arial"/>
          <w:sz w:val="20"/>
          <w:szCs w:val="20"/>
        </w:rPr>
      </w:pPr>
    </w:p>
    <w:p w14:paraId="6F9905EC" w14:textId="77777777" w:rsidR="004F7D75" w:rsidRPr="00174DAA" w:rsidRDefault="004F7D75" w:rsidP="00F433C2">
      <w:pPr>
        <w:pStyle w:val="Prrafodelista"/>
        <w:numPr>
          <w:ilvl w:val="0"/>
          <w:numId w:val="61"/>
        </w:numPr>
        <w:spacing w:after="0"/>
        <w:ind w:left="1068"/>
        <w:jc w:val="both"/>
        <w:rPr>
          <w:rFonts w:ascii="Arial" w:hAnsi="Arial" w:cs="Arial"/>
          <w:sz w:val="20"/>
          <w:szCs w:val="20"/>
        </w:rPr>
      </w:pPr>
      <w:r w:rsidRPr="00174DAA">
        <w:rPr>
          <w:rFonts w:ascii="Arial" w:hAnsi="Arial" w:cs="Arial"/>
          <w:sz w:val="20"/>
          <w:szCs w:val="20"/>
        </w:rPr>
        <w:t>Por el lavado de espacios en propiedad particular tales como: calles, estacionamientos, explanadas, naves industriales, salas de exhibición, entre otros, causará y pagará:</w:t>
      </w:r>
    </w:p>
    <w:p w14:paraId="5C851EC0"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667"/>
        <w:gridCol w:w="2919"/>
        <w:gridCol w:w="2675"/>
      </w:tblGrid>
      <w:tr w:rsidR="004F7D75" w:rsidRPr="00174DAA" w14:paraId="7728C06B" w14:textId="77777777" w:rsidTr="004F7D75">
        <w:trPr>
          <w:trHeight w:val="405"/>
        </w:trPr>
        <w:tc>
          <w:tcPr>
            <w:tcW w:w="161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9F99AD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TIPO DE </w:t>
            </w:r>
          </w:p>
          <w:p w14:paraId="77B71EC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FRACCIONAMIENTO</w:t>
            </w:r>
          </w:p>
        </w:tc>
        <w:tc>
          <w:tcPr>
            <w:tcW w:w="176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725648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 POR M² EN ÁREAS DESCUBIERTAS</w:t>
            </w:r>
          </w:p>
        </w:tc>
        <w:tc>
          <w:tcPr>
            <w:tcW w:w="16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08E88F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 POR M² EN ÁREAS CUBIERTAS</w:t>
            </w:r>
          </w:p>
        </w:tc>
      </w:tr>
      <w:tr w:rsidR="004F7D75" w:rsidRPr="00174DAA" w14:paraId="7171DF1C" w14:textId="77777777" w:rsidTr="004F7D75">
        <w:trPr>
          <w:trHeight w:val="131"/>
        </w:trPr>
        <w:tc>
          <w:tcPr>
            <w:tcW w:w="1614" w:type="pct"/>
            <w:tcBorders>
              <w:top w:val="single" w:sz="4" w:space="0" w:color="000000"/>
              <w:left w:val="single" w:sz="4" w:space="0" w:color="000000"/>
              <w:bottom w:val="single" w:sz="4" w:space="0" w:color="000000"/>
              <w:right w:val="single" w:sz="4" w:space="0" w:color="000000"/>
            </w:tcBorders>
            <w:vAlign w:val="center"/>
          </w:tcPr>
          <w:p w14:paraId="716AC98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Residencial</w:t>
            </w:r>
          </w:p>
        </w:tc>
        <w:tc>
          <w:tcPr>
            <w:tcW w:w="1767" w:type="pct"/>
            <w:tcBorders>
              <w:top w:val="single" w:sz="4" w:space="0" w:color="000000"/>
              <w:left w:val="single" w:sz="4" w:space="0" w:color="000000"/>
              <w:bottom w:val="single" w:sz="4" w:space="0" w:color="000000"/>
              <w:right w:val="single" w:sz="4" w:space="0" w:color="000000"/>
            </w:tcBorders>
            <w:vAlign w:val="center"/>
          </w:tcPr>
          <w:p w14:paraId="28C1FA6A"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c>
          <w:tcPr>
            <w:tcW w:w="1619" w:type="pct"/>
            <w:tcBorders>
              <w:top w:val="single" w:sz="4" w:space="0" w:color="000000"/>
              <w:left w:val="single" w:sz="4" w:space="0" w:color="000000"/>
              <w:bottom w:val="single" w:sz="4" w:space="0" w:color="000000"/>
              <w:right w:val="single" w:sz="4" w:space="0" w:color="000000"/>
            </w:tcBorders>
          </w:tcPr>
          <w:p w14:paraId="34B07B2B"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r>
      <w:tr w:rsidR="004F7D75" w:rsidRPr="00174DAA" w14:paraId="2EDA9B3E" w14:textId="77777777" w:rsidTr="004F7D75">
        <w:trPr>
          <w:trHeight w:val="190"/>
        </w:trPr>
        <w:tc>
          <w:tcPr>
            <w:tcW w:w="1614" w:type="pct"/>
            <w:tcBorders>
              <w:top w:val="single" w:sz="4" w:space="0" w:color="000000"/>
              <w:left w:val="single" w:sz="4" w:space="0" w:color="000000"/>
              <w:bottom w:val="single" w:sz="4" w:space="0" w:color="000000"/>
              <w:right w:val="single" w:sz="4" w:space="0" w:color="000000"/>
            </w:tcBorders>
            <w:vAlign w:val="center"/>
          </w:tcPr>
          <w:p w14:paraId="388921B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Medio</w:t>
            </w:r>
          </w:p>
        </w:tc>
        <w:tc>
          <w:tcPr>
            <w:tcW w:w="1767" w:type="pct"/>
            <w:tcBorders>
              <w:top w:val="single" w:sz="4" w:space="0" w:color="000000"/>
              <w:left w:val="single" w:sz="4" w:space="0" w:color="000000"/>
              <w:bottom w:val="single" w:sz="4" w:space="0" w:color="000000"/>
              <w:right w:val="single" w:sz="4" w:space="0" w:color="000000"/>
            </w:tcBorders>
            <w:vAlign w:val="center"/>
          </w:tcPr>
          <w:p w14:paraId="7FE05780"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$80.00</w:t>
            </w:r>
          </w:p>
        </w:tc>
        <w:tc>
          <w:tcPr>
            <w:tcW w:w="1619" w:type="pct"/>
            <w:tcBorders>
              <w:top w:val="single" w:sz="4" w:space="0" w:color="000000"/>
              <w:left w:val="single" w:sz="4" w:space="0" w:color="000000"/>
              <w:bottom w:val="single" w:sz="4" w:space="0" w:color="000000"/>
              <w:right w:val="single" w:sz="4" w:space="0" w:color="000000"/>
            </w:tcBorders>
          </w:tcPr>
          <w:p w14:paraId="5C89D5C4"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r>
      <w:tr w:rsidR="004F7D75" w:rsidRPr="00174DAA" w14:paraId="0DB3F496" w14:textId="77777777" w:rsidTr="004F7D75">
        <w:trPr>
          <w:trHeight w:val="108"/>
        </w:trPr>
        <w:tc>
          <w:tcPr>
            <w:tcW w:w="1614" w:type="pct"/>
            <w:tcBorders>
              <w:top w:val="single" w:sz="4" w:space="0" w:color="000000"/>
              <w:left w:val="single" w:sz="4" w:space="0" w:color="000000"/>
              <w:bottom w:val="single" w:sz="4" w:space="0" w:color="000000"/>
              <w:right w:val="single" w:sz="4" w:space="0" w:color="000000"/>
            </w:tcBorders>
            <w:vAlign w:val="center"/>
          </w:tcPr>
          <w:p w14:paraId="1382679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Popular</w:t>
            </w:r>
          </w:p>
        </w:tc>
        <w:tc>
          <w:tcPr>
            <w:tcW w:w="1767" w:type="pct"/>
            <w:tcBorders>
              <w:top w:val="single" w:sz="4" w:space="0" w:color="000000"/>
              <w:left w:val="single" w:sz="4" w:space="0" w:color="000000"/>
              <w:bottom w:val="single" w:sz="4" w:space="0" w:color="000000"/>
              <w:right w:val="single" w:sz="4" w:space="0" w:color="000000"/>
            </w:tcBorders>
            <w:vAlign w:val="center"/>
          </w:tcPr>
          <w:p w14:paraId="0CCD3CC4"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$6.00</w:t>
            </w:r>
          </w:p>
        </w:tc>
        <w:tc>
          <w:tcPr>
            <w:tcW w:w="1619" w:type="pct"/>
            <w:tcBorders>
              <w:top w:val="single" w:sz="4" w:space="0" w:color="000000"/>
              <w:left w:val="single" w:sz="4" w:space="0" w:color="000000"/>
              <w:bottom w:val="single" w:sz="4" w:space="0" w:color="000000"/>
              <w:right w:val="single" w:sz="4" w:space="0" w:color="000000"/>
            </w:tcBorders>
            <w:vAlign w:val="center"/>
          </w:tcPr>
          <w:p w14:paraId="38A0D90F"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$7.00</w:t>
            </w:r>
          </w:p>
        </w:tc>
      </w:tr>
      <w:tr w:rsidR="004F7D75" w:rsidRPr="00174DAA" w14:paraId="40204A1C" w14:textId="77777777" w:rsidTr="004F7D75">
        <w:trPr>
          <w:trHeight w:val="183"/>
        </w:trPr>
        <w:tc>
          <w:tcPr>
            <w:tcW w:w="1614" w:type="pct"/>
            <w:tcBorders>
              <w:top w:val="single" w:sz="4" w:space="0" w:color="000000"/>
              <w:left w:val="single" w:sz="4" w:space="0" w:color="000000"/>
              <w:bottom w:val="single" w:sz="4" w:space="0" w:color="000000"/>
              <w:right w:val="single" w:sz="4" w:space="0" w:color="000000"/>
            </w:tcBorders>
            <w:vAlign w:val="center"/>
          </w:tcPr>
          <w:p w14:paraId="4BBAD3B1"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Institucional</w:t>
            </w:r>
          </w:p>
        </w:tc>
        <w:tc>
          <w:tcPr>
            <w:tcW w:w="1767" w:type="pct"/>
            <w:tcBorders>
              <w:top w:val="single" w:sz="4" w:space="0" w:color="000000"/>
              <w:left w:val="single" w:sz="4" w:space="0" w:color="000000"/>
              <w:bottom w:val="single" w:sz="4" w:space="0" w:color="000000"/>
              <w:right w:val="single" w:sz="4" w:space="0" w:color="000000"/>
            </w:tcBorders>
          </w:tcPr>
          <w:p w14:paraId="595805CA"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$6.00</w:t>
            </w:r>
          </w:p>
        </w:tc>
        <w:tc>
          <w:tcPr>
            <w:tcW w:w="1619" w:type="pct"/>
            <w:tcBorders>
              <w:top w:val="single" w:sz="4" w:space="0" w:color="000000"/>
              <w:left w:val="single" w:sz="4" w:space="0" w:color="000000"/>
              <w:bottom w:val="single" w:sz="4" w:space="0" w:color="000000"/>
              <w:right w:val="single" w:sz="4" w:space="0" w:color="000000"/>
            </w:tcBorders>
            <w:vAlign w:val="center"/>
          </w:tcPr>
          <w:p w14:paraId="20E30414"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$6.00</w:t>
            </w:r>
          </w:p>
        </w:tc>
      </w:tr>
      <w:tr w:rsidR="004F7D75" w:rsidRPr="00174DAA" w14:paraId="297777FC" w14:textId="77777777" w:rsidTr="004F7D75">
        <w:trPr>
          <w:trHeight w:val="100"/>
        </w:trPr>
        <w:tc>
          <w:tcPr>
            <w:tcW w:w="1614" w:type="pct"/>
            <w:tcBorders>
              <w:top w:val="single" w:sz="4" w:space="0" w:color="000000"/>
              <w:left w:val="single" w:sz="4" w:space="0" w:color="000000"/>
              <w:bottom w:val="single" w:sz="4" w:space="0" w:color="000000"/>
              <w:right w:val="single" w:sz="4" w:space="0" w:color="000000"/>
            </w:tcBorders>
            <w:vAlign w:val="center"/>
          </w:tcPr>
          <w:p w14:paraId="31C7DBA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Campestre</w:t>
            </w:r>
          </w:p>
        </w:tc>
        <w:tc>
          <w:tcPr>
            <w:tcW w:w="1767" w:type="pct"/>
            <w:tcBorders>
              <w:top w:val="single" w:sz="4" w:space="0" w:color="000000"/>
              <w:left w:val="single" w:sz="4" w:space="0" w:color="000000"/>
              <w:bottom w:val="single" w:sz="4" w:space="0" w:color="000000"/>
              <w:right w:val="single" w:sz="4" w:space="0" w:color="000000"/>
            </w:tcBorders>
          </w:tcPr>
          <w:p w14:paraId="5B427A72"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$6.00</w:t>
            </w:r>
          </w:p>
        </w:tc>
        <w:tc>
          <w:tcPr>
            <w:tcW w:w="1619" w:type="pct"/>
            <w:tcBorders>
              <w:top w:val="single" w:sz="4" w:space="0" w:color="000000"/>
              <w:left w:val="single" w:sz="4" w:space="0" w:color="000000"/>
              <w:bottom w:val="single" w:sz="4" w:space="0" w:color="000000"/>
              <w:right w:val="single" w:sz="4" w:space="0" w:color="000000"/>
            </w:tcBorders>
            <w:vAlign w:val="center"/>
          </w:tcPr>
          <w:p w14:paraId="20604D05"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$7.00</w:t>
            </w:r>
          </w:p>
        </w:tc>
      </w:tr>
      <w:tr w:rsidR="004F7D75" w:rsidRPr="00174DAA" w14:paraId="4849227E" w14:textId="77777777" w:rsidTr="004F7D75">
        <w:trPr>
          <w:trHeight w:val="174"/>
        </w:trPr>
        <w:tc>
          <w:tcPr>
            <w:tcW w:w="1614" w:type="pct"/>
            <w:tcBorders>
              <w:top w:val="single" w:sz="4" w:space="0" w:color="000000"/>
              <w:left w:val="single" w:sz="4" w:space="0" w:color="000000"/>
              <w:bottom w:val="single" w:sz="4" w:space="0" w:color="000000"/>
              <w:right w:val="single" w:sz="4" w:space="0" w:color="000000"/>
            </w:tcBorders>
            <w:vAlign w:val="center"/>
          </w:tcPr>
          <w:p w14:paraId="6742B6B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Industrial</w:t>
            </w:r>
          </w:p>
        </w:tc>
        <w:tc>
          <w:tcPr>
            <w:tcW w:w="1767" w:type="pct"/>
            <w:tcBorders>
              <w:top w:val="single" w:sz="4" w:space="0" w:color="000000"/>
              <w:left w:val="single" w:sz="4" w:space="0" w:color="000000"/>
              <w:bottom w:val="single" w:sz="4" w:space="0" w:color="000000"/>
              <w:right w:val="single" w:sz="4" w:space="0" w:color="000000"/>
            </w:tcBorders>
            <w:vAlign w:val="center"/>
          </w:tcPr>
          <w:p w14:paraId="056979B5"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c>
          <w:tcPr>
            <w:tcW w:w="1619" w:type="pct"/>
            <w:tcBorders>
              <w:top w:val="single" w:sz="4" w:space="0" w:color="000000"/>
              <w:left w:val="single" w:sz="4" w:space="0" w:color="000000"/>
              <w:bottom w:val="single" w:sz="4" w:space="0" w:color="000000"/>
              <w:right w:val="single" w:sz="4" w:space="0" w:color="000000"/>
            </w:tcBorders>
          </w:tcPr>
          <w:p w14:paraId="3A6ED0B2"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r>
      <w:tr w:rsidR="004F7D75" w:rsidRPr="00174DAA" w14:paraId="5934300D" w14:textId="77777777" w:rsidTr="004F7D75">
        <w:trPr>
          <w:trHeight w:val="105"/>
        </w:trPr>
        <w:tc>
          <w:tcPr>
            <w:tcW w:w="1614" w:type="pct"/>
            <w:tcBorders>
              <w:top w:val="single" w:sz="4" w:space="0" w:color="000000"/>
              <w:left w:val="single" w:sz="4" w:space="0" w:color="000000"/>
              <w:bottom w:val="single" w:sz="4" w:space="0" w:color="000000"/>
              <w:right w:val="single" w:sz="4" w:space="0" w:color="000000"/>
            </w:tcBorders>
            <w:vAlign w:val="center"/>
          </w:tcPr>
          <w:p w14:paraId="38BD0FD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Comercial</w:t>
            </w:r>
          </w:p>
        </w:tc>
        <w:tc>
          <w:tcPr>
            <w:tcW w:w="1767" w:type="pct"/>
            <w:tcBorders>
              <w:top w:val="single" w:sz="4" w:space="0" w:color="000000"/>
              <w:left w:val="single" w:sz="4" w:space="0" w:color="000000"/>
              <w:bottom w:val="single" w:sz="4" w:space="0" w:color="000000"/>
              <w:right w:val="single" w:sz="4" w:space="0" w:color="000000"/>
            </w:tcBorders>
            <w:vAlign w:val="center"/>
          </w:tcPr>
          <w:p w14:paraId="4815A3AA"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$7.00</w:t>
            </w:r>
          </w:p>
        </w:tc>
        <w:tc>
          <w:tcPr>
            <w:tcW w:w="1619" w:type="pct"/>
            <w:tcBorders>
              <w:top w:val="single" w:sz="4" w:space="0" w:color="000000"/>
              <w:left w:val="single" w:sz="4" w:space="0" w:color="000000"/>
              <w:bottom w:val="single" w:sz="4" w:space="0" w:color="000000"/>
              <w:right w:val="single" w:sz="4" w:space="0" w:color="000000"/>
            </w:tcBorders>
          </w:tcPr>
          <w:p w14:paraId="01349491"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r>
      <w:tr w:rsidR="004F7D75" w:rsidRPr="00174DAA" w14:paraId="22FCAC7B" w14:textId="77777777" w:rsidTr="004F7D75">
        <w:trPr>
          <w:trHeight w:val="151"/>
        </w:trPr>
        <w:tc>
          <w:tcPr>
            <w:tcW w:w="1614" w:type="pct"/>
            <w:tcBorders>
              <w:top w:val="single" w:sz="4" w:space="0" w:color="000000"/>
              <w:left w:val="single" w:sz="4" w:space="0" w:color="000000"/>
              <w:bottom w:val="single" w:sz="4" w:space="0" w:color="000000"/>
              <w:right w:val="single" w:sz="4" w:space="0" w:color="000000"/>
            </w:tcBorders>
            <w:vAlign w:val="center"/>
          </w:tcPr>
          <w:p w14:paraId="4224577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Mixto</w:t>
            </w:r>
          </w:p>
        </w:tc>
        <w:tc>
          <w:tcPr>
            <w:tcW w:w="1767" w:type="pct"/>
            <w:tcBorders>
              <w:top w:val="single" w:sz="4" w:space="0" w:color="000000"/>
              <w:left w:val="single" w:sz="4" w:space="0" w:color="000000"/>
              <w:bottom w:val="single" w:sz="4" w:space="0" w:color="000000"/>
              <w:right w:val="single" w:sz="4" w:space="0" w:color="000000"/>
            </w:tcBorders>
            <w:vAlign w:val="center"/>
          </w:tcPr>
          <w:p w14:paraId="073C2F06"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c>
          <w:tcPr>
            <w:tcW w:w="1619" w:type="pct"/>
            <w:tcBorders>
              <w:top w:val="single" w:sz="4" w:space="0" w:color="000000"/>
              <w:left w:val="single" w:sz="4" w:space="0" w:color="000000"/>
              <w:bottom w:val="single" w:sz="4" w:space="0" w:color="000000"/>
              <w:right w:val="single" w:sz="4" w:space="0" w:color="000000"/>
            </w:tcBorders>
          </w:tcPr>
          <w:p w14:paraId="2AE4B4E6" w14:textId="77777777" w:rsidR="004F7D75" w:rsidRPr="00174DAA" w:rsidRDefault="004F7D75" w:rsidP="00F433C2">
            <w:pPr>
              <w:spacing w:after="0" w:line="240" w:lineRule="auto"/>
              <w:ind w:right="208"/>
              <w:jc w:val="right"/>
              <w:rPr>
                <w:rFonts w:ascii="Arial" w:hAnsi="Arial" w:cs="Arial"/>
                <w:sz w:val="20"/>
                <w:szCs w:val="20"/>
              </w:rPr>
            </w:pPr>
            <w:r w:rsidRPr="00174DAA">
              <w:rPr>
                <w:rFonts w:ascii="Arial" w:hAnsi="Arial" w:cs="Arial"/>
                <w:sz w:val="20"/>
                <w:szCs w:val="20"/>
              </w:rPr>
              <w:t>$10.00</w:t>
            </w:r>
          </w:p>
        </w:tc>
      </w:tr>
    </w:tbl>
    <w:p w14:paraId="5271A4C1" w14:textId="77777777" w:rsidR="004F7D75" w:rsidRPr="00174DAA" w:rsidRDefault="004F7D75" w:rsidP="00F433C2">
      <w:pPr>
        <w:spacing w:after="0"/>
        <w:ind w:hanging="34"/>
        <w:rPr>
          <w:rFonts w:ascii="Arial" w:hAnsi="Arial" w:cs="Arial"/>
          <w:sz w:val="20"/>
          <w:szCs w:val="20"/>
        </w:rPr>
      </w:pPr>
    </w:p>
    <w:p w14:paraId="6CCA512F" w14:textId="62C524B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28996672" w14:textId="77777777" w:rsidR="004F7D75" w:rsidRPr="00174DAA" w:rsidRDefault="004F7D75" w:rsidP="00F433C2">
      <w:pPr>
        <w:spacing w:after="0"/>
        <w:ind w:hanging="34"/>
        <w:rPr>
          <w:rFonts w:ascii="Arial" w:hAnsi="Arial" w:cs="Arial"/>
          <w:sz w:val="20"/>
          <w:szCs w:val="20"/>
        </w:rPr>
      </w:pPr>
    </w:p>
    <w:p w14:paraId="1FFBEC52" w14:textId="77777777" w:rsidR="004F7D75" w:rsidRPr="00174DAA" w:rsidRDefault="004F7D75" w:rsidP="00F433C2">
      <w:pPr>
        <w:pStyle w:val="Prrafodelista"/>
        <w:numPr>
          <w:ilvl w:val="0"/>
          <w:numId w:val="61"/>
        </w:numPr>
        <w:spacing w:after="0"/>
        <w:ind w:left="1068"/>
        <w:jc w:val="both"/>
        <w:rPr>
          <w:rFonts w:ascii="Arial" w:hAnsi="Arial" w:cs="Arial"/>
          <w:sz w:val="20"/>
          <w:szCs w:val="20"/>
        </w:rPr>
      </w:pPr>
      <w:r w:rsidRPr="00174DAA">
        <w:rPr>
          <w:rFonts w:ascii="Arial" w:hAnsi="Arial" w:cs="Arial"/>
          <w:sz w:val="20"/>
          <w:szCs w:val="20"/>
        </w:rPr>
        <w:t>Por otros servicios que preste la Secretaría de Servicios Públicos Municipales, causará y pagará:</w:t>
      </w:r>
    </w:p>
    <w:p w14:paraId="1EA5D584"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914"/>
        <w:gridCol w:w="3708"/>
        <w:gridCol w:w="1639"/>
      </w:tblGrid>
      <w:tr w:rsidR="004F7D75" w:rsidRPr="00174DAA" w14:paraId="26951660" w14:textId="77777777" w:rsidTr="004F7D75">
        <w:trPr>
          <w:trHeight w:val="20"/>
        </w:trPr>
        <w:tc>
          <w:tcPr>
            <w:tcW w:w="4008" w:type="pct"/>
            <w:gridSpan w:val="2"/>
            <w:tcBorders>
              <w:top w:val="single" w:sz="4" w:space="0" w:color="000000"/>
              <w:left w:val="single" w:sz="4" w:space="0" w:color="000000"/>
              <w:bottom w:val="single" w:sz="4" w:space="0" w:color="000000"/>
              <w:right w:val="single" w:sz="4" w:space="0" w:color="000000"/>
            </w:tcBorders>
            <w:shd w:val="clear" w:color="auto" w:fill="A6A6A6"/>
          </w:tcPr>
          <w:p w14:paraId="5AFCE69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92" w:type="pct"/>
            <w:tcBorders>
              <w:top w:val="single" w:sz="4" w:space="0" w:color="000000"/>
              <w:left w:val="single" w:sz="4" w:space="0" w:color="000000"/>
              <w:bottom w:val="single" w:sz="4" w:space="0" w:color="000000"/>
              <w:right w:val="single" w:sz="4" w:space="0" w:color="000000"/>
            </w:tcBorders>
            <w:shd w:val="clear" w:color="auto" w:fill="A6A6A6"/>
          </w:tcPr>
          <w:p w14:paraId="3328280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1CA03FF" w14:textId="77777777" w:rsidTr="004F7D75">
        <w:trPr>
          <w:trHeight w:val="20"/>
        </w:trPr>
        <w:tc>
          <w:tcPr>
            <w:tcW w:w="4008" w:type="pct"/>
            <w:gridSpan w:val="2"/>
            <w:tcBorders>
              <w:top w:val="single" w:sz="4" w:space="0" w:color="000000"/>
              <w:left w:val="single" w:sz="4" w:space="0" w:color="000000"/>
              <w:bottom w:val="single" w:sz="4" w:space="0" w:color="000000"/>
              <w:right w:val="single" w:sz="4" w:space="0" w:color="000000"/>
            </w:tcBorders>
            <w:vAlign w:val="center"/>
          </w:tcPr>
          <w:p w14:paraId="40881553"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 xml:space="preserve">Repintado sobre grafiti en muros de vivienda, </w:t>
            </w:r>
            <w:r w:rsidRPr="00BD30F4">
              <w:rPr>
                <w:rFonts w:ascii="Arial" w:hAnsi="Arial" w:cs="Arial"/>
                <w:sz w:val="20"/>
                <w:szCs w:val="20"/>
                <w:highlight w:val="cyan"/>
              </w:rPr>
              <w:t>por metro lineal.</w:t>
            </w:r>
          </w:p>
          <w:p w14:paraId="3FA6F0B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Mano de obra exclusivamente</w:t>
            </w:r>
          </w:p>
        </w:tc>
        <w:tc>
          <w:tcPr>
            <w:tcW w:w="992" w:type="pct"/>
            <w:tcBorders>
              <w:top w:val="single" w:sz="4" w:space="0" w:color="000000"/>
              <w:left w:val="single" w:sz="4" w:space="0" w:color="000000"/>
              <w:bottom w:val="single" w:sz="4" w:space="0" w:color="000000"/>
              <w:right w:val="single" w:sz="4" w:space="0" w:color="000000"/>
            </w:tcBorders>
            <w:vAlign w:val="center"/>
          </w:tcPr>
          <w:p w14:paraId="026C5A1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$510.00</w:t>
            </w:r>
          </w:p>
        </w:tc>
      </w:tr>
      <w:tr w:rsidR="004F7D75" w:rsidRPr="00174DAA" w14:paraId="7F515AA5" w14:textId="77777777" w:rsidTr="004F7D75">
        <w:trPr>
          <w:trHeight w:val="20"/>
        </w:trPr>
        <w:tc>
          <w:tcPr>
            <w:tcW w:w="1764" w:type="pct"/>
            <w:vMerge w:val="restart"/>
            <w:tcBorders>
              <w:top w:val="single" w:sz="4" w:space="0" w:color="000000"/>
              <w:left w:val="single" w:sz="4" w:space="0" w:color="000000"/>
              <w:bottom w:val="single" w:sz="4" w:space="0" w:color="000000"/>
              <w:right w:val="nil"/>
            </w:tcBorders>
          </w:tcPr>
          <w:p w14:paraId="0E0811FA" w14:textId="77777777" w:rsidR="004F7D75" w:rsidRPr="00174DAA" w:rsidRDefault="004F7D75" w:rsidP="00F433C2">
            <w:pPr>
              <w:spacing w:after="0" w:line="240" w:lineRule="auto"/>
              <w:ind w:left="132" w:right="142"/>
              <w:jc w:val="both"/>
              <w:rPr>
                <w:rFonts w:ascii="Arial" w:hAnsi="Arial" w:cs="Arial"/>
                <w:sz w:val="20"/>
                <w:szCs w:val="20"/>
              </w:rPr>
            </w:pPr>
            <w:r w:rsidRPr="00174DAA">
              <w:rPr>
                <w:rFonts w:ascii="Arial" w:hAnsi="Arial" w:cs="Arial"/>
                <w:sz w:val="20"/>
                <w:szCs w:val="20"/>
              </w:rPr>
              <w:t xml:space="preserve">Tala de árbol de 5.00 mts hasta de 15.00 mts. de altura dentro de domicilio. </w:t>
            </w:r>
          </w:p>
          <w:p w14:paraId="66A6611C" w14:textId="77777777" w:rsidR="004F7D75" w:rsidRPr="00BD30F4" w:rsidRDefault="004F7D75" w:rsidP="00F433C2">
            <w:pPr>
              <w:spacing w:after="0" w:line="240" w:lineRule="auto"/>
              <w:ind w:left="132" w:right="142"/>
              <w:jc w:val="both"/>
              <w:rPr>
                <w:rFonts w:ascii="Arial" w:hAnsi="Arial" w:cs="Arial"/>
                <w:strike/>
                <w:sz w:val="20"/>
                <w:szCs w:val="20"/>
              </w:rPr>
            </w:pPr>
            <w:r w:rsidRPr="00BD30F4">
              <w:rPr>
                <w:rFonts w:ascii="Arial" w:hAnsi="Arial" w:cs="Arial"/>
                <w:strike/>
                <w:color w:val="FF0000"/>
                <w:sz w:val="20"/>
                <w:szCs w:val="20"/>
              </w:rPr>
              <w:t>Incluye: Corte de tronco y brazos en secciones manejables, carga y acarreo del producto de la tala al sitio designado, mano de obra, herramienta, equipo y todo lo necesario para su correcta ejecución</w:t>
            </w:r>
          </w:p>
        </w:tc>
        <w:tc>
          <w:tcPr>
            <w:tcW w:w="2244" w:type="pct"/>
            <w:tcBorders>
              <w:top w:val="single" w:sz="4" w:space="0" w:color="000000"/>
              <w:left w:val="single" w:sz="4" w:space="0" w:color="000000"/>
              <w:bottom w:val="single" w:sz="4" w:space="0" w:color="000000"/>
              <w:right w:val="single" w:sz="4" w:space="0" w:color="000000"/>
            </w:tcBorders>
            <w:vAlign w:val="center"/>
          </w:tcPr>
          <w:p w14:paraId="17E85F58" w14:textId="77777777" w:rsidR="004F7D75" w:rsidRPr="00174DAA" w:rsidRDefault="004F7D75" w:rsidP="00F433C2">
            <w:pPr>
              <w:spacing w:after="0" w:line="240" w:lineRule="auto"/>
              <w:ind w:left="143" w:right="131"/>
              <w:jc w:val="both"/>
              <w:rPr>
                <w:rFonts w:ascii="Arial" w:hAnsi="Arial" w:cs="Arial"/>
                <w:sz w:val="20"/>
                <w:szCs w:val="20"/>
              </w:rPr>
            </w:pPr>
            <w:r w:rsidRPr="00174DAA">
              <w:rPr>
                <w:rFonts w:ascii="Arial" w:hAnsi="Arial" w:cs="Arial"/>
                <w:sz w:val="20"/>
                <w:szCs w:val="20"/>
              </w:rPr>
              <w:t>Con mano de obra correspondiente a una cuadrilla de tres ayudantes.</w:t>
            </w:r>
          </w:p>
        </w:tc>
        <w:tc>
          <w:tcPr>
            <w:tcW w:w="992" w:type="pct"/>
            <w:tcBorders>
              <w:top w:val="single" w:sz="4" w:space="0" w:color="000000"/>
              <w:left w:val="single" w:sz="4" w:space="0" w:color="000000"/>
              <w:bottom w:val="single" w:sz="4" w:space="0" w:color="000000"/>
              <w:right w:val="single" w:sz="4" w:space="0" w:color="000000"/>
            </w:tcBorders>
            <w:vAlign w:val="center"/>
          </w:tcPr>
          <w:p w14:paraId="489E633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$2,175.00</w:t>
            </w:r>
          </w:p>
        </w:tc>
      </w:tr>
      <w:tr w:rsidR="004F7D75" w:rsidRPr="00174DAA" w14:paraId="321AFB38" w14:textId="77777777" w:rsidTr="004F7D75">
        <w:trPr>
          <w:trHeight w:val="20"/>
        </w:trPr>
        <w:tc>
          <w:tcPr>
            <w:tcW w:w="1764" w:type="pct"/>
            <w:vMerge/>
            <w:tcBorders>
              <w:top w:val="single" w:sz="4" w:space="0" w:color="000000"/>
              <w:left w:val="single" w:sz="4" w:space="0" w:color="000000"/>
              <w:bottom w:val="single" w:sz="4" w:space="0" w:color="000000"/>
              <w:right w:val="nil"/>
            </w:tcBorders>
            <w:vAlign w:val="center"/>
          </w:tcPr>
          <w:p w14:paraId="6F0F5D15" w14:textId="77777777" w:rsidR="004F7D75" w:rsidRPr="00174DAA" w:rsidRDefault="004F7D75" w:rsidP="00F433C2">
            <w:pPr>
              <w:spacing w:after="0" w:line="240" w:lineRule="auto"/>
              <w:rPr>
                <w:rFonts w:ascii="Arial" w:hAnsi="Arial" w:cs="Arial"/>
                <w:sz w:val="20"/>
                <w:szCs w:val="20"/>
              </w:rPr>
            </w:pPr>
          </w:p>
        </w:tc>
        <w:tc>
          <w:tcPr>
            <w:tcW w:w="2244" w:type="pct"/>
            <w:tcBorders>
              <w:top w:val="single" w:sz="4" w:space="0" w:color="000000"/>
              <w:left w:val="single" w:sz="4" w:space="0" w:color="000000"/>
              <w:bottom w:val="single" w:sz="4" w:space="0" w:color="000000"/>
              <w:right w:val="single" w:sz="4" w:space="0" w:color="000000"/>
            </w:tcBorders>
            <w:vAlign w:val="center"/>
          </w:tcPr>
          <w:p w14:paraId="3B72D342" w14:textId="77777777" w:rsidR="004F7D75" w:rsidRPr="00174DAA" w:rsidRDefault="004F7D75" w:rsidP="00F433C2">
            <w:pPr>
              <w:spacing w:after="0" w:line="240" w:lineRule="auto"/>
              <w:ind w:left="143"/>
              <w:jc w:val="both"/>
              <w:rPr>
                <w:rFonts w:ascii="Arial" w:hAnsi="Arial" w:cs="Arial"/>
                <w:sz w:val="20"/>
                <w:szCs w:val="20"/>
              </w:rPr>
            </w:pPr>
            <w:r w:rsidRPr="00174DAA">
              <w:rPr>
                <w:rFonts w:ascii="Arial" w:hAnsi="Arial" w:cs="Arial"/>
                <w:sz w:val="20"/>
                <w:szCs w:val="20"/>
              </w:rPr>
              <w:t>Con grúa y moto sierra.</w:t>
            </w:r>
          </w:p>
        </w:tc>
        <w:tc>
          <w:tcPr>
            <w:tcW w:w="992" w:type="pct"/>
            <w:tcBorders>
              <w:top w:val="single" w:sz="4" w:space="0" w:color="000000"/>
              <w:left w:val="single" w:sz="4" w:space="0" w:color="000000"/>
              <w:bottom w:val="single" w:sz="4" w:space="0" w:color="000000"/>
              <w:right w:val="single" w:sz="4" w:space="0" w:color="000000"/>
            </w:tcBorders>
            <w:vAlign w:val="center"/>
          </w:tcPr>
          <w:p w14:paraId="3F1F62B8"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$11,865.00</w:t>
            </w:r>
          </w:p>
        </w:tc>
      </w:tr>
      <w:tr w:rsidR="004F7D75" w:rsidRPr="00174DAA" w14:paraId="4E1DAC55" w14:textId="77777777" w:rsidTr="004F7D75">
        <w:trPr>
          <w:trHeight w:val="20"/>
        </w:trPr>
        <w:tc>
          <w:tcPr>
            <w:tcW w:w="1764" w:type="pct"/>
            <w:vMerge/>
            <w:tcBorders>
              <w:top w:val="single" w:sz="4" w:space="0" w:color="000000"/>
              <w:left w:val="single" w:sz="4" w:space="0" w:color="000000"/>
              <w:bottom w:val="single" w:sz="4" w:space="0" w:color="000000"/>
              <w:right w:val="nil"/>
            </w:tcBorders>
            <w:vAlign w:val="center"/>
          </w:tcPr>
          <w:p w14:paraId="50246D08" w14:textId="77777777" w:rsidR="004F7D75" w:rsidRPr="00174DAA" w:rsidRDefault="004F7D75" w:rsidP="00F433C2">
            <w:pPr>
              <w:spacing w:after="0" w:line="240" w:lineRule="auto"/>
              <w:rPr>
                <w:rFonts w:ascii="Arial" w:hAnsi="Arial" w:cs="Arial"/>
                <w:sz w:val="20"/>
                <w:szCs w:val="20"/>
              </w:rPr>
            </w:pPr>
          </w:p>
        </w:tc>
        <w:tc>
          <w:tcPr>
            <w:tcW w:w="2244" w:type="pct"/>
            <w:tcBorders>
              <w:top w:val="single" w:sz="4" w:space="0" w:color="000000"/>
              <w:left w:val="single" w:sz="4" w:space="0" w:color="000000"/>
              <w:bottom w:val="single" w:sz="4" w:space="0" w:color="000000"/>
              <w:right w:val="single" w:sz="4" w:space="0" w:color="000000"/>
            </w:tcBorders>
            <w:vAlign w:val="center"/>
          </w:tcPr>
          <w:p w14:paraId="2077B602" w14:textId="77777777" w:rsidR="004F7D75" w:rsidRPr="00174DAA" w:rsidRDefault="004F7D75" w:rsidP="00F433C2">
            <w:pPr>
              <w:spacing w:after="0" w:line="240" w:lineRule="auto"/>
              <w:ind w:left="143" w:right="131"/>
              <w:jc w:val="both"/>
              <w:rPr>
                <w:rFonts w:ascii="Arial" w:hAnsi="Arial" w:cs="Arial"/>
                <w:sz w:val="20"/>
                <w:szCs w:val="20"/>
              </w:rPr>
            </w:pPr>
            <w:r w:rsidRPr="00174DAA">
              <w:rPr>
                <w:rFonts w:ascii="Arial" w:hAnsi="Arial" w:cs="Arial"/>
                <w:sz w:val="20"/>
                <w:szCs w:val="20"/>
              </w:rPr>
              <w:t>Con carga y acarreo al sitio designado o al relleno sanitario.</w:t>
            </w:r>
          </w:p>
          <w:p w14:paraId="2B8E25FF" w14:textId="77777777" w:rsidR="004F7D75" w:rsidRPr="00174DAA" w:rsidRDefault="004F7D75" w:rsidP="00F433C2">
            <w:pPr>
              <w:spacing w:after="0" w:line="240" w:lineRule="auto"/>
              <w:ind w:left="143" w:right="131"/>
              <w:jc w:val="both"/>
              <w:rPr>
                <w:rFonts w:ascii="Arial" w:hAnsi="Arial" w:cs="Arial"/>
                <w:sz w:val="20"/>
                <w:szCs w:val="20"/>
              </w:rPr>
            </w:pPr>
            <w:r w:rsidRPr="00174DAA">
              <w:rPr>
                <w:rFonts w:ascii="Arial" w:hAnsi="Arial" w:cs="Arial"/>
                <w:sz w:val="20"/>
                <w:szCs w:val="20"/>
              </w:rPr>
              <w:t>Incluye pago por disposición final.</w:t>
            </w:r>
          </w:p>
        </w:tc>
        <w:tc>
          <w:tcPr>
            <w:tcW w:w="992" w:type="pct"/>
            <w:tcBorders>
              <w:top w:val="single" w:sz="4" w:space="0" w:color="000000"/>
              <w:left w:val="single" w:sz="4" w:space="0" w:color="000000"/>
              <w:bottom w:val="single" w:sz="4" w:space="0" w:color="000000"/>
              <w:right w:val="single" w:sz="4" w:space="0" w:color="000000"/>
            </w:tcBorders>
            <w:vAlign w:val="center"/>
          </w:tcPr>
          <w:p w14:paraId="0754751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$3,460.00</w:t>
            </w:r>
          </w:p>
        </w:tc>
      </w:tr>
      <w:tr w:rsidR="004F7D75" w:rsidRPr="00174DAA" w14:paraId="06B04B64" w14:textId="77777777" w:rsidTr="004F7D75">
        <w:trPr>
          <w:trHeight w:val="897"/>
        </w:trPr>
        <w:tc>
          <w:tcPr>
            <w:tcW w:w="4008" w:type="pct"/>
            <w:gridSpan w:val="2"/>
            <w:tcBorders>
              <w:top w:val="single" w:sz="4" w:space="0" w:color="000000"/>
              <w:left w:val="single" w:sz="4" w:space="0" w:color="000000"/>
              <w:bottom w:val="single" w:sz="4" w:space="0" w:color="000000"/>
              <w:right w:val="single" w:sz="4" w:space="0" w:color="000000"/>
            </w:tcBorders>
          </w:tcPr>
          <w:p w14:paraId="636907B4" w14:textId="77777777" w:rsidR="004F7D75" w:rsidRPr="00174DAA" w:rsidRDefault="004F7D75" w:rsidP="00F433C2">
            <w:pPr>
              <w:spacing w:after="0" w:line="240" w:lineRule="auto"/>
              <w:ind w:left="132" w:right="141"/>
              <w:jc w:val="both"/>
              <w:rPr>
                <w:rFonts w:ascii="Arial" w:hAnsi="Arial" w:cs="Arial"/>
                <w:sz w:val="20"/>
                <w:szCs w:val="20"/>
              </w:rPr>
            </w:pPr>
            <w:r w:rsidRPr="00174DAA">
              <w:rPr>
                <w:rFonts w:ascii="Arial" w:hAnsi="Arial" w:cs="Arial"/>
                <w:sz w:val="20"/>
                <w:szCs w:val="20"/>
              </w:rPr>
              <w:t xml:space="preserve">Tala de 5.00 mts hasta de 15.00 m. de altura propiedad del particular en la vía pública. </w:t>
            </w:r>
          </w:p>
          <w:p w14:paraId="4F596187" w14:textId="77777777" w:rsidR="004F7D75" w:rsidRPr="00174DAA" w:rsidRDefault="004F7D75" w:rsidP="00F433C2">
            <w:pPr>
              <w:spacing w:after="0" w:line="240" w:lineRule="auto"/>
              <w:ind w:left="132" w:right="141"/>
              <w:jc w:val="both"/>
              <w:rPr>
                <w:rFonts w:ascii="Arial" w:hAnsi="Arial" w:cs="Arial"/>
                <w:sz w:val="20"/>
                <w:szCs w:val="20"/>
              </w:rPr>
            </w:pPr>
            <w:r w:rsidRPr="00174DAA">
              <w:rPr>
                <w:rFonts w:ascii="Arial" w:hAnsi="Arial" w:cs="Arial"/>
                <w:sz w:val="20"/>
                <w:szCs w:val="20"/>
              </w:rPr>
              <w:t>Incluye: Corte de tronco y brazos en secciones manejables, carga y acarreo del producto de la tala al sitio designado, mano de obra, herramienta, equipo y todo lo necesario para su correcta ejecución.</w:t>
            </w:r>
          </w:p>
        </w:tc>
        <w:tc>
          <w:tcPr>
            <w:tcW w:w="992" w:type="pct"/>
            <w:tcBorders>
              <w:top w:val="single" w:sz="4" w:space="0" w:color="000000"/>
              <w:left w:val="single" w:sz="4" w:space="0" w:color="000000"/>
              <w:bottom w:val="single" w:sz="4" w:space="0" w:color="000000"/>
              <w:right w:val="single" w:sz="4" w:space="0" w:color="000000"/>
            </w:tcBorders>
            <w:vAlign w:val="center"/>
          </w:tcPr>
          <w:p w14:paraId="32FF496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$8,655.00</w:t>
            </w:r>
          </w:p>
        </w:tc>
      </w:tr>
    </w:tbl>
    <w:p w14:paraId="3448F3AD" w14:textId="77777777" w:rsidR="004F7D75" w:rsidRPr="00174DAA" w:rsidRDefault="004F7D75" w:rsidP="007A63F4">
      <w:pPr>
        <w:pageBreakBefore/>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666"/>
        <w:gridCol w:w="3893"/>
        <w:gridCol w:w="1702"/>
      </w:tblGrid>
      <w:tr w:rsidR="004F7D75" w:rsidRPr="00174DAA" w14:paraId="285532F4" w14:textId="77777777" w:rsidTr="004F7D75">
        <w:trPr>
          <w:trHeight w:val="20"/>
        </w:trPr>
        <w:tc>
          <w:tcPr>
            <w:tcW w:w="3970"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DB8FE1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03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CF9058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8087A06" w14:textId="77777777" w:rsidTr="004F7D75">
        <w:trPr>
          <w:trHeight w:val="20"/>
        </w:trPr>
        <w:tc>
          <w:tcPr>
            <w:tcW w:w="1614" w:type="pct"/>
            <w:vMerge w:val="restart"/>
            <w:tcBorders>
              <w:top w:val="single" w:sz="4" w:space="0" w:color="000000"/>
              <w:left w:val="single" w:sz="4" w:space="0" w:color="000000"/>
              <w:bottom w:val="single" w:sz="4" w:space="0" w:color="000000"/>
              <w:right w:val="nil"/>
            </w:tcBorders>
            <w:vAlign w:val="center"/>
          </w:tcPr>
          <w:p w14:paraId="679095AD" w14:textId="77777777" w:rsidR="004F7D75" w:rsidRPr="00174DAA" w:rsidRDefault="004F7D75" w:rsidP="00F433C2">
            <w:pPr>
              <w:spacing w:after="0" w:line="240" w:lineRule="auto"/>
              <w:ind w:left="132" w:right="195"/>
              <w:jc w:val="both"/>
              <w:rPr>
                <w:rFonts w:ascii="Arial" w:hAnsi="Arial" w:cs="Arial"/>
                <w:sz w:val="20"/>
                <w:szCs w:val="20"/>
              </w:rPr>
            </w:pPr>
            <w:r w:rsidRPr="00174DAA">
              <w:rPr>
                <w:rFonts w:ascii="Arial" w:hAnsi="Arial" w:cs="Arial"/>
                <w:sz w:val="20"/>
                <w:szCs w:val="20"/>
              </w:rPr>
              <w:t xml:space="preserve">Tala de árbol hasta de 4.99 m. de altura dentro de domicilio. </w:t>
            </w:r>
          </w:p>
          <w:p w14:paraId="30CB024A" w14:textId="77777777" w:rsidR="004F7D75" w:rsidRPr="00BD30F4" w:rsidRDefault="004F7D75" w:rsidP="00F433C2">
            <w:pPr>
              <w:spacing w:after="0" w:line="240" w:lineRule="auto"/>
              <w:ind w:left="132" w:right="195"/>
              <w:jc w:val="both"/>
              <w:rPr>
                <w:rFonts w:ascii="Arial" w:hAnsi="Arial" w:cs="Arial"/>
                <w:strike/>
                <w:sz w:val="20"/>
                <w:szCs w:val="20"/>
              </w:rPr>
            </w:pPr>
            <w:r w:rsidRPr="00BD30F4">
              <w:rPr>
                <w:rFonts w:ascii="Arial" w:hAnsi="Arial" w:cs="Arial"/>
                <w:strike/>
                <w:color w:val="FF0000"/>
                <w:sz w:val="20"/>
                <w:szCs w:val="20"/>
              </w:rPr>
              <w:t>Incluye: Corte de tronco y brazos en secciones manejables, carga y acarreo del producto de la tala al sitio designado, mano de obra, herramienta, equipo y todo lo necesario para su correcta ejecución</w:t>
            </w:r>
          </w:p>
        </w:tc>
        <w:tc>
          <w:tcPr>
            <w:tcW w:w="2356" w:type="pct"/>
            <w:tcBorders>
              <w:top w:val="single" w:sz="4" w:space="0" w:color="000000"/>
              <w:left w:val="single" w:sz="4" w:space="0" w:color="000000"/>
              <w:bottom w:val="single" w:sz="4" w:space="0" w:color="000000"/>
              <w:right w:val="single" w:sz="4" w:space="0" w:color="000000"/>
            </w:tcBorders>
            <w:vAlign w:val="center"/>
          </w:tcPr>
          <w:p w14:paraId="77238EB2" w14:textId="77777777" w:rsidR="004F7D75" w:rsidRPr="00174DAA" w:rsidRDefault="004F7D75" w:rsidP="00F433C2">
            <w:pPr>
              <w:spacing w:after="0" w:line="240" w:lineRule="auto"/>
              <w:ind w:left="143" w:right="169"/>
              <w:jc w:val="center"/>
              <w:rPr>
                <w:rFonts w:ascii="Arial" w:hAnsi="Arial" w:cs="Arial"/>
                <w:sz w:val="20"/>
                <w:szCs w:val="20"/>
              </w:rPr>
            </w:pPr>
            <w:r w:rsidRPr="00174DAA">
              <w:rPr>
                <w:rFonts w:ascii="Arial" w:hAnsi="Arial" w:cs="Arial"/>
                <w:sz w:val="20"/>
                <w:szCs w:val="20"/>
              </w:rPr>
              <w:t>Con mano de obra correspondiente a una cuadrilla de tres ayudantes.</w:t>
            </w:r>
          </w:p>
        </w:tc>
        <w:tc>
          <w:tcPr>
            <w:tcW w:w="1030" w:type="pct"/>
            <w:tcBorders>
              <w:top w:val="single" w:sz="4" w:space="0" w:color="000000"/>
              <w:left w:val="single" w:sz="4" w:space="0" w:color="000000"/>
              <w:bottom w:val="single" w:sz="4" w:space="0" w:color="000000"/>
              <w:right w:val="single" w:sz="4" w:space="0" w:color="000000"/>
            </w:tcBorders>
            <w:vAlign w:val="center"/>
          </w:tcPr>
          <w:p w14:paraId="2A263D4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$2,130.00</w:t>
            </w:r>
          </w:p>
        </w:tc>
      </w:tr>
      <w:tr w:rsidR="004F7D75" w:rsidRPr="00174DAA" w14:paraId="16D14A8C" w14:textId="77777777" w:rsidTr="004F7D75">
        <w:trPr>
          <w:trHeight w:val="20"/>
        </w:trPr>
        <w:tc>
          <w:tcPr>
            <w:tcW w:w="1614" w:type="pct"/>
            <w:vMerge/>
            <w:tcBorders>
              <w:top w:val="single" w:sz="4" w:space="0" w:color="000000"/>
              <w:left w:val="single" w:sz="4" w:space="0" w:color="000000"/>
              <w:bottom w:val="single" w:sz="4" w:space="0" w:color="000000"/>
              <w:right w:val="nil"/>
            </w:tcBorders>
            <w:vAlign w:val="center"/>
          </w:tcPr>
          <w:p w14:paraId="183DED62" w14:textId="77777777" w:rsidR="004F7D75" w:rsidRPr="00174DAA" w:rsidRDefault="004F7D75" w:rsidP="00F433C2">
            <w:pPr>
              <w:spacing w:after="0" w:line="240" w:lineRule="auto"/>
              <w:jc w:val="center"/>
              <w:rPr>
                <w:rFonts w:ascii="Arial" w:hAnsi="Arial" w:cs="Arial"/>
                <w:sz w:val="20"/>
                <w:szCs w:val="20"/>
              </w:rPr>
            </w:pPr>
          </w:p>
        </w:tc>
        <w:tc>
          <w:tcPr>
            <w:tcW w:w="2356" w:type="pct"/>
            <w:tcBorders>
              <w:top w:val="single" w:sz="4" w:space="0" w:color="000000"/>
              <w:left w:val="single" w:sz="4" w:space="0" w:color="000000"/>
              <w:bottom w:val="single" w:sz="4" w:space="0" w:color="000000"/>
              <w:right w:val="single" w:sz="4" w:space="0" w:color="000000"/>
            </w:tcBorders>
            <w:vAlign w:val="center"/>
          </w:tcPr>
          <w:p w14:paraId="1AC87ABB" w14:textId="77777777" w:rsidR="004F7D75" w:rsidRPr="00174DAA" w:rsidRDefault="004F7D75" w:rsidP="00F433C2">
            <w:pPr>
              <w:spacing w:after="0" w:line="240" w:lineRule="auto"/>
              <w:ind w:left="143" w:right="169"/>
              <w:jc w:val="center"/>
              <w:rPr>
                <w:rFonts w:ascii="Arial" w:hAnsi="Arial" w:cs="Arial"/>
                <w:sz w:val="20"/>
                <w:szCs w:val="20"/>
              </w:rPr>
            </w:pPr>
            <w:r w:rsidRPr="00174DAA">
              <w:rPr>
                <w:rFonts w:ascii="Arial" w:hAnsi="Arial" w:cs="Arial"/>
                <w:sz w:val="20"/>
                <w:szCs w:val="20"/>
              </w:rPr>
              <w:t>Con moto sierra.</w:t>
            </w:r>
          </w:p>
        </w:tc>
        <w:tc>
          <w:tcPr>
            <w:tcW w:w="1030" w:type="pct"/>
            <w:tcBorders>
              <w:top w:val="single" w:sz="4" w:space="0" w:color="000000"/>
              <w:left w:val="single" w:sz="4" w:space="0" w:color="000000"/>
              <w:bottom w:val="single" w:sz="4" w:space="0" w:color="000000"/>
              <w:right w:val="single" w:sz="4" w:space="0" w:color="000000"/>
            </w:tcBorders>
            <w:vAlign w:val="center"/>
          </w:tcPr>
          <w:p w14:paraId="18191F45"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$3,110.00</w:t>
            </w:r>
          </w:p>
        </w:tc>
      </w:tr>
      <w:tr w:rsidR="004F7D75" w:rsidRPr="00174DAA" w14:paraId="4FD8C852" w14:textId="77777777" w:rsidTr="004F7D75">
        <w:trPr>
          <w:trHeight w:val="20"/>
        </w:trPr>
        <w:tc>
          <w:tcPr>
            <w:tcW w:w="1614" w:type="pct"/>
            <w:vMerge/>
            <w:tcBorders>
              <w:top w:val="single" w:sz="4" w:space="0" w:color="000000"/>
              <w:left w:val="single" w:sz="4" w:space="0" w:color="000000"/>
              <w:bottom w:val="single" w:sz="4" w:space="0" w:color="000000"/>
              <w:right w:val="nil"/>
            </w:tcBorders>
            <w:vAlign w:val="center"/>
          </w:tcPr>
          <w:p w14:paraId="7625A457" w14:textId="77777777" w:rsidR="004F7D75" w:rsidRPr="00174DAA" w:rsidRDefault="004F7D75" w:rsidP="00F433C2">
            <w:pPr>
              <w:spacing w:after="0" w:line="240" w:lineRule="auto"/>
              <w:jc w:val="center"/>
              <w:rPr>
                <w:rFonts w:ascii="Arial" w:hAnsi="Arial" w:cs="Arial"/>
                <w:sz w:val="20"/>
                <w:szCs w:val="20"/>
              </w:rPr>
            </w:pPr>
          </w:p>
        </w:tc>
        <w:tc>
          <w:tcPr>
            <w:tcW w:w="2356" w:type="pct"/>
            <w:tcBorders>
              <w:top w:val="single" w:sz="4" w:space="0" w:color="000000"/>
              <w:left w:val="single" w:sz="4" w:space="0" w:color="000000"/>
              <w:bottom w:val="single" w:sz="4" w:space="0" w:color="000000"/>
              <w:right w:val="single" w:sz="4" w:space="0" w:color="000000"/>
            </w:tcBorders>
            <w:vAlign w:val="center"/>
          </w:tcPr>
          <w:p w14:paraId="1D1E8263" w14:textId="77777777" w:rsidR="004F7D75" w:rsidRPr="00174DAA" w:rsidRDefault="004F7D75" w:rsidP="00F433C2">
            <w:pPr>
              <w:spacing w:after="0" w:line="240" w:lineRule="auto"/>
              <w:ind w:left="143" w:right="169"/>
              <w:jc w:val="center"/>
              <w:rPr>
                <w:rFonts w:ascii="Arial" w:hAnsi="Arial" w:cs="Arial"/>
                <w:sz w:val="20"/>
                <w:szCs w:val="20"/>
              </w:rPr>
            </w:pPr>
            <w:r w:rsidRPr="00174DAA">
              <w:rPr>
                <w:rFonts w:ascii="Arial" w:hAnsi="Arial" w:cs="Arial"/>
                <w:sz w:val="20"/>
                <w:szCs w:val="20"/>
              </w:rPr>
              <w:t xml:space="preserve">Con carga y acarreo al sitio designado o al relleno sanitario. </w:t>
            </w:r>
          </w:p>
          <w:p w14:paraId="367CCF48" w14:textId="77777777" w:rsidR="004F7D75" w:rsidRPr="00174DAA" w:rsidRDefault="004F7D75" w:rsidP="00F433C2">
            <w:pPr>
              <w:spacing w:after="0" w:line="240" w:lineRule="auto"/>
              <w:ind w:left="143" w:right="169"/>
              <w:jc w:val="center"/>
              <w:rPr>
                <w:rFonts w:ascii="Arial" w:hAnsi="Arial" w:cs="Arial"/>
                <w:sz w:val="20"/>
                <w:szCs w:val="20"/>
              </w:rPr>
            </w:pPr>
            <w:r w:rsidRPr="00174DAA">
              <w:rPr>
                <w:rFonts w:ascii="Arial" w:hAnsi="Arial" w:cs="Arial"/>
                <w:sz w:val="20"/>
                <w:szCs w:val="20"/>
              </w:rPr>
              <w:t>Incluye pago por disposición final.</w:t>
            </w:r>
          </w:p>
        </w:tc>
        <w:tc>
          <w:tcPr>
            <w:tcW w:w="1030" w:type="pct"/>
            <w:tcBorders>
              <w:top w:val="single" w:sz="4" w:space="0" w:color="000000"/>
              <w:left w:val="single" w:sz="4" w:space="0" w:color="000000"/>
              <w:bottom w:val="single" w:sz="4" w:space="0" w:color="000000"/>
              <w:right w:val="single" w:sz="4" w:space="0" w:color="000000"/>
            </w:tcBorders>
            <w:vAlign w:val="center"/>
          </w:tcPr>
          <w:p w14:paraId="6D28C349"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$3,380.00</w:t>
            </w:r>
          </w:p>
        </w:tc>
      </w:tr>
      <w:tr w:rsidR="004F7D75" w:rsidRPr="00174DAA" w14:paraId="6C9DD6E3" w14:textId="77777777" w:rsidTr="004F7D75">
        <w:trPr>
          <w:trHeight w:val="20"/>
        </w:trPr>
        <w:tc>
          <w:tcPr>
            <w:tcW w:w="3970" w:type="pct"/>
            <w:gridSpan w:val="2"/>
            <w:tcBorders>
              <w:top w:val="single" w:sz="4" w:space="0" w:color="000000"/>
              <w:left w:val="single" w:sz="4" w:space="0" w:color="000000"/>
              <w:bottom w:val="single" w:sz="4" w:space="0" w:color="000000"/>
              <w:right w:val="single" w:sz="4" w:space="0" w:color="000000"/>
            </w:tcBorders>
            <w:vAlign w:val="center"/>
          </w:tcPr>
          <w:p w14:paraId="4A89D4EB" w14:textId="77777777" w:rsidR="004F7D75" w:rsidRPr="00174DAA" w:rsidRDefault="004F7D75" w:rsidP="00F433C2">
            <w:pPr>
              <w:spacing w:after="0" w:line="240" w:lineRule="auto"/>
              <w:ind w:left="132" w:right="169"/>
              <w:jc w:val="both"/>
              <w:rPr>
                <w:rFonts w:ascii="Arial" w:hAnsi="Arial" w:cs="Arial"/>
                <w:sz w:val="20"/>
                <w:szCs w:val="20"/>
              </w:rPr>
            </w:pPr>
            <w:r w:rsidRPr="00174DAA">
              <w:rPr>
                <w:rFonts w:ascii="Arial" w:hAnsi="Arial" w:cs="Arial"/>
                <w:sz w:val="20"/>
                <w:szCs w:val="20"/>
              </w:rPr>
              <w:t>Tala de árbol hasta de 5.00 m. de altura propiedad del particular en la vía pública.</w:t>
            </w:r>
          </w:p>
          <w:p w14:paraId="24BA2120" w14:textId="77777777" w:rsidR="004F7D75" w:rsidRPr="00174DAA" w:rsidRDefault="004F7D75" w:rsidP="00F433C2">
            <w:pPr>
              <w:spacing w:after="0" w:line="240" w:lineRule="auto"/>
              <w:ind w:left="132" w:right="169"/>
              <w:jc w:val="both"/>
              <w:rPr>
                <w:rFonts w:ascii="Arial" w:hAnsi="Arial" w:cs="Arial"/>
                <w:sz w:val="20"/>
                <w:szCs w:val="20"/>
              </w:rPr>
            </w:pPr>
            <w:r w:rsidRPr="00174DAA">
              <w:rPr>
                <w:rFonts w:ascii="Arial" w:hAnsi="Arial" w:cs="Arial"/>
                <w:sz w:val="20"/>
                <w:szCs w:val="20"/>
              </w:rPr>
              <w:t xml:space="preserve"> Incluye: Corte de tronco y brazos en secciones manejables, carga y acarreo del producto de la tala al sitio designado, mano de obra, herramienta, equipo y todo lo necesario para su correcta ejecución.</w:t>
            </w:r>
          </w:p>
        </w:tc>
        <w:tc>
          <w:tcPr>
            <w:tcW w:w="1030" w:type="pct"/>
            <w:tcBorders>
              <w:top w:val="single" w:sz="4" w:space="0" w:color="000000"/>
              <w:left w:val="single" w:sz="4" w:space="0" w:color="000000"/>
              <w:bottom w:val="single" w:sz="4" w:space="0" w:color="000000"/>
              <w:right w:val="single" w:sz="4" w:space="0" w:color="000000"/>
            </w:tcBorders>
            <w:vAlign w:val="center"/>
          </w:tcPr>
          <w:p w14:paraId="139595BB"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$2,175.00</w:t>
            </w:r>
          </w:p>
        </w:tc>
      </w:tr>
    </w:tbl>
    <w:p w14:paraId="7E49A5E4"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015"/>
        <w:gridCol w:w="1614"/>
        <w:gridCol w:w="1632"/>
      </w:tblGrid>
      <w:tr w:rsidR="004F7D75" w:rsidRPr="00174DAA" w14:paraId="1E5D8CD0"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A6E1D87"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97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D6FAE12"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UNIDAD DE</w:t>
            </w:r>
          </w:p>
          <w:p w14:paraId="60759CD6"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MEDIDA</w:t>
            </w:r>
          </w:p>
        </w:tc>
        <w:tc>
          <w:tcPr>
            <w:tcW w:w="98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B0EB5B4"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6E67A3E3"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05EFD9EA" w14:textId="77777777" w:rsidR="004F7D75" w:rsidRPr="00174DAA" w:rsidRDefault="004F7D75" w:rsidP="00F433C2">
            <w:pPr>
              <w:spacing w:after="0" w:line="240" w:lineRule="auto"/>
              <w:ind w:left="132" w:right="186"/>
              <w:contextualSpacing/>
              <w:jc w:val="both"/>
              <w:rPr>
                <w:rFonts w:ascii="Arial" w:hAnsi="Arial" w:cs="Arial"/>
                <w:sz w:val="20"/>
                <w:szCs w:val="20"/>
              </w:rPr>
            </w:pPr>
            <w:r w:rsidRPr="00174DAA">
              <w:rPr>
                <w:rFonts w:ascii="Arial" w:hAnsi="Arial" w:cs="Arial"/>
                <w:sz w:val="20"/>
                <w:szCs w:val="20"/>
              </w:rPr>
              <w:t xml:space="preserve">Retiro de gallardetes, mantas y lonas chicas de la campaña electoral y publicidad en postes y árboles, así como su clasificación y acomodo en bodega. </w:t>
            </w:r>
          </w:p>
          <w:p w14:paraId="5D878B05" w14:textId="77777777" w:rsidR="004F7D75" w:rsidRPr="00174DAA" w:rsidRDefault="004F7D75" w:rsidP="00F433C2">
            <w:pPr>
              <w:spacing w:after="0" w:line="240" w:lineRule="auto"/>
              <w:ind w:left="132" w:right="186"/>
              <w:contextualSpacing/>
              <w:jc w:val="both"/>
              <w:rPr>
                <w:rFonts w:ascii="Arial" w:hAnsi="Arial" w:cs="Arial"/>
                <w:sz w:val="20"/>
                <w:szCs w:val="20"/>
              </w:rPr>
            </w:pPr>
            <w:r w:rsidRPr="00174DAA">
              <w:rPr>
                <w:rFonts w:ascii="Arial" w:hAnsi="Arial" w:cs="Arial"/>
                <w:sz w:val="20"/>
                <w:szCs w:val="20"/>
              </w:rPr>
              <w:t>Incluye: materiales, mano de obra, herramienta, equipo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33ED34AE"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Pieza</w:t>
            </w:r>
          </w:p>
        </w:tc>
        <w:tc>
          <w:tcPr>
            <w:tcW w:w="988" w:type="pct"/>
            <w:tcBorders>
              <w:top w:val="single" w:sz="4" w:space="0" w:color="000000"/>
              <w:left w:val="single" w:sz="4" w:space="0" w:color="000000"/>
              <w:bottom w:val="single" w:sz="4" w:space="0" w:color="000000"/>
              <w:right w:val="single" w:sz="4" w:space="0" w:color="000000"/>
            </w:tcBorders>
            <w:vAlign w:val="center"/>
          </w:tcPr>
          <w:p w14:paraId="2E0AC656"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$90.00</w:t>
            </w:r>
          </w:p>
        </w:tc>
      </w:tr>
      <w:tr w:rsidR="004F7D75" w:rsidRPr="00174DAA" w14:paraId="3E287E33"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190722B8"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Retiro de propaganda de campaña electoral y publicidad pegada con engrudo en postes de madera y de concreto y posterior aplicación de pintura vinílica a dos manos. Incluye: materiales, mano de obra, herramienta,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41CBAC02"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Pieza</w:t>
            </w:r>
          </w:p>
        </w:tc>
        <w:tc>
          <w:tcPr>
            <w:tcW w:w="988" w:type="pct"/>
            <w:tcBorders>
              <w:top w:val="single" w:sz="4" w:space="0" w:color="000000"/>
              <w:left w:val="single" w:sz="4" w:space="0" w:color="000000"/>
              <w:bottom w:val="single" w:sz="4" w:space="0" w:color="000000"/>
              <w:right w:val="single" w:sz="4" w:space="0" w:color="000000"/>
            </w:tcBorders>
            <w:vAlign w:val="center"/>
          </w:tcPr>
          <w:p w14:paraId="3D92A749"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$230.00</w:t>
            </w:r>
          </w:p>
        </w:tc>
      </w:tr>
      <w:tr w:rsidR="004F7D75" w:rsidRPr="00174DAA" w14:paraId="1EAB0224"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327E4CD6"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Retiro de propaganda de campaña electoral y publicidad pegada con engrudo en postes metálicos y posterior aplicación de pintura de esmalte a dos manos.</w:t>
            </w:r>
          </w:p>
          <w:p w14:paraId="32566D35"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 xml:space="preserve"> Incluye: materiales, mano de obra, herramienta,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38A85E53"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Pieza</w:t>
            </w:r>
          </w:p>
        </w:tc>
        <w:tc>
          <w:tcPr>
            <w:tcW w:w="988" w:type="pct"/>
            <w:tcBorders>
              <w:top w:val="single" w:sz="4" w:space="0" w:color="000000"/>
              <w:left w:val="single" w:sz="4" w:space="0" w:color="000000"/>
              <w:bottom w:val="single" w:sz="4" w:space="0" w:color="000000"/>
              <w:right w:val="single" w:sz="4" w:space="0" w:color="000000"/>
            </w:tcBorders>
            <w:vAlign w:val="center"/>
          </w:tcPr>
          <w:p w14:paraId="2E37685A"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$470.00</w:t>
            </w:r>
          </w:p>
        </w:tc>
      </w:tr>
      <w:tr w:rsidR="004F7D75" w:rsidRPr="00174DAA" w14:paraId="20D282C6"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217DD075" w14:textId="77777777" w:rsidR="004F7D75" w:rsidRPr="00174DAA" w:rsidRDefault="004F7D75" w:rsidP="00F433C2">
            <w:pPr>
              <w:spacing w:after="0" w:line="240" w:lineRule="auto"/>
              <w:ind w:left="132" w:right="186"/>
              <w:contextualSpacing/>
              <w:jc w:val="both"/>
              <w:rPr>
                <w:rFonts w:ascii="Arial" w:hAnsi="Arial" w:cs="Arial"/>
                <w:sz w:val="20"/>
                <w:szCs w:val="20"/>
              </w:rPr>
            </w:pPr>
            <w:r w:rsidRPr="00174DAA">
              <w:rPr>
                <w:rFonts w:ascii="Arial" w:hAnsi="Arial" w:cs="Arial"/>
                <w:sz w:val="20"/>
                <w:szCs w:val="20"/>
              </w:rPr>
              <w:t>Retiro de propaganda de campaña electoral y publicidad pegada con engrudo en muros, taludes de vialidades, estructura y superestructura de puentes y la posterior aplicación de pintura vinílica a dos manos. Incluye: materiales, mano de obra, herramienta, equipo de lavado a presión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72B2E6E0"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m²</w:t>
            </w:r>
          </w:p>
        </w:tc>
        <w:tc>
          <w:tcPr>
            <w:tcW w:w="988" w:type="pct"/>
            <w:tcBorders>
              <w:top w:val="single" w:sz="4" w:space="0" w:color="000000"/>
              <w:left w:val="single" w:sz="4" w:space="0" w:color="000000"/>
              <w:bottom w:val="single" w:sz="4" w:space="0" w:color="000000"/>
              <w:right w:val="single" w:sz="4" w:space="0" w:color="000000"/>
            </w:tcBorders>
            <w:vAlign w:val="center"/>
          </w:tcPr>
          <w:p w14:paraId="54501F6D"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$120.00</w:t>
            </w:r>
          </w:p>
        </w:tc>
      </w:tr>
      <w:tr w:rsidR="004F7D75" w:rsidRPr="00174DAA" w14:paraId="2B74E00A"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46EFA82B" w14:textId="77777777" w:rsidR="004F7D75" w:rsidRPr="00174DAA" w:rsidRDefault="004F7D75" w:rsidP="00F433C2">
            <w:pPr>
              <w:spacing w:after="0" w:line="240" w:lineRule="auto"/>
              <w:ind w:left="132" w:right="45"/>
              <w:contextualSpacing/>
              <w:rPr>
                <w:rFonts w:ascii="Arial" w:hAnsi="Arial" w:cs="Arial"/>
                <w:sz w:val="20"/>
                <w:szCs w:val="20"/>
              </w:rPr>
            </w:pPr>
            <w:r w:rsidRPr="00174DAA">
              <w:rPr>
                <w:rFonts w:ascii="Arial" w:hAnsi="Arial" w:cs="Arial"/>
                <w:sz w:val="20"/>
                <w:szCs w:val="20"/>
              </w:rPr>
              <w:t xml:space="preserve">Retiro de propaganda de campaña electoral y publicidad sobre tableros de lámina colocados en puentes peatonales y vehiculares. </w:t>
            </w:r>
          </w:p>
          <w:p w14:paraId="731342F9" w14:textId="77777777" w:rsidR="004F7D75" w:rsidRPr="00174DAA" w:rsidRDefault="004F7D75" w:rsidP="00F433C2">
            <w:pPr>
              <w:spacing w:after="0" w:line="240" w:lineRule="auto"/>
              <w:ind w:left="132" w:right="45"/>
              <w:contextualSpacing/>
              <w:rPr>
                <w:rFonts w:ascii="Arial" w:hAnsi="Arial" w:cs="Arial"/>
                <w:sz w:val="20"/>
                <w:szCs w:val="20"/>
              </w:rPr>
            </w:pPr>
            <w:r w:rsidRPr="00174DAA">
              <w:rPr>
                <w:rFonts w:ascii="Arial" w:hAnsi="Arial" w:cs="Arial"/>
                <w:sz w:val="20"/>
                <w:szCs w:val="20"/>
              </w:rPr>
              <w:t>Incluye: materiales, mano de obra, herramienta, equipo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44FD43FE"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Pieza</w:t>
            </w:r>
          </w:p>
        </w:tc>
        <w:tc>
          <w:tcPr>
            <w:tcW w:w="988" w:type="pct"/>
            <w:tcBorders>
              <w:top w:val="single" w:sz="4" w:space="0" w:color="000000"/>
              <w:left w:val="single" w:sz="4" w:space="0" w:color="000000"/>
              <w:bottom w:val="single" w:sz="4" w:space="0" w:color="000000"/>
              <w:right w:val="single" w:sz="4" w:space="0" w:color="000000"/>
            </w:tcBorders>
            <w:vAlign w:val="center"/>
          </w:tcPr>
          <w:p w14:paraId="432632BA"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$340.00</w:t>
            </w:r>
          </w:p>
        </w:tc>
      </w:tr>
      <w:tr w:rsidR="004F7D75" w:rsidRPr="00174DAA" w14:paraId="6FF7D66B"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3DC3AAA3"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 xml:space="preserve">Retiro de propaganda de campaña electoral y publicidad de lona o plástico, pegada o atornillada sobre anuncios espectaculares. </w:t>
            </w:r>
          </w:p>
          <w:p w14:paraId="1676023D"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Incluye: materiales, mano de obra, herramienta, equipo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48409B87"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Pieza</w:t>
            </w:r>
          </w:p>
        </w:tc>
        <w:tc>
          <w:tcPr>
            <w:tcW w:w="988" w:type="pct"/>
            <w:tcBorders>
              <w:top w:val="single" w:sz="4" w:space="0" w:color="000000"/>
              <w:left w:val="single" w:sz="4" w:space="0" w:color="000000"/>
              <w:bottom w:val="single" w:sz="4" w:space="0" w:color="000000"/>
              <w:right w:val="single" w:sz="4" w:space="0" w:color="000000"/>
            </w:tcBorders>
            <w:vAlign w:val="center"/>
          </w:tcPr>
          <w:p w14:paraId="719B5AD0"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$3,175.00</w:t>
            </w:r>
          </w:p>
        </w:tc>
      </w:tr>
      <w:tr w:rsidR="004F7D75" w:rsidRPr="00174DAA" w14:paraId="5EAFBE32"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11E9C6A1"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Retiro de propaganda de eventos de carácter social, sin fines de lucro y publicidad de lona o plástico, pegada o atornillada.</w:t>
            </w:r>
          </w:p>
          <w:p w14:paraId="5075B66D"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Incluye: materiales, mano de obra, herramienta, equipo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4EE44651"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Pieza</w:t>
            </w:r>
          </w:p>
        </w:tc>
        <w:tc>
          <w:tcPr>
            <w:tcW w:w="988" w:type="pct"/>
            <w:tcBorders>
              <w:top w:val="single" w:sz="4" w:space="0" w:color="000000"/>
              <w:left w:val="single" w:sz="4" w:space="0" w:color="000000"/>
              <w:bottom w:val="single" w:sz="4" w:space="0" w:color="000000"/>
              <w:right w:val="single" w:sz="4" w:space="0" w:color="000000"/>
            </w:tcBorders>
            <w:vAlign w:val="center"/>
          </w:tcPr>
          <w:p w14:paraId="266A7FA6"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$2,540.00</w:t>
            </w:r>
          </w:p>
        </w:tc>
      </w:tr>
      <w:tr w:rsidR="004F7D75" w:rsidRPr="00174DAA" w14:paraId="2D864983"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17207B87"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Borrado de propaganda y publicidad con pintura vinílica en bardas y puentes vehiculares o peatonales, así como en sus elementos de estructura y superestructura tales como pilas y trabes con una altura de 0.00 a7.5 m. Incluye: materiales, mano de obra, herramienta, equipo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542FAB14"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m²</w:t>
            </w:r>
          </w:p>
        </w:tc>
        <w:tc>
          <w:tcPr>
            <w:tcW w:w="988" w:type="pct"/>
            <w:tcBorders>
              <w:top w:val="single" w:sz="4" w:space="0" w:color="000000"/>
              <w:left w:val="single" w:sz="4" w:space="0" w:color="000000"/>
              <w:bottom w:val="single" w:sz="4" w:space="0" w:color="000000"/>
              <w:right w:val="single" w:sz="4" w:space="0" w:color="000000"/>
            </w:tcBorders>
            <w:vAlign w:val="center"/>
          </w:tcPr>
          <w:p w14:paraId="43C31195"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$140.00</w:t>
            </w:r>
          </w:p>
        </w:tc>
      </w:tr>
      <w:tr w:rsidR="004F7D75" w:rsidRPr="00174DAA" w14:paraId="15096767"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13BEEBE7"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Borrado de rótulos de campaña electoral y publicidad en bardas y posterior aplicación de pintura a la cal a dos manos como mínimo.</w:t>
            </w:r>
          </w:p>
          <w:p w14:paraId="1E6CB112"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Incluye: materiales, mano de obra, herramienta, equipo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4AD1C333"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m²</w:t>
            </w:r>
          </w:p>
        </w:tc>
        <w:tc>
          <w:tcPr>
            <w:tcW w:w="988" w:type="pct"/>
            <w:tcBorders>
              <w:top w:val="single" w:sz="4" w:space="0" w:color="000000"/>
              <w:left w:val="single" w:sz="4" w:space="0" w:color="000000"/>
              <w:bottom w:val="single" w:sz="4" w:space="0" w:color="000000"/>
              <w:right w:val="single" w:sz="4" w:space="0" w:color="000000"/>
            </w:tcBorders>
            <w:vAlign w:val="center"/>
          </w:tcPr>
          <w:p w14:paraId="6C3A5630"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$100.00</w:t>
            </w:r>
          </w:p>
        </w:tc>
      </w:tr>
      <w:tr w:rsidR="004F7D75" w:rsidRPr="00174DAA" w14:paraId="69A33546" w14:textId="77777777" w:rsidTr="004F7D75">
        <w:trPr>
          <w:trHeight w:val="20"/>
        </w:trPr>
        <w:tc>
          <w:tcPr>
            <w:tcW w:w="3035" w:type="pct"/>
            <w:tcBorders>
              <w:top w:val="single" w:sz="4" w:space="0" w:color="000000"/>
              <w:left w:val="single" w:sz="4" w:space="0" w:color="000000"/>
              <w:bottom w:val="single" w:sz="4" w:space="0" w:color="000000"/>
              <w:right w:val="single" w:sz="4" w:space="0" w:color="000000"/>
            </w:tcBorders>
          </w:tcPr>
          <w:p w14:paraId="24D0868D" w14:textId="77777777" w:rsidR="004F7D75" w:rsidRPr="00174DAA" w:rsidRDefault="004F7D75" w:rsidP="00F433C2">
            <w:pPr>
              <w:spacing w:after="0" w:line="240" w:lineRule="auto"/>
              <w:ind w:left="132" w:right="45"/>
              <w:contextualSpacing/>
              <w:jc w:val="both"/>
              <w:rPr>
                <w:rFonts w:ascii="Arial" w:hAnsi="Arial" w:cs="Arial"/>
                <w:sz w:val="20"/>
                <w:szCs w:val="20"/>
              </w:rPr>
            </w:pPr>
            <w:r w:rsidRPr="00174DAA">
              <w:rPr>
                <w:rFonts w:ascii="Arial" w:hAnsi="Arial" w:cs="Arial"/>
                <w:sz w:val="20"/>
                <w:szCs w:val="20"/>
              </w:rPr>
              <w:t>Borrado de rótulos de campaña electoral y publicidad con pintura de esmalte, sobre bardas aplicando dos manos. Incluye: materiales, mano de obra, herramienta, equipo y todo lo necesario para su correcta ejecución.</w:t>
            </w:r>
          </w:p>
        </w:tc>
        <w:tc>
          <w:tcPr>
            <w:tcW w:w="977" w:type="pct"/>
            <w:tcBorders>
              <w:top w:val="single" w:sz="4" w:space="0" w:color="000000"/>
              <w:left w:val="single" w:sz="4" w:space="0" w:color="000000"/>
              <w:bottom w:val="single" w:sz="4" w:space="0" w:color="000000"/>
              <w:right w:val="single" w:sz="4" w:space="0" w:color="000000"/>
            </w:tcBorders>
            <w:vAlign w:val="center"/>
          </w:tcPr>
          <w:p w14:paraId="6EC6A889" w14:textId="77777777" w:rsidR="004F7D75" w:rsidRPr="00174DAA" w:rsidRDefault="004F7D75" w:rsidP="00F433C2">
            <w:pPr>
              <w:spacing w:after="0" w:line="240" w:lineRule="auto"/>
              <w:ind w:hanging="34"/>
              <w:contextualSpacing/>
              <w:jc w:val="center"/>
              <w:rPr>
                <w:rFonts w:ascii="Arial" w:hAnsi="Arial" w:cs="Arial"/>
                <w:sz w:val="20"/>
                <w:szCs w:val="20"/>
              </w:rPr>
            </w:pPr>
            <w:r w:rsidRPr="00174DAA">
              <w:rPr>
                <w:rFonts w:ascii="Arial" w:hAnsi="Arial" w:cs="Arial"/>
                <w:sz w:val="20"/>
                <w:szCs w:val="20"/>
              </w:rPr>
              <w:t>m²</w:t>
            </w:r>
          </w:p>
        </w:tc>
        <w:tc>
          <w:tcPr>
            <w:tcW w:w="988" w:type="pct"/>
            <w:tcBorders>
              <w:top w:val="single" w:sz="4" w:space="0" w:color="000000"/>
              <w:left w:val="single" w:sz="4" w:space="0" w:color="000000"/>
              <w:bottom w:val="single" w:sz="4" w:space="0" w:color="000000"/>
              <w:right w:val="single" w:sz="4" w:space="0" w:color="000000"/>
            </w:tcBorders>
            <w:vAlign w:val="center"/>
          </w:tcPr>
          <w:p w14:paraId="563C7D63" w14:textId="77777777" w:rsidR="004F7D75" w:rsidRPr="00174DAA" w:rsidRDefault="004F7D75" w:rsidP="00F433C2">
            <w:pPr>
              <w:spacing w:after="0" w:line="240" w:lineRule="auto"/>
              <w:ind w:right="169"/>
              <w:contextualSpacing/>
              <w:jc w:val="right"/>
              <w:rPr>
                <w:rFonts w:ascii="Arial" w:hAnsi="Arial" w:cs="Arial"/>
                <w:sz w:val="20"/>
                <w:szCs w:val="20"/>
              </w:rPr>
            </w:pPr>
            <w:r w:rsidRPr="00174DAA">
              <w:rPr>
                <w:rFonts w:ascii="Arial" w:hAnsi="Arial" w:cs="Arial"/>
                <w:sz w:val="20"/>
                <w:szCs w:val="20"/>
              </w:rPr>
              <w:t>$120.00</w:t>
            </w:r>
          </w:p>
        </w:tc>
      </w:tr>
    </w:tbl>
    <w:p w14:paraId="353FB75D" w14:textId="77777777" w:rsidR="004F7D75" w:rsidRPr="00174DAA" w:rsidRDefault="004F7D75" w:rsidP="00F433C2">
      <w:pPr>
        <w:spacing w:after="0"/>
        <w:ind w:hanging="34"/>
        <w:rPr>
          <w:rFonts w:ascii="Arial" w:hAnsi="Arial" w:cs="Arial"/>
          <w:sz w:val="20"/>
          <w:szCs w:val="20"/>
        </w:rPr>
      </w:pPr>
    </w:p>
    <w:p w14:paraId="686A4B11"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La prestación de los servicios públicos que realice la dependencia encargada a favor de los particulares, dadas las circunstancias de carácter público que originen su intervención, le será notificado a los particulares, el costo por los servicios prestados, a fin de que proceda al pago en el plazo que para tal efecto se señale el Reglamento de Limpia y Aseo Urbano para el Municipio de Corregidora, Querétaro.</w:t>
      </w:r>
    </w:p>
    <w:p w14:paraId="50CEB4AD" w14:textId="77777777" w:rsidR="004F7D75" w:rsidRPr="00174DAA" w:rsidRDefault="004F7D75" w:rsidP="00F433C2">
      <w:pPr>
        <w:spacing w:after="0"/>
        <w:ind w:left="708"/>
        <w:jc w:val="both"/>
        <w:rPr>
          <w:rFonts w:ascii="Arial" w:hAnsi="Arial" w:cs="Arial"/>
          <w:sz w:val="20"/>
          <w:szCs w:val="20"/>
        </w:rPr>
      </w:pPr>
    </w:p>
    <w:p w14:paraId="24F62119" w14:textId="227B7BD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1160842B" w14:textId="77777777" w:rsidR="004F7D75" w:rsidRPr="00174DAA" w:rsidRDefault="004F7D75" w:rsidP="00F433C2">
      <w:pPr>
        <w:spacing w:after="0"/>
        <w:ind w:hanging="34"/>
        <w:jc w:val="right"/>
        <w:rPr>
          <w:rFonts w:ascii="Arial" w:hAnsi="Arial" w:cs="Arial"/>
          <w:sz w:val="20"/>
          <w:szCs w:val="20"/>
        </w:rPr>
      </w:pPr>
    </w:p>
    <w:p w14:paraId="3EBB0F0F" w14:textId="77777777" w:rsidR="004F7D75" w:rsidRPr="00174DAA" w:rsidRDefault="004F7D75" w:rsidP="00F433C2">
      <w:pPr>
        <w:pStyle w:val="Prrafodelista"/>
        <w:numPr>
          <w:ilvl w:val="0"/>
          <w:numId w:val="61"/>
        </w:numPr>
        <w:spacing w:after="0"/>
        <w:ind w:left="1068"/>
        <w:jc w:val="both"/>
        <w:rPr>
          <w:rFonts w:ascii="Arial" w:hAnsi="Arial" w:cs="Arial"/>
          <w:sz w:val="20"/>
          <w:szCs w:val="20"/>
        </w:rPr>
      </w:pPr>
      <w:r w:rsidRPr="00174DAA">
        <w:rPr>
          <w:rFonts w:ascii="Arial" w:hAnsi="Arial" w:cs="Arial"/>
          <w:sz w:val="20"/>
          <w:szCs w:val="20"/>
        </w:rPr>
        <w:t>Por el servicio de transporte de agua tratada a áreas verdes privadas utilizando pipa del Municipio, causará y pagará $710.00.</w:t>
      </w:r>
    </w:p>
    <w:p w14:paraId="293D7716" w14:textId="77777777" w:rsidR="004F7D75" w:rsidRPr="00174DAA" w:rsidRDefault="004F7D75" w:rsidP="00F433C2">
      <w:pPr>
        <w:spacing w:after="0"/>
        <w:jc w:val="both"/>
        <w:rPr>
          <w:rFonts w:ascii="Arial" w:hAnsi="Arial" w:cs="Arial"/>
          <w:sz w:val="20"/>
          <w:szCs w:val="20"/>
        </w:rPr>
      </w:pPr>
    </w:p>
    <w:p w14:paraId="360E4928" w14:textId="08FC5E5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5D1945EB" w14:textId="77777777" w:rsidR="004F7D75" w:rsidRPr="00174DAA" w:rsidRDefault="004F7D75" w:rsidP="00F433C2">
      <w:pPr>
        <w:spacing w:after="0"/>
        <w:ind w:left="1560" w:hanging="34"/>
        <w:rPr>
          <w:rFonts w:ascii="Arial" w:hAnsi="Arial" w:cs="Arial"/>
          <w:sz w:val="20"/>
          <w:szCs w:val="20"/>
        </w:rPr>
      </w:pPr>
    </w:p>
    <w:p w14:paraId="2D9C1FAA" w14:textId="77777777" w:rsidR="004F7D75" w:rsidRPr="00174DAA" w:rsidRDefault="004F7D75" w:rsidP="00F433C2">
      <w:pPr>
        <w:pStyle w:val="Prrafodelista"/>
        <w:numPr>
          <w:ilvl w:val="0"/>
          <w:numId w:val="61"/>
        </w:numPr>
        <w:tabs>
          <w:tab w:val="left" w:pos="1560"/>
        </w:tabs>
        <w:spacing w:after="0"/>
        <w:ind w:left="1068"/>
        <w:jc w:val="both"/>
        <w:rPr>
          <w:rFonts w:ascii="Arial" w:hAnsi="Arial" w:cs="Arial"/>
          <w:sz w:val="20"/>
          <w:szCs w:val="20"/>
        </w:rPr>
      </w:pPr>
      <w:r w:rsidRPr="00174DAA">
        <w:rPr>
          <w:rFonts w:ascii="Arial" w:hAnsi="Arial" w:cs="Arial"/>
          <w:sz w:val="20"/>
          <w:szCs w:val="20"/>
        </w:rPr>
        <w:t>Por el desagüe de cisterna en domicilio particular causará y pagará $805.00.</w:t>
      </w:r>
    </w:p>
    <w:p w14:paraId="597787AF" w14:textId="77777777" w:rsidR="004F7D75" w:rsidRPr="00174DAA" w:rsidRDefault="004F7D75" w:rsidP="00F433C2">
      <w:pPr>
        <w:pStyle w:val="Prrafodelista"/>
        <w:tabs>
          <w:tab w:val="left" w:pos="1560"/>
        </w:tabs>
        <w:spacing w:after="0"/>
        <w:ind w:left="1068"/>
        <w:jc w:val="both"/>
        <w:rPr>
          <w:rFonts w:ascii="Arial" w:hAnsi="Arial" w:cs="Arial"/>
          <w:sz w:val="20"/>
          <w:szCs w:val="20"/>
        </w:rPr>
      </w:pPr>
    </w:p>
    <w:p w14:paraId="599D36FD" w14:textId="3AF5D28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$1,822</w:t>
      </w:r>
      <w:r w:rsidR="007A63F4">
        <w:rPr>
          <w:rFonts w:ascii="Arial" w:hAnsi="Arial" w:cs="Arial"/>
          <w:sz w:val="20"/>
          <w:szCs w:val="20"/>
        </w:rPr>
        <w:t>.00</w:t>
      </w:r>
    </w:p>
    <w:p w14:paraId="7F536FC2" w14:textId="77777777" w:rsidR="004F7D75" w:rsidRPr="00174DAA" w:rsidRDefault="004F7D75" w:rsidP="00F433C2">
      <w:pPr>
        <w:pStyle w:val="Prrafodelista"/>
        <w:tabs>
          <w:tab w:val="left" w:pos="1560"/>
        </w:tabs>
        <w:spacing w:after="0"/>
        <w:ind w:left="1068"/>
        <w:jc w:val="both"/>
        <w:rPr>
          <w:rFonts w:ascii="Arial" w:hAnsi="Arial" w:cs="Arial"/>
          <w:sz w:val="20"/>
          <w:szCs w:val="20"/>
        </w:rPr>
      </w:pPr>
    </w:p>
    <w:p w14:paraId="3EF35C3D" w14:textId="77777777" w:rsidR="004F7D75" w:rsidRPr="00174DAA" w:rsidRDefault="004F7D75" w:rsidP="00F433C2">
      <w:pPr>
        <w:pStyle w:val="Prrafodelista"/>
        <w:numPr>
          <w:ilvl w:val="0"/>
          <w:numId w:val="61"/>
        </w:numPr>
        <w:ind w:left="1068"/>
        <w:rPr>
          <w:rFonts w:ascii="Arial" w:hAnsi="Arial" w:cs="Arial"/>
          <w:sz w:val="20"/>
          <w:szCs w:val="20"/>
        </w:rPr>
      </w:pPr>
      <w:r w:rsidRPr="00174DAA">
        <w:rPr>
          <w:rFonts w:ascii="Arial" w:hAnsi="Arial" w:cs="Arial"/>
          <w:sz w:val="20"/>
          <w:szCs w:val="20"/>
        </w:rPr>
        <w:t>Por el aprovechamiento de aguas tratadas, por m</w:t>
      </w:r>
      <w:r w:rsidRPr="00174DAA">
        <w:rPr>
          <w:rFonts w:ascii="Arial" w:hAnsi="Arial" w:cs="Arial"/>
          <w:sz w:val="20"/>
          <w:szCs w:val="20"/>
          <w:vertAlign w:val="superscript"/>
        </w:rPr>
        <w:t>3</w:t>
      </w:r>
      <w:r w:rsidRPr="00174DAA">
        <w:rPr>
          <w:rFonts w:ascii="Arial" w:hAnsi="Arial" w:cs="Arial"/>
          <w:sz w:val="20"/>
          <w:szCs w:val="20"/>
        </w:rPr>
        <w:t>, causará y pagará $85.00.</w:t>
      </w:r>
    </w:p>
    <w:p w14:paraId="19266641" w14:textId="77777777" w:rsidR="004F7D75" w:rsidRPr="00174DAA" w:rsidRDefault="004F7D75" w:rsidP="00F433C2">
      <w:pPr>
        <w:pStyle w:val="Prrafodelista"/>
        <w:tabs>
          <w:tab w:val="left" w:pos="1560"/>
        </w:tabs>
        <w:spacing w:after="0"/>
        <w:ind w:left="1068"/>
        <w:jc w:val="both"/>
        <w:rPr>
          <w:rFonts w:ascii="Arial" w:hAnsi="Arial" w:cs="Arial"/>
          <w:sz w:val="20"/>
          <w:szCs w:val="20"/>
        </w:rPr>
      </w:pPr>
    </w:p>
    <w:p w14:paraId="7D7F1856" w14:textId="5C422D7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0FD5A38A" w14:textId="77777777" w:rsidR="004F7D75" w:rsidRPr="00174DAA" w:rsidRDefault="004F7D75" w:rsidP="00F433C2">
      <w:pPr>
        <w:spacing w:after="0"/>
        <w:ind w:hanging="34"/>
        <w:rPr>
          <w:rFonts w:ascii="Arial" w:hAnsi="Arial" w:cs="Arial"/>
          <w:b/>
          <w:sz w:val="20"/>
          <w:szCs w:val="20"/>
        </w:rPr>
      </w:pPr>
    </w:p>
    <w:p w14:paraId="11EFA832" w14:textId="3473E99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$117,004</w:t>
      </w:r>
      <w:r w:rsidR="007A63F4">
        <w:rPr>
          <w:rFonts w:ascii="Arial" w:hAnsi="Arial" w:cs="Arial"/>
          <w:sz w:val="20"/>
          <w:szCs w:val="20"/>
        </w:rPr>
        <w:t>.00</w:t>
      </w:r>
    </w:p>
    <w:p w14:paraId="32144F72" w14:textId="77777777" w:rsidR="004F7D75" w:rsidRPr="00174DAA" w:rsidRDefault="004F7D75" w:rsidP="00F433C2">
      <w:pPr>
        <w:spacing w:after="0"/>
        <w:ind w:hanging="34"/>
        <w:rPr>
          <w:rFonts w:ascii="Arial" w:hAnsi="Arial" w:cs="Arial"/>
          <w:sz w:val="20"/>
          <w:szCs w:val="20"/>
        </w:rPr>
      </w:pPr>
    </w:p>
    <w:p w14:paraId="5038949E"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los servicios prestados por la Unidad de Control y Protección Animal, causará y pagará:</w:t>
      </w:r>
    </w:p>
    <w:p w14:paraId="25AA40D3" w14:textId="77777777" w:rsidR="004F7D75" w:rsidRPr="00174DAA" w:rsidRDefault="004F7D75" w:rsidP="00F433C2">
      <w:pPr>
        <w:spacing w:after="0"/>
        <w:ind w:hanging="34"/>
        <w:rPr>
          <w:rFonts w:ascii="Arial" w:hAnsi="Arial" w:cs="Arial"/>
          <w:sz w:val="20"/>
          <w:szCs w:val="20"/>
        </w:rPr>
      </w:pPr>
    </w:p>
    <w:p w14:paraId="0F85A6D0"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la aplicación de vacuna antirrábica, causará y pagará $0.00.</w:t>
      </w:r>
    </w:p>
    <w:p w14:paraId="155D29F8" w14:textId="77777777" w:rsidR="004F7D75" w:rsidRPr="00174DAA" w:rsidRDefault="004F7D75" w:rsidP="00F433C2">
      <w:pPr>
        <w:spacing w:after="0"/>
        <w:ind w:left="1560" w:hanging="34"/>
        <w:rPr>
          <w:rFonts w:ascii="Arial" w:hAnsi="Arial" w:cs="Arial"/>
          <w:sz w:val="20"/>
          <w:szCs w:val="20"/>
        </w:rPr>
      </w:pPr>
    </w:p>
    <w:p w14:paraId="321FCF9C" w14:textId="209E7E9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7A63F4">
        <w:rPr>
          <w:rFonts w:ascii="Arial" w:hAnsi="Arial" w:cs="Arial"/>
          <w:sz w:val="20"/>
          <w:szCs w:val="20"/>
        </w:rPr>
        <w:t>.00</w:t>
      </w:r>
    </w:p>
    <w:p w14:paraId="096C5636" w14:textId="77777777" w:rsidR="004F7D75" w:rsidRPr="00174DAA" w:rsidRDefault="004F7D75" w:rsidP="00F433C2">
      <w:pPr>
        <w:spacing w:after="0"/>
        <w:ind w:hanging="34"/>
        <w:rPr>
          <w:rFonts w:ascii="Arial" w:hAnsi="Arial" w:cs="Arial"/>
          <w:sz w:val="20"/>
          <w:szCs w:val="20"/>
        </w:rPr>
      </w:pPr>
    </w:p>
    <w:p w14:paraId="1C34147C"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esterilización de los animales, causará y pagará:</w:t>
      </w:r>
    </w:p>
    <w:p w14:paraId="15029BBC"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3397"/>
        <w:gridCol w:w="2311"/>
        <w:gridCol w:w="2553"/>
      </w:tblGrid>
      <w:tr w:rsidR="004F7D75" w:rsidRPr="00174DAA" w14:paraId="733DBA00" w14:textId="77777777" w:rsidTr="004F7D75">
        <w:trPr>
          <w:trHeight w:val="374"/>
        </w:trPr>
        <w:tc>
          <w:tcPr>
            <w:tcW w:w="205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01D481A"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GÉNERO DE ANIMAL</w:t>
            </w:r>
          </w:p>
        </w:tc>
        <w:tc>
          <w:tcPr>
            <w:tcW w:w="139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E63C7E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TALLA</w:t>
            </w:r>
          </w:p>
        </w:tc>
        <w:tc>
          <w:tcPr>
            <w:tcW w:w="154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4F8436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65577F4" w14:textId="77777777" w:rsidTr="004F7D75">
        <w:trPr>
          <w:trHeight w:val="20"/>
        </w:trPr>
        <w:tc>
          <w:tcPr>
            <w:tcW w:w="2056" w:type="pct"/>
            <w:vMerge w:val="restart"/>
            <w:tcBorders>
              <w:top w:val="single" w:sz="4" w:space="0" w:color="000000"/>
              <w:left w:val="single" w:sz="4" w:space="0" w:color="000000"/>
              <w:bottom w:val="single" w:sz="4" w:space="0" w:color="000000"/>
              <w:right w:val="nil"/>
            </w:tcBorders>
            <w:vAlign w:val="center"/>
          </w:tcPr>
          <w:p w14:paraId="22158338"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Macho</w:t>
            </w:r>
          </w:p>
        </w:tc>
        <w:tc>
          <w:tcPr>
            <w:tcW w:w="1399" w:type="pct"/>
            <w:tcBorders>
              <w:top w:val="single" w:sz="4" w:space="0" w:color="000000"/>
              <w:left w:val="single" w:sz="4" w:space="0" w:color="000000"/>
              <w:bottom w:val="single" w:sz="4" w:space="0" w:color="000000"/>
              <w:right w:val="single" w:sz="4" w:space="0" w:color="000000"/>
            </w:tcBorders>
          </w:tcPr>
          <w:p w14:paraId="2E57C081"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Hasta 15 kg</w:t>
            </w:r>
          </w:p>
        </w:tc>
        <w:tc>
          <w:tcPr>
            <w:tcW w:w="1545" w:type="pct"/>
            <w:tcBorders>
              <w:top w:val="single" w:sz="4" w:space="0" w:color="000000"/>
              <w:left w:val="single" w:sz="4" w:space="0" w:color="000000"/>
              <w:bottom w:val="single" w:sz="4" w:space="0" w:color="000000"/>
              <w:right w:val="single" w:sz="4" w:space="0" w:color="000000"/>
            </w:tcBorders>
            <w:vAlign w:val="center"/>
          </w:tcPr>
          <w:p w14:paraId="7780E17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$130.00</w:t>
            </w:r>
          </w:p>
        </w:tc>
      </w:tr>
      <w:tr w:rsidR="004F7D75" w:rsidRPr="00174DAA" w14:paraId="15F52F69" w14:textId="77777777" w:rsidTr="004F7D75">
        <w:trPr>
          <w:trHeight w:val="20"/>
        </w:trPr>
        <w:tc>
          <w:tcPr>
            <w:tcW w:w="2056" w:type="pct"/>
            <w:vMerge/>
            <w:tcBorders>
              <w:top w:val="single" w:sz="4" w:space="0" w:color="000000"/>
              <w:left w:val="single" w:sz="4" w:space="0" w:color="000000"/>
              <w:bottom w:val="single" w:sz="4" w:space="0" w:color="000000"/>
              <w:right w:val="nil"/>
            </w:tcBorders>
            <w:vAlign w:val="center"/>
          </w:tcPr>
          <w:p w14:paraId="37E7A5A1" w14:textId="77777777" w:rsidR="004F7D75" w:rsidRPr="00174DAA" w:rsidRDefault="004F7D75" w:rsidP="00F433C2">
            <w:pPr>
              <w:spacing w:after="0" w:line="240" w:lineRule="auto"/>
              <w:jc w:val="center"/>
              <w:rPr>
                <w:rFonts w:ascii="Arial" w:hAnsi="Arial" w:cs="Arial"/>
                <w:sz w:val="20"/>
                <w:szCs w:val="20"/>
              </w:rPr>
            </w:pPr>
          </w:p>
        </w:tc>
        <w:tc>
          <w:tcPr>
            <w:tcW w:w="1399" w:type="pct"/>
            <w:tcBorders>
              <w:top w:val="single" w:sz="4" w:space="0" w:color="000000"/>
              <w:left w:val="single" w:sz="4" w:space="0" w:color="000000"/>
              <w:bottom w:val="single" w:sz="4" w:space="0" w:color="000000"/>
              <w:right w:val="single" w:sz="4" w:space="0" w:color="000000"/>
            </w:tcBorders>
          </w:tcPr>
          <w:p w14:paraId="4CC9F119"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Más de 15 kg</w:t>
            </w:r>
          </w:p>
        </w:tc>
        <w:tc>
          <w:tcPr>
            <w:tcW w:w="1545" w:type="pct"/>
            <w:tcBorders>
              <w:top w:val="single" w:sz="4" w:space="0" w:color="000000"/>
              <w:left w:val="single" w:sz="4" w:space="0" w:color="000000"/>
              <w:bottom w:val="single" w:sz="4" w:space="0" w:color="000000"/>
              <w:right w:val="single" w:sz="4" w:space="0" w:color="000000"/>
            </w:tcBorders>
            <w:vAlign w:val="center"/>
          </w:tcPr>
          <w:p w14:paraId="7A331D3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$340.00</w:t>
            </w:r>
          </w:p>
        </w:tc>
      </w:tr>
      <w:tr w:rsidR="004F7D75" w:rsidRPr="00174DAA" w14:paraId="793F6F7D" w14:textId="77777777" w:rsidTr="004F7D75">
        <w:trPr>
          <w:trHeight w:val="20"/>
        </w:trPr>
        <w:tc>
          <w:tcPr>
            <w:tcW w:w="2056" w:type="pct"/>
            <w:vMerge w:val="restart"/>
            <w:tcBorders>
              <w:top w:val="single" w:sz="4" w:space="0" w:color="000000"/>
              <w:left w:val="single" w:sz="4" w:space="0" w:color="000000"/>
              <w:bottom w:val="single" w:sz="4" w:space="0" w:color="000000"/>
              <w:right w:val="nil"/>
            </w:tcBorders>
            <w:vAlign w:val="center"/>
          </w:tcPr>
          <w:p w14:paraId="7A289400"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Hembra</w:t>
            </w:r>
          </w:p>
        </w:tc>
        <w:tc>
          <w:tcPr>
            <w:tcW w:w="1399" w:type="pct"/>
            <w:tcBorders>
              <w:top w:val="single" w:sz="4" w:space="0" w:color="000000"/>
              <w:left w:val="single" w:sz="4" w:space="0" w:color="000000"/>
              <w:bottom w:val="single" w:sz="4" w:space="0" w:color="000000"/>
              <w:right w:val="single" w:sz="4" w:space="0" w:color="000000"/>
            </w:tcBorders>
          </w:tcPr>
          <w:p w14:paraId="01C2C16F"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Hasta 15 kg</w:t>
            </w:r>
          </w:p>
        </w:tc>
        <w:tc>
          <w:tcPr>
            <w:tcW w:w="1545" w:type="pct"/>
            <w:tcBorders>
              <w:top w:val="single" w:sz="4" w:space="0" w:color="000000"/>
              <w:left w:val="single" w:sz="4" w:space="0" w:color="000000"/>
              <w:bottom w:val="single" w:sz="4" w:space="0" w:color="000000"/>
              <w:right w:val="single" w:sz="4" w:space="0" w:color="000000"/>
            </w:tcBorders>
            <w:vAlign w:val="center"/>
          </w:tcPr>
          <w:p w14:paraId="27837580"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$340.00</w:t>
            </w:r>
          </w:p>
        </w:tc>
      </w:tr>
      <w:tr w:rsidR="004F7D75" w:rsidRPr="00174DAA" w14:paraId="31975FAD" w14:textId="77777777" w:rsidTr="004F7D75">
        <w:trPr>
          <w:trHeight w:val="20"/>
        </w:trPr>
        <w:tc>
          <w:tcPr>
            <w:tcW w:w="2056" w:type="pct"/>
            <w:vMerge/>
            <w:tcBorders>
              <w:top w:val="single" w:sz="4" w:space="0" w:color="000000"/>
              <w:left w:val="single" w:sz="4" w:space="0" w:color="000000"/>
              <w:bottom w:val="single" w:sz="4" w:space="0" w:color="000000"/>
              <w:right w:val="nil"/>
            </w:tcBorders>
            <w:vAlign w:val="center"/>
          </w:tcPr>
          <w:p w14:paraId="11A503E7" w14:textId="77777777" w:rsidR="004F7D75" w:rsidRPr="00174DAA" w:rsidRDefault="004F7D75" w:rsidP="00F433C2">
            <w:pPr>
              <w:spacing w:after="0" w:line="240" w:lineRule="auto"/>
              <w:rPr>
                <w:rFonts w:ascii="Arial" w:hAnsi="Arial" w:cs="Arial"/>
                <w:sz w:val="20"/>
                <w:szCs w:val="20"/>
              </w:rPr>
            </w:pPr>
          </w:p>
        </w:tc>
        <w:tc>
          <w:tcPr>
            <w:tcW w:w="1399" w:type="pct"/>
            <w:tcBorders>
              <w:top w:val="single" w:sz="4" w:space="0" w:color="000000"/>
              <w:left w:val="single" w:sz="4" w:space="0" w:color="000000"/>
              <w:bottom w:val="single" w:sz="4" w:space="0" w:color="000000"/>
              <w:right w:val="single" w:sz="4" w:space="0" w:color="000000"/>
            </w:tcBorders>
          </w:tcPr>
          <w:p w14:paraId="02936134"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Más de 15 kg</w:t>
            </w:r>
          </w:p>
        </w:tc>
        <w:tc>
          <w:tcPr>
            <w:tcW w:w="1545" w:type="pct"/>
            <w:tcBorders>
              <w:top w:val="single" w:sz="4" w:space="0" w:color="000000"/>
              <w:left w:val="single" w:sz="4" w:space="0" w:color="000000"/>
              <w:bottom w:val="single" w:sz="4" w:space="0" w:color="000000"/>
              <w:right w:val="single" w:sz="4" w:space="0" w:color="000000"/>
            </w:tcBorders>
            <w:vAlign w:val="center"/>
          </w:tcPr>
          <w:p w14:paraId="6B04C8C7"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$560.00</w:t>
            </w:r>
          </w:p>
        </w:tc>
      </w:tr>
    </w:tbl>
    <w:p w14:paraId="173E311D" w14:textId="77777777" w:rsidR="004F7D75" w:rsidRPr="00174DAA" w:rsidRDefault="004F7D75" w:rsidP="00F433C2">
      <w:pPr>
        <w:spacing w:after="0"/>
        <w:ind w:hanging="34"/>
        <w:rPr>
          <w:rFonts w:ascii="Arial" w:hAnsi="Arial" w:cs="Arial"/>
          <w:sz w:val="20"/>
          <w:szCs w:val="20"/>
        </w:rPr>
      </w:pPr>
    </w:p>
    <w:p w14:paraId="47EEE107" w14:textId="2833569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$121,030</w:t>
      </w:r>
      <w:r w:rsidR="007A63F4">
        <w:rPr>
          <w:rFonts w:ascii="Arial" w:hAnsi="Arial" w:cs="Arial"/>
          <w:sz w:val="20"/>
          <w:szCs w:val="20"/>
        </w:rPr>
        <w:t>.00</w:t>
      </w:r>
    </w:p>
    <w:p w14:paraId="323BABED" w14:textId="77777777" w:rsidR="004F7D75" w:rsidRPr="00174DAA" w:rsidRDefault="004F7D75" w:rsidP="00F433C2">
      <w:pPr>
        <w:spacing w:after="0"/>
        <w:ind w:hanging="34"/>
        <w:rPr>
          <w:rFonts w:ascii="Arial" w:hAnsi="Arial" w:cs="Arial"/>
          <w:sz w:val="20"/>
          <w:szCs w:val="20"/>
        </w:rPr>
      </w:pPr>
    </w:p>
    <w:p w14:paraId="363F6988"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desparasitación, causará y pagará:</w:t>
      </w:r>
    </w:p>
    <w:p w14:paraId="39C0565B"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586"/>
        <w:gridCol w:w="2675"/>
      </w:tblGrid>
      <w:tr w:rsidR="004F7D75" w:rsidRPr="00174DAA" w14:paraId="56B3FA10" w14:textId="77777777" w:rsidTr="004F7D75">
        <w:trPr>
          <w:trHeight w:val="249"/>
        </w:trPr>
        <w:tc>
          <w:tcPr>
            <w:tcW w:w="338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2BDB3A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TALLA</w:t>
            </w:r>
          </w:p>
        </w:tc>
        <w:tc>
          <w:tcPr>
            <w:tcW w:w="16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2A107C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BD78A02"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518D2E6C"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Hasta 5 kg</w:t>
            </w:r>
          </w:p>
        </w:tc>
        <w:tc>
          <w:tcPr>
            <w:tcW w:w="1619" w:type="pct"/>
            <w:tcBorders>
              <w:top w:val="single" w:sz="4" w:space="0" w:color="000000"/>
              <w:left w:val="single" w:sz="4" w:space="0" w:color="000000"/>
              <w:bottom w:val="single" w:sz="4" w:space="0" w:color="000000"/>
              <w:right w:val="single" w:sz="4" w:space="0" w:color="000000"/>
            </w:tcBorders>
            <w:vAlign w:val="center"/>
          </w:tcPr>
          <w:p w14:paraId="303AD3A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$50.00</w:t>
            </w:r>
          </w:p>
        </w:tc>
      </w:tr>
      <w:tr w:rsidR="004F7D75" w:rsidRPr="00174DAA" w14:paraId="75D24CC1"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76D659B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Hasta 10 kg</w:t>
            </w:r>
          </w:p>
        </w:tc>
        <w:tc>
          <w:tcPr>
            <w:tcW w:w="1619" w:type="pct"/>
            <w:tcBorders>
              <w:top w:val="single" w:sz="4" w:space="0" w:color="000000"/>
              <w:left w:val="single" w:sz="4" w:space="0" w:color="000000"/>
              <w:bottom w:val="single" w:sz="4" w:space="0" w:color="000000"/>
              <w:right w:val="single" w:sz="4" w:space="0" w:color="000000"/>
            </w:tcBorders>
            <w:vAlign w:val="center"/>
          </w:tcPr>
          <w:p w14:paraId="183CF6BC"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$65.00</w:t>
            </w:r>
          </w:p>
        </w:tc>
      </w:tr>
      <w:tr w:rsidR="004F7D75" w:rsidRPr="00174DAA" w14:paraId="296188C3"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1FD78CBD"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Hasta 20 kg</w:t>
            </w:r>
          </w:p>
        </w:tc>
        <w:tc>
          <w:tcPr>
            <w:tcW w:w="1619" w:type="pct"/>
            <w:tcBorders>
              <w:top w:val="single" w:sz="4" w:space="0" w:color="000000"/>
              <w:left w:val="single" w:sz="4" w:space="0" w:color="000000"/>
              <w:bottom w:val="single" w:sz="4" w:space="0" w:color="000000"/>
              <w:right w:val="single" w:sz="4" w:space="0" w:color="000000"/>
            </w:tcBorders>
            <w:vAlign w:val="center"/>
          </w:tcPr>
          <w:p w14:paraId="2B3EF59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$90.00</w:t>
            </w:r>
          </w:p>
        </w:tc>
      </w:tr>
      <w:tr w:rsidR="004F7D75" w:rsidRPr="00174DAA" w14:paraId="14E1BE37"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1DC87CE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Hasta 30 kg</w:t>
            </w:r>
          </w:p>
        </w:tc>
        <w:tc>
          <w:tcPr>
            <w:tcW w:w="1619" w:type="pct"/>
            <w:tcBorders>
              <w:top w:val="single" w:sz="4" w:space="0" w:color="000000"/>
              <w:left w:val="single" w:sz="4" w:space="0" w:color="000000"/>
              <w:bottom w:val="single" w:sz="4" w:space="0" w:color="000000"/>
              <w:right w:val="single" w:sz="4" w:space="0" w:color="000000"/>
            </w:tcBorders>
            <w:vAlign w:val="center"/>
          </w:tcPr>
          <w:p w14:paraId="2F6D7301"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$100.00</w:t>
            </w:r>
          </w:p>
        </w:tc>
      </w:tr>
      <w:tr w:rsidR="004F7D75" w:rsidRPr="00174DAA" w14:paraId="364D2749"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334AF71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Más de 30 kg</w:t>
            </w:r>
          </w:p>
        </w:tc>
        <w:tc>
          <w:tcPr>
            <w:tcW w:w="1619" w:type="pct"/>
            <w:tcBorders>
              <w:top w:val="single" w:sz="4" w:space="0" w:color="000000"/>
              <w:left w:val="single" w:sz="4" w:space="0" w:color="000000"/>
              <w:bottom w:val="single" w:sz="4" w:space="0" w:color="000000"/>
              <w:right w:val="single" w:sz="4" w:space="0" w:color="000000"/>
            </w:tcBorders>
            <w:vAlign w:val="center"/>
          </w:tcPr>
          <w:p w14:paraId="5DF5B5D2"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$120.00</w:t>
            </w:r>
          </w:p>
        </w:tc>
      </w:tr>
    </w:tbl>
    <w:p w14:paraId="48E8E7DF" w14:textId="77777777" w:rsidR="004F7D75" w:rsidRPr="00174DAA" w:rsidRDefault="004F7D75" w:rsidP="00F433C2">
      <w:pPr>
        <w:spacing w:after="0"/>
        <w:ind w:hanging="34"/>
        <w:rPr>
          <w:rFonts w:ascii="Arial" w:hAnsi="Arial" w:cs="Arial"/>
          <w:sz w:val="20"/>
          <w:szCs w:val="20"/>
        </w:rPr>
      </w:pPr>
    </w:p>
    <w:p w14:paraId="2A143360" w14:textId="3434AC3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$10,125</w:t>
      </w:r>
      <w:r w:rsidR="007A63F4">
        <w:rPr>
          <w:rFonts w:ascii="Arial" w:hAnsi="Arial" w:cs="Arial"/>
          <w:sz w:val="20"/>
          <w:szCs w:val="20"/>
        </w:rPr>
        <w:t>.00</w:t>
      </w:r>
    </w:p>
    <w:p w14:paraId="6403A9C9" w14:textId="77777777" w:rsidR="004F7D75" w:rsidRPr="00174DAA" w:rsidRDefault="004F7D75" w:rsidP="00F433C2">
      <w:pPr>
        <w:spacing w:after="0"/>
        <w:ind w:hanging="34"/>
        <w:jc w:val="right"/>
        <w:rPr>
          <w:rFonts w:ascii="Arial" w:hAnsi="Arial" w:cs="Arial"/>
          <w:sz w:val="20"/>
          <w:szCs w:val="20"/>
        </w:rPr>
      </w:pPr>
    </w:p>
    <w:p w14:paraId="7B9581E5"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aplicación de vacunas adicionales, causará y pagará:</w:t>
      </w:r>
    </w:p>
    <w:p w14:paraId="31A53464" w14:textId="77777777" w:rsidR="004F7D75" w:rsidRPr="00174DAA" w:rsidRDefault="004F7D75" w:rsidP="00F433C2">
      <w:pPr>
        <w:spacing w:after="0"/>
        <w:ind w:hanging="34"/>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586"/>
        <w:gridCol w:w="2675"/>
      </w:tblGrid>
      <w:tr w:rsidR="004F7D75" w:rsidRPr="00174DAA" w14:paraId="4A0485AF" w14:textId="77777777" w:rsidTr="004F7D75">
        <w:trPr>
          <w:trHeight w:val="297"/>
        </w:trPr>
        <w:tc>
          <w:tcPr>
            <w:tcW w:w="338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9D7A01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VACUNA</w:t>
            </w:r>
          </w:p>
        </w:tc>
        <w:tc>
          <w:tcPr>
            <w:tcW w:w="161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025824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001EF60"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2A896FE1"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Vacuna Puppy Canina</w:t>
            </w:r>
          </w:p>
        </w:tc>
        <w:tc>
          <w:tcPr>
            <w:tcW w:w="1619" w:type="pct"/>
            <w:tcBorders>
              <w:top w:val="single" w:sz="4" w:space="0" w:color="000000"/>
              <w:left w:val="single" w:sz="4" w:space="0" w:color="000000"/>
              <w:bottom w:val="single" w:sz="4" w:space="0" w:color="000000"/>
              <w:right w:val="single" w:sz="4" w:space="0" w:color="000000"/>
            </w:tcBorders>
            <w:vAlign w:val="center"/>
          </w:tcPr>
          <w:p w14:paraId="7595D464"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$150.00</w:t>
            </w:r>
          </w:p>
        </w:tc>
      </w:tr>
      <w:tr w:rsidR="004F7D75" w:rsidRPr="00174DAA" w14:paraId="7002939A"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3548F0D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Vacuna Quíntuple Canina</w:t>
            </w:r>
          </w:p>
        </w:tc>
        <w:tc>
          <w:tcPr>
            <w:tcW w:w="1619" w:type="pct"/>
            <w:tcBorders>
              <w:top w:val="single" w:sz="4" w:space="0" w:color="000000"/>
              <w:left w:val="single" w:sz="4" w:space="0" w:color="000000"/>
              <w:bottom w:val="single" w:sz="4" w:space="0" w:color="000000"/>
              <w:right w:val="single" w:sz="4" w:space="0" w:color="000000"/>
            </w:tcBorders>
            <w:vAlign w:val="center"/>
          </w:tcPr>
          <w:p w14:paraId="4A4C666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$165.00</w:t>
            </w:r>
          </w:p>
        </w:tc>
      </w:tr>
      <w:tr w:rsidR="004F7D75" w:rsidRPr="00174DAA" w14:paraId="7A5837F7" w14:textId="77777777" w:rsidTr="004F7D75">
        <w:trPr>
          <w:trHeight w:val="20"/>
        </w:trPr>
        <w:tc>
          <w:tcPr>
            <w:tcW w:w="3381" w:type="pct"/>
            <w:tcBorders>
              <w:top w:val="single" w:sz="4" w:space="0" w:color="000000"/>
              <w:left w:val="single" w:sz="4" w:space="0" w:color="000000"/>
              <w:bottom w:val="single" w:sz="4" w:space="0" w:color="000000"/>
              <w:right w:val="single" w:sz="4" w:space="0" w:color="000000"/>
            </w:tcBorders>
          </w:tcPr>
          <w:p w14:paraId="2DE56EA3"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Vacuna Triple Felina</w:t>
            </w:r>
          </w:p>
        </w:tc>
        <w:tc>
          <w:tcPr>
            <w:tcW w:w="1619" w:type="pct"/>
            <w:tcBorders>
              <w:top w:val="single" w:sz="4" w:space="0" w:color="000000"/>
              <w:left w:val="single" w:sz="4" w:space="0" w:color="000000"/>
              <w:bottom w:val="single" w:sz="4" w:space="0" w:color="000000"/>
              <w:right w:val="single" w:sz="4" w:space="0" w:color="000000"/>
            </w:tcBorders>
            <w:vAlign w:val="center"/>
          </w:tcPr>
          <w:p w14:paraId="55D22813"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$140.00</w:t>
            </w:r>
          </w:p>
        </w:tc>
      </w:tr>
    </w:tbl>
    <w:p w14:paraId="2568017B" w14:textId="77777777" w:rsidR="004F7D75" w:rsidRPr="00174DAA" w:rsidRDefault="004F7D75" w:rsidP="00F433C2">
      <w:pPr>
        <w:spacing w:after="0"/>
        <w:ind w:hanging="34"/>
        <w:rPr>
          <w:rFonts w:ascii="Arial" w:hAnsi="Arial" w:cs="Arial"/>
          <w:sz w:val="20"/>
          <w:szCs w:val="20"/>
        </w:rPr>
      </w:pPr>
    </w:p>
    <w:p w14:paraId="220DA42D" w14:textId="4CBDFCF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$40,295</w:t>
      </w:r>
      <w:r w:rsidR="007A63F4">
        <w:rPr>
          <w:rFonts w:ascii="Arial" w:hAnsi="Arial" w:cs="Arial"/>
          <w:sz w:val="20"/>
          <w:szCs w:val="20"/>
        </w:rPr>
        <w:t>.00</w:t>
      </w:r>
    </w:p>
    <w:p w14:paraId="006019AF" w14:textId="77777777" w:rsidR="004F7D75" w:rsidRPr="00174DAA" w:rsidRDefault="004F7D75" w:rsidP="00F433C2">
      <w:pPr>
        <w:spacing w:after="0"/>
        <w:ind w:hanging="34"/>
        <w:rPr>
          <w:rFonts w:ascii="Arial" w:hAnsi="Arial" w:cs="Arial"/>
          <w:sz w:val="20"/>
          <w:szCs w:val="20"/>
        </w:rPr>
      </w:pPr>
    </w:p>
    <w:p w14:paraId="01C5FF0F"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servicio de custodia y observación de perros agresores por 10 días naturales, causará y pagará $855.00 y en caso de que el perro muera, se le incrementará el costo que el laboratorio de patología animal establezca por los análisis correspondientes para descartar rabia.</w:t>
      </w:r>
    </w:p>
    <w:p w14:paraId="23D68392" w14:textId="77777777" w:rsidR="004F7D75" w:rsidRPr="00174DAA" w:rsidRDefault="004F7D75" w:rsidP="00F433C2">
      <w:pPr>
        <w:pStyle w:val="Prrafodelista"/>
        <w:spacing w:after="0"/>
        <w:jc w:val="both"/>
        <w:rPr>
          <w:rFonts w:ascii="Arial" w:hAnsi="Arial" w:cs="Arial"/>
          <w:sz w:val="20"/>
          <w:szCs w:val="20"/>
        </w:rPr>
      </w:pPr>
    </w:p>
    <w:p w14:paraId="778244D3" w14:textId="77777777" w:rsidR="004F7D75" w:rsidRPr="00174DAA" w:rsidRDefault="004F7D75" w:rsidP="00F433C2">
      <w:pPr>
        <w:pStyle w:val="Prrafodelista"/>
        <w:spacing w:after="0"/>
        <w:ind w:left="1068"/>
        <w:jc w:val="both"/>
        <w:rPr>
          <w:rFonts w:ascii="Arial" w:hAnsi="Arial" w:cs="Arial"/>
          <w:sz w:val="20"/>
          <w:szCs w:val="20"/>
        </w:rPr>
      </w:pPr>
      <w:r w:rsidRPr="00174DAA">
        <w:rPr>
          <w:rFonts w:ascii="Arial" w:hAnsi="Arial" w:cs="Arial"/>
          <w:sz w:val="20"/>
          <w:szCs w:val="20"/>
        </w:rPr>
        <w:t>El pago por concepto de observación de perro agresor, no asegura la devolución del mismo, toda vez que estará sujeta a la valoración clínica y etológica del semoviente, realizada por el personal oficial médico veterinario, adscrito a la Unidad de Control y Protección Animal.</w:t>
      </w:r>
    </w:p>
    <w:p w14:paraId="5B9759EF" w14:textId="77777777" w:rsidR="004F7D75" w:rsidRPr="00174DAA" w:rsidRDefault="004F7D75" w:rsidP="00F433C2">
      <w:pPr>
        <w:pStyle w:val="Prrafodelista"/>
        <w:spacing w:after="0"/>
        <w:jc w:val="both"/>
        <w:rPr>
          <w:rFonts w:ascii="Arial" w:hAnsi="Arial" w:cs="Arial"/>
          <w:sz w:val="20"/>
          <w:szCs w:val="20"/>
        </w:rPr>
      </w:pPr>
    </w:p>
    <w:p w14:paraId="5862110C" w14:textId="0F2CF20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$2,4</w:t>
      </w:r>
      <w:r w:rsidR="00B51C0E">
        <w:rPr>
          <w:rFonts w:ascii="Arial" w:hAnsi="Arial" w:cs="Arial"/>
          <w:sz w:val="20"/>
          <w:szCs w:val="20"/>
        </w:rPr>
        <w:t>22</w:t>
      </w:r>
      <w:r w:rsidR="007A63F4">
        <w:rPr>
          <w:rFonts w:ascii="Arial" w:hAnsi="Arial" w:cs="Arial"/>
          <w:sz w:val="20"/>
          <w:szCs w:val="20"/>
        </w:rPr>
        <w:t>.00</w:t>
      </w:r>
      <w:r w:rsidRPr="00174DAA">
        <w:rPr>
          <w:rFonts w:ascii="Arial" w:hAnsi="Arial" w:cs="Arial"/>
          <w:sz w:val="20"/>
          <w:szCs w:val="20"/>
        </w:rPr>
        <w:t xml:space="preserve"> </w:t>
      </w:r>
    </w:p>
    <w:p w14:paraId="4534D06D" w14:textId="77777777" w:rsidR="004F7D75" w:rsidRPr="00174DAA" w:rsidRDefault="004F7D75" w:rsidP="00F433C2">
      <w:pPr>
        <w:spacing w:after="0"/>
        <w:ind w:left="1560" w:hanging="34"/>
        <w:rPr>
          <w:rFonts w:ascii="Arial" w:hAnsi="Arial" w:cs="Arial"/>
          <w:sz w:val="20"/>
          <w:szCs w:val="20"/>
        </w:rPr>
      </w:pPr>
    </w:p>
    <w:p w14:paraId="162CC1FD"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servicio de adopción de animales causará y pagará $70.00, debiendo cubrir además el costo de esterilización tabulado en este mismo ordenamiento.</w:t>
      </w:r>
    </w:p>
    <w:p w14:paraId="4E1AB8F6" w14:textId="77777777" w:rsidR="004F7D75" w:rsidRPr="00174DAA" w:rsidRDefault="004F7D75" w:rsidP="00F433C2">
      <w:pPr>
        <w:spacing w:after="0"/>
        <w:ind w:left="1560" w:hanging="34"/>
        <w:rPr>
          <w:rFonts w:ascii="Arial" w:hAnsi="Arial" w:cs="Arial"/>
          <w:sz w:val="20"/>
          <w:szCs w:val="20"/>
        </w:rPr>
      </w:pPr>
    </w:p>
    <w:p w14:paraId="72369C17" w14:textId="70F6CFD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w:t>
      </w:r>
      <w:r w:rsidR="00B51C0E">
        <w:rPr>
          <w:rFonts w:ascii="Arial" w:hAnsi="Arial" w:cs="Arial"/>
          <w:sz w:val="20"/>
          <w:szCs w:val="20"/>
        </w:rPr>
        <w:t xml:space="preserve"> estimado por este inciso $1,000</w:t>
      </w:r>
      <w:r w:rsidR="007A63F4">
        <w:rPr>
          <w:rFonts w:ascii="Arial" w:hAnsi="Arial" w:cs="Arial"/>
          <w:sz w:val="20"/>
          <w:szCs w:val="20"/>
        </w:rPr>
        <w:t>.00</w:t>
      </w:r>
    </w:p>
    <w:p w14:paraId="340F1FAF" w14:textId="77777777" w:rsidR="004F7D75" w:rsidRPr="00174DAA" w:rsidRDefault="004F7D75" w:rsidP="00F433C2">
      <w:pPr>
        <w:spacing w:after="0"/>
        <w:rPr>
          <w:rFonts w:ascii="Arial" w:hAnsi="Arial" w:cs="Arial"/>
          <w:sz w:val="20"/>
          <w:szCs w:val="20"/>
        </w:rPr>
      </w:pPr>
    </w:p>
    <w:p w14:paraId="433F43D5"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servicio de consulta médica, causará y pagará:</w:t>
      </w:r>
    </w:p>
    <w:p w14:paraId="6D1A1240"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343"/>
        <w:gridCol w:w="2918"/>
      </w:tblGrid>
      <w:tr w:rsidR="004F7D75" w:rsidRPr="00174DAA" w14:paraId="0940BD9A" w14:textId="77777777" w:rsidTr="004F7D75">
        <w:trPr>
          <w:trHeight w:val="346"/>
        </w:trPr>
        <w:tc>
          <w:tcPr>
            <w:tcW w:w="323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C3B133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CONSULTA</w:t>
            </w:r>
          </w:p>
        </w:tc>
        <w:tc>
          <w:tcPr>
            <w:tcW w:w="176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15D097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83E4C8A" w14:textId="77777777" w:rsidTr="004F7D75">
        <w:trPr>
          <w:trHeight w:val="20"/>
        </w:trPr>
        <w:tc>
          <w:tcPr>
            <w:tcW w:w="3234" w:type="pct"/>
            <w:tcBorders>
              <w:top w:val="single" w:sz="4" w:space="0" w:color="000000"/>
              <w:left w:val="single" w:sz="4" w:space="0" w:color="000000"/>
              <w:bottom w:val="single" w:sz="4" w:space="0" w:color="000000"/>
              <w:right w:val="single" w:sz="4" w:space="0" w:color="000000"/>
            </w:tcBorders>
          </w:tcPr>
          <w:p w14:paraId="13B6663C"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Sin aplicación de medicamento</w:t>
            </w:r>
          </w:p>
        </w:tc>
        <w:tc>
          <w:tcPr>
            <w:tcW w:w="1766" w:type="pct"/>
            <w:tcBorders>
              <w:top w:val="single" w:sz="4" w:space="0" w:color="000000"/>
              <w:left w:val="single" w:sz="4" w:space="0" w:color="000000"/>
              <w:bottom w:val="single" w:sz="4" w:space="0" w:color="000000"/>
              <w:right w:val="single" w:sz="4" w:space="0" w:color="000000"/>
            </w:tcBorders>
            <w:vAlign w:val="center"/>
          </w:tcPr>
          <w:p w14:paraId="577CC27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$65.00</w:t>
            </w:r>
          </w:p>
        </w:tc>
      </w:tr>
      <w:tr w:rsidR="004F7D75" w:rsidRPr="00174DAA" w14:paraId="76E5CDB6" w14:textId="77777777" w:rsidTr="004F7D75">
        <w:trPr>
          <w:trHeight w:val="20"/>
        </w:trPr>
        <w:tc>
          <w:tcPr>
            <w:tcW w:w="3234" w:type="pct"/>
            <w:tcBorders>
              <w:top w:val="single" w:sz="4" w:space="0" w:color="000000"/>
              <w:left w:val="single" w:sz="4" w:space="0" w:color="000000"/>
              <w:bottom w:val="single" w:sz="4" w:space="0" w:color="000000"/>
              <w:right w:val="single" w:sz="4" w:space="0" w:color="000000"/>
            </w:tcBorders>
          </w:tcPr>
          <w:p w14:paraId="390B322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Consulta menor</w:t>
            </w:r>
          </w:p>
        </w:tc>
        <w:tc>
          <w:tcPr>
            <w:tcW w:w="1766" w:type="pct"/>
            <w:tcBorders>
              <w:top w:val="single" w:sz="4" w:space="0" w:color="000000"/>
              <w:left w:val="single" w:sz="4" w:space="0" w:color="000000"/>
              <w:bottom w:val="single" w:sz="4" w:space="0" w:color="000000"/>
              <w:right w:val="single" w:sz="4" w:space="0" w:color="000000"/>
            </w:tcBorders>
            <w:vAlign w:val="center"/>
          </w:tcPr>
          <w:p w14:paraId="7D8F20AF"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$140.00</w:t>
            </w:r>
          </w:p>
        </w:tc>
      </w:tr>
      <w:tr w:rsidR="004F7D75" w:rsidRPr="00174DAA" w14:paraId="5764377E" w14:textId="77777777" w:rsidTr="004F7D75">
        <w:trPr>
          <w:trHeight w:val="20"/>
        </w:trPr>
        <w:tc>
          <w:tcPr>
            <w:tcW w:w="3234" w:type="pct"/>
            <w:tcBorders>
              <w:top w:val="single" w:sz="4" w:space="0" w:color="000000"/>
              <w:left w:val="single" w:sz="4" w:space="0" w:color="000000"/>
              <w:bottom w:val="single" w:sz="4" w:space="0" w:color="000000"/>
              <w:right w:val="single" w:sz="4" w:space="0" w:color="000000"/>
            </w:tcBorders>
          </w:tcPr>
          <w:p w14:paraId="6911ADE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Consulta mayor</w:t>
            </w:r>
          </w:p>
        </w:tc>
        <w:tc>
          <w:tcPr>
            <w:tcW w:w="1766" w:type="pct"/>
            <w:tcBorders>
              <w:top w:val="single" w:sz="4" w:space="0" w:color="000000"/>
              <w:left w:val="single" w:sz="4" w:space="0" w:color="000000"/>
              <w:bottom w:val="single" w:sz="4" w:space="0" w:color="000000"/>
              <w:right w:val="single" w:sz="4" w:space="0" w:color="000000"/>
            </w:tcBorders>
            <w:vAlign w:val="center"/>
          </w:tcPr>
          <w:p w14:paraId="664A9C8A"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$360.00</w:t>
            </w:r>
          </w:p>
        </w:tc>
      </w:tr>
    </w:tbl>
    <w:p w14:paraId="3AB1C30D" w14:textId="77777777" w:rsidR="004F7D75" w:rsidRPr="00174DAA" w:rsidRDefault="004F7D75" w:rsidP="00F433C2">
      <w:pPr>
        <w:tabs>
          <w:tab w:val="left" w:pos="5285"/>
        </w:tabs>
        <w:spacing w:after="0"/>
        <w:ind w:hanging="34"/>
        <w:rPr>
          <w:rFonts w:ascii="Arial" w:hAnsi="Arial" w:cs="Arial"/>
          <w:sz w:val="20"/>
          <w:szCs w:val="20"/>
        </w:rPr>
      </w:pPr>
    </w:p>
    <w:p w14:paraId="5094A13D" w14:textId="183B4AE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$40,028</w:t>
      </w:r>
      <w:r w:rsidR="00B51C0E">
        <w:rPr>
          <w:rFonts w:ascii="Arial" w:hAnsi="Arial" w:cs="Arial"/>
          <w:sz w:val="20"/>
          <w:szCs w:val="20"/>
        </w:rPr>
        <w:t>.00</w:t>
      </w:r>
    </w:p>
    <w:p w14:paraId="70FA80FE" w14:textId="77777777" w:rsidR="004F7D75" w:rsidRPr="00174DAA" w:rsidRDefault="004F7D75" w:rsidP="00F433C2">
      <w:pPr>
        <w:spacing w:after="0"/>
        <w:ind w:hanging="34"/>
        <w:jc w:val="right"/>
        <w:rPr>
          <w:rFonts w:ascii="Arial" w:hAnsi="Arial" w:cs="Arial"/>
          <w:sz w:val="20"/>
          <w:szCs w:val="20"/>
        </w:rPr>
      </w:pPr>
    </w:p>
    <w:p w14:paraId="55337653" w14:textId="77777777" w:rsidR="004F7D75" w:rsidRPr="00174DAA" w:rsidRDefault="004F7D75" w:rsidP="00F433C2">
      <w:pPr>
        <w:pStyle w:val="Prrafodelista"/>
        <w:numPr>
          <w:ilvl w:val="0"/>
          <w:numId w:val="128"/>
        </w:numPr>
        <w:spacing w:after="0"/>
        <w:ind w:left="1068"/>
        <w:jc w:val="both"/>
        <w:rPr>
          <w:rFonts w:ascii="Arial" w:hAnsi="Arial" w:cs="Arial"/>
          <w:sz w:val="20"/>
          <w:szCs w:val="20"/>
        </w:rPr>
      </w:pPr>
      <w:r w:rsidRPr="00174DAA">
        <w:rPr>
          <w:rFonts w:ascii="Arial" w:hAnsi="Arial" w:cs="Arial"/>
          <w:sz w:val="20"/>
          <w:szCs w:val="20"/>
        </w:rPr>
        <w:t>Por otros servicios, causará y pagará:</w:t>
      </w:r>
    </w:p>
    <w:p w14:paraId="324F3747"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872"/>
        <w:gridCol w:w="2389"/>
      </w:tblGrid>
      <w:tr w:rsidR="004F7D75" w:rsidRPr="00174DAA" w14:paraId="28215CED" w14:textId="77777777" w:rsidTr="004F7D75">
        <w:trPr>
          <w:trHeight w:val="20"/>
        </w:trPr>
        <w:tc>
          <w:tcPr>
            <w:tcW w:w="3554" w:type="pct"/>
            <w:tcBorders>
              <w:top w:val="single" w:sz="4" w:space="0" w:color="000000"/>
              <w:left w:val="single" w:sz="4" w:space="0" w:color="000000"/>
              <w:bottom w:val="single" w:sz="4" w:space="0" w:color="000000"/>
              <w:right w:val="single" w:sz="4" w:space="0" w:color="000000"/>
            </w:tcBorders>
            <w:shd w:val="clear" w:color="auto" w:fill="A6A6A6"/>
          </w:tcPr>
          <w:p w14:paraId="2408729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446" w:type="pct"/>
            <w:tcBorders>
              <w:top w:val="single" w:sz="4" w:space="0" w:color="000000"/>
              <w:left w:val="single" w:sz="4" w:space="0" w:color="000000"/>
              <w:bottom w:val="single" w:sz="4" w:space="0" w:color="000000"/>
              <w:right w:val="single" w:sz="4" w:space="0" w:color="000000"/>
            </w:tcBorders>
            <w:shd w:val="clear" w:color="auto" w:fill="A6A6A6"/>
          </w:tcPr>
          <w:p w14:paraId="731FDAF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98B6F90" w14:textId="77777777" w:rsidTr="004F7D75">
        <w:trPr>
          <w:trHeight w:val="20"/>
        </w:trPr>
        <w:tc>
          <w:tcPr>
            <w:tcW w:w="3554" w:type="pct"/>
            <w:tcBorders>
              <w:top w:val="single" w:sz="4" w:space="0" w:color="000000"/>
              <w:left w:val="single" w:sz="4" w:space="0" w:color="000000"/>
              <w:bottom w:val="single" w:sz="4" w:space="0" w:color="000000"/>
              <w:right w:val="single" w:sz="4" w:space="0" w:color="000000"/>
            </w:tcBorders>
          </w:tcPr>
          <w:p w14:paraId="22F6C658" w14:textId="77777777" w:rsidR="004F7D75" w:rsidRPr="00174DAA" w:rsidRDefault="004F7D75" w:rsidP="00F433C2">
            <w:pPr>
              <w:spacing w:after="0" w:line="240" w:lineRule="auto"/>
              <w:ind w:left="34" w:hanging="34"/>
              <w:rPr>
                <w:rFonts w:ascii="Arial" w:hAnsi="Arial" w:cs="Arial"/>
                <w:sz w:val="20"/>
                <w:szCs w:val="20"/>
              </w:rPr>
            </w:pPr>
            <w:r w:rsidRPr="00174DAA">
              <w:rPr>
                <w:rFonts w:ascii="Arial" w:hAnsi="Arial" w:cs="Arial"/>
                <w:sz w:val="20"/>
                <w:szCs w:val="20"/>
              </w:rPr>
              <w:t xml:space="preserve"> Aplicación de vacuna adicional</w:t>
            </w:r>
          </w:p>
        </w:tc>
        <w:tc>
          <w:tcPr>
            <w:tcW w:w="1446" w:type="pct"/>
            <w:tcBorders>
              <w:top w:val="single" w:sz="4" w:space="0" w:color="000000"/>
              <w:left w:val="single" w:sz="4" w:space="0" w:color="000000"/>
              <w:bottom w:val="single" w:sz="4" w:space="0" w:color="000000"/>
              <w:right w:val="single" w:sz="4" w:space="0" w:color="000000"/>
            </w:tcBorders>
          </w:tcPr>
          <w:p w14:paraId="7023D410" w14:textId="77777777" w:rsidR="004F7D75" w:rsidRPr="00174DAA" w:rsidRDefault="004F7D75" w:rsidP="00F433C2">
            <w:pPr>
              <w:tabs>
                <w:tab w:val="left" w:pos="1410"/>
              </w:tabs>
              <w:spacing w:after="0" w:line="240" w:lineRule="auto"/>
              <w:ind w:right="169" w:hanging="34"/>
              <w:jc w:val="right"/>
              <w:rPr>
                <w:rFonts w:ascii="Arial" w:hAnsi="Arial" w:cs="Arial"/>
                <w:sz w:val="20"/>
                <w:szCs w:val="20"/>
              </w:rPr>
            </w:pPr>
            <w:r w:rsidRPr="00174DAA">
              <w:rPr>
                <w:rFonts w:ascii="Arial" w:hAnsi="Arial" w:cs="Arial"/>
                <w:sz w:val="20"/>
                <w:szCs w:val="20"/>
              </w:rPr>
              <w:t>$30.00</w:t>
            </w:r>
          </w:p>
        </w:tc>
      </w:tr>
    </w:tbl>
    <w:p w14:paraId="6543A3A1" w14:textId="77777777" w:rsidR="004F7D75" w:rsidRPr="00174DAA" w:rsidRDefault="004F7D75" w:rsidP="00F433C2">
      <w:pPr>
        <w:spacing w:after="0"/>
        <w:ind w:hanging="34"/>
        <w:rPr>
          <w:rFonts w:ascii="Arial" w:hAnsi="Arial" w:cs="Arial"/>
          <w:sz w:val="20"/>
          <w:szCs w:val="20"/>
        </w:rPr>
      </w:pPr>
    </w:p>
    <w:p w14:paraId="6EE939CB" w14:textId="652671D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B51C0E">
        <w:rPr>
          <w:rFonts w:ascii="Arial" w:hAnsi="Arial" w:cs="Arial"/>
          <w:sz w:val="20"/>
          <w:szCs w:val="20"/>
        </w:rPr>
        <w:t>.00</w:t>
      </w:r>
      <w:r w:rsidRPr="00174DAA">
        <w:rPr>
          <w:rFonts w:ascii="Arial" w:hAnsi="Arial" w:cs="Arial"/>
          <w:sz w:val="20"/>
          <w:szCs w:val="20"/>
        </w:rPr>
        <w:t xml:space="preserve"> </w:t>
      </w:r>
    </w:p>
    <w:p w14:paraId="045B0694" w14:textId="77777777" w:rsidR="004F7D75" w:rsidRPr="00174DAA" w:rsidRDefault="004F7D75" w:rsidP="00F433C2">
      <w:pPr>
        <w:spacing w:after="0"/>
        <w:ind w:hanging="34"/>
        <w:jc w:val="right"/>
        <w:rPr>
          <w:rFonts w:ascii="Arial" w:hAnsi="Arial" w:cs="Arial"/>
          <w:sz w:val="20"/>
          <w:szCs w:val="20"/>
        </w:rPr>
      </w:pPr>
    </w:p>
    <w:p w14:paraId="3318098C" w14:textId="1DCD640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$214,900</w:t>
      </w:r>
      <w:r w:rsidR="00B51C0E">
        <w:rPr>
          <w:rFonts w:ascii="Arial" w:hAnsi="Arial" w:cs="Arial"/>
          <w:sz w:val="20"/>
          <w:szCs w:val="20"/>
        </w:rPr>
        <w:t>.00</w:t>
      </w:r>
      <w:r w:rsidRPr="00174DAA">
        <w:rPr>
          <w:rFonts w:ascii="Arial" w:hAnsi="Arial" w:cs="Arial"/>
          <w:sz w:val="20"/>
          <w:szCs w:val="20"/>
        </w:rPr>
        <w:t xml:space="preserve"> </w:t>
      </w:r>
    </w:p>
    <w:p w14:paraId="3C331906" w14:textId="77777777" w:rsidR="004F7D75" w:rsidRPr="00174DAA" w:rsidRDefault="004F7D75" w:rsidP="00F433C2">
      <w:pPr>
        <w:spacing w:after="0"/>
        <w:ind w:hanging="34"/>
        <w:rPr>
          <w:rFonts w:ascii="Arial" w:hAnsi="Arial" w:cs="Arial"/>
          <w:sz w:val="20"/>
          <w:szCs w:val="20"/>
        </w:rPr>
      </w:pPr>
    </w:p>
    <w:p w14:paraId="0F53DADE"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el bacheo de asfalto, empedrado y la reparación de banquetas y guarniciones en fraccionamientos, condominios y estacionamientos particulares, causará y pagará:</w:t>
      </w:r>
    </w:p>
    <w:p w14:paraId="1F002867" w14:textId="77777777" w:rsidR="004F7D75" w:rsidRPr="00174DAA" w:rsidRDefault="004F7D75" w:rsidP="00F433C2">
      <w:pPr>
        <w:pStyle w:val="Prrafodelista"/>
        <w:spacing w:after="0"/>
        <w:jc w:val="both"/>
        <w:rPr>
          <w:rFonts w:ascii="Arial" w:hAnsi="Arial" w:cs="Arial"/>
          <w:sz w:val="20"/>
          <w:szCs w:val="20"/>
        </w:rPr>
      </w:pPr>
    </w:p>
    <w:p w14:paraId="641AC245" w14:textId="77777777" w:rsidR="004F7D75" w:rsidRPr="00174DAA" w:rsidRDefault="004F7D75" w:rsidP="00F433C2">
      <w:pPr>
        <w:pStyle w:val="Prrafodelista"/>
        <w:numPr>
          <w:ilvl w:val="0"/>
          <w:numId w:val="129"/>
        </w:numPr>
        <w:spacing w:after="0"/>
        <w:ind w:left="1068"/>
        <w:jc w:val="both"/>
        <w:rPr>
          <w:rFonts w:ascii="Arial" w:hAnsi="Arial" w:cs="Arial"/>
          <w:sz w:val="20"/>
          <w:szCs w:val="20"/>
        </w:rPr>
      </w:pPr>
      <w:r w:rsidRPr="00174DAA">
        <w:rPr>
          <w:rFonts w:ascii="Arial" w:hAnsi="Arial" w:cs="Arial"/>
          <w:sz w:val="20"/>
          <w:szCs w:val="20"/>
        </w:rPr>
        <w:t>Por el bacheo de asfalto en caliente, causará y pagará $2,435.00 por metro cuadrado; esto incluye mano de obra, material, el retiro de escombro y limpieza de la zona.</w:t>
      </w:r>
    </w:p>
    <w:p w14:paraId="719BBC83" w14:textId="77777777" w:rsidR="004F7D75" w:rsidRPr="00174DAA" w:rsidRDefault="004F7D75" w:rsidP="00F433C2">
      <w:pPr>
        <w:spacing w:after="0"/>
        <w:ind w:left="1560" w:hanging="34"/>
        <w:rPr>
          <w:rFonts w:ascii="Arial" w:hAnsi="Arial" w:cs="Arial"/>
          <w:sz w:val="20"/>
          <w:szCs w:val="20"/>
        </w:rPr>
      </w:pPr>
    </w:p>
    <w:p w14:paraId="7E9BD98F" w14:textId="5A6D697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$40,012</w:t>
      </w:r>
      <w:r w:rsidR="00B51C0E">
        <w:rPr>
          <w:rFonts w:ascii="Arial" w:hAnsi="Arial" w:cs="Arial"/>
          <w:sz w:val="20"/>
          <w:szCs w:val="20"/>
        </w:rPr>
        <w:t>.00</w:t>
      </w:r>
    </w:p>
    <w:p w14:paraId="3BF63969" w14:textId="77777777" w:rsidR="004F7D75" w:rsidRPr="00174DAA" w:rsidRDefault="004F7D75" w:rsidP="00F433C2">
      <w:pPr>
        <w:spacing w:after="0"/>
        <w:ind w:left="1560" w:hanging="34"/>
        <w:rPr>
          <w:rFonts w:ascii="Arial" w:hAnsi="Arial" w:cs="Arial"/>
          <w:sz w:val="20"/>
          <w:szCs w:val="20"/>
        </w:rPr>
      </w:pPr>
    </w:p>
    <w:p w14:paraId="700551B9" w14:textId="77777777" w:rsidR="004F7D75" w:rsidRPr="00174DAA" w:rsidRDefault="004F7D75" w:rsidP="00F433C2">
      <w:pPr>
        <w:pStyle w:val="Prrafodelista"/>
        <w:numPr>
          <w:ilvl w:val="0"/>
          <w:numId w:val="129"/>
        </w:numPr>
        <w:spacing w:after="0"/>
        <w:ind w:left="1068"/>
        <w:jc w:val="both"/>
        <w:rPr>
          <w:rFonts w:ascii="Arial" w:hAnsi="Arial" w:cs="Arial"/>
          <w:sz w:val="20"/>
          <w:szCs w:val="20"/>
        </w:rPr>
      </w:pPr>
      <w:r w:rsidRPr="00174DAA">
        <w:rPr>
          <w:rFonts w:ascii="Arial" w:hAnsi="Arial" w:cs="Arial"/>
          <w:sz w:val="20"/>
          <w:szCs w:val="20"/>
        </w:rPr>
        <w:t>Por el bacheo de empedrado, por metro cuadrado, causará y pagará $875.00; esto incluye mano de obra, material, el retiro de escombro y limpieza de la zona.</w:t>
      </w:r>
    </w:p>
    <w:p w14:paraId="171D2B95" w14:textId="77777777" w:rsidR="004F7D75" w:rsidRPr="00174DAA" w:rsidRDefault="004F7D75" w:rsidP="00F433C2">
      <w:pPr>
        <w:spacing w:after="0"/>
        <w:ind w:left="1560" w:hanging="34"/>
        <w:rPr>
          <w:rFonts w:ascii="Arial" w:hAnsi="Arial" w:cs="Arial"/>
          <w:sz w:val="20"/>
          <w:szCs w:val="20"/>
        </w:rPr>
      </w:pPr>
    </w:p>
    <w:p w14:paraId="551DB2E4" w14:textId="51A6E74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$5,249</w:t>
      </w:r>
      <w:r w:rsidR="00B51C0E">
        <w:rPr>
          <w:rFonts w:ascii="Arial" w:hAnsi="Arial" w:cs="Arial"/>
          <w:sz w:val="20"/>
          <w:szCs w:val="20"/>
        </w:rPr>
        <w:t>.00</w:t>
      </w:r>
      <w:r w:rsidRPr="00174DAA">
        <w:rPr>
          <w:rFonts w:ascii="Arial" w:hAnsi="Arial" w:cs="Arial"/>
          <w:sz w:val="20"/>
          <w:szCs w:val="20"/>
        </w:rPr>
        <w:t xml:space="preserve"> </w:t>
      </w:r>
    </w:p>
    <w:p w14:paraId="6F64C4C5" w14:textId="77777777" w:rsidR="004F7D75" w:rsidRPr="00174DAA" w:rsidRDefault="004F7D75" w:rsidP="00F433C2">
      <w:pPr>
        <w:spacing w:after="0"/>
        <w:ind w:left="1560" w:hanging="34"/>
        <w:rPr>
          <w:rFonts w:ascii="Arial" w:hAnsi="Arial" w:cs="Arial"/>
          <w:sz w:val="20"/>
          <w:szCs w:val="20"/>
        </w:rPr>
      </w:pPr>
    </w:p>
    <w:p w14:paraId="07DDA1A5" w14:textId="77777777" w:rsidR="004F7D75" w:rsidRPr="00174DAA" w:rsidRDefault="004F7D75" w:rsidP="00F433C2">
      <w:pPr>
        <w:pStyle w:val="Prrafodelista"/>
        <w:numPr>
          <w:ilvl w:val="0"/>
          <w:numId w:val="129"/>
        </w:numPr>
        <w:spacing w:after="0"/>
        <w:ind w:left="1068"/>
        <w:jc w:val="both"/>
        <w:rPr>
          <w:rFonts w:ascii="Arial" w:hAnsi="Arial" w:cs="Arial"/>
          <w:sz w:val="20"/>
          <w:szCs w:val="20"/>
        </w:rPr>
      </w:pPr>
      <w:r w:rsidRPr="00174DAA">
        <w:rPr>
          <w:rFonts w:ascii="Arial" w:hAnsi="Arial" w:cs="Arial"/>
          <w:sz w:val="20"/>
          <w:szCs w:val="20"/>
        </w:rPr>
        <w:t>Por la reparación de banqueta, causará y pagará $1,420.00 por metro cuadrado; esto incluye mano de obra, material, el retiro de escombro y limpieza de la zona.</w:t>
      </w:r>
    </w:p>
    <w:p w14:paraId="5C8EF5F4" w14:textId="77777777" w:rsidR="004F7D75" w:rsidRPr="00174DAA" w:rsidRDefault="004F7D75" w:rsidP="00F433C2">
      <w:pPr>
        <w:spacing w:after="0"/>
        <w:ind w:left="1560" w:hanging="34"/>
        <w:rPr>
          <w:rFonts w:ascii="Arial" w:hAnsi="Arial" w:cs="Arial"/>
          <w:sz w:val="20"/>
          <w:szCs w:val="20"/>
        </w:rPr>
      </w:pPr>
    </w:p>
    <w:p w14:paraId="737E88A0" w14:textId="4DB2769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$4,678</w:t>
      </w:r>
      <w:r w:rsidR="00B51C0E">
        <w:rPr>
          <w:rFonts w:ascii="Arial" w:hAnsi="Arial" w:cs="Arial"/>
          <w:sz w:val="20"/>
          <w:szCs w:val="20"/>
        </w:rPr>
        <w:t>.00</w:t>
      </w:r>
    </w:p>
    <w:p w14:paraId="584C4D0C" w14:textId="77777777" w:rsidR="004F7D75" w:rsidRPr="00174DAA" w:rsidRDefault="004F7D75" w:rsidP="00F433C2">
      <w:pPr>
        <w:spacing w:after="0"/>
        <w:ind w:left="1560" w:hanging="34"/>
        <w:rPr>
          <w:rFonts w:ascii="Arial" w:hAnsi="Arial" w:cs="Arial"/>
          <w:sz w:val="20"/>
          <w:szCs w:val="20"/>
        </w:rPr>
      </w:pPr>
    </w:p>
    <w:p w14:paraId="0234A6FF" w14:textId="77777777" w:rsidR="004F7D75" w:rsidRPr="00174DAA" w:rsidRDefault="004F7D75" w:rsidP="00F433C2">
      <w:pPr>
        <w:pStyle w:val="Prrafodelista"/>
        <w:numPr>
          <w:ilvl w:val="0"/>
          <w:numId w:val="129"/>
        </w:numPr>
        <w:spacing w:after="0"/>
        <w:ind w:left="1068"/>
        <w:jc w:val="both"/>
        <w:rPr>
          <w:rFonts w:ascii="Arial" w:hAnsi="Arial" w:cs="Arial"/>
          <w:sz w:val="20"/>
          <w:szCs w:val="20"/>
        </w:rPr>
      </w:pPr>
      <w:r w:rsidRPr="00174DAA">
        <w:rPr>
          <w:rFonts w:ascii="Arial" w:hAnsi="Arial" w:cs="Arial"/>
          <w:sz w:val="20"/>
          <w:szCs w:val="20"/>
        </w:rPr>
        <w:t>Por la reparación de guarnición, por metro cuadrado, por metro lineal de 15 centimetros de base menos por 20 centimetros de base mayor por 30 centimetros de altura, causará y pagará $1,020.00; esto incluye mano de obra, material, el retiro de escombro y limpieza de la zona.</w:t>
      </w:r>
    </w:p>
    <w:p w14:paraId="38F72BC0" w14:textId="77777777" w:rsidR="004F7D75" w:rsidRPr="00174DAA" w:rsidRDefault="004F7D75" w:rsidP="00F433C2">
      <w:pPr>
        <w:spacing w:after="0"/>
        <w:ind w:left="1560" w:hanging="34"/>
        <w:rPr>
          <w:rFonts w:ascii="Arial" w:eastAsia="Calibri" w:hAnsi="Arial" w:cs="Arial"/>
          <w:sz w:val="20"/>
          <w:szCs w:val="20"/>
        </w:rPr>
      </w:pPr>
    </w:p>
    <w:p w14:paraId="7D56378B" w14:textId="4790EE32" w:rsidR="004F7D75" w:rsidRPr="00174DAA" w:rsidRDefault="004F7D75" w:rsidP="00F433C2">
      <w:pPr>
        <w:spacing w:after="0"/>
        <w:ind w:hanging="34"/>
        <w:jc w:val="right"/>
        <w:rPr>
          <w:rFonts w:ascii="Arial" w:eastAsia="Calibri" w:hAnsi="Arial" w:cs="Arial"/>
          <w:sz w:val="20"/>
          <w:szCs w:val="20"/>
          <w:lang w:val="es-ES"/>
        </w:rPr>
      </w:pPr>
      <w:r w:rsidRPr="00174DAA">
        <w:rPr>
          <w:rFonts w:ascii="Arial" w:eastAsia="Calibri" w:hAnsi="Arial" w:cs="Arial"/>
          <w:sz w:val="20"/>
          <w:szCs w:val="20"/>
          <w:lang w:val="es-ES"/>
        </w:rPr>
        <w:t>Ingreso anual estimado por este inciso $0</w:t>
      </w:r>
      <w:r w:rsidR="00B51C0E">
        <w:rPr>
          <w:rFonts w:ascii="Arial" w:eastAsia="Calibri" w:hAnsi="Arial" w:cs="Arial"/>
          <w:sz w:val="20"/>
          <w:szCs w:val="20"/>
          <w:lang w:val="es-ES"/>
        </w:rPr>
        <w:t>.00</w:t>
      </w:r>
    </w:p>
    <w:p w14:paraId="6F9DDBAF" w14:textId="77777777" w:rsidR="004F7D75" w:rsidRPr="00174DAA" w:rsidRDefault="004F7D75" w:rsidP="00F433C2">
      <w:pPr>
        <w:spacing w:after="0"/>
        <w:ind w:left="1560" w:hanging="34"/>
        <w:jc w:val="both"/>
        <w:rPr>
          <w:rFonts w:ascii="Arial" w:eastAsia="Calibri" w:hAnsi="Arial" w:cs="Arial"/>
          <w:sz w:val="20"/>
          <w:szCs w:val="20"/>
        </w:rPr>
      </w:pPr>
    </w:p>
    <w:p w14:paraId="1601C316" w14:textId="77777777" w:rsidR="004F7D75" w:rsidRPr="00174DAA" w:rsidRDefault="004F7D75" w:rsidP="00F433C2">
      <w:pPr>
        <w:pStyle w:val="Prrafodelista"/>
        <w:numPr>
          <w:ilvl w:val="0"/>
          <w:numId w:val="129"/>
        </w:numPr>
        <w:spacing w:after="0"/>
        <w:ind w:left="1068"/>
        <w:jc w:val="both"/>
        <w:rPr>
          <w:rFonts w:ascii="Arial" w:eastAsia="Calibri" w:hAnsi="Arial" w:cs="Arial"/>
          <w:sz w:val="20"/>
          <w:szCs w:val="20"/>
        </w:rPr>
      </w:pPr>
      <w:r w:rsidRPr="00174DAA">
        <w:rPr>
          <w:rFonts w:ascii="Arial" w:hAnsi="Arial" w:cs="Arial"/>
          <w:sz w:val="20"/>
          <w:szCs w:val="20"/>
        </w:rPr>
        <w:t>Por el bacheo de empedrado ahogado, por metro cuadrado, causará y pagará $1,220.00; esto incluye mano de obra, material, el retiro de escombro y limpieza de la zona.</w:t>
      </w:r>
    </w:p>
    <w:p w14:paraId="5CA5D5DE" w14:textId="77777777" w:rsidR="004F7D75" w:rsidRPr="00174DAA" w:rsidRDefault="004F7D75" w:rsidP="00F433C2">
      <w:pPr>
        <w:spacing w:after="0"/>
        <w:ind w:left="1560" w:hanging="34"/>
        <w:rPr>
          <w:rFonts w:ascii="Arial" w:hAnsi="Arial" w:cs="Arial"/>
          <w:sz w:val="20"/>
          <w:szCs w:val="20"/>
        </w:rPr>
      </w:pPr>
    </w:p>
    <w:p w14:paraId="610A8C4C" w14:textId="5C5330E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B51C0E">
        <w:rPr>
          <w:rFonts w:ascii="Arial" w:hAnsi="Arial" w:cs="Arial"/>
          <w:sz w:val="20"/>
          <w:szCs w:val="20"/>
        </w:rPr>
        <w:t>.00</w:t>
      </w:r>
    </w:p>
    <w:p w14:paraId="6CB539F7" w14:textId="77777777" w:rsidR="004F7D75" w:rsidRPr="00174DAA" w:rsidRDefault="004F7D75" w:rsidP="00F433C2">
      <w:pPr>
        <w:spacing w:after="0"/>
        <w:ind w:hanging="34"/>
        <w:rPr>
          <w:rFonts w:ascii="Arial" w:hAnsi="Arial" w:cs="Arial"/>
          <w:b/>
          <w:sz w:val="20"/>
          <w:szCs w:val="20"/>
        </w:rPr>
      </w:pPr>
    </w:p>
    <w:p w14:paraId="7F7DAA51" w14:textId="77777777" w:rsidR="004F7D75" w:rsidRPr="00174DAA" w:rsidRDefault="004F7D75" w:rsidP="00F433C2">
      <w:pPr>
        <w:pStyle w:val="Prrafodelista"/>
        <w:numPr>
          <w:ilvl w:val="0"/>
          <w:numId w:val="129"/>
        </w:numPr>
        <w:spacing w:after="0"/>
        <w:ind w:left="1068"/>
        <w:jc w:val="both"/>
        <w:rPr>
          <w:rFonts w:ascii="Arial" w:hAnsi="Arial" w:cs="Arial"/>
          <w:sz w:val="20"/>
          <w:szCs w:val="20"/>
        </w:rPr>
      </w:pPr>
      <w:r w:rsidRPr="00174DAA">
        <w:rPr>
          <w:rFonts w:ascii="Arial" w:hAnsi="Arial" w:cs="Arial"/>
          <w:sz w:val="20"/>
          <w:szCs w:val="20"/>
        </w:rPr>
        <w:t>Por el bacheo de adoquín causará y pagará $2,175.00 por metro cuadrado, esto incluye excavación mano de obra, material, el retiro de escombro y limpieza de la zona.</w:t>
      </w:r>
    </w:p>
    <w:p w14:paraId="12FBF3B8" w14:textId="77777777" w:rsidR="004F7D75" w:rsidRPr="00174DAA" w:rsidRDefault="004F7D75" w:rsidP="00F433C2">
      <w:pPr>
        <w:spacing w:after="0"/>
        <w:ind w:left="1560" w:hanging="34"/>
        <w:rPr>
          <w:rFonts w:ascii="Arial" w:eastAsia="Calibri" w:hAnsi="Arial" w:cs="Arial"/>
          <w:sz w:val="20"/>
          <w:szCs w:val="20"/>
        </w:rPr>
      </w:pPr>
    </w:p>
    <w:p w14:paraId="66C18AEB" w14:textId="768C679B" w:rsidR="004F7D75" w:rsidRPr="00174DAA" w:rsidRDefault="004F7D75" w:rsidP="00F433C2">
      <w:pPr>
        <w:spacing w:after="0"/>
        <w:ind w:hanging="34"/>
        <w:jc w:val="right"/>
        <w:rPr>
          <w:rFonts w:ascii="Arial" w:eastAsia="Calibri" w:hAnsi="Arial" w:cs="Arial"/>
          <w:sz w:val="20"/>
          <w:szCs w:val="20"/>
          <w:lang w:val="es-ES"/>
        </w:rPr>
      </w:pPr>
      <w:r w:rsidRPr="00174DAA">
        <w:rPr>
          <w:rFonts w:ascii="Arial" w:eastAsia="Calibri" w:hAnsi="Arial" w:cs="Arial"/>
          <w:sz w:val="20"/>
          <w:szCs w:val="20"/>
          <w:lang w:val="es-ES"/>
        </w:rPr>
        <w:t>Ingreso anual estimado por este inciso $0</w:t>
      </w:r>
      <w:r w:rsidR="00B51C0E">
        <w:rPr>
          <w:rFonts w:ascii="Arial" w:eastAsia="Calibri" w:hAnsi="Arial" w:cs="Arial"/>
          <w:sz w:val="20"/>
          <w:szCs w:val="20"/>
          <w:lang w:val="es-ES"/>
        </w:rPr>
        <w:t>.00</w:t>
      </w:r>
    </w:p>
    <w:p w14:paraId="29FB589A" w14:textId="77777777" w:rsidR="004F7D75" w:rsidRPr="00174DAA" w:rsidRDefault="004F7D75" w:rsidP="00F433C2">
      <w:pPr>
        <w:spacing w:after="0"/>
        <w:ind w:left="1560" w:hanging="34"/>
        <w:rPr>
          <w:rFonts w:ascii="Arial" w:eastAsia="Calibri" w:hAnsi="Arial" w:cs="Arial"/>
          <w:sz w:val="20"/>
          <w:szCs w:val="20"/>
        </w:rPr>
      </w:pPr>
    </w:p>
    <w:p w14:paraId="2A82CFC2" w14:textId="77777777" w:rsidR="004F7D75" w:rsidRPr="00174DAA" w:rsidRDefault="004F7D75" w:rsidP="00F433C2">
      <w:pPr>
        <w:pStyle w:val="Prrafodelista"/>
        <w:numPr>
          <w:ilvl w:val="0"/>
          <w:numId w:val="129"/>
        </w:numPr>
        <w:spacing w:after="0"/>
        <w:ind w:left="1068"/>
        <w:jc w:val="both"/>
        <w:rPr>
          <w:rFonts w:ascii="Arial" w:eastAsia="Calibri" w:hAnsi="Arial" w:cs="Arial"/>
          <w:sz w:val="20"/>
          <w:szCs w:val="20"/>
        </w:rPr>
      </w:pPr>
      <w:r w:rsidRPr="00174DAA">
        <w:rPr>
          <w:rFonts w:ascii="Arial" w:hAnsi="Arial" w:cs="Arial"/>
          <w:sz w:val="20"/>
          <w:szCs w:val="20"/>
        </w:rPr>
        <w:t>Por concreto hidráulico causará y pagará $2,220.00 por metro cuadrado, incluye excavación base, cemento, arena, grava y mano de obra, retiro de escombro y limpieza de la zona.</w:t>
      </w:r>
    </w:p>
    <w:p w14:paraId="776907B6" w14:textId="77777777" w:rsidR="004F7D75" w:rsidRPr="00174DAA" w:rsidRDefault="004F7D75" w:rsidP="00F433C2">
      <w:pPr>
        <w:spacing w:after="0"/>
        <w:ind w:left="1560" w:hanging="34"/>
        <w:rPr>
          <w:rFonts w:ascii="Arial" w:eastAsia="Calibri" w:hAnsi="Arial" w:cs="Arial"/>
          <w:sz w:val="20"/>
          <w:szCs w:val="20"/>
        </w:rPr>
      </w:pPr>
    </w:p>
    <w:p w14:paraId="1359C0D7" w14:textId="163E66A0" w:rsidR="004F7D75" w:rsidRPr="00174DAA" w:rsidRDefault="004F7D75" w:rsidP="00F433C2">
      <w:pPr>
        <w:spacing w:after="0"/>
        <w:ind w:hanging="34"/>
        <w:jc w:val="right"/>
        <w:rPr>
          <w:rFonts w:ascii="Arial" w:eastAsia="Calibri" w:hAnsi="Arial" w:cs="Arial"/>
          <w:sz w:val="20"/>
          <w:szCs w:val="20"/>
          <w:lang w:val="es-ES"/>
        </w:rPr>
      </w:pPr>
      <w:r w:rsidRPr="00174DAA">
        <w:rPr>
          <w:rFonts w:ascii="Arial" w:eastAsia="Calibri" w:hAnsi="Arial" w:cs="Arial"/>
          <w:sz w:val="20"/>
          <w:szCs w:val="20"/>
          <w:lang w:val="es-ES"/>
        </w:rPr>
        <w:t>Ingreso anual estimado por este inciso $2,326</w:t>
      </w:r>
      <w:r w:rsidR="00B51C0E">
        <w:rPr>
          <w:rFonts w:ascii="Arial" w:eastAsia="Calibri" w:hAnsi="Arial" w:cs="Arial"/>
          <w:sz w:val="20"/>
          <w:szCs w:val="20"/>
          <w:lang w:val="es-ES"/>
        </w:rPr>
        <w:t>.00</w:t>
      </w:r>
    </w:p>
    <w:p w14:paraId="7547A4FC" w14:textId="77777777" w:rsidR="004F7D75" w:rsidRPr="00174DAA" w:rsidRDefault="004F7D75" w:rsidP="00F433C2">
      <w:pPr>
        <w:spacing w:after="0"/>
        <w:ind w:hanging="34"/>
        <w:rPr>
          <w:rFonts w:ascii="Arial" w:eastAsia="Calibri" w:hAnsi="Arial" w:cs="Arial"/>
          <w:sz w:val="20"/>
          <w:szCs w:val="20"/>
          <w:lang w:val="es-ES"/>
        </w:rPr>
      </w:pPr>
    </w:p>
    <w:p w14:paraId="5891502E" w14:textId="77777777" w:rsidR="004F7D75" w:rsidRPr="00174DAA" w:rsidRDefault="004F7D75" w:rsidP="00F433C2">
      <w:pPr>
        <w:pStyle w:val="Prrafodelista"/>
        <w:numPr>
          <w:ilvl w:val="0"/>
          <w:numId w:val="129"/>
        </w:numPr>
        <w:spacing w:after="0"/>
        <w:ind w:left="1068"/>
        <w:jc w:val="both"/>
        <w:rPr>
          <w:rFonts w:ascii="Arial" w:eastAsia="Calibri" w:hAnsi="Arial" w:cs="Arial"/>
          <w:sz w:val="20"/>
          <w:szCs w:val="20"/>
        </w:rPr>
      </w:pPr>
      <w:r w:rsidRPr="00174DAA">
        <w:rPr>
          <w:rFonts w:ascii="Arial" w:hAnsi="Arial" w:cs="Arial"/>
          <w:sz w:val="20"/>
          <w:szCs w:val="20"/>
        </w:rPr>
        <w:t>Por bacheo de asfalto en frío causará y pagará $3,880.00 por metro cuadrado, incluye excavación y preparación base, compactación con rodillo, material, asfalto en frío emulsión y mano de obra, retiro de escombro y limpieza de la zona.</w:t>
      </w:r>
    </w:p>
    <w:p w14:paraId="59BDDFA2" w14:textId="77777777" w:rsidR="004F7D75" w:rsidRPr="00174DAA" w:rsidRDefault="004F7D75" w:rsidP="00F433C2">
      <w:pPr>
        <w:pStyle w:val="Prrafodelista"/>
        <w:spacing w:after="0"/>
        <w:jc w:val="both"/>
        <w:rPr>
          <w:rFonts w:ascii="Arial" w:eastAsia="Calibri" w:hAnsi="Arial" w:cs="Arial"/>
          <w:b/>
          <w:sz w:val="20"/>
          <w:szCs w:val="20"/>
        </w:rPr>
      </w:pPr>
    </w:p>
    <w:p w14:paraId="64392B68" w14:textId="5091E20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B51C0E">
        <w:rPr>
          <w:rFonts w:ascii="Arial" w:hAnsi="Arial" w:cs="Arial"/>
          <w:sz w:val="20"/>
          <w:szCs w:val="20"/>
        </w:rPr>
        <w:t>.00</w:t>
      </w:r>
    </w:p>
    <w:p w14:paraId="004321A8" w14:textId="77777777" w:rsidR="004F7D75" w:rsidRPr="00174DAA" w:rsidRDefault="004F7D75" w:rsidP="00F433C2">
      <w:pPr>
        <w:spacing w:after="0"/>
        <w:ind w:hanging="34"/>
        <w:jc w:val="right"/>
        <w:rPr>
          <w:rFonts w:ascii="Arial" w:hAnsi="Arial" w:cs="Arial"/>
          <w:b/>
          <w:sz w:val="20"/>
          <w:szCs w:val="20"/>
        </w:rPr>
      </w:pPr>
    </w:p>
    <w:p w14:paraId="2A6EDA96" w14:textId="08322C4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$52,265</w:t>
      </w:r>
      <w:r w:rsidR="00B51C0E">
        <w:rPr>
          <w:rFonts w:ascii="Arial" w:hAnsi="Arial" w:cs="Arial"/>
          <w:sz w:val="20"/>
          <w:szCs w:val="20"/>
        </w:rPr>
        <w:t>.00</w:t>
      </w:r>
    </w:p>
    <w:p w14:paraId="79C47AF1" w14:textId="77777777" w:rsidR="004F7D75" w:rsidRPr="00174DAA" w:rsidRDefault="004F7D75" w:rsidP="00F433C2">
      <w:pPr>
        <w:spacing w:after="0"/>
        <w:ind w:hanging="34"/>
        <w:jc w:val="right"/>
        <w:rPr>
          <w:rFonts w:ascii="Arial" w:hAnsi="Arial" w:cs="Arial"/>
          <w:sz w:val="20"/>
          <w:szCs w:val="20"/>
        </w:rPr>
      </w:pPr>
    </w:p>
    <w:p w14:paraId="01AD5E99"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el cambio de brocal en fraccionamientos, condominios y colonias de urbanización progresiva causará y pagará $7,520.00, el costo incluye mano de obra y juego de brocal con tapa nueva.</w:t>
      </w:r>
    </w:p>
    <w:p w14:paraId="7312CE8C" w14:textId="77777777" w:rsidR="004F7D75" w:rsidRPr="00174DAA" w:rsidRDefault="004F7D75" w:rsidP="00F433C2">
      <w:pPr>
        <w:spacing w:after="0"/>
        <w:ind w:hanging="34"/>
        <w:rPr>
          <w:rFonts w:ascii="Arial" w:hAnsi="Arial" w:cs="Arial"/>
          <w:sz w:val="20"/>
          <w:szCs w:val="20"/>
        </w:rPr>
      </w:pPr>
    </w:p>
    <w:p w14:paraId="338ACF31" w14:textId="28842E4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8E2ECB">
        <w:rPr>
          <w:rFonts w:ascii="Arial" w:hAnsi="Arial" w:cs="Arial"/>
          <w:sz w:val="20"/>
          <w:szCs w:val="20"/>
        </w:rPr>
        <w:t>.00</w:t>
      </w:r>
    </w:p>
    <w:p w14:paraId="6F3B5ECB" w14:textId="77777777" w:rsidR="004F7D75" w:rsidRPr="00174DAA" w:rsidRDefault="004F7D75" w:rsidP="00F433C2">
      <w:pPr>
        <w:spacing w:after="0"/>
        <w:ind w:hanging="34"/>
        <w:rPr>
          <w:rFonts w:ascii="Arial" w:hAnsi="Arial" w:cs="Arial"/>
          <w:sz w:val="20"/>
          <w:szCs w:val="20"/>
        </w:rPr>
      </w:pPr>
    </w:p>
    <w:p w14:paraId="53B08356"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conexión de descarga domiciliaria a la red de alcantarillado, causará y pagará $5,360.00.</w:t>
      </w:r>
    </w:p>
    <w:p w14:paraId="35AB622B" w14:textId="77777777" w:rsidR="004F7D75" w:rsidRPr="00174DAA" w:rsidRDefault="004F7D75" w:rsidP="00F433C2">
      <w:pPr>
        <w:pStyle w:val="Prrafodelista"/>
        <w:spacing w:after="0"/>
        <w:jc w:val="both"/>
        <w:rPr>
          <w:rFonts w:ascii="Arial" w:hAnsi="Arial" w:cs="Arial"/>
          <w:sz w:val="20"/>
          <w:szCs w:val="20"/>
        </w:rPr>
      </w:pPr>
    </w:p>
    <w:p w14:paraId="0AE1E2FE"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El costo es por la ruptura y arreglo de la vía pública y no incluye el material requerido para la conexión; requiere tener el dictamen de autorización por ruptura para agua potable o drenaje.</w:t>
      </w:r>
    </w:p>
    <w:p w14:paraId="16CDD5CF" w14:textId="77777777" w:rsidR="004F7D75" w:rsidRPr="00174DAA" w:rsidRDefault="004F7D75" w:rsidP="00F433C2">
      <w:pPr>
        <w:spacing w:after="0"/>
        <w:ind w:hanging="34"/>
        <w:rPr>
          <w:rFonts w:ascii="Arial" w:hAnsi="Arial" w:cs="Arial"/>
          <w:sz w:val="20"/>
          <w:szCs w:val="20"/>
        </w:rPr>
      </w:pPr>
    </w:p>
    <w:p w14:paraId="71902E21" w14:textId="6E409B8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$20,803</w:t>
      </w:r>
      <w:r w:rsidR="008E2ECB">
        <w:rPr>
          <w:rFonts w:ascii="Arial" w:hAnsi="Arial" w:cs="Arial"/>
          <w:sz w:val="20"/>
          <w:szCs w:val="20"/>
        </w:rPr>
        <w:t>.00</w:t>
      </w:r>
    </w:p>
    <w:p w14:paraId="43469037" w14:textId="77777777" w:rsidR="004F7D75" w:rsidRPr="00174DAA" w:rsidRDefault="004F7D75" w:rsidP="00F433C2">
      <w:pPr>
        <w:spacing w:after="0"/>
        <w:ind w:hanging="34"/>
        <w:rPr>
          <w:rFonts w:ascii="Arial" w:hAnsi="Arial" w:cs="Arial"/>
          <w:sz w:val="20"/>
          <w:szCs w:val="20"/>
        </w:rPr>
      </w:pPr>
    </w:p>
    <w:p w14:paraId="05175AF0" w14:textId="77777777" w:rsidR="004F7D75" w:rsidRPr="00174DAA" w:rsidRDefault="004F7D75" w:rsidP="00F433C2">
      <w:pPr>
        <w:pStyle w:val="Prrafodelista"/>
        <w:numPr>
          <w:ilvl w:val="0"/>
          <w:numId w:val="126"/>
        </w:numPr>
        <w:spacing w:after="0"/>
        <w:jc w:val="both"/>
        <w:rPr>
          <w:rFonts w:ascii="Arial" w:hAnsi="Arial" w:cs="Arial"/>
          <w:sz w:val="20"/>
          <w:szCs w:val="20"/>
        </w:rPr>
      </w:pPr>
      <w:r w:rsidRPr="00174DAA">
        <w:rPr>
          <w:rFonts w:ascii="Arial" w:hAnsi="Arial" w:cs="Arial"/>
          <w:sz w:val="20"/>
          <w:szCs w:val="20"/>
        </w:rPr>
        <w:t>Por la recuperación y guarda de Animales de Compañía, así como de Especies Mayores que transiten en vía pública sin vigilancia de sus dueños, causará y pagará $350.00, por cada uno y por cada tres días naturales y/o fracción del plazo en mención.</w:t>
      </w:r>
    </w:p>
    <w:p w14:paraId="6C084B34" w14:textId="77777777" w:rsidR="004F7D75" w:rsidRPr="00174DAA" w:rsidRDefault="004F7D75" w:rsidP="00F433C2">
      <w:pPr>
        <w:spacing w:after="0"/>
        <w:ind w:left="993"/>
        <w:rPr>
          <w:rFonts w:ascii="Arial" w:hAnsi="Arial" w:cs="Arial"/>
          <w:sz w:val="20"/>
          <w:szCs w:val="20"/>
        </w:rPr>
      </w:pPr>
    </w:p>
    <w:p w14:paraId="1539F591" w14:textId="77777777" w:rsidR="004F7D75" w:rsidRPr="00174DAA" w:rsidRDefault="004F7D75" w:rsidP="00F433C2">
      <w:pPr>
        <w:tabs>
          <w:tab w:val="left" w:pos="1985"/>
        </w:tabs>
        <w:spacing w:after="0"/>
        <w:ind w:left="743"/>
        <w:rPr>
          <w:rFonts w:ascii="Arial" w:hAnsi="Arial" w:cs="Arial"/>
          <w:sz w:val="20"/>
          <w:szCs w:val="20"/>
        </w:rPr>
      </w:pPr>
      <w:r w:rsidRPr="00174DAA">
        <w:rPr>
          <w:rFonts w:ascii="Arial" w:hAnsi="Arial" w:cs="Arial"/>
          <w:sz w:val="20"/>
          <w:szCs w:val="20"/>
        </w:rPr>
        <w:t>De manera adicional, a falta los siguientes conceptos, causará y pagará:</w:t>
      </w:r>
    </w:p>
    <w:p w14:paraId="6B8E6FE6" w14:textId="77777777" w:rsidR="004F7D75" w:rsidRPr="00174DAA" w:rsidRDefault="004F7D75" w:rsidP="00F433C2">
      <w:pPr>
        <w:spacing w:after="0"/>
        <w:ind w:left="1276" w:hanging="34"/>
        <w:rPr>
          <w:rFonts w:ascii="Arial" w:hAnsi="Arial" w:cs="Arial"/>
          <w:sz w:val="20"/>
          <w:szCs w:val="20"/>
        </w:rPr>
      </w:pPr>
    </w:p>
    <w:p w14:paraId="5267BB8C" w14:textId="77777777" w:rsidR="004F7D75" w:rsidRPr="00174DAA" w:rsidRDefault="004F7D75" w:rsidP="00F433C2">
      <w:pPr>
        <w:pStyle w:val="Prrafodelista"/>
        <w:numPr>
          <w:ilvl w:val="0"/>
          <w:numId w:val="130"/>
        </w:numPr>
        <w:spacing w:after="0"/>
        <w:ind w:left="1068"/>
        <w:jc w:val="both"/>
        <w:rPr>
          <w:rFonts w:ascii="Arial" w:hAnsi="Arial" w:cs="Arial"/>
          <w:sz w:val="20"/>
          <w:szCs w:val="20"/>
        </w:rPr>
      </w:pPr>
      <w:r w:rsidRPr="00174DAA">
        <w:rPr>
          <w:rFonts w:ascii="Arial" w:hAnsi="Arial" w:cs="Arial"/>
          <w:sz w:val="20"/>
          <w:szCs w:val="20"/>
        </w:rPr>
        <w:t>Vacunación antirrábica vigente, por cada uno, causará y pagará: $125.00.</w:t>
      </w:r>
    </w:p>
    <w:p w14:paraId="7092C066" w14:textId="77777777" w:rsidR="004F7D75" w:rsidRPr="00174DAA" w:rsidRDefault="004F7D75" w:rsidP="00F433C2">
      <w:pPr>
        <w:spacing w:after="0"/>
        <w:ind w:left="2433"/>
        <w:rPr>
          <w:rFonts w:ascii="Arial" w:hAnsi="Arial" w:cs="Arial"/>
          <w:sz w:val="20"/>
          <w:szCs w:val="20"/>
        </w:rPr>
      </w:pPr>
    </w:p>
    <w:p w14:paraId="48EC0164" w14:textId="275CFCEF" w:rsidR="004F7D75" w:rsidRPr="00174DAA" w:rsidRDefault="004F7D75" w:rsidP="00F433C2">
      <w:pPr>
        <w:spacing w:after="0"/>
        <w:ind w:left="2433"/>
        <w:jc w:val="right"/>
        <w:rPr>
          <w:rFonts w:ascii="Arial" w:hAnsi="Arial" w:cs="Arial"/>
          <w:sz w:val="20"/>
          <w:szCs w:val="20"/>
        </w:rPr>
      </w:pPr>
      <w:r w:rsidRPr="00174DAA">
        <w:rPr>
          <w:rFonts w:ascii="Arial" w:hAnsi="Arial" w:cs="Arial"/>
          <w:sz w:val="20"/>
          <w:szCs w:val="20"/>
        </w:rPr>
        <w:t>Ingreso anual estimado por este inciso $0</w:t>
      </w:r>
      <w:r w:rsidR="008E2ECB">
        <w:rPr>
          <w:rFonts w:ascii="Arial" w:hAnsi="Arial" w:cs="Arial"/>
          <w:sz w:val="20"/>
          <w:szCs w:val="20"/>
        </w:rPr>
        <w:t>.00</w:t>
      </w:r>
      <w:r w:rsidRPr="00174DAA">
        <w:rPr>
          <w:rFonts w:ascii="Arial" w:hAnsi="Arial" w:cs="Arial"/>
          <w:sz w:val="20"/>
          <w:szCs w:val="20"/>
        </w:rPr>
        <w:t xml:space="preserve"> </w:t>
      </w:r>
    </w:p>
    <w:p w14:paraId="20FE2861" w14:textId="77777777" w:rsidR="004F7D75" w:rsidRPr="00174DAA" w:rsidRDefault="004F7D75" w:rsidP="00F433C2">
      <w:pPr>
        <w:spacing w:after="0"/>
        <w:ind w:left="2433"/>
        <w:rPr>
          <w:rFonts w:ascii="Arial" w:hAnsi="Arial" w:cs="Arial"/>
          <w:sz w:val="20"/>
          <w:szCs w:val="20"/>
        </w:rPr>
      </w:pPr>
    </w:p>
    <w:p w14:paraId="515FDCEA" w14:textId="77777777" w:rsidR="004F7D75" w:rsidRPr="00174DAA" w:rsidRDefault="004F7D75" w:rsidP="00F433C2">
      <w:pPr>
        <w:pStyle w:val="Prrafodelista"/>
        <w:numPr>
          <w:ilvl w:val="0"/>
          <w:numId w:val="130"/>
        </w:numPr>
        <w:spacing w:after="0"/>
        <w:ind w:left="1068"/>
        <w:jc w:val="both"/>
        <w:rPr>
          <w:rFonts w:ascii="Arial" w:eastAsia="Calibri" w:hAnsi="Arial" w:cs="Arial"/>
          <w:sz w:val="20"/>
          <w:szCs w:val="20"/>
        </w:rPr>
      </w:pPr>
      <w:r w:rsidRPr="00174DAA">
        <w:rPr>
          <w:rFonts w:ascii="Arial" w:hAnsi="Arial" w:cs="Arial"/>
          <w:sz w:val="20"/>
          <w:szCs w:val="20"/>
        </w:rPr>
        <w:t>Esterilización quirúrgica, por cada uno, causará y pagará: $125.00.</w:t>
      </w:r>
    </w:p>
    <w:p w14:paraId="65AAE861" w14:textId="77777777" w:rsidR="004F7D75" w:rsidRPr="00174DAA" w:rsidRDefault="004F7D75" w:rsidP="00F433C2">
      <w:pPr>
        <w:spacing w:after="0"/>
        <w:ind w:left="2433" w:hanging="2540"/>
        <w:rPr>
          <w:rFonts w:ascii="Arial" w:hAnsi="Arial" w:cs="Arial"/>
          <w:sz w:val="20"/>
          <w:szCs w:val="20"/>
        </w:rPr>
      </w:pPr>
    </w:p>
    <w:p w14:paraId="68A1B63D" w14:textId="6CDEF7C1" w:rsidR="004F7D75" w:rsidRPr="00174DAA" w:rsidRDefault="004F7D75" w:rsidP="00F433C2">
      <w:pPr>
        <w:spacing w:after="0"/>
        <w:ind w:left="2433"/>
        <w:jc w:val="right"/>
        <w:rPr>
          <w:rFonts w:ascii="Arial" w:hAnsi="Arial" w:cs="Arial"/>
          <w:sz w:val="20"/>
          <w:szCs w:val="20"/>
        </w:rPr>
      </w:pPr>
      <w:r w:rsidRPr="00174DAA">
        <w:rPr>
          <w:rFonts w:ascii="Arial" w:hAnsi="Arial" w:cs="Arial"/>
          <w:sz w:val="20"/>
          <w:szCs w:val="20"/>
        </w:rPr>
        <w:t>Ingreso anual estimado por este inciso $24,633</w:t>
      </w:r>
      <w:r w:rsidR="008E2ECB">
        <w:rPr>
          <w:rFonts w:ascii="Arial" w:hAnsi="Arial" w:cs="Arial"/>
          <w:sz w:val="20"/>
          <w:szCs w:val="20"/>
        </w:rPr>
        <w:t>.00</w:t>
      </w:r>
    </w:p>
    <w:p w14:paraId="1ED93CAC" w14:textId="77777777" w:rsidR="004F7D75" w:rsidRPr="00174DAA" w:rsidRDefault="004F7D75" w:rsidP="00F433C2">
      <w:pPr>
        <w:spacing w:after="0"/>
        <w:ind w:left="2127"/>
        <w:rPr>
          <w:rFonts w:ascii="Arial" w:hAnsi="Arial" w:cs="Arial"/>
          <w:sz w:val="20"/>
          <w:szCs w:val="20"/>
        </w:rPr>
      </w:pPr>
    </w:p>
    <w:p w14:paraId="0EF9454A" w14:textId="77777777" w:rsidR="004F7D75" w:rsidRPr="00174DAA" w:rsidRDefault="004F7D75" w:rsidP="00F433C2">
      <w:pPr>
        <w:pStyle w:val="Prrafodelista"/>
        <w:numPr>
          <w:ilvl w:val="0"/>
          <w:numId w:val="130"/>
        </w:numPr>
        <w:spacing w:after="0"/>
        <w:ind w:left="1068"/>
        <w:jc w:val="both"/>
        <w:rPr>
          <w:rFonts w:ascii="Arial" w:eastAsia="Calibri" w:hAnsi="Arial" w:cs="Arial"/>
          <w:sz w:val="20"/>
          <w:szCs w:val="20"/>
        </w:rPr>
      </w:pPr>
      <w:r w:rsidRPr="00174DAA">
        <w:rPr>
          <w:rFonts w:ascii="Arial" w:hAnsi="Arial" w:cs="Arial"/>
          <w:sz w:val="20"/>
          <w:szCs w:val="20"/>
        </w:rPr>
        <w:t>Por flete y forraje para alimentación de animales de Especies Mayores, por cada uno y por cada tres días naturales y/o fracción del plazo en mención, causará y pagará: $240.00.</w:t>
      </w:r>
    </w:p>
    <w:p w14:paraId="0BE3E135" w14:textId="77777777" w:rsidR="004F7D75" w:rsidRPr="00174DAA" w:rsidRDefault="004F7D75" w:rsidP="00F433C2">
      <w:pPr>
        <w:spacing w:after="0"/>
        <w:ind w:left="2433"/>
        <w:rPr>
          <w:rFonts w:ascii="Arial" w:hAnsi="Arial" w:cs="Arial"/>
          <w:sz w:val="20"/>
          <w:szCs w:val="20"/>
        </w:rPr>
      </w:pPr>
    </w:p>
    <w:p w14:paraId="40436002" w14:textId="4F35365C" w:rsidR="004F7D75" w:rsidRPr="00174DAA" w:rsidRDefault="004F7D75" w:rsidP="00F433C2">
      <w:pPr>
        <w:spacing w:after="0"/>
        <w:ind w:left="2433"/>
        <w:jc w:val="right"/>
        <w:rPr>
          <w:rFonts w:ascii="Arial" w:hAnsi="Arial" w:cs="Arial"/>
          <w:sz w:val="20"/>
          <w:szCs w:val="20"/>
        </w:rPr>
      </w:pPr>
      <w:r w:rsidRPr="00174DAA">
        <w:rPr>
          <w:rFonts w:ascii="Arial" w:hAnsi="Arial" w:cs="Arial"/>
          <w:sz w:val="20"/>
          <w:szCs w:val="20"/>
        </w:rPr>
        <w:t>Ingreso anual estimado por este inciso $0</w:t>
      </w:r>
      <w:r w:rsidR="008E2ECB">
        <w:rPr>
          <w:rFonts w:ascii="Arial" w:hAnsi="Arial" w:cs="Arial"/>
          <w:sz w:val="20"/>
          <w:szCs w:val="20"/>
        </w:rPr>
        <w:t>.00</w:t>
      </w:r>
      <w:r w:rsidRPr="00174DAA">
        <w:rPr>
          <w:rFonts w:ascii="Arial" w:hAnsi="Arial" w:cs="Arial"/>
          <w:sz w:val="20"/>
          <w:szCs w:val="20"/>
        </w:rPr>
        <w:t xml:space="preserve"> </w:t>
      </w:r>
    </w:p>
    <w:p w14:paraId="73C6F794" w14:textId="77777777" w:rsidR="004F7D75" w:rsidRPr="00174DAA" w:rsidRDefault="004F7D75" w:rsidP="00F433C2">
      <w:pPr>
        <w:spacing w:after="0"/>
        <w:ind w:left="2433" w:hanging="2540"/>
        <w:rPr>
          <w:rFonts w:ascii="Arial" w:hAnsi="Arial" w:cs="Arial"/>
          <w:b/>
          <w:sz w:val="20"/>
          <w:szCs w:val="20"/>
        </w:rPr>
      </w:pPr>
    </w:p>
    <w:p w14:paraId="3314D437" w14:textId="3A24A548"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rubro $24,633</w:t>
      </w:r>
      <w:r w:rsidR="008E2ECB">
        <w:rPr>
          <w:rFonts w:ascii="Arial" w:eastAsia="Calibri" w:hAnsi="Arial" w:cs="Arial"/>
          <w:sz w:val="20"/>
          <w:szCs w:val="20"/>
        </w:rPr>
        <w:t>.00</w:t>
      </w:r>
    </w:p>
    <w:p w14:paraId="411E07BD" w14:textId="77777777" w:rsidR="004F7D75" w:rsidRPr="00174DAA" w:rsidRDefault="004F7D75" w:rsidP="00F433C2">
      <w:pPr>
        <w:spacing w:after="0"/>
        <w:ind w:hanging="34"/>
        <w:rPr>
          <w:rFonts w:ascii="Arial" w:eastAsia="Calibri" w:hAnsi="Arial" w:cs="Arial"/>
          <w:sz w:val="20"/>
          <w:szCs w:val="20"/>
        </w:rPr>
      </w:pPr>
    </w:p>
    <w:p w14:paraId="381BBB9F" w14:textId="77777777" w:rsidR="004F7D75" w:rsidRPr="00174DAA" w:rsidRDefault="004F7D75" w:rsidP="00F433C2">
      <w:pPr>
        <w:pStyle w:val="Prrafodelista"/>
        <w:numPr>
          <w:ilvl w:val="0"/>
          <w:numId w:val="126"/>
        </w:numPr>
        <w:spacing w:after="0"/>
        <w:jc w:val="both"/>
        <w:rPr>
          <w:rFonts w:ascii="Arial" w:eastAsia="Calibri" w:hAnsi="Arial" w:cs="Arial"/>
          <w:sz w:val="20"/>
          <w:szCs w:val="20"/>
        </w:rPr>
      </w:pPr>
      <w:r w:rsidRPr="00174DAA">
        <w:rPr>
          <w:rFonts w:ascii="Arial" w:hAnsi="Arial" w:cs="Arial"/>
          <w:sz w:val="20"/>
          <w:szCs w:val="20"/>
        </w:rPr>
        <w:t>Por el servicio de eutanasia para mascotas, por cada una, causará y pagará $150.00.</w:t>
      </w:r>
    </w:p>
    <w:p w14:paraId="1AF99410" w14:textId="77777777" w:rsidR="004F7D75" w:rsidRPr="00174DAA" w:rsidRDefault="004F7D75" w:rsidP="00F433C2">
      <w:pPr>
        <w:spacing w:after="0"/>
        <w:ind w:hanging="34"/>
        <w:rPr>
          <w:rFonts w:ascii="Arial" w:hAnsi="Arial" w:cs="Arial"/>
          <w:sz w:val="20"/>
          <w:szCs w:val="20"/>
        </w:rPr>
      </w:pPr>
    </w:p>
    <w:p w14:paraId="73B1E05C" w14:textId="0ED78F7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$4,214</w:t>
      </w:r>
      <w:r w:rsidR="008E2ECB">
        <w:rPr>
          <w:rFonts w:ascii="Arial" w:hAnsi="Arial" w:cs="Arial"/>
          <w:sz w:val="20"/>
          <w:szCs w:val="20"/>
        </w:rPr>
        <w:t>.00</w:t>
      </w:r>
    </w:p>
    <w:p w14:paraId="09F90C42" w14:textId="77777777" w:rsidR="004F7D75" w:rsidRPr="00174DAA" w:rsidRDefault="004F7D75" w:rsidP="00F433C2">
      <w:pPr>
        <w:spacing w:after="0"/>
        <w:ind w:hanging="34"/>
        <w:jc w:val="right"/>
        <w:rPr>
          <w:rFonts w:ascii="Arial" w:hAnsi="Arial" w:cs="Arial"/>
          <w:b/>
          <w:sz w:val="20"/>
          <w:szCs w:val="20"/>
        </w:rPr>
      </w:pPr>
    </w:p>
    <w:p w14:paraId="3257E392" w14:textId="49FFA64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$1,192,058</w:t>
      </w:r>
      <w:r w:rsidR="008E2ECB">
        <w:rPr>
          <w:rFonts w:ascii="Arial" w:hAnsi="Arial" w:cs="Arial"/>
          <w:b/>
          <w:sz w:val="20"/>
          <w:szCs w:val="20"/>
        </w:rPr>
        <w:t>.00</w:t>
      </w:r>
    </w:p>
    <w:p w14:paraId="70C2163A" w14:textId="77777777" w:rsidR="004F7D75" w:rsidRPr="00174DAA" w:rsidRDefault="004F7D75" w:rsidP="00F433C2">
      <w:pPr>
        <w:spacing w:after="0"/>
        <w:ind w:hanging="34"/>
        <w:jc w:val="right"/>
        <w:rPr>
          <w:rFonts w:ascii="Arial" w:hAnsi="Arial" w:cs="Arial"/>
          <w:b/>
          <w:sz w:val="20"/>
          <w:szCs w:val="20"/>
        </w:rPr>
      </w:pPr>
    </w:p>
    <w:p w14:paraId="60DBA621" w14:textId="4179435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$7,197,403</w:t>
      </w:r>
      <w:r w:rsidR="008E2ECB">
        <w:rPr>
          <w:rFonts w:ascii="Arial" w:hAnsi="Arial" w:cs="Arial"/>
          <w:b/>
          <w:sz w:val="20"/>
          <w:szCs w:val="20"/>
        </w:rPr>
        <w:t>.00</w:t>
      </w:r>
    </w:p>
    <w:p w14:paraId="658131F4" w14:textId="77777777" w:rsidR="004F7D75" w:rsidRPr="00174DAA" w:rsidRDefault="004F7D75" w:rsidP="00F433C2">
      <w:pPr>
        <w:spacing w:after="0"/>
        <w:ind w:hanging="34"/>
        <w:rPr>
          <w:rFonts w:ascii="Arial" w:hAnsi="Arial" w:cs="Arial"/>
          <w:sz w:val="20"/>
          <w:szCs w:val="20"/>
        </w:rPr>
      </w:pPr>
    </w:p>
    <w:p w14:paraId="2866420C"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29.</w:t>
      </w:r>
      <w:r w:rsidRPr="00174DAA">
        <w:rPr>
          <w:rFonts w:ascii="Arial" w:hAnsi="Arial" w:cs="Arial"/>
          <w:sz w:val="20"/>
          <w:szCs w:val="20"/>
        </w:rPr>
        <w:t xml:space="preserve"> Por los servicios prestados por los panteones municipales, causará y pagará:</w:t>
      </w:r>
    </w:p>
    <w:p w14:paraId="7600891E" w14:textId="77777777" w:rsidR="004F7D75" w:rsidRPr="00174DAA" w:rsidRDefault="004F7D75" w:rsidP="00F433C2">
      <w:pPr>
        <w:spacing w:after="0"/>
        <w:ind w:hanging="34"/>
        <w:rPr>
          <w:rFonts w:ascii="Arial" w:hAnsi="Arial" w:cs="Arial"/>
          <w:sz w:val="20"/>
          <w:szCs w:val="20"/>
        </w:rPr>
      </w:pPr>
    </w:p>
    <w:p w14:paraId="0D993E09" w14:textId="77777777" w:rsidR="004F7D75" w:rsidRPr="00174DAA" w:rsidRDefault="004F7D75" w:rsidP="00F433C2">
      <w:pPr>
        <w:pStyle w:val="Prrafodelista"/>
        <w:numPr>
          <w:ilvl w:val="0"/>
          <w:numId w:val="131"/>
        </w:numPr>
        <w:spacing w:after="0"/>
        <w:jc w:val="both"/>
        <w:rPr>
          <w:rFonts w:ascii="Arial" w:hAnsi="Arial" w:cs="Arial"/>
          <w:sz w:val="20"/>
          <w:szCs w:val="20"/>
        </w:rPr>
      </w:pPr>
      <w:r w:rsidRPr="00174DAA">
        <w:rPr>
          <w:rFonts w:ascii="Arial" w:hAnsi="Arial" w:cs="Arial"/>
          <w:sz w:val="20"/>
          <w:szCs w:val="20"/>
        </w:rPr>
        <w:t>Por los servicios que presta la Dirección del Registro Civil, por permiso, causará y pagará:</w:t>
      </w:r>
    </w:p>
    <w:p w14:paraId="4AED95BE" w14:textId="77777777" w:rsidR="004F7D75" w:rsidRPr="00174DAA" w:rsidRDefault="004F7D75" w:rsidP="00F433C2">
      <w:pPr>
        <w:spacing w:after="0"/>
        <w:ind w:hanging="34"/>
        <w:rPr>
          <w:rFonts w:ascii="Arial" w:hAnsi="Arial" w:cs="Arial"/>
          <w:sz w:val="20"/>
          <w:szCs w:val="20"/>
        </w:rPr>
      </w:pPr>
    </w:p>
    <w:p w14:paraId="179675E3" w14:textId="77777777" w:rsidR="004F7D75" w:rsidRPr="00174DAA" w:rsidRDefault="004F7D75" w:rsidP="00F433C2">
      <w:pPr>
        <w:pStyle w:val="Prrafodelista"/>
        <w:numPr>
          <w:ilvl w:val="0"/>
          <w:numId w:val="132"/>
        </w:numPr>
        <w:spacing w:after="0"/>
        <w:jc w:val="both"/>
        <w:rPr>
          <w:rFonts w:ascii="Arial" w:hAnsi="Arial" w:cs="Arial"/>
          <w:sz w:val="20"/>
          <w:szCs w:val="20"/>
        </w:rPr>
      </w:pPr>
      <w:r w:rsidRPr="00174DAA">
        <w:rPr>
          <w:rFonts w:ascii="Arial" w:hAnsi="Arial" w:cs="Arial"/>
          <w:sz w:val="20"/>
          <w:szCs w:val="20"/>
        </w:rPr>
        <w:t>Por traslado, causará y pagará:</w:t>
      </w:r>
    </w:p>
    <w:p w14:paraId="02355378"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893"/>
        <w:gridCol w:w="1368"/>
      </w:tblGrid>
      <w:tr w:rsidR="004F7D75" w:rsidRPr="00174DAA" w14:paraId="3FDD9F17" w14:textId="77777777" w:rsidTr="004F7D75">
        <w:trPr>
          <w:trHeight w:val="20"/>
        </w:trPr>
        <w:tc>
          <w:tcPr>
            <w:tcW w:w="4172" w:type="pct"/>
            <w:tcBorders>
              <w:top w:val="single" w:sz="4" w:space="0" w:color="000000"/>
              <w:left w:val="single" w:sz="4" w:space="0" w:color="000000"/>
              <w:bottom w:val="single" w:sz="4" w:space="0" w:color="000000"/>
              <w:right w:val="single" w:sz="4" w:space="0" w:color="000000"/>
            </w:tcBorders>
            <w:shd w:val="clear" w:color="auto" w:fill="A6A6A6"/>
          </w:tcPr>
          <w:p w14:paraId="52CFD971"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CONCEPTO</w:t>
            </w:r>
          </w:p>
        </w:tc>
        <w:tc>
          <w:tcPr>
            <w:tcW w:w="828" w:type="pct"/>
            <w:tcBorders>
              <w:top w:val="single" w:sz="4" w:space="0" w:color="000000"/>
              <w:left w:val="single" w:sz="4" w:space="0" w:color="000000"/>
              <w:bottom w:val="single" w:sz="4" w:space="0" w:color="000000"/>
              <w:right w:val="single" w:sz="4" w:space="0" w:color="000000"/>
            </w:tcBorders>
            <w:shd w:val="clear" w:color="auto" w:fill="A6A6A6"/>
          </w:tcPr>
          <w:p w14:paraId="0AD59C6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9B44CB5" w14:textId="77777777" w:rsidTr="004F7D75">
        <w:trPr>
          <w:trHeight w:val="317"/>
        </w:trPr>
        <w:tc>
          <w:tcPr>
            <w:tcW w:w="4172" w:type="pct"/>
            <w:tcBorders>
              <w:top w:val="single" w:sz="4" w:space="0" w:color="000000"/>
              <w:left w:val="single" w:sz="4" w:space="0" w:color="000000"/>
              <w:bottom w:val="single" w:sz="4" w:space="0" w:color="000000"/>
              <w:right w:val="single" w:sz="4" w:space="0" w:color="000000"/>
            </w:tcBorders>
            <w:vAlign w:val="center"/>
          </w:tcPr>
          <w:p w14:paraId="342D0B6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Permiso por el traslado de cadáveres dentro y fuera del Estado</w:t>
            </w:r>
          </w:p>
        </w:tc>
        <w:tc>
          <w:tcPr>
            <w:tcW w:w="828" w:type="pct"/>
            <w:tcBorders>
              <w:top w:val="single" w:sz="4" w:space="0" w:color="000000"/>
              <w:left w:val="single" w:sz="4" w:space="0" w:color="000000"/>
              <w:bottom w:val="single" w:sz="4" w:space="0" w:color="000000"/>
              <w:right w:val="single" w:sz="4" w:space="0" w:color="000000"/>
            </w:tcBorders>
            <w:vAlign w:val="center"/>
          </w:tcPr>
          <w:p w14:paraId="3F1A296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$475.00</w:t>
            </w:r>
          </w:p>
        </w:tc>
      </w:tr>
      <w:tr w:rsidR="004F7D75" w:rsidRPr="00174DAA" w14:paraId="5BD86A10" w14:textId="77777777" w:rsidTr="004F7D75">
        <w:trPr>
          <w:trHeight w:val="20"/>
        </w:trPr>
        <w:tc>
          <w:tcPr>
            <w:tcW w:w="4172" w:type="pct"/>
            <w:tcBorders>
              <w:top w:val="single" w:sz="4" w:space="0" w:color="000000"/>
              <w:left w:val="single" w:sz="4" w:space="0" w:color="000000"/>
              <w:bottom w:val="single" w:sz="4" w:space="0" w:color="000000"/>
              <w:right w:val="single" w:sz="4" w:space="0" w:color="000000"/>
            </w:tcBorders>
          </w:tcPr>
          <w:p w14:paraId="44EF9D3C"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Permiso por el traslado de restos áridos, cenizas, fetos y miembros dentro y fuera del Estado</w:t>
            </w:r>
          </w:p>
        </w:tc>
        <w:tc>
          <w:tcPr>
            <w:tcW w:w="828" w:type="pct"/>
            <w:tcBorders>
              <w:top w:val="single" w:sz="4" w:space="0" w:color="000000"/>
              <w:left w:val="single" w:sz="4" w:space="0" w:color="000000"/>
              <w:bottom w:val="single" w:sz="4" w:space="0" w:color="000000"/>
              <w:right w:val="single" w:sz="4" w:space="0" w:color="000000"/>
            </w:tcBorders>
            <w:vAlign w:val="center"/>
          </w:tcPr>
          <w:p w14:paraId="376FECB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$245.00</w:t>
            </w:r>
          </w:p>
        </w:tc>
      </w:tr>
    </w:tbl>
    <w:p w14:paraId="1869DC41" w14:textId="77777777" w:rsidR="004F7D75" w:rsidRPr="00174DAA" w:rsidRDefault="004F7D75" w:rsidP="00F433C2">
      <w:pPr>
        <w:spacing w:after="0"/>
        <w:ind w:hanging="34"/>
        <w:rPr>
          <w:rFonts w:ascii="Arial" w:hAnsi="Arial" w:cs="Arial"/>
          <w:sz w:val="20"/>
          <w:szCs w:val="20"/>
        </w:rPr>
      </w:pPr>
    </w:p>
    <w:p w14:paraId="3033676E" w14:textId="5C4B1AE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$102,200</w:t>
      </w:r>
      <w:r w:rsidR="00C62A12">
        <w:rPr>
          <w:rFonts w:ascii="Arial" w:hAnsi="Arial" w:cs="Arial"/>
          <w:sz w:val="20"/>
          <w:szCs w:val="20"/>
        </w:rPr>
        <w:t>.00</w:t>
      </w:r>
    </w:p>
    <w:p w14:paraId="3F13BB2E" w14:textId="77777777" w:rsidR="004F7D75" w:rsidRPr="00174DAA" w:rsidRDefault="004F7D75" w:rsidP="00F433C2">
      <w:pPr>
        <w:spacing w:after="0"/>
        <w:ind w:hanging="34"/>
        <w:rPr>
          <w:rFonts w:ascii="Arial" w:hAnsi="Arial" w:cs="Arial"/>
          <w:sz w:val="20"/>
          <w:szCs w:val="20"/>
        </w:rPr>
      </w:pPr>
    </w:p>
    <w:p w14:paraId="7300B3D7" w14:textId="77777777" w:rsidR="004F7D75" w:rsidRPr="00174DAA" w:rsidRDefault="004F7D75" w:rsidP="00F433C2">
      <w:pPr>
        <w:pStyle w:val="Prrafodelista"/>
        <w:numPr>
          <w:ilvl w:val="0"/>
          <w:numId w:val="132"/>
        </w:numPr>
        <w:spacing w:after="0"/>
        <w:jc w:val="both"/>
        <w:rPr>
          <w:rFonts w:ascii="Arial" w:hAnsi="Arial" w:cs="Arial"/>
          <w:sz w:val="20"/>
          <w:szCs w:val="20"/>
        </w:rPr>
      </w:pPr>
      <w:r w:rsidRPr="00174DAA">
        <w:rPr>
          <w:rFonts w:ascii="Arial" w:hAnsi="Arial" w:cs="Arial"/>
          <w:sz w:val="20"/>
          <w:szCs w:val="20"/>
        </w:rPr>
        <w:t>Por la exhumación, causará y pagará:</w:t>
      </w:r>
    </w:p>
    <w:p w14:paraId="7D004107" w14:textId="77777777" w:rsidR="004F7D75" w:rsidRPr="00174DAA" w:rsidRDefault="004F7D75" w:rsidP="00F433C2">
      <w:pPr>
        <w:spacing w:after="0"/>
        <w:ind w:hanging="34"/>
        <w:jc w:val="center"/>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893"/>
        <w:gridCol w:w="1368"/>
      </w:tblGrid>
      <w:tr w:rsidR="004F7D75" w:rsidRPr="00174DAA" w14:paraId="032C1876" w14:textId="77777777" w:rsidTr="004F7D75">
        <w:trPr>
          <w:trHeight w:val="20"/>
        </w:trPr>
        <w:tc>
          <w:tcPr>
            <w:tcW w:w="4172" w:type="pct"/>
            <w:tcBorders>
              <w:top w:val="single" w:sz="4" w:space="0" w:color="000000"/>
              <w:left w:val="single" w:sz="4" w:space="0" w:color="000000"/>
              <w:bottom w:val="single" w:sz="4" w:space="0" w:color="000000"/>
              <w:right w:val="single" w:sz="4" w:space="0" w:color="000000"/>
            </w:tcBorders>
            <w:shd w:val="clear" w:color="auto" w:fill="A6A6A6"/>
          </w:tcPr>
          <w:p w14:paraId="0DCBA88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828" w:type="pct"/>
            <w:tcBorders>
              <w:top w:val="single" w:sz="4" w:space="0" w:color="000000"/>
              <w:left w:val="single" w:sz="4" w:space="0" w:color="000000"/>
              <w:bottom w:val="single" w:sz="4" w:space="0" w:color="000000"/>
              <w:right w:val="single" w:sz="4" w:space="0" w:color="000000"/>
            </w:tcBorders>
            <w:shd w:val="clear" w:color="auto" w:fill="A6A6A6"/>
          </w:tcPr>
          <w:p w14:paraId="590DD83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29F1EB3" w14:textId="77777777" w:rsidTr="004F7D75">
        <w:trPr>
          <w:trHeight w:val="20"/>
        </w:trPr>
        <w:tc>
          <w:tcPr>
            <w:tcW w:w="4172" w:type="pct"/>
            <w:tcBorders>
              <w:top w:val="single" w:sz="4" w:space="0" w:color="000000"/>
              <w:left w:val="single" w:sz="4" w:space="0" w:color="000000"/>
              <w:bottom w:val="single" w:sz="4" w:space="0" w:color="000000"/>
              <w:right w:val="single" w:sz="4" w:space="0" w:color="000000"/>
            </w:tcBorders>
          </w:tcPr>
          <w:p w14:paraId="4DB32AF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Permiso de exhumación en panteones</w:t>
            </w:r>
          </w:p>
        </w:tc>
        <w:tc>
          <w:tcPr>
            <w:tcW w:w="828" w:type="pct"/>
            <w:tcBorders>
              <w:top w:val="single" w:sz="4" w:space="0" w:color="000000"/>
              <w:left w:val="single" w:sz="4" w:space="0" w:color="000000"/>
              <w:bottom w:val="single" w:sz="4" w:space="0" w:color="000000"/>
              <w:right w:val="single" w:sz="4" w:space="0" w:color="000000"/>
            </w:tcBorders>
            <w:vAlign w:val="center"/>
          </w:tcPr>
          <w:p w14:paraId="6D8496E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$245.00</w:t>
            </w:r>
          </w:p>
        </w:tc>
      </w:tr>
      <w:tr w:rsidR="004F7D75" w:rsidRPr="00174DAA" w14:paraId="2D12FFE3" w14:textId="77777777" w:rsidTr="004F7D75">
        <w:trPr>
          <w:trHeight w:val="20"/>
        </w:trPr>
        <w:tc>
          <w:tcPr>
            <w:tcW w:w="4172" w:type="pct"/>
            <w:tcBorders>
              <w:top w:val="single" w:sz="4" w:space="0" w:color="000000"/>
              <w:left w:val="single" w:sz="4" w:space="0" w:color="000000"/>
              <w:bottom w:val="single" w:sz="4" w:space="0" w:color="000000"/>
              <w:right w:val="single" w:sz="4" w:space="0" w:color="000000"/>
            </w:tcBorders>
          </w:tcPr>
          <w:p w14:paraId="7D6984C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En campaña</w:t>
            </w:r>
          </w:p>
        </w:tc>
        <w:tc>
          <w:tcPr>
            <w:tcW w:w="828" w:type="pct"/>
            <w:tcBorders>
              <w:top w:val="single" w:sz="4" w:space="0" w:color="000000"/>
              <w:left w:val="single" w:sz="4" w:space="0" w:color="000000"/>
              <w:bottom w:val="single" w:sz="4" w:space="0" w:color="000000"/>
              <w:right w:val="single" w:sz="4" w:space="0" w:color="000000"/>
            </w:tcBorders>
            <w:vAlign w:val="center"/>
          </w:tcPr>
          <w:p w14:paraId="5417B8A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$120.00</w:t>
            </w:r>
          </w:p>
        </w:tc>
      </w:tr>
    </w:tbl>
    <w:p w14:paraId="4CEF638F" w14:textId="77777777" w:rsidR="004F7D75" w:rsidRPr="00174DAA" w:rsidRDefault="004F7D75" w:rsidP="00F433C2">
      <w:pPr>
        <w:spacing w:after="0"/>
        <w:ind w:hanging="34"/>
        <w:rPr>
          <w:rFonts w:ascii="Arial" w:hAnsi="Arial" w:cs="Arial"/>
          <w:sz w:val="20"/>
          <w:szCs w:val="20"/>
        </w:rPr>
      </w:pPr>
    </w:p>
    <w:p w14:paraId="16CB325A" w14:textId="00A2D84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$13,099</w:t>
      </w:r>
      <w:r w:rsidR="00C62A12">
        <w:rPr>
          <w:rFonts w:ascii="Arial" w:hAnsi="Arial" w:cs="Arial"/>
          <w:sz w:val="20"/>
          <w:szCs w:val="20"/>
        </w:rPr>
        <w:t>.00</w:t>
      </w:r>
    </w:p>
    <w:p w14:paraId="0C577287" w14:textId="77777777" w:rsidR="004F7D75" w:rsidRPr="00174DAA" w:rsidRDefault="004F7D75" w:rsidP="00F433C2">
      <w:pPr>
        <w:spacing w:after="0"/>
        <w:ind w:hanging="34"/>
        <w:jc w:val="right"/>
        <w:rPr>
          <w:rFonts w:ascii="Arial" w:hAnsi="Arial" w:cs="Arial"/>
          <w:sz w:val="20"/>
          <w:szCs w:val="20"/>
        </w:rPr>
      </w:pPr>
    </w:p>
    <w:p w14:paraId="11D151A1" w14:textId="77777777" w:rsidR="004F7D75" w:rsidRPr="00174DAA" w:rsidRDefault="004F7D75" w:rsidP="00F433C2">
      <w:pPr>
        <w:pStyle w:val="Prrafodelista"/>
        <w:numPr>
          <w:ilvl w:val="0"/>
          <w:numId w:val="132"/>
        </w:numPr>
        <w:spacing w:after="0"/>
        <w:jc w:val="both"/>
        <w:rPr>
          <w:rFonts w:ascii="Arial" w:hAnsi="Arial" w:cs="Arial"/>
          <w:sz w:val="20"/>
          <w:szCs w:val="20"/>
        </w:rPr>
      </w:pPr>
      <w:r w:rsidRPr="00174DAA">
        <w:rPr>
          <w:rFonts w:ascii="Arial" w:hAnsi="Arial" w:cs="Arial"/>
          <w:sz w:val="20"/>
          <w:szCs w:val="20"/>
        </w:rPr>
        <w:t>Por la inhumación, causará y pagará:</w:t>
      </w:r>
    </w:p>
    <w:p w14:paraId="263543E3"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632"/>
        <w:gridCol w:w="4261"/>
        <w:gridCol w:w="1368"/>
      </w:tblGrid>
      <w:tr w:rsidR="004F7D75" w:rsidRPr="00174DAA" w14:paraId="502DB055" w14:textId="77777777" w:rsidTr="004F7D75">
        <w:trPr>
          <w:trHeight w:val="20"/>
        </w:trPr>
        <w:tc>
          <w:tcPr>
            <w:tcW w:w="4172" w:type="pct"/>
            <w:gridSpan w:val="2"/>
            <w:tcBorders>
              <w:top w:val="single" w:sz="4" w:space="0" w:color="000000"/>
              <w:left w:val="single" w:sz="4" w:space="0" w:color="000000"/>
              <w:bottom w:val="single" w:sz="4" w:space="0" w:color="000000"/>
              <w:right w:val="single" w:sz="4" w:space="0" w:color="000000"/>
            </w:tcBorders>
            <w:shd w:val="clear" w:color="auto" w:fill="A6A6A6"/>
          </w:tcPr>
          <w:p w14:paraId="647A305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828" w:type="pct"/>
            <w:tcBorders>
              <w:top w:val="single" w:sz="4" w:space="0" w:color="000000"/>
              <w:left w:val="single" w:sz="4" w:space="0" w:color="000000"/>
              <w:bottom w:val="single" w:sz="4" w:space="0" w:color="000000"/>
              <w:right w:val="single" w:sz="4" w:space="0" w:color="000000"/>
            </w:tcBorders>
            <w:shd w:val="clear" w:color="auto" w:fill="A6A6A6"/>
          </w:tcPr>
          <w:p w14:paraId="3E9E0B8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53E12AB" w14:textId="77777777" w:rsidTr="004F7D75">
        <w:trPr>
          <w:trHeight w:val="20"/>
        </w:trPr>
        <w:tc>
          <w:tcPr>
            <w:tcW w:w="1593" w:type="pct"/>
            <w:vMerge w:val="restart"/>
            <w:tcBorders>
              <w:top w:val="single" w:sz="4" w:space="0" w:color="000000"/>
              <w:left w:val="single" w:sz="4" w:space="0" w:color="000000"/>
              <w:bottom w:val="single" w:sz="4" w:space="0" w:color="000000"/>
              <w:right w:val="nil"/>
            </w:tcBorders>
            <w:vAlign w:val="center"/>
          </w:tcPr>
          <w:p w14:paraId="03D288BF" w14:textId="77777777" w:rsidR="004F7D75" w:rsidRPr="00174DAA" w:rsidRDefault="004F7D75" w:rsidP="00F433C2">
            <w:pPr>
              <w:spacing w:after="0" w:line="240" w:lineRule="auto"/>
              <w:ind w:left="147" w:right="56"/>
              <w:rPr>
                <w:rFonts w:ascii="Arial" w:hAnsi="Arial" w:cs="Arial"/>
                <w:sz w:val="20"/>
                <w:szCs w:val="20"/>
              </w:rPr>
            </w:pPr>
            <w:r w:rsidRPr="00174DAA">
              <w:rPr>
                <w:rFonts w:ascii="Arial" w:hAnsi="Arial" w:cs="Arial"/>
                <w:sz w:val="20"/>
                <w:szCs w:val="20"/>
              </w:rPr>
              <w:t>Permiso de inhumación en panteones</w:t>
            </w:r>
          </w:p>
        </w:tc>
        <w:tc>
          <w:tcPr>
            <w:tcW w:w="2579" w:type="pct"/>
            <w:tcBorders>
              <w:top w:val="single" w:sz="4" w:space="0" w:color="000000"/>
              <w:left w:val="single" w:sz="4" w:space="0" w:color="000000"/>
              <w:bottom w:val="single" w:sz="4" w:space="0" w:color="000000"/>
              <w:right w:val="single" w:sz="4" w:space="0" w:color="000000"/>
            </w:tcBorders>
            <w:vAlign w:val="center"/>
          </w:tcPr>
          <w:p w14:paraId="3ED4AF06" w14:textId="77777777" w:rsidR="004F7D75" w:rsidRPr="00174DAA" w:rsidRDefault="004F7D75" w:rsidP="00F433C2">
            <w:pPr>
              <w:spacing w:after="0" w:line="240" w:lineRule="auto"/>
              <w:ind w:left="192"/>
              <w:rPr>
                <w:rFonts w:ascii="Arial" w:hAnsi="Arial" w:cs="Arial"/>
                <w:sz w:val="20"/>
                <w:szCs w:val="20"/>
              </w:rPr>
            </w:pPr>
            <w:r w:rsidRPr="00174DAA">
              <w:rPr>
                <w:rFonts w:ascii="Arial" w:hAnsi="Arial" w:cs="Arial"/>
                <w:sz w:val="20"/>
                <w:szCs w:val="20"/>
              </w:rPr>
              <w:t>Cadáveres</w:t>
            </w:r>
          </w:p>
        </w:tc>
        <w:tc>
          <w:tcPr>
            <w:tcW w:w="828" w:type="pct"/>
            <w:tcBorders>
              <w:top w:val="single" w:sz="4" w:space="0" w:color="000000"/>
              <w:left w:val="single" w:sz="4" w:space="0" w:color="000000"/>
              <w:bottom w:val="single" w:sz="4" w:space="0" w:color="000000"/>
              <w:right w:val="single" w:sz="4" w:space="0" w:color="000000"/>
            </w:tcBorders>
            <w:vAlign w:val="center"/>
          </w:tcPr>
          <w:p w14:paraId="004B566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$475.00</w:t>
            </w:r>
          </w:p>
        </w:tc>
      </w:tr>
      <w:tr w:rsidR="004F7D75" w:rsidRPr="00174DAA" w14:paraId="153EAA6F" w14:textId="77777777" w:rsidTr="004F7D75">
        <w:trPr>
          <w:trHeight w:val="20"/>
        </w:trPr>
        <w:tc>
          <w:tcPr>
            <w:tcW w:w="1593" w:type="pct"/>
            <w:vMerge/>
            <w:tcBorders>
              <w:top w:val="single" w:sz="4" w:space="0" w:color="000000"/>
              <w:left w:val="single" w:sz="4" w:space="0" w:color="000000"/>
              <w:bottom w:val="single" w:sz="4" w:space="0" w:color="000000"/>
              <w:right w:val="nil"/>
            </w:tcBorders>
            <w:vAlign w:val="center"/>
          </w:tcPr>
          <w:p w14:paraId="195F09E2" w14:textId="77777777" w:rsidR="004F7D75" w:rsidRPr="00174DAA" w:rsidRDefault="004F7D75" w:rsidP="00F433C2">
            <w:pPr>
              <w:spacing w:after="0" w:line="240" w:lineRule="auto"/>
              <w:rPr>
                <w:rFonts w:ascii="Arial" w:hAnsi="Arial" w:cs="Arial"/>
                <w:sz w:val="20"/>
                <w:szCs w:val="20"/>
              </w:rPr>
            </w:pPr>
          </w:p>
        </w:tc>
        <w:tc>
          <w:tcPr>
            <w:tcW w:w="2579" w:type="pct"/>
            <w:tcBorders>
              <w:top w:val="single" w:sz="4" w:space="0" w:color="000000"/>
              <w:left w:val="single" w:sz="4" w:space="0" w:color="000000"/>
              <w:bottom w:val="single" w:sz="4" w:space="0" w:color="000000"/>
              <w:right w:val="single" w:sz="4" w:space="0" w:color="000000"/>
            </w:tcBorders>
            <w:vAlign w:val="center"/>
          </w:tcPr>
          <w:p w14:paraId="6E0AEA35" w14:textId="77777777" w:rsidR="004F7D75" w:rsidRPr="00174DAA" w:rsidRDefault="004F7D75" w:rsidP="00F433C2">
            <w:pPr>
              <w:spacing w:after="0" w:line="240" w:lineRule="auto"/>
              <w:ind w:left="192"/>
              <w:rPr>
                <w:rFonts w:ascii="Arial" w:hAnsi="Arial" w:cs="Arial"/>
                <w:sz w:val="20"/>
                <w:szCs w:val="20"/>
              </w:rPr>
            </w:pPr>
            <w:r w:rsidRPr="00174DAA">
              <w:rPr>
                <w:rFonts w:ascii="Arial" w:hAnsi="Arial" w:cs="Arial"/>
                <w:sz w:val="20"/>
                <w:szCs w:val="20"/>
              </w:rPr>
              <w:t>Restos</w:t>
            </w:r>
          </w:p>
        </w:tc>
        <w:tc>
          <w:tcPr>
            <w:tcW w:w="828" w:type="pct"/>
            <w:vMerge w:val="restart"/>
            <w:tcBorders>
              <w:top w:val="single" w:sz="4" w:space="0" w:color="000000"/>
              <w:left w:val="single" w:sz="4" w:space="0" w:color="000000"/>
              <w:bottom w:val="single" w:sz="4" w:space="0" w:color="000000"/>
              <w:right w:val="single" w:sz="4" w:space="0" w:color="000000"/>
            </w:tcBorders>
            <w:vAlign w:val="center"/>
          </w:tcPr>
          <w:p w14:paraId="33C7DB8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$250.00</w:t>
            </w:r>
          </w:p>
        </w:tc>
      </w:tr>
      <w:tr w:rsidR="004F7D75" w:rsidRPr="00174DAA" w14:paraId="1B5AE52B" w14:textId="77777777" w:rsidTr="004F7D75">
        <w:trPr>
          <w:trHeight w:val="20"/>
        </w:trPr>
        <w:tc>
          <w:tcPr>
            <w:tcW w:w="1593" w:type="pct"/>
            <w:vMerge/>
            <w:tcBorders>
              <w:top w:val="single" w:sz="4" w:space="0" w:color="000000"/>
              <w:left w:val="single" w:sz="4" w:space="0" w:color="000000"/>
              <w:bottom w:val="single" w:sz="4" w:space="0" w:color="000000"/>
              <w:right w:val="nil"/>
            </w:tcBorders>
            <w:vAlign w:val="center"/>
          </w:tcPr>
          <w:p w14:paraId="201D219E" w14:textId="77777777" w:rsidR="004F7D75" w:rsidRPr="00174DAA" w:rsidRDefault="004F7D75" w:rsidP="00F433C2">
            <w:pPr>
              <w:spacing w:after="0" w:line="240" w:lineRule="auto"/>
              <w:rPr>
                <w:rFonts w:ascii="Arial" w:hAnsi="Arial" w:cs="Arial"/>
                <w:sz w:val="20"/>
                <w:szCs w:val="20"/>
              </w:rPr>
            </w:pPr>
          </w:p>
        </w:tc>
        <w:tc>
          <w:tcPr>
            <w:tcW w:w="2579" w:type="pct"/>
            <w:tcBorders>
              <w:top w:val="single" w:sz="4" w:space="0" w:color="000000"/>
              <w:left w:val="single" w:sz="4" w:space="0" w:color="000000"/>
              <w:bottom w:val="single" w:sz="4" w:space="0" w:color="000000"/>
              <w:right w:val="single" w:sz="4" w:space="0" w:color="000000"/>
            </w:tcBorders>
            <w:vAlign w:val="center"/>
          </w:tcPr>
          <w:p w14:paraId="189F7435" w14:textId="77777777" w:rsidR="004F7D75" w:rsidRPr="00174DAA" w:rsidRDefault="004F7D75" w:rsidP="00F433C2">
            <w:pPr>
              <w:spacing w:after="0" w:line="240" w:lineRule="auto"/>
              <w:ind w:left="192"/>
              <w:rPr>
                <w:rFonts w:ascii="Arial" w:hAnsi="Arial" w:cs="Arial"/>
                <w:sz w:val="20"/>
                <w:szCs w:val="20"/>
              </w:rPr>
            </w:pPr>
            <w:r w:rsidRPr="00174DAA">
              <w:rPr>
                <w:rFonts w:ascii="Arial" w:hAnsi="Arial" w:cs="Arial"/>
                <w:sz w:val="20"/>
                <w:szCs w:val="20"/>
              </w:rPr>
              <w:t>De miembros</w:t>
            </w:r>
          </w:p>
        </w:tc>
        <w:tc>
          <w:tcPr>
            <w:tcW w:w="828" w:type="pct"/>
            <w:vMerge/>
            <w:tcBorders>
              <w:top w:val="single" w:sz="4" w:space="0" w:color="000000"/>
              <w:left w:val="single" w:sz="4" w:space="0" w:color="000000"/>
              <w:bottom w:val="single" w:sz="4" w:space="0" w:color="000000"/>
              <w:right w:val="single" w:sz="4" w:space="0" w:color="000000"/>
            </w:tcBorders>
            <w:vAlign w:val="center"/>
          </w:tcPr>
          <w:p w14:paraId="3839C582" w14:textId="77777777" w:rsidR="004F7D75" w:rsidRPr="00174DAA" w:rsidRDefault="004F7D75" w:rsidP="00F433C2">
            <w:pPr>
              <w:spacing w:after="0" w:line="240" w:lineRule="auto"/>
              <w:rPr>
                <w:rFonts w:ascii="Arial" w:hAnsi="Arial" w:cs="Arial"/>
                <w:sz w:val="20"/>
                <w:szCs w:val="20"/>
              </w:rPr>
            </w:pPr>
          </w:p>
        </w:tc>
      </w:tr>
      <w:tr w:rsidR="004F7D75" w:rsidRPr="00174DAA" w14:paraId="1B30E127" w14:textId="77777777" w:rsidTr="004F7D75">
        <w:trPr>
          <w:trHeight w:val="20"/>
        </w:trPr>
        <w:tc>
          <w:tcPr>
            <w:tcW w:w="1593" w:type="pct"/>
            <w:vMerge/>
            <w:tcBorders>
              <w:top w:val="single" w:sz="4" w:space="0" w:color="000000"/>
              <w:left w:val="single" w:sz="4" w:space="0" w:color="000000"/>
              <w:bottom w:val="single" w:sz="4" w:space="0" w:color="000000"/>
              <w:right w:val="nil"/>
            </w:tcBorders>
            <w:vAlign w:val="center"/>
          </w:tcPr>
          <w:p w14:paraId="09166D67" w14:textId="77777777" w:rsidR="004F7D75" w:rsidRPr="00174DAA" w:rsidRDefault="004F7D75" w:rsidP="00F433C2">
            <w:pPr>
              <w:spacing w:after="0" w:line="240" w:lineRule="auto"/>
              <w:rPr>
                <w:rFonts w:ascii="Arial" w:hAnsi="Arial" w:cs="Arial"/>
                <w:sz w:val="20"/>
                <w:szCs w:val="20"/>
              </w:rPr>
            </w:pPr>
          </w:p>
        </w:tc>
        <w:tc>
          <w:tcPr>
            <w:tcW w:w="2579" w:type="pct"/>
            <w:tcBorders>
              <w:top w:val="single" w:sz="4" w:space="0" w:color="000000"/>
              <w:left w:val="single" w:sz="4" w:space="0" w:color="000000"/>
              <w:bottom w:val="single" w:sz="4" w:space="0" w:color="000000"/>
              <w:right w:val="single" w:sz="4" w:space="0" w:color="000000"/>
            </w:tcBorders>
            <w:vAlign w:val="center"/>
          </w:tcPr>
          <w:p w14:paraId="3C6FC689" w14:textId="77777777" w:rsidR="004F7D75" w:rsidRPr="00174DAA" w:rsidRDefault="004F7D75" w:rsidP="00F433C2">
            <w:pPr>
              <w:spacing w:after="0" w:line="240" w:lineRule="auto"/>
              <w:ind w:left="192" w:right="87"/>
              <w:jc w:val="both"/>
              <w:rPr>
                <w:rFonts w:ascii="Arial" w:hAnsi="Arial" w:cs="Arial"/>
                <w:sz w:val="20"/>
                <w:szCs w:val="20"/>
              </w:rPr>
            </w:pPr>
            <w:r w:rsidRPr="00174DAA">
              <w:rPr>
                <w:rFonts w:ascii="Arial" w:hAnsi="Arial" w:cs="Arial"/>
                <w:sz w:val="20"/>
                <w:szCs w:val="20"/>
              </w:rPr>
              <w:t>Restos áridos, cenizas, extremidades y productos de la concepción</w:t>
            </w:r>
          </w:p>
        </w:tc>
        <w:tc>
          <w:tcPr>
            <w:tcW w:w="828" w:type="pct"/>
            <w:vMerge/>
            <w:tcBorders>
              <w:top w:val="single" w:sz="4" w:space="0" w:color="000000"/>
              <w:left w:val="single" w:sz="4" w:space="0" w:color="000000"/>
              <w:bottom w:val="single" w:sz="4" w:space="0" w:color="000000"/>
              <w:right w:val="single" w:sz="4" w:space="0" w:color="000000"/>
            </w:tcBorders>
            <w:vAlign w:val="center"/>
          </w:tcPr>
          <w:p w14:paraId="27203F80" w14:textId="77777777" w:rsidR="004F7D75" w:rsidRPr="00174DAA" w:rsidRDefault="004F7D75" w:rsidP="00F433C2">
            <w:pPr>
              <w:spacing w:after="0" w:line="240" w:lineRule="auto"/>
              <w:rPr>
                <w:rFonts w:ascii="Arial" w:hAnsi="Arial" w:cs="Arial"/>
                <w:sz w:val="20"/>
                <w:szCs w:val="20"/>
              </w:rPr>
            </w:pPr>
          </w:p>
        </w:tc>
      </w:tr>
    </w:tbl>
    <w:p w14:paraId="3D3A4BDE" w14:textId="77777777" w:rsidR="004F7D75" w:rsidRPr="00174DAA" w:rsidRDefault="004F7D75" w:rsidP="00F433C2">
      <w:pPr>
        <w:spacing w:after="0"/>
        <w:ind w:hanging="34"/>
        <w:rPr>
          <w:rFonts w:ascii="Arial" w:hAnsi="Arial" w:cs="Arial"/>
          <w:sz w:val="20"/>
          <w:szCs w:val="20"/>
        </w:rPr>
      </w:pPr>
    </w:p>
    <w:p w14:paraId="007D4E0E" w14:textId="480AAF5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$161,198</w:t>
      </w:r>
      <w:r w:rsidR="00C62A12">
        <w:rPr>
          <w:rFonts w:ascii="Arial" w:hAnsi="Arial" w:cs="Arial"/>
          <w:sz w:val="20"/>
          <w:szCs w:val="20"/>
        </w:rPr>
        <w:t>.00</w:t>
      </w:r>
      <w:r w:rsidRPr="00174DAA">
        <w:rPr>
          <w:rFonts w:ascii="Arial" w:hAnsi="Arial" w:cs="Arial"/>
          <w:sz w:val="20"/>
          <w:szCs w:val="20"/>
        </w:rPr>
        <w:t xml:space="preserve"> </w:t>
      </w:r>
    </w:p>
    <w:p w14:paraId="622830B9" w14:textId="77777777" w:rsidR="004F7D75" w:rsidRPr="00174DAA" w:rsidRDefault="004F7D75" w:rsidP="00F433C2">
      <w:pPr>
        <w:spacing w:after="0"/>
        <w:ind w:hanging="34"/>
        <w:rPr>
          <w:rFonts w:ascii="Arial" w:hAnsi="Arial" w:cs="Arial"/>
          <w:sz w:val="20"/>
          <w:szCs w:val="20"/>
        </w:rPr>
      </w:pPr>
    </w:p>
    <w:p w14:paraId="3AE2078B" w14:textId="77777777" w:rsidR="004F7D75" w:rsidRPr="00174DAA" w:rsidRDefault="004F7D75" w:rsidP="00F433C2">
      <w:pPr>
        <w:pStyle w:val="Prrafodelista"/>
        <w:numPr>
          <w:ilvl w:val="0"/>
          <w:numId w:val="132"/>
        </w:numPr>
        <w:spacing w:after="0"/>
        <w:jc w:val="both"/>
        <w:rPr>
          <w:rFonts w:ascii="Arial" w:hAnsi="Arial" w:cs="Arial"/>
          <w:sz w:val="20"/>
          <w:szCs w:val="20"/>
        </w:rPr>
      </w:pPr>
      <w:r w:rsidRPr="00174DAA">
        <w:rPr>
          <w:rFonts w:ascii="Arial" w:hAnsi="Arial" w:cs="Arial"/>
          <w:sz w:val="20"/>
          <w:szCs w:val="20"/>
        </w:rPr>
        <w:t>Por la cremación, causará y pagará:</w:t>
      </w:r>
    </w:p>
    <w:p w14:paraId="0C4838BD"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630"/>
        <w:gridCol w:w="4397"/>
        <w:gridCol w:w="1234"/>
      </w:tblGrid>
      <w:tr w:rsidR="004F7D75" w:rsidRPr="00174DAA" w14:paraId="2FE108A9" w14:textId="77777777" w:rsidTr="004F7D75">
        <w:trPr>
          <w:trHeight w:val="20"/>
        </w:trPr>
        <w:tc>
          <w:tcPr>
            <w:tcW w:w="425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9B56AF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74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FD4C04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E110413" w14:textId="77777777" w:rsidTr="004F7D75">
        <w:trPr>
          <w:trHeight w:val="20"/>
        </w:trPr>
        <w:tc>
          <w:tcPr>
            <w:tcW w:w="1592" w:type="pct"/>
            <w:vMerge w:val="restart"/>
            <w:tcBorders>
              <w:top w:val="single" w:sz="4" w:space="0" w:color="000000"/>
              <w:left w:val="single" w:sz="4" w:space="0" w:color="000000"/>
              <w:bottom w:val="single" w:sz="4" w:space="0" w:color="000000"/>
              <w:right w:val="nil"/>
            </w:tcBorders>
            <w:vAlign w:val="center"/>
          </w:tcPr>
          <w:p w14:paraId="6715FCF4" w14:textId="77777777" w:rsidR="004F7D75" w:rsidRPr="00174DAA" w:rsidRDefault="004F7D75" w:rsidP="00F433C2">
            <w:pPr>
              <w:spacing w:after="0" w:line="240" w:lineRule="auto"/>
              <w:ind w:left="147" w:right="197" w:hanging="34"/>
              <w:rPr>
                <w:rFonts w:ascii="Arial" w:hAnsi="Arial" w:cs="Arial"/>
                <w:b/>
                <w:sz w:val="20"/>
                <w:szCs w:val="20"/>
              </w:rPr>
            </w:pPr>
            <w:r w:rsidRPr="00174DAA">
              <w:rPr>
                <w:rFonts w:ascii="Arial" w:hAnsi="Arial" w:cs="Arial"/>
                <w:sz w:val="20"/>
                <w:szCs w:val="20"/>
              </w:rPr>
              <w:t>Permiso de cremación en panteones</w:t>
            </w:r>
          </w:p>
        </w:tc>
        <w:tc>
          <w:tcPr>
            <w:tcW w:w="2661" w:type="pct"/>
            <w:tcBorders>
              <w:top w:val="single" w:sz="4" w:space="0" w:color="000000"/>
              <w:left w:val="single" w:sz="4" w:space="0" w:color="000000"/>
              <w:bottom w:val="single" w:sz="4" w:space="0" w:color="000000"/>
              <w:right w:val="single" w:sz="4" w:space="0" w:color="000000"/>
            </w:tcBorders>
            <w:vAlign w:val="center"/>
          </w:tcPr>
          <w:p w14:paraId="51961A5F" w14:textId="77777777" w:rsidR="004F7D75" w:rsidRPr="00174DAA" w:rsidRDefault="004F7D75" w:rsidP="00F433C2">
            <w:pPr>
              <w:spacing w:after="0" w:line="240" w:lineRule="auto"/>
              <w:ind w:left="192"/>
              <w:rPr>
                <w:rFonts w:ascii="Arial" w:hAnsi="Arial" w:cs="Arial"/>
                <w:sz w:val="20"/>
                <w:szCs w:val="20"/>
              </w:rPr>
            </w:pPr>
            <w:r w:rsidRPr="00174DAA">
              <w:rPr>
                <w:rFonts w:ascii="Arial" w:hAnsi="Arial" w:cs="Arial"/>
                <w:sz w:val="20"/>
                <w:szCs w:val="20"/>
              </w:rPr>
              <w:t>Cadáveres</w:t>
            </w:r>
          </w:p>
        </w:tc>
        <w:tc>
          <w:tcPr>
            <w:tcW w:w="747" w:type="pct"/>
            <w:tcBorders>
              <w:top w:val="single" w:sz="4" w:space="0" w:color="000000"/>
              <w:left w:val="single" w:sz="4" w:space="0" w:color="000000"/>
              <w:bottom w:val="single" w:sz="4" w:space="0" w:color="000000"/>
              <w:right w:val="single" w:sz="4" w:space="0" w:color="000000"/>
            </w:tcBorders>
            <w:vAlign w:val="center"/>
          </w:tcPr>
          <w:p w14:paraId="067E806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$475.00</w:t>
            </w:r>
          </w:p>
        </w:tc>
      </w:tr>
      <w:tr w:rsidR="004F7D75" w:rsidRPr="00174DAA" w14:paraId="5976943E" w14:textId="77777777" w:rsidTr="004F7D75">
        <w:trPr>
          <w:trHeight w:val="20"/>
        </w:trPr>
        <w:tc>
          <w:tcPr>
            <w:tcW w:w="1592" w:type="pct"/>
            <w:vMerge/>
            <w:tcBorders>
              <w:top w:val="single" w:sz="4" w:space="0" w:color="000000"/>
              <w:left w:val="single" w:sz="4" w:space="0" w:color="000000"/>
              <w:bottom w:val="single" w:sz="4" w:space="0" w:color="000000"/>
              <w:right w:val="nil"/>
            </w:tcBorders>
            <w:vAlign w:val="center"/>
          </w:tcPr>
          <w:p w14:paraId="2DD63521" w14:textId="77777777" w:rsidR="004F7D75" w:rsidRPr="00174DAA" w:rsidRDefault="004F7D75" w:rsidP="00F433C2">
            <w:pPr>
              <w:spacing w:after="0" w:line="240" w:lineRule="auto"/>
              <w:rPr>
                <w:rFonts w:ascii="Arial" w:hAnsi="Arial" w:cs="Arial"/>
                <w:b/>
                <w:sz w:val="20"/>
                <w:szCs w:val="20"/>
              </w:rPr>
            </w:pPr>
          </w:p>
        </w:tc>
        <w:tc>
          <w:tcPr>
            <w:tcW w:w="2661" w:type="pct"/>
            <w:tcBorders>
              <w:top w:val="single" w:sz="4" w:space="0" w:color="000000"/>
              <w:left w:val="single" w:sz="4" w:space="0" w:color="000000"/>
              <w:bottom w:val="single" w:sz="4" w:space="0" w:color="000000"/>
              <w:right w:val="single" w:sz="4" w:space="0" w:color="000000"/>
            </w:tcBorders>
            <w:vAlign w:val="center"/>
          </w:tcPr>
          <w:p w14:paraId="0DC0FFDE" w14:textId="77777777" w:rsidR="004F7D75" w:rsidRPr="00174DAA" w:rsidRDefault="004F7D75" w:rsidP="00F433C2">
            <w:pPr>
              <w:spacing w:after="0" w:line="240" w:lineRule="auto"/>
              <w:ind w:left="192"/>
              <w:rPr>
                <w:rFonts w:ascii="Arial" w:hAnsi="Arial" w:cs="Arial"/>
                <w:sz w:val="20"/>
                <w:szCs w:val="20"/>
              </w:rPr>
            </w:pPr>
            <w:r w:rsidRPr="00174DAA">
              <w:rPr>
                <w:rFonts w:ascii="Arial" w:hAnsi="Arial" w:cs="Arial"/>
                <w:sz w:val="20"/>
                <w:szCs w:val="20"/>
              </w:rPr>
              <w:t>Restos</w:t>
            </w:r>
          </w:p>
        </w:tc>
        <w:tc>
          <w:tcPr>
            <w:tcW w:w="747" w:type="pct"/>
            <w:vMerge w:val="restart"/>
            <w:tcBorders>
              <w:top w:val="single" w:sz="4" w:space="0" w:color="000000"/>
              <w:left w:val="single" w:sz="4" w:space="0" w:color="000000"/>
              <w:bottom w:val="single" w:sz="4" w:space="0" w:color="000000"/>
              <w:right w:val="single" w:sz="4" w:space="0" w:color="000000"/>
            </w:tcBorders>
            <w:vAlign w:val="center"/>
          </w:tcPr>
          <w:p w14:paraId="4024A91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$250.00</w:t>
            </w:r>
          </w:p>
        </w:tc>
      </w:tr>
      <w:tr w:rsidR="004F7D75" w:rsidRPr="00174DAA" w14:paraId="4B37AE4D" w14:textId="77777777" w:rsidTr="004F7D75">
        <w:trPr>
          <w:trHeight w:val="20"/>
        </w:trPr>
        <w:tc>
          <w:tcPr>
            <w:tcW w:w="1592" w:type="pct"/>
            <w:vMerge/>
            <w:tcBorders>
              <w:top w:val="single" w:sz="4" w:space="0" w:color="000000"/>
              <w:left w:val="single" w:sz="4" w:space="0" w:color="000000"/>
              <w:bottom w:val="single" w:sz="4" w:space="0" w:color="000000"/>
              <w:right w:val="nil"/>
            </w:tcBorders>
            <w:vAlign w:val="center"/>
          </w:tcPr>
          <w:p w14:paraId="3521E8AA" w14:textId="77777777" w:rsidR="004F7D75" w:rsidRPr="00174DAA" w:rsidRDefault="004F7D75" w:rsidP="00F433C2">
            <w:pPr>
              <w:spacing w:after="0" w:line="240" w:lineRule="auto"/>
              <w:rPr>
                <w:rFonts w:ascii="Arial" w:hAnsi="Arial" w:cs="Arial"/>
                <w:b/>
                <w:sz w:val="20"/>
                <w:szCs w:val="20"/>
              </w:rPr>
            </w:pPr>
          </w:p>
        </w:tc>
        <w:tc>
          <w:tcPr>
            <w:tcW w:w="2661" w:type="pct"/>
            <w:tcBorders>
              <w:top w:val="single" w:sz="4" w:space="0" w:color="000000"/>
              <w:left w:val="single" w:sz="4" w:space="0" w:color="000000"/>
              <w:bottom w:val="single" w:sz="4" w:space="0" w:color="000000"/>
              <w:right w:val="single" w:sz="4" w:space="0" w:color="000000"/>
            </w:tcBorders>
            <w:vAlign w:val="center"/>
          </w:tcPr>
          <w:p w14:paraId="70E788F0" w14:textId="77777777" w:rsidR="004F7D75" w:rsidRPr="00174DAA" w:rsidRDefault="004F7D75" w:rsidP="00F433C2">
            <w:pPr>
              <w:spacing w:after="0" w:line="240" w:lineRule="auto"/>
              <w:ind w:left="192"/>
              <w:rPr>
                <w:rFonts w:ascii="Arial" w:hAnsi="Arial" w:cs="Arial"/>
                <w:sz w:val="20"/>
                <w:szCs w:val="20"/>
              </w:rPr>
            </w:pPr>
            <w:r w:rsidRPr="00174DAA">
              <w:rPr>
                <w:rFonts w:ascii="Arial" w:hAnsi="Arial" w:cs="Arial"/>
                <w:sz w:val="20"/>
                <w:szCs w:val="20"/>
              </w:rPr>
              <w:t>De miembros</w:t>
            </w:r>
          </w:p>
        </w:tc>
        <w:tc>
          <w:tcPr>
            <w:tcW w:w="747" w:type="pct"/>
            <w:vMerge/>
            <w:tcBorders>
              <w:top w:val="single" w:sz="4" w:space="0" w:color="000000"/>
              <w:left w:val="single" w:sz="4" w:space="0" w:color="000000"/>
              <w:bottom w:val="single" w:sz="4" w:space="0" w:color="000000"/>
              <w:right w:val="single" w:sz="4" w:space="0" w:color="000000"/>
            </w:tcBorders>
            <w:vAlign w:val="center"/>
          </w:tcPr>
          <w:p w14:paraId="7D7D4E74" w14:textId="77777777" w:rsidR="004F7D75" w:rsidRPr="00174DAA" w:rsidRDefault="004F7D75" w:rsidP="00F433C2">
            <w:pPr>
              <w:spacing w:after="0" w:line="240" w:lineRule="auto"/>
              <w:rPr>
                <w:rFonts w:ascii="Arial" w:hAnsi="Arial" w:cs="Arial"/>
                <w:sz w:val="20"/>
                <w:szCs w:val="20"/>
              </w:rPr>
            </w:pPr>
          </w:p>
        </w:tc>
      </w:tr>
      <w:tr w:rsidR="004F7D75" w:rsidRPr="00174DAA" w14:paraId="7618CB4C" w14:textId="77777777" w:rsidTr="004F7D75">
        <w:trPr>
          <w:trHeight w:val="20"/>
        </w:trPr>
        <w:tc>
          <w:tcPr>
            <w:tcW w:w="1592" w:type="pct"/>
            <w:vMerge/>
            <w:tcBorders>
              <w:top w:val="single" w:sz="4" w:space="0" w:color="000000"/>
              <w:left w:val="single" w:sz="4" w:space="0" w:color="000000"/>
              <w:bottom w:val="single" w:sz="4" w:space="0" w:color="000000"/>
              <w:right w:val="nil"/>
            </w:tcBorders>
            <w:vAlign w:val="center"/>
          </w:tcPr>
          <w:p w14:paraId="3226AB0C" w14:textId="77777777" w:rsidR="004F7D75" w:rsidRPr="00174DAA" w:rsidRDefault="004F7D75" w:rsidP="00F433C2">
            <w:pPr>
              <w:spacing w:after="0" w:line="240" w:lineRule="auto"/>
              <w:rPr>
                <w:rFonts w:ascii="Arial" w:hAnsi="Arial" w:cs="Arial"/>
                <w:b/>
                <w:sz w:val="20"/>
                <w:szCs w:val="20"/>
              </w:rPr>
            </w:pPr>
          </w:p>
        </w:tc>
        <w:tc>
          <w:tcPr>
            <w:tcW w:w="2661" w:type="pct"/>
            <w:tcBorders>
              <w:top w:val="single" w:sz="4" w:space="0" w:color="000000"/>
              <w:left w:val="single" w:sz="4" w:space="0" w:color="000000"/>
              <w:bottom w:val="single" w:sz="4" w:space="0" w:color="000000"/>
              <w:right w:val="single" w:sz="4" w:space="0" w:color="000000"/>
            </w:tcBorders>
            <w:vAlign w:val="center"/>
          </w:tcPr>
          <w:p w14:paraId="107CB47E" w14:textId="77777777" w:rsidR="004F7D75" w:rsidRPr="00174DAA" w:rsidRDefault="004F7D75" w:rsidP="00F433C2">
            <w:pPr>
              <w:spacing w:after="0" w:line="240" w:lineRule="auto"/>
              <w:ind w:left="192"/>
              <w:rPr>
                <w:rFonts w:ascii="Arial" w:hAnsi="Arial" w:cs="Arial"/>
                <w:sz w:val="20"/>
                <w:szCs w:val="20"/>
              </w:rPr>
            </w:pPr>
            <w:r w:rsidRPr="00174DAA">
              <w:rPr>
                <w:rFonts w:ascii="Arial" w:hAnsi="Arial" w:cs="Arial"/>
                <w:sz w:val="20"/>
                <w:szCs w:val="20"/>
              </w:rPr>
              <w:t>Restos áridos, extremidades y productos de la concepción</w:t>
            </w:r>
          </w:p>
        </w:tc>
        <w:tc>
          <w:tcPr>
            <w:tcW w:w="747" w:type="pct"/>
            <w:vMerge/>
            <w:tcBorders>
              <w:top w:val="single" w:sz="4" w:space="0" w:color="000000"/>
              <w:left w:val="single" w:sz="4" w:space="0" w:color="000000"/>
              <w:bottom w:val="single" w:sz="4" w:space="0" w:color="000000"/>
              <w:right w:val="single" w:sz="4" w:space="0" w:color="000000"/>
            </w:tcBorders>
            <w:vAlign w:val="center"/>
          </w:tcPr>
          <w:p w14:paraId="1B25040B" w14:textId="77777777" w:rsidR="004F7D75" w:rsidRPr="00174DAA" w:rsidRDefault="004F7D75" w:rsidP="00F433C2">
            <w:pPr>
              <w:spacing w:after="0" w:line="240" w:lineRule="auto"/>
              <w:rPr>
                <w:rFonts w:ascii="Arial" w:hAnsi="Arial" w:cs="Arial"/>
                <w:sz w:val="20"/>
                <w:szCs w:val="20"/>
              </w:rPr>
            </w:pPr>
          </w:p>
        </w:tc>
      </w:tr>
    </w:tbl>
    <w:p w14:paraId="303C1061" w14:textId="77777777" w:rsidR="004F7D75" w:rsidRPr="00174DAA" w:rsidRDefault="004F7D75" w:rsidP="00F433C2">
      <w:pPr>
        <w:spacing w:after="0"/>
        <w:ind w:hanging="34"/>
        <w:rPr>
          <w:rFonts w:ascii="Arial" w:hAnsi="Arial" w:cs="Arial"/>
          <w:sz w:val="20"/>
          <w:szCs w:val="20"/>
        </w:rPr>
      </w:pPr>
    </w:p>
    <w:p w14:paraId="0B4D3721" w14:textId="3BF217E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$271,769</w:t>
      </w:r>
      <w:r w:rsidR="00C62A12">
        <w:rPr>
          <w:rFonts w:ascii="Arial" w:hAnsi="Arial" w:cs="Arial"/>
          <w:sz w:val="20"/>
          <w:szCs w:val="20"/>
        </w:rPr>
        <w:t>.00</w:t>
      </w:r>
    </w:p>
    <w:p w14:paraId="2C4890F5" w14:textId="77777777" w:rsidR="004F7D75" w:rsidRPr="00174DAA" w:rsidRDefault="004F7D75" w:rsidP="00F433C2">
      <w:pPr>
        <w:spacing w:after="0"/>
        <w:ind w:hanging="34"/>
        <w:jc w:val="right"/>
        <w:rPr>
          <w:rFonts w:ascii="Arial" w:hAnsi="Arial" w:cs="Arial"/>
          <w:b/>
          <w:sz w:val="20"/>
          <w:szCs w:val="20"/>
        </w:rPr>
      </w:pPr>
    </w:p>
    <w:p w14:paraId="76EDC1AB" w14:textId="7887B880"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$548,266</w:t>
      </w:r>
      <w:r w:rsidR="00C62A12">
        <w:rPr>
          <w:rFonts w:ascii="Arial" w:hAnsi="Arial" w:cs="Arial"/>
          <w:b/>
          <w:sz w:val="20"/>
          <w:szCs w:val="20"/>
        </w:rPr>
        <w:t>.00</w:t>
      </w:r>
    </w:p>
    <w:p w14:paraId="1A2BC5F1" w14:textId="77777777" w:rsidR="004F7D75" w:rsidRPr="00174DAA" w:rsidRDefault="004F7D75" w:rsidP="00F433C2">
      <w:pPr>
        <w:spacing w:after="0"/>
        <w:ind w:hanging="34"/>
        <w:rPr>
          <w:rFonts w:ascii="Arial" w:hAnsi="Arial" w:cs="Arial"/>
          <w:sz w:val="20"/>
          <w:szCs w:val="20"/>
        </w:rPr>
      </w:pPr>
    </w:p>
    <w:p w14:paraId="1C557C1B" w14:textId="77777777" w:rsidR="004F7D75" w:rsidRPr="00174DAA" w:rsidRDefault="004F7D75" w:rsidP="00F433C2">
      <w:pPr>
        <w:pStyle w:val="Prrafodelista"/>
        <w:numPr>
          <w:ilvl w:val="0"/>
          <w:numId w:val="131"/>
        </w:numPr>
        <w:spacing w:after="0"/>
        <w:jc w:val="both"/>
        <w:rPr>
          <w:rFonts w:ascii="Arial" w:hAnsi="Arial" w:cs="Arial"/>
          <w:sz w:val="20"/>
          <w:szCs w:val="20"/>
        </w:rPr>
      </w:pPr>
      <w:r w:rsidRPr="00174DAA">
        <w:rPr>
          <w:rFonts w:ascii="Arial" w:hAnsi="Arial" w:cs="Arial"/>
          <w:sz w:val="20"/>
          <w:szCs w:val="20"/>
        </w:rPr>
        <w:t>Por los servicios que se prestan a través de la dependencia encargada de los Servicios Públicos Municipales, causará y pagará:</w:t>
      </w:r>
    </w:p>
    <w:p w14:paraId="1686CB36" w14:textId="77777777" w:rsidR="004F7D75" w:rsidRPr="00174DAA" w:rsidRDefault="004F7D75" w:rsidP="00F433C2">
      <w:pPr>
        <w:spacing w:after="0"/>
        <w:ind w:hanging="34"/>
        <w:rPr>
          <w:rFonts w:ascii="Arial" w:hAnsi="Arial" w:cs="Arial"/>
          <w:sz w:val="20"/>
          <w:szCs w:val="20"/>
        </w:rPr>
      </w:pPr>
    </w:p>
    <w:p w14:paraId="4C2EA152" w14:textId="77777777" w:rsidR="004F7D75" w:rsidRPr="00174DAA" w:rsidRDefault="004F7D75" w:rsidP="00F433C2">
      <w:pPr>
        <w:pStyle w:val="Prrafodelista"/>
        <w:numPr>
          <w:ilvl w:val="0"/>
          <w:numId w:val="62"/>
        </w:numPr>
        <w:spacing w:after="0"/>
        <w:jc w:val="both"/>
        <w:rPr>
          <w:rFonts w:ascii="Arial" w:hAnsi="Arial" w:cs="Arial"/>
          <w:sz w:val="20"/>
          <w:szCs w:val="20"/>
        </w:rPr>
      </w:pPr>
      <w:r w:rsidRPr="00174DAA">
        <w:rPr>
          <w:rFonts w:ascii="Arial" w:hAnsi="Arial" w:cs="Arial"/>
          <w:sz w:val="20"/>
          <w:szCs w:val="20"/>
        </w:rPr>
        <w:t>Por la exhumación, causará y pagará:</w:t>
      </w:r>
    </w:p>
    <w:p w14:paraId="33EFA44D"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761"/>
        <w:gridCol w:w="1500"/>
      </w:tblGrid>
      <w:tr w:rsidR="004F7D75" w:rsidRPr="00174DAA" w14:paraId="21A780AF"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shd w:val="clear" w:color="auto" w:fill="A6A6A6"/>
          </w:tcPr>
          <w:p w14:paraId="0B7EEBD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08" w:type="pct"/>
            <w:tcBorders>
              <w:top w:val="single" w:sz="4" w:space="0" w:color="000000"/>
              <w:left w:val="single" w:sz="4" w:space="0" w:color="000000"/>
              <w:bottom w:val="single" w:sz="4" w:space="0" w:color="000000"/>
              <w:right w:val="single" w:sz="4" w:space="0" w:color="000000"/>
            </w:tcBorders>
            <w:shd w:val="clear" w:color="auto" w:fill="A6A6A6"/>
          </w:tcPr>
          <w:p w14:paraId="1F29CCE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F5A4F89"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tcPr>
          <w:p w14:paraId="3200723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Exhumación en panteones</w:t>
            </w:r>
          </w:p>
        </w:tc>
        <w:tc>
          <w:tcPr>
            <w:tcW w:w="908" w:type="pct"/>
            <w:tcBorders>
              <w:top w:val="single" w:sz="4" w:space="0" w:color="000000"/>
              <w:left w:val="single" w:sz="4" w:space="0" w:color="000000"/>
              <w:bottom w:val="single" w:sz="4" w:space="0" w:color="000000"/>
              <w:right w:val="single" w:sz="4" w:space="0" w:color="000000"/>
            </w:tcBorders>
            <w:vAlign w:val="center"/>
          </w:tcPr>
          <w:p w14:paraId="562AB47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$2,010.00</w:t>
            </w:r>
          </w:p>
        </w:tc>
      </w:tr>
      <w:tr w:rsidR="004F7D75" w:rsidRPr="00174DAA" w14:paraId="673C7E95"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tcPr>
          <w:p w14:paraId="06AA22D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Exhumación en campaña</w:t>
            </w:r>
          </w:p>
        </w:tc>
        <w:tc>
          <w:tcPr>
            <w:tcW w:w="908" w:type="pct"/>
            <w:tcBorders>
              <w:top w:val="single" w:sz="4" w:space="0" w:color="000000"/>
              <w:left w:val="single" w:sz="4" w:space="0" w:color="000000"/>
              <w:bottom w:val="single" w:sz="4" w:space="0" w:color="000000"/>
              <w:right w:val="single" w:sz="4" w:space="0" w:color="000000"/>
            </w:tcBorders>
            <w:vAlign w:val="center"/>
          </w:tcPr>
          <w:p w14:paraId="48079DC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$1,005.00</w:t>
            </w:r>
          </w:p>
        </w:tc>
      </w:tr>
    </w:tbl>
    <w:p w14:paraId="16D1092D" w14:textId="77777777" w:rsidR="004F7D75" w:rsidRPr="00174DAA" w:rsidRDefault="004F7D75" w:rsidP="00F433C2">
      <w:pPr>
        <w:spacing w:after="0"/>
        <w:ind w:hanging="34"/>
        <w:rPr>
          <w:rFonts w:ascii="Arial" w:hAnsi="Arial" w:cs="Arial"/>
          <w:sz w:val="20"/>
          <w:szCs w:val="20"/>
        </w:rPr>
      </w:pPr>
    </w:p>
    <w:p w14:paraId="6C59BE2A" w14:textId="75F1B6E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$18,208</w:t>
      </w:r>
      <w:r w:rsidR="00C62A12">
        <w:rPr>
          <w:rFonts w:ascii="Arial" w:hAnsi="Arial" w:cs="Arial"/>
          <w:sz w:val="20"/>
          <w:szCs w:val="20"/>
        </w:rPr>
        <w:t>.00</w:t>
      </w:r>
    </w:p>
    <w:p w14:paraId="49E141A6" w14:textId="77777777" w:rsidR="004F7D75" w:rsidRPr="00174DAA" w:rsidRDefault="004F7D75" w:rsidP="00F433C2">
      <w:pPr>
        <w:spacing w:after="0"/>
        <w:ind w:hanging="34"/>
        <w:rPr>
          <w:rFonts w:ascii="Arial" w:hAnsi="Arial" w:cs="Arial"/>
          <w:sz w:val="20"/>
          <w:szCs w:val="20"/>
        </w:rPr>
      </w:pPr>
    </w:p>
    <w:p w14:paraId="61A068D3" w14:textId="77777777" w:rsidR="004F7D75" w:rsidRPr="00174DAA" w:rsidRDefault="004F7D75" w:rsidP="00F433C2">
      <w:pPr>
        <w:pStyle w:val="Prrafodelista"/>
        <w:numPr>
          <w:ilvl w:val="0"/>
          <w:numId w:val="62"/>
        </w:numPr>
        <w:spacing w:after="0"/>
        <w:jc w:val="both"/>
        <w:rPr>
          <w:rFonts w:ascii="Arial" w:hAnsi="Arial" w:cs="Arial"/>
          <w:sz w:val="20"/>
          <w:szCs w:val="20"/>
        </w:rPr>
      </w:pPr>
      <w:r w:rsidRPr="00174DAA">
        <w:rPr>
          <w:rFonts w:ascii="Arial" w:hAnsi="Arial" w:cs="Arial"/>
          <w:sz w:val="20"/>
          <w:szCs w:val="20"/>
        </w:rPr>
        <w:t>Por la inhumación, causará y pagará:</w:t>
      </w:r>
    </w:p>
    <w:p w14:paraId="61E25997" w14:textId="77777777" w:rsidR="004F7D75" w:rsidRPr="00174DAA" w:rsidRDefault="004F7D75" w:rsidP="00F433C2">
      <w:pPr>
        <w:spacing w:after="0"/>
        <w:ind w:hanging="34"/>
        <w:rPr>
          <w:rFonts w:ascii="Arial" w:hAnsi="Arial" w:cs="Arial"/>
          <w:sz w:val="20"/>
          <w:szCs w:val="20"/>
        </w:rPr>
      </w:pPr>
    </w:p>
    <w:p w14:paraId="4393E81F" w14:textId="77777777" w:rsidR="004F7D75" w:rsidRPr="00174DAA" w:rsidRDefault="004F7D75" w:rsidP="00F433C2">
      <w:pPr>
        <w:pStyle w:val="Prrafodelista"/>
        <w:numPr>
          <w:ilvl w:val="0"/>
          <w:numId w:val="63"/>
        </w:numPr>
        <w:spacing w:after="0"/>
        <w:ind w:left="1068"/>
        <w:jc w:val="both"/>
        <w:rPr>
          <w:rFonts w:ascii="Arial" w:hAnsi="Arial" w:cs="Arial"/>
          <w:sz w:val="20"/>
          <w:szCs w:val="20"/>
        </w:rPr>
      </w:pPr>
      <w:r w:rsidRPr="00174DAA">
        <w:rPr>
          <w:rFonts w:ascii="Arial" w:hAnsi="Arial" w:cs="Arial"/>
          <w:sz w:val="20"/>
          <w:szCs w:val="20"/>
        </w:rPr>
        <w:t>Por la inhumación en panteones municipales, la temporalidad inicial será de 6 años para mayores de 6 años de edad y de 5 años para menores de 6 años de edad, pudiéndose autorizar por única vez, un refrendo por tres años, causará y pagará:</w:t>
      </w:r>
    </w:p>
    <w:p w14:paraId="1C3CC72E"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010"/>
        <w:gridCol w:w="1774"/>
        <w:gridCol w:w="1477"/>
      </w:tblGrid>
      <w:tr w:rsidR="004F7D75" w:rsidRPr="00174DAA" w14:paraId="6E6D3576" w14:textId="77777777" w:rsidTr="004F7D75">
        <w:trPr>
          <w:trHeight w:val="20"/>
        </w:trPr>
        <w:tc>
          <w:tcPr>
            <w:tcW w:w="303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2B1E1F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07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F047E32" w14:textId="77777777" w:rsidR="0076074B" w:rsidRPr="00174DAA" w:rsidRDefault="0076074B" w:rsidP="0076074B">
            <w:pPr>
              <w:spacing w:after="0" w:line="240" w:lineRule="auto"/>
              <w:ind w:hanging="34"/>
              <w:jc w:val="center"/>
              <w:rPr>
                <w:rFonts w:ascii="Arial" w:hAnsi="Arial" w:cs="Arial"/>
                <w:b/>
                <w:sz w:val="20"/>
                <w:szCs w:val="20"/>
              </w:rPr>
            </w:pPr>
            <w:r w:rsidRPr="00174DAA">
              <w:rPr>
                <w:rFonts w:ascii="Arial" w:hAnsi="Arial" w:cs="Arial"/>
                <w:b/>
                <w:sz w:val="20"/>
                <w:szCs w:val="20"/>
              </w:rPr>
              <w:t>IMPORTE POR TEMPORALIDAD INICIAL</w:t>
            </w:r>
          </w:p>
          <w:p w14:paraId="34A3BF50" w14:textId="59214A52" w:rsidR="004F7D75" w:rsidRPr="00174DAA" w:rsidRDefault="004F7D75" w:rsidP="0076074B">
            <w:pPr>
              <w:spacing w:after="0" w:line="240" w:lineRule="auto"/>
              <w:ind w:hanging="34"/>
              <w:jc w:val="center"/>
              <w:rPr>
                <w:rFonts w:ascii="Arial" w:hAnsi="Arial" w:cs="Arial"/>
                <w:b/>
                <w:sz w:val="20"/>
                <w:szCs w:val="20"/>
              </w:rPr>
            </w:pPr>
            <w:r w:rsidRPr="0076074B">
              <w:rPr>
                <w:rFonts w:ascii="Arial" w:hAnsi="Arial" w:cs="Arial"/>
                <w:b/>
                <w:strike/>
                <w:color w:val="FF0000"/>
                <w:sz w:val="20"/>
                <w:szCs w:val="20"/>
              </w:rPr>
              <w:t>6 AÑOS</w:t>
            </w:r>
            <w:r w:rsidRPr="0076074B">
              <w:rPr>
                <w:rFonts w:ascii="Arial" w:hAnsi="Arial" w:cs="Arial"/>
                <w:b/>
                <w:color w:val="FF0000"/>
                <w:sz w:val="20"/>
                <w:szCs w:val="20"/>
              </w:rPr>
              <w:t xml:space="preserve"> </w:t>
            </w:r>
          </w:p>
        </w:tc>
        <w:tc>
          <w:tcPr>
            <w:tcW w:w="894" w:type="pct"/>
            <w:tcBorders>
              <w:top w:val="single" w:sz="4" w:space="0" w:color="000000"/>
              <w:left w:val="single" w:sz="4" w:space="0" w:color="000000"/>
              <w:bottom w:val="single" w:sz="4" w:space="0" w:color="000000"/>
              <w:right w:val="single" w:sz="4" w:space="0" w:color="000000"/>
            </w:tcBorders>
            <w:shd w:val="clear" w:color="auto" w:fill="A6A6A6"/>
          </w:tcPr>
          <w:p w14:paraId="5B9412F0" w14:textId="77777777" w:rsidR="0076074B" w:rsidRPr="00174DAA" w:rsidRDefault="0076074B" w:rsidP="0076074B">
            <w:pPr>
              <w:spacing w:after="0" w:line="240" w:lineRule="auto"/>
              <w:ind w:right="32" w:hanging="34"/>
              <w:jc w:val="center"/>
              <w:rPr>
                <w:rFonts w:ascii="Arial" w:hAnsi="Arial" w:cs="Arial"/>
                <w:b/>
                <w:sz w:val="20"/>
                <w:szCs w:val="20"/>
              </w:rPr>
            </w:pPr>
            <w:r w:rsidRPr="00174DAA">
              <w:rPr>
                <w:rFonts w:ascii="Arial" w:hAnsi="Arial" w:cs="Arial"/>
                <w:b/>
                <w:sz w:val="20"/>
                <w:szCs w:val="20"/>
              </w:rPr>
              <w:t xml:space="preserve">IMPORTE POR REFRENDO </w:t>
            </w:r>
          </w:p>
          <w:p w14:paraId="08EF284C" w14:textId="433ECEE6" w:rsidR="004F7D75" w:rsidRPr="0076074B" w:rsidRDefault="004F7D75" w:rsidP="00F433C2">
            <w:pPr>
              <w:spacing w:after="0" w:line="240" w:lineRule="auto"/>
              <w:ind w:hanging="34"/>
              <w:jc w:val="center"/>
              <w:rPr>
                <w:rFonts w:ascii="Arial" w:hAnsi="Arial" w:cs="Arial"/>
                <w:b/>
                <w:strike/>
                <w:color w:val="FF0000"/>
                <w:sz w:val="20"/>
                <w:szCs w:val="20"/>
              </w:rPr>
            </w:pPr>
            <w:r w:rsidRPr="00174DAA">
              <w:rPr>
                <w:rFonts w:ascii="Arial" w:hAnsi="Arial" w:cs="Arial"/>
                <w:b/>
                <w:sz w:val="20"/>
                <w:szCs w:val="20"/>
              </w:rPr>
              <w:t xml:space="preserve"> </w:t>
            </w:r>
            <w:r w:rsidRPr="0076074B">
              <w:rPr>
                <w:rFonts w:ascii="Arial" w:hAnsi="Arial" w:cs="Arial"/>
                <w:b/>
                <w:strike/>
                <w:color w:val="FF0000"/>
                <w:sz w:val="20"/>
                <w:szCs w:val="20"/>
              </w:rPr>
              <w:t>DE</w:t>
            </w:r>
          </w:p>
          <w:p w14:paraId="731E59F0" w14:textId="0BE96504" w:rsidR="004F7D75" w:rsidRPr="0076074B" w:rsidRDefault="0076074B" w:rsidP="0076074B">
            <w:pPr>
              <w:spacing w:after="0" w:line="240" w:lineRule="auto"/>
              <w:ind w:hanging="34"/>
              <w:jc w:val="center"/>
              <w:rPr>
                <w:rFonts w:ascii="Arial" w:hAnsi="Arial" w:cs="Arial"/>
                <w:b/>
                <w:strike/>
                <w:color w:val="FF0000"/>
                <w:sz w:val="20"/>
                <w:szCs w:val="20"/>
              </w:rPr>
            </w:pPr>
            <w:r>
              <w:rPr>
                <w:rFonts w:ascii="Arial" w:hAnsi="Arial" w:cs="Arial"/>
                <w:b/>
                <w:strike/>
                <w:color w:val="FF0000"/>
                <w:sz w:val="20"/>
                <w:szCs w:val="20"/>
              </w:rPr>
              <w:t xml:space="preserve"> 3 AÑOS</w:t>
            </w:r>
          </w:p>
        </w:tc>
      </w:tr>
      <w:tr w:rsidR="004F7D75" w:rsidRPr="00174DAA" w14:paraId="65201363" w14:textId="77777777" w:rsidTr="004F7D75">
        <w:trPr>
          <w:trHeight w:val="20"/>
        </w:trPr>
        <w:tc>
          <w:tcPr>
            <w:tcW w:w="3032" w:type="pct"/>
            <w:tcBorders>
              <w:top w:val="single" w:sz="4" w:space="0" w:color="000000"/>
              <w:left w:val="single" w:sz="4" w:space="0" w:color="000000"/>
              <w:bottom w:val="single" w:sz="4" w:space="0" w:color="000000"/>
              <w:right w:val="single" w:sz="4" w:space="0" w:color="000000"/>
            </w:tcBorders>
            <w:vAlign w:val="center"/>
          </w:tcPr>
          <w:p w14:paraId="6EA8D1A5" w14:textId="52A1CB1E" w:rsidR="004F7D75" w:rsidRPr="00174DAA" w:rsidRDefault="004F7D75" w:rsidP="00F433C2">
            <w:pPr>
              <w:spacing w:after="0" w:line="240" w:lineRule="auto"/>
              <w:ind w:left="132" w:right="209"/>
              <w:jc w:val="both"/>
              <w:rPr>
                <w:rFonts w:ascii="Arial" w:hAnsi="Arial" w:cs="Arial"/>
                <w:sz w:val="20"/>
                <w:szCs w:val="20"/>
              </w:rPr>
            </w:pPr>
            <w:r w:rsidRPr="00174DAA">
              <w:rPr>
                <w:rFonts w:ascii="Arial" w:hAnsi="Arial" w:cs="Arial"/>
                <w:sz w:val="20"/>
                <w:szCs w:val="20"/>
              </w:rPr>
              <w:t>Inhumación</w:t>
            </w:r>
            <w:r w:rsidR="00915CD3">
              <w:rPr>
                <w:rFonts w:ascii="Arial" w:hAnsi="Arial" w:cs="Arial"/>
                <w:sz w:val="20"/>
                <w:szCs w:val="20"/>
              </w:rPr>
              <w:t>,</w:t>
            </w:r>
            <w:r w:rsidRPr="00174DAA">
              <w:rPr>
                <w:rFonts w:ascii="Arial" w:hAnsi="Arial" w:cs="Arial"/>
                <w:sz w:val="20"/>
                <w:szCs w:val="20"/>
              </w:rPr>
              <w:t xml:space="preserve"> con bóveda que incluye: excavación de la fosa, construcción de muro de tabique, relleno y losa de concreto.</w:t>
            </w:r>
          </w:p>
        </w:tc>
        <w:tc>
          <w:tcPr>
            <w:tcW w:w="1074" w:type="pct"/>
            <w:tcBorders>
              <w:top w:val="single" w:sz="4" w:space="0" w:color="000000"/>
              <w:left w:val="single" w:sz="4" w:space="0" w:color="000000"/>
              <w:bottom w:val="single" w:sz="4" w:space="0" w:color="000000"/>
              <w:right w:val="single" w:sz="4" w:space="0" w:color="000000"/>
            </w:tcBorders>
            <w:vAlign w:val="center"/>
          </w:tcPr>
          <w:p w14:paraId="5D7FA8CA"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$7,400.00</w:t>
            </w:r>
          </w:p>
        </w:tc>
        <w:tc>
          <w:tcPr>
            <w:tcW w:w="894" w:type="pct"/>
            <w:vMerge w:val="restart"/>
            <w:tcBorders>
              <w:top w:val="single" w:sz="4" w:space="0" w:color="000000"/>
              <w:left w:val="nil"/>
              <w:bottom w:val="single" w:sz="4" w:space="0" w:color="000000"/>
              <w:right w:val="single" w:sz="4" w:space="0" w:color="000000"/>
            </w:tcBorders>
            <w:vAlign w:val="center"/>
          </w:tcPr>
          <w:p w14:paraId="057B455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$350.00</w:t>
            </w:r>
          </w:p>
        </w:tc>
      </w:tr>
      <w:tr w:rsidR="004F7D75" w:rsidRPr="00174DAA" w14:paraId="3380312A" w14:textId="77777777" w:rsidTr="004F7D75">
        <w:trPr>
          <w:trHeight w:val="20"/>
        </w:trPr>
        <w:tc>
          <w:tcPr>
            <w:tcW w:w="3032" w:type="pct"/>
            <w:tcBorders>
              <w:top w:val="single" w:sz="4" w:space="0" w:color="000000"/>
              <w:left w:val="single" w:sz="4" w:space="0" w:color="000000"/>
              <w:bottom w:val="single" w:sz="4" w:space="0" w:color="000000"/>
              <w:right w:val="single" w:sz="4" w:space="0" w:color="000000"/>
            </w:tcBorders>
            <w:vAlign w:val="center"/>
          </w:tcPr>
          <w:p w14:paraId="1A94B5AD" w14:textId="3CD4C502" w:rsidR="004F7D75" w:rsidRPr="00174DAA" w:rsidRDefault="004F7D75" w:rsidP="00F433C2">
            <w:pPr>
              <w:spacing w:after="0" w:line="240" w:lineRule="auto"/>
              <w:ind w:left="132" w:right="209"/>
              <w:jc w:val="both"/>
              <w:rPr>
                <w:rFonts w:ascii="Arial" w:hAnsi="Arial" w:cs="Arial"/>
                <w:sz w:val="20"/>
                <w:szCs w:val="20"/>
              </w:rPr>
            </w:pPr>
            <w:r w:rsidRPr="00174DAA">
              <w:rPr>
                <w:rFonts w:ascii="Arial" w:hAnsi="Arial" w:cs="Arial"/>
                <w:sz w:val="20"/>
                <w:szCs w:val="20"/>
              </w:rPr>
              <w:t>Inhumación sin bóveda</w:t>
            </w:r>
            <w:r w:rsidR="00915CD3">
              <w:rPr>
                <w:rFonts w:ascii="Arial" w:hAnsi="Arial" w:cs="Arial"/>
                <w:sz w:val="20"/>
                <w:szCs w:val="20"/>
              </w:rPr>
              <w:t>,</w:t>
            </w:r>
            <w:r w:rsidRPr="00174DAA">
              <w:rPr>
                <w:rFonts w:ascii="Arial" w:hAnsi="Arial" w:cs="Arial"/>
                <w:sz w:val="20"/>
                <w:szCs w:val="20"/>
              </w:rPr>
              <w:t xml:space="preserve"> sin material ni mano de obra</w:t>
            </w:r>
          </w:p>
        </w:tc>
        <w:tc>
          <w:tcPr>
            <w:tcW w:w="1074" w:type="pct"/>
            <w:tcBorders>
              <w:top w:val="single" w:sz="4" w:space="0" w:color="000000"/>
              <w:left w:val="single" w:sz="4" w:space="0" w:color="000000"/>
              <w:bottom w:val="single" w:sz="4" w:space="0" w:color="000000"/>
              <w:right w:val="single" w:sz="4" w:space="0" w:color="000000"/>
            </w:tcBorders>
            <w:vAlign w:val="center"/>
          </w:tcPr>
          <w:p w14:paraId="560A7939"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$640.00</w:t>
            </w:r>
          </w:p>
        </w:tc>
        <w:tc>
          <w:tcPr>
            <w:tcW w:w="894" w:type="pct"/>
            <w:vMerge/>
            <w:tcBorders>
              <w:top w:val="single" w:sz="4" w:space="0" w:color="000000"/>
              <w:left w:val="nil"/>
              <w:bottom w:val="single" w:sz="4" w:space="0" w:color="000000"/>
              <w:right w:val="single" w:sz="4" w:space="0" w:color="000000"/>
            </w:tcBorders>
            <w:vAlign w:val="center"/>
          </w:tcPr>
          <w:p w14:paraId="6AD97591" w14:textId="77777777" w:rsidR="004F7D75" w:rsidRPr="00174DAA" w:rsidRDefault="004F7D75" w:rsidP="00F433C2">
            <w:pPr>
              <w:spacing w:after="0" w:line="240" w:lineRule="auto"/>
              <w:jc w:val="center"/>
              <w:rPr>
                <w:rFonts w:ascii="Arial" w:hAnsi="Arial" w:cs="Arial"/>
                <w:sz w:val="20"/>
                <w:szCs w:val="20"/>
              </w:rPr>
            </w:pPr>
          </w:p>
        </w:tc>
      </w:tr>
      <w:tr w:rsidR="004F7D75" w:rsidRPr="00174DAA" w14:paraId="14E46AA0" w14:textId="77777777" w:rsidTr="004F7D75">
        <w:trPr>
          <w:trHeight w:val="20"/>
        </w:trPr>
        <w:tc>
          <w:tcPr>
            <w:tcW w:w="3032" w:type="pct"/>
            <w:tcBorders>
              <w:top w:val="single" w:sz="4" w:space="0" w:color="000000"/>
              <w:left w:val="single" w:sz="4" w:space="0" w:color="000000"/>
              <w:bottom w:val="single" w:sz="4" w:space="0" w:color="000000"/>
              <w:right w:val="single" w:sz="4" w:space="0" w:color="000000"/>
            </w:tcBorders>
            <w:vAlign w:val="center"/>
          </w:tcPr>
          <w:p w14:paraId="57EAEAE7" w14:textId="5769250A" w:rsidR="004F7D75" w:rsidRPr="002949D1" w:rsidRDefault="004F7D75" w:rsidP="00F433C2">
            <w:pPr>
              <w:spacing w:after="0" w:line="240" w:lineRule="auto"/>
              <w:ind w:left="132" w:right="209"/>
              <w:jc w:val="both"/>
              <w:rPr>
                <w:rFonts w:ascii="Arial" w:hAnsi="Arial" w:cs="Arial"/>
                <w:sz w:val="20"/>
                <w:szCs w:val="20"/>
              </w:rPr>
            </w:pPr>
            <w:r w:rsidRPr="002949D1">
              <w:rPr>
                <w:rFonts w:ascii="Arial" w:hAnsi="Arial" w:cs="Arial"/>
                <w:sz w:val="20"/>
                <w:szCs w:val="20"/>
              </w:rPr>
              <w:t>Inhumación sin bóveda</w:t>
            </w:r>
            <w:r w:rsidR="00915CD3" w:rsidRPr="002949D1">
              <w:rPr>
                <w:rFonts w:ascii="Arial" w:hAnsi="Arial" w:cs="Arial"/>
                <w:sz w:val="20"/>
                <w:szCs w:val="20"/>
              </w:rPr>
              <w:t>,</w:t>
            </w:r>
            <w:r w:rsidRPr="002949D1">
              <w:rPr>
                <w:rFonts w:ascii="Arial" w:hAnsi="Arial" w:cs="Arial"/>
                <w:sz w:val="20"/>
                <w:szCs w:val="20"/>
              </w:rPr>
              <w:t xml:space="preserve"> con material y mano de obra</w:t>
            </w:r>
          </w:p>
        </w:tc>
        <w:tc>
          <w:tcPr>
            <w:tcW w:w="1074" w:type="pct"/>
            <w:tcBorders>
              <w:top w:val="single" w:sz="4" w:space="0" w:color="000000"/>
              <w:left w:val="single" w:sz="4" w:space="0" w:color="000000"/>
              <w:bottom w:val="single" w:sz="4" w:space="0" w:color="000000"/>
              <w:right w:val="single" w:sz="4" w:space="0" w:color="000000"/>
            </w:tcBorders>
            <w:vAlign w:val="center"/>
          </w:tcPr>
          <w:p w14:paraId="6A42872B" w14:textId="77777777" w:rsidR="004F7D75" w:rsidRPr="002949D1" w:rsidRDefault="004F7D75" w:rsidP="00F433C2">
            <w:pPr>
              <w:spacing w:after="0" w:line="240" w:lineRule="auto"/>
              <w:ind w:right="139" w:hanging="34"/>
              <w:jc w:val="right"/>
              <w:rPr>
                <w:rFonts w:ascii="Arial" w:hAnsi="Arial" w:cs="Arial"/>
                <w:sz w:val="20"/>
                <w:szCs w:val="20"/>
              </w:rPr>
            </w:pPr>
            <w:r w:rsidRPr="002949D1">
              <w:rPr>
                <w:rFonts w:ascii="Arial" w:hAnsi="Arial" w:cs="Arial"/>
                <w:sz w:val="20"/>
                <w:szCs w:val="20"/>
              </w:rPr>
              <w:t>$6,380.00</w:t>
            </w:r>
          </w:p>
        </w:tc>
        <w:tc>
          <w:tcPr>
            <w:tcW w:w="894" w:type="pct"/>
            <w:vMerge/>
            <w:tcBorders>
              <w:top w:val="single" w:sz="4" w:space="0" w:color="000000"/>
              <w:left w:val="nil"/>
              <w:bottom w:val="single" w:sz="4" w:space="0" w:color="000000"/>
              <w:right w:val="single" w:sz="4" w:space="0" w:color="000000"/>
            </w:tcBorders>
            <w:vAlign w:val="center"/>
          </w:tcPr>
          <w:p w14:paraId="15486201" w14:textId="77777777" w:rsidR="004F7D75" w:rsidRPr="00174DAA" w:rsidRDefault="004F7D75" w:rsidP="00F433C2">
            <w:pPr>
              <w:spacing w:after="0" w:line="240" w:lineRule="auto"/>
              <w:jc w:val="center"/>
              <w:rPr>
                <w:rFonts w:ascii="Arial" w:hAnsi="Arial" w:cs="Arial"/>
                <w:sz w:val="20"/>
                <w:szCs w:val="20"/>
              </w:rPr>
            </w:pPr>
          </w:p>
        </w:tc>
      </w:tr>
      <w:tr w:rsidR="004F7D75" w:rsidRPr="00174DAA" w14:paraId="788AE7D6" w14:textId="77777777" w:rsidTr="004F7D75">
        <w:trPr>
          <w:trHeight w:val="20"/>
        </w:trPr>
        <w:tc>
          <w:tcPr>
            <w:tcW w:w="3032" w:type="pct"/>
            <w:tcBorders>
              <w:top w:val="single" w:sz="4" w:space="0" w:color="000000"/>
              <w:left w:val="single" w:sz="4" w:space="0" w:color="000000"/>
              <w:bottom w:val="single" w:sz="4" w:space="0" w:color="000000"/>
              <w:right w:val="single" w:sz="4" w:space="0" w:color="000000"/>
            </w:tcBorders>
            <w:vAlign w:val="center"/>
          </w:tcPr>
          <w:p w14:paraId="19DB40B0" w14:textId="77777777" w:rsidR="004F7D75" w:rsidRPr="00174DAA" w:rsidRDefault="004F7D75" w:rsidP="00F433C2">
            <w:pPr>
              <w:spacing w:after="0" w:line="240" w:lineRule="auto"/>
              <w:ind w:left="132" w:right="209"/>
              <w:jc w:val="both"/>
              <w:rPr>
                <w:rFonts w:ascii="Arial" w:hAnsi="Arial" w:cs="Arial"/>
                <w:sz w:val="20"/>
                <w:szCs w:val="20"/>
              </w:rPr>
            </w:pPr>
            <w:r w:rsidRPr="00174DAA">
              <w:rPr>
                <w:rFonts w:ascii="Arial" w:hAnsi="Arial" w:cs="Arial"/>
                <w:sz w:val="20"/>
                <w:szCs w:val="20"/>
              </w:rPr>
              <w:t>Inhumación de extremidades y producto de la concepción</w:t>
            </w:r>
          </w:p>
        </w:tc>
        <w:tc>
          <w:tcPr>
            <w:tcW w:w="1074" w:type="pct"/>
            <w:tcBorders>
              <w:top w:val="single" w:sz="4" w:space="0" w:color="000000"/>
              <w:left w:val="single" w:sz="4" w:space="0" w:color="000000"/>
              <w:bottom w:val="single" w:sz="4" w:space="0" w:color="000000"/>
              <w:right w:val="single" w:sz="4" w:space="0" w:color="000000"/>
            </w:tcBorders>
            <w:vAlign w:val="center"/>
          </w:tcPr>
          <w:p w14:paraId="0B4D5B22"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$510.00</w:t>
            </w:r>
          </w:p>
        </w:tc>
        <w:tc>
          <w:tcPr>
            <w:tcW w:w="894" w:type="pct"/>
            <w:vMerge/>
            <w:tcBorders>
              <w:top w:val="single" w:sz="4" w:space="0" w:color="000000"/>
              <w:left w:val="nil"/>
              <w:bottom w:val="single" w:sz="4" w:space="0" w:color="000000"/>
              <w:right w:val="single" w:sz="4" w:space="0" w:color="000000"/>
            </w:tcBorders>
            <w:vAlign w:val="center"/>
          </w:tcPr>
          <w:p w14:paraId="31ADEDDC" w14:textId="77777777" w:rsidR="004F7D75" w:rsidRPr="00174DAA" w:rsidRDefault="004F7D75" w:rsidP="00F433C2">
            <w:pPr>
              <w:spacing w:after="0" w:line="240" w:lineRule="auto"/>
              <w:jc w:val="center"/>
              <w:rPr>
                <w:rFonts w:ascii="Arial" w:hAnsi="Arial" w:cs="Arial"/>
                <w:sz w:val="20"/>
                <w:szCs w:val="20"/>
              </w:rPr>
            </w:pPr>
          </w:p>
        </w:tc>
      </w:tr>
    </w:tbl>
    <w:p w14:paraId="03ECF18F" w14:textId="77777777" w:rsidR="004F7D75" w:rsidRPr="00174DAA" w:rsidRDefault="004F7D75" w:rsidP="00F433C2">
      <w:pPr>
        <w:spacing w:after="0"/>
        <w:ind w:hanging="34"/>
        <w:rPr>
          <w:rFonts w:ascii="Arial" w:hAnsi="Arial" w:cs="Arial"/>
          <w:sz w:val="16"/>
          <w:szCs w:val="20"/>
        </w:rPr>
      </w:pPr>
    </w:p>
    <w:p w14:paraId="33FBB552" w14:textId="3807D23F" w:rsidR="004F7D75" w:rsidRPr="00174DAA" w:rsidRDefault="004F7D75" w:rsidP="00F433C2">
      <w:pPr>
        <w:tabs>
          <w:tab w:val="left" w:pos="7730"/>
        </w:tabs>
        <w:spacing w:after="0"/>
        <w:ind w:hanging="34"/>
        <w:jc w:val="right"/>
        <w:rPr>
          <w:rFonts w:ascii="Arial" w:hAnsi="Arial" w:cs="Arial"/>
          <w:sz w:val="20"/>
          <w:szCs w:val="20"/>
        </w:rPr>
      </w:pPr>
      <w:r w:rsidRPr="00174DAA">
        <w:rPr>
          <w:rFonts w:ascii="Arial" w:hAnsi="Arial" w:cs="Arial"/>
          <w:sz w:val="20"/>
          <w:szCs w:val="20"/>
        </w:rPr>
        <w:t>Ingreso anual estimado por este inciso $521,727</w:t>
      </w:r>
      <w:r w:rsidR="00C62A12">
        <w:rPr>
          <w:rFonts w:ascii="Arial" w:hAnsi="Arial" w:cs="Arial"/>
          <w:sz w:val="20"/>
          <w:szCs w:val="20"/>
        </w:rPr>
        <w:t>.00</w:t>
      </w:r>
    </w:p>
    <w:p w14:paraId="5A67D15F" w14:textId="77777777" w:rsidR="004F7D75" w:rsidRPr="00174DAA" w:rsidRDefault="004F7D75" w:rsidP="00F433C2">
      <w:pPr>
        <w:tabs>
          <w:tab w:val="left" w:pos="7730"/>
        </w:tabs>
        <w:spacing w:after="0"/>
        <w:ind w:hanging="34"/>
        <w:rPr>
          <w:rFonts w:ascii="Arial" w:hAnsi="Arial" w:cs="Arial"/>
          <w:sz w:val="20"/>
          <w:szCs w:val="20"/>
        </w:rPr>
      </w:pPr>
    </w:p>
    <w:p w14:paraId="5BD80765" w14:textId="77777777" w:rsidR="004F7D75" w:rsidRPr="00174DAA" w:rsidRDefault="004F7D75" w:rsidP="00F433C2">
      <w:pPr>
        <w:pStyle w:val="Prrafodelista"/>
        <w:numPr>
          <w:ilvl w:val="0"/>
          <w:numId w:val="63"/>
        </w:numPr>
        <w:spacing w:after="0"/>
        <w:ind w:left="1068"/>
        <w:jc w:val="both"/>
        <w:rPr>
          <w:rFonts w:ascii="Arial" w:hAnsi="Arial" w:cs="Arial"/>
          <w:sz w:val="20"/>
          <w:szCs w:val="20"/>
        </w:rPr>
      </w:pPr>
      <w:r w:rsidRPr="00174DAA">
        <w:rPr>
          <w:rFonts w:ascii="Arial" w:hAnsi="Arial" w:cs="Arial"/>
          <w:sz w:val="20"/>
          <w:szCs w:val="20"/>
        </w:rPr>
        <w:t>Por la inhumación en panteones municipales delegacionales, causará y pagará:</w:t>
      </w:r>
    </w:p>
    <w:p w14:paraId="09A09E63"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4598"/>
        <w:gridCol w:w="1758"/>
        <w:gridCol w:w="1905"/>
      </w:tblGrid>
      <w:tr w:rsidR="004F7D75" w:rsidRPr="00174DAA" w14:paraId="7E9E13DB" w14:textId="77777777" w:rsidTr="002949D1">
        <w:trPr>
          <w:trHeight w:val="20"/>
        </w:trPr>
        <w:tc>
          <w:tcPr>
            <w:tcW w:w="278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1E8F6A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064" w:type="pct"/>
            <w:tcBorders>
              <w:top w:val="single" w:sz="4" w:space="0" w:color="000000"/>
              <w:left w:val="single" w:sz="4" w:space="0" w:color="000000"/>
              <w:bottom w:val="single" w:sz="4" w:space="0" w:color="000000"/>
              <w:right w:val="single" w:sz="4" w:space="0" w:color="000000"/>
            </w:tcBorders>
            <w:shd w:val="clear" w:color="auto" w:fill="A6A6A6"/>
          </w:tcPr>
          <w:p w14:paraId="114A874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 POR TEMPORALIDAD INICIAL</w:t>
            </w:r>
          </w:p>
          <w:p w14:paraId="7335AF3F" w14:textId="77777777" w:rsidR="004F7D75" w:rsidRPr="0076074B" w:rsidRDefault="004F7D75" w:rsidP="00F433C2">
            <w:pPr>
              <w:spacing w:after="0" w:line="240" w:lineRule="auto"/>
              <w:ind w:hanging="34"/>
              <w:jc w:val="center"/>
              <w:rPr>
                <w:rFonts w:ascii="Arial" w:hAnsi="Arial" w:cs="Arial"/>
                <w:b/>
                <w:strike/>
                <w:sz w:val="20"/>
                <w:szCs w:val="20"/>
              </w:rPr>
            </w:pPr>
            <w:r w:rsidRPr="0076074B">
              <w:rPr>
                <w:rFonts w:ascii="Arial" w:hAnsi="Arial" w:cs="Arial"/>
                <w:b/>
                <w:strike/>
                <w:color w:val="FF0000"/>
                <w:sz w:val="20"/>
                <w:szCs w:val="20"/>
              </w:rPr>
              <w:t>6 AÑOS</w:t>
            </w:r>
          </w:p>
        </w:tc>
        <w:tc>
          <w:tcPr>
            <w:tcW w:w="115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D910403" w14:textId="77777777" w:rsidR="004F7D75" w:rsidRPr="00174DAA" w:rsidRDefault="004F7D75" w:rsidP="00F433C2">
            <w:pPr>
              <w:spacing w:after="0" w:line="240" w:lineRule="auto"/>
              <w:ind w:right="32" w:hanging="34"/>
              <w:jc w:val="center"/>
              <w:rPr>
                <w:rFonts w:ascii="Arial" w:hAnsi="Arial" w:cs="Arial"/>
                <w:b/>
                <w:sz w:val="20"/>
                <w:szCs w:val="20"/>
              </w:rPr>
            </w:pPr>
            <w:r w:rsidRPr="00174DAA">
              <w:rPr>
                <w:rFonts w:ascii="Arial" w:hAnsi="Arial" w:cs="Arial"/>
                <w:b/>
                <w:sz w:val="20"/>
                <w:szCs w:val="20"/>
              </w:rPr>
              <w:t xml:space="preserve">IMPORTE POR REFRENDO </w:t>
            </w:r>
          </w:p>
          <w:p w14:paraId="6F53D84E" w14:textId="77777777" w:rsidR="004F7D75" w:rsidRPr="0076074B" w:rsidRDefault="004F7D75" w:rsidP="00F433C2">
            <w:pPr>
              <w:spacing w:after="0" w:line="240" w:lineRule="auto"/>
              <w:ind w:right="32" w:hanging="34"/>
              <w:jc w:val="center"/>
              <w:rPr>
                <w:rFonts w:ascii="Arial" w:hAnsi="Arial" w:cs="Arial"/>
                <w:b/>
                <w:strike/>
                <w:sz w:val="20"/>
                <w:szCs w:val="20"/>
              </w:rPr>
            </w:pPr>
            <w:r w:rsidRPr="0076074B">
              <w:rPr>
                <w:rFonts w:ascii="Arial" w:hAnsi="Arial" w:cs="Arial"/>
                <w:b/>
                <w:strike/>
                <w:color w:val="FF0000"/>
                <w:sz w:val="20"/>
                <w:szCs w:val="20"/>
              </w:rPr>
              <w:t>DE 3 AÑOS</w:t>
            </w:r>
          </w:p>
        </w:tc>
      </w:tr>
      <w:tr w:rsidR="004F7D75" w:rsidRPr="00174DAA" w14:paraId="342D759D" w14:textId="77777777" w:rsidTr="002949D1">
        <w:trPr>
          <w:trHeight w:val="20"/>
        </w:trPr>
        <w:tc>
          <w:tcPr>
            <w:tcW w:w="2783" w:type="pct"/>
            <w:tcBorders>
              <w:top w:val="single" w:sz="4" w:space="0" w:color="000000"/>
              <w:left w:val="single" w:sz="4" w:space="0" w:color="000000"/>
              <w:bottom w:val="single" w:sz="4" w:space="0" w:color="000000"/>
              <w:right w:val="single" w:sz="4" w:space="0" w:color="000000"/>
            </w:tcBorders>
          </w:tcPr>
          <w:p w14:paraId="116CAB94" w14:textId="77777777" w:rsidR="004F7D75" w:rsidRPr="00174DAA" w:rsidRDefault="004F7D75" w:rsidP="00F433C2">
            <w:pPr>
              <w:spacing w:after="0" w:line="240" w:lineRule="auto"/>
              <w:ind w:left="132" w:right="137"/>
              <w:jc w:val="both"/>
              <w:rPr>
                <w:rFonts w:ascii="Arial" w:hAnsi="Arial" w:cs="Arial"/>
                <w:sz w:val="20"/>
                <w:szCs w:val="20"/>
              </w:rPr>
            </w:pPr>
            <w:r w:rsidRPr="00174DAA">
              <w:rPr>
                <w:rFonts w:ascii="Arial" w:hAnsi="Arial" w:cs="Arial"/>
                <w:sz w:val="20"/>
                <w:szCs w:val="20"/>
              </w:rPr>
              <w:t>Inhumación con bóveda que incluye: Excavación de la fosa, construcción de muro de tabique, relleno y losa de concreto</w:t>
            </w:r>
          </w:p>
        </w:tc>
        <w:tc>
          <w:tcPr>
            <w:tcW w:w="1064" w:type="pct"/>
            <w:tcBorders>
              <w:top w:val="single" w:sz="4" w:space="0" w:color="000000"/>
              <w:left w:val="single" w:sz="4" w:space="0" w:color="000000"/>
              <w:bottom w:val="single" w:sz="4" w:space="0" w:color="000000"/>
              <w:right w:val="single" w:sz="4" w:space="0" w:color="000000"/>
            </w:tcBorders>
            <w:vAlign w:val="center"/>
          </w:tcPr>
          <w:p w14:paraId="10FEF95A" w14:textId="77777777" w:rsidR="004F7D75" w:rsidRPr="00174DAA" w:rsidRDefault="004F7D75" w:rsidP="00F433C2">
            <w:pPr>
              <w:spacing w:after="0" w:line="240" w:lineRule="auto"/>
              <w:ind w:right="124" w:hanging="34"/>
              <w:jc w:val="right"/>
              <w:rPr>
                <w:rFonts w:ascii="Arial" w:hAnsi="Arial" w:cs="Arial"/>
                <w:sz w:val="20"/>
                <w:szCs w:val="20"/>
              </w:rPr>
            </w:pPr>
            <w:r w:rsidRPr="00174DAA">
              <w:rPr>
                <w:rFonts w:ascii="Arial" w:hAnsi="Arial" w:cs="Arial"/>
                <w:sz w:val="20"/>
                <w:szCs w:val="20"/>
              </w:rPr>
              <w:t>$5,430.00</w:t>
            </w:r>
          </w:p>
        </w:tc>
        <w:tc>
          <w:tcPr>
            <w:tcW w:w="1153" w:type="pct"/>
            <w:vMerge w:val="restart"/>
            <w:tcBorders>
              <w:top w:val="single" w:sz="4" w:space="0" w:color="000000"/>
              <w:left w:val="nil"/>
              <w:bottom w:val="single" w:sz="4" w:space="0" w:color="000000"/>
              <w:right w:val="single" w:sz="4" w:space="0" w:color="000000"/>
            </w:tcBorders>
            <w:vAlign w:val="center"/>
          </w:tcPr>
          <w:p w14:paraId="20B0A81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$325.00</w:t>
            </w:r>
          </w:p>
        </w:tc>
      </w:tr>
      <w:tr w:rsidR="004F7D75" w:rsidRPr="00174DAA" w14:paraId="51AD6017" w14:textId="77777777" w:rsidTr="002949D1">
        <w:trPr>
          <w:trHeight w:val="20"/>
        </w:trPr>
        <w:tc>
          <w:tcPr>
            <w:tcW w:w="2783" w:type="pct"/>
            <w:tcBorders>
              <w:top w:val="single" w:sz="4" w:space="0" w:color="000000"/>
              <w:left w:val="single" w:sz="4" w:space="0" w:color="000000"/>
              <w:bottom w:val="single" w:sz="4" w:space="0" w:color="000000"/>
              <w:right w:val="single" w:sz="4" w:space="0" w:color="000000"/>
            </w:tcBorders>
          </w:tcPr>
          <w:p w14:paraId="4F05DA2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Sin bóveda sin material ni mano de obra</w:t>
            </w:r>
          </w:p>
        </w:tc>
        <w:tc>
          <w:tcPr>
            <w:tcW w:w="1064" w:type="pct"/>
            <w:tcBorders>
              <w:top w:val="single" w:sz="4" w:space="0" w:color="000000"/>
              <w:left w:val="single" w:sz="4" w:space="0" w:color="000000"/>
              <w:bottom w:val="single" w:sz="4" w:space="0" w:color="000000"/>
              <w:right w:val="single" w:sz="4" w:space="0" w:color="000000"/>
            </w:tcBorders>
            <w:vAlign w:val="center"/>
          </w:tcPr>
          <w:p w14:paraId="2E8F0D5E" w14:textId="77777777" w:rsidR="004F7D75" w:rsidRPr="00174DAA" w:rsidRDefault="004F7D75" w:rsidP="00F433C2">
            <w:pPr>
              <w:spacing w:after="0" w:line="240" w:lineRule="auto"/>
              <w:ind w:right="124" w:hanging="34"/>
              <w:jc w:val="right"/>
              <w:rPr>
                <w:rFonts w:ascii="Arial" w:hAnsi="Arial" w:cs="Arial"/>
                <w:sz w:val="20"/>
                <w:szCs w:val="20"/>
              </w:rPr>
            </w:pPr>
            <w:r w:rsidRPr="00174DAA">
              <w:rPr>
                <w:rFonts w:ascii="Arial" w:hAnsi="Arial" w:cs="Arial"/>
                <w:sz w:val="20"/>
                <w:szCs w:val="20"/>
              </w:rPr>
              <w:t>$510.00</w:t>
            </w:r>
          </w:p>
        </w:tc>
        <w:tc>
          <w:tcPr>
            <w:tcW w:w="1153" w:type="pct"/>
            <w:vMerge/>
            <w:tcBorders>
              <w:top w:val="single" w:sz="4" w:space="0" w:color="000000"/>
              <w:left w:val="nil"/>
              <w:bottom w:val="single" w:sz="4" w:space="0" w:color="000000"/>
              <w:right w:val="single" w:sz="4" w:space="0" w:color="000000"/>
            </w:tcBorders>
            <w:vAlign w:val="center"/>
          </w:tcPr>
          <w:p w14:paraId="4100AB03" w14:textId="77777777" w:rsidR="004F7D75" w:rsidRPr="00174DAA" w:rsidRDefault="004F7D75" w:rsidP="00F433C2">
            <w:pPr>
              <w:spacing w:after="0" w:line="240" w:lineRule="auto"/>
              <w:jc w:val="center"/>
              <w:rPr>
                <w:rFonts w:ascii="Arial" w:hAnsi="Arial" w:cs="Arial"/>
                <w:sz w:val="20"/>
                <w:szCs w:val="20"/>
              </w:rPr>
            </w:pPr>
          </w:p>
        </w:tc>
      </w:tr>
      <w:tr w:rsidR="004F7D75" w:rsidRPr="00174DAA" w14:paraId="42D158B4" w14:textId="77777777" w:rsidTr="002949D1">
        <w:trPr>
          <w:trHeight w:val="20"/>
        </w:trPr>
        <w:tc>
          <w:tcPr>
            <w:tcW w:w="2783" w:type="pct"/>
            <w:tcBorders>
              <w:top w:val="single" w:sz="4" w:space="0" w:color="000000"/>
              <w:left w:val="single" w:sz="4" w:space="0" w:color="000000"/>
              <w:bottom w:val="single" w:sz="4" w:space="0" w:color="000000"/>
              <w:right w:val="single" w:sz="4" w:space="0" w:color="000000"/>
            </w:tcBorders>
          </w:tcPr>
          <w:p w14:paraId="034C2F92" w14:textId="77777777" w:rsidR="004F7D75" w:rsidRPr="002949D1" w:rsidRDefault="004F7D75" w:rsidP="00F433C2">
            <w:pPr>
              <w:spacing w:after="0" w:line="240" w:lineRule="auto"/>
              <w:ind w:left="132"/>
              <w:rPr>
                <w:rFonts w:ascii="Arial" w:hAnsi="Arial" w:cs="Arial"/>
                <w:sz w:val="20"/>
                <w:szCs w:val="20"/>
              </w:rPr>
            </w:pPr>
            <w:r w:rsidRPr="002949D1">
              <w:rPr>
                <w:rFonts w:ascii="Arial" w:hAnsi="Arial" w:cs="Arial"/>
                <w:sz w:val="20"/>
                <w:szCs w:val="20"/>
              </w:rPr>
              <w:t>Sin bóveda con material y mano de obra</w:t>
            </w:r>
          </w:p>
        </w:tc>
        <w:tc>
          <w:tcPr>
            <w:tcW w:w="1064" w:type="pct"/>
            <w:tcBorders>
              <w:top w:val="single" w:sz="4" w:space="0" w:color="000000"/>
              <w:left w:val="single" w:sz="4" w:space="0" w:color="000000"/>
              <w:bottom w:val="single" w:sz="4" w:space="0" w:color="000000"/>
              <w:right w:val="single" w:sz="4" w:space="0" w:color="000000"/>
            </w:tcBorders>
            <w:vAlign w:val="center"/>
          </w:tcPr>
          <w:p w14:paraId="1CC9A605" w14:textId="77777777" w:rsidR="004F7D75" w:rsidRPr="002949D1" w:rsidRDefault="004F7D75" w:rsidP="00F433C2">
            <w:pPr>
              <w:spacing w:after="0" w:line="240" w:lineRule="auto"/>
              <w:ind w:right="124" w:hanging="34"/>
              <w:jc w:val="right"/>
              <w:rPr>
                <w:rFonts w:ascii="Arial" w:hAnsi="Arial" w:cs="Arial"/>
                <w:sz w:val="20"/>
                <w:szCs w:val="20"/>
              </w:rPr>
            </w:pPr>
            <w:r w:rsidRPr="002949D1">
              <w:rPr>
                <w:rFonts w:ascii="Arial" w:hAnsi="Arial" w:cs="Arial"/>
                <w:sz w:val="20"/>
                <w:szCs w:val="20"/>
              </w:rPr>
              <w:t>$4,690.00</w:t>
            </w:r>
          </w:p>
        </w:tc>
        <w:tc>
          <w:tcPr>
            <w:tcW w:w="1153" w:type="pct"/>
            <w:vMerge/>
            <w:tcBorders>
              <w:top w:val="single" w:sz="4" w:space="0" w:color="000000"/>
              <w:left w:val="nil"/>
              <w:bottom w:val="single" w:sz="4" w:space="0" w:color="000000"/>
              <w:right w:val="single" w:sz="4" w:space="0" w:color="000000"/>
            </w:tcBorders>
            <w:vAlign w:val="center"/>
          </w:tcPr>
          <w:p w14:paraId="7EF2C736" w14:textId="77777777" w:rsidR="004F7D75" w:rsidRPr="00174DAA" w:rsidRDefault="004F7D75" w:rsidP="00F433C2">
            <w:pPr>
              <w:spacing w:after="0" w:line="240" w:lineRule="auto"/>
              <w:jc w:val="center"/>
              <w:rPr>
                <w:rFonts w:ascii="Arial" w:hAnsi="Arial" w:cs="Arial"/>
                <w:sz w:val="20"/>
                <w:szCs w:val="20"/>
              </w:rPr>
            </w:pPr>
          </w:p>
        </w:tc>
      </w:tr>
      <w:tr w:rsidR="004F7D75" w:rsidRPr="00174DAA" w14:paraId="607CA712" w14:textId="77777777" w:rsidTr="002949D1">
        <w:trPr>
          <w:trHeight w:val="20"/>
        </w:trPr>
        <w:tc>
          <w:tcPr>
            <w:tcW w:w="2783" w:type="pct"/>
            <w:tcBorders>
              <w:top w:val="single" w:sz="4" w:space="0" w:color="000000"/>
              <w:left w:val="single" w:sz="4" w:space="0" w:color="000000"/>
              <w:bottom w:val="single" w:sz="4" w:space="0" w:color="000000"/>
              <w:right w:val="single" w:sz="4" w:space="0" w:color="000000"/>
            </w:tcBorders>
          </w:tcPr>
          <w:p w14:paraId="7444D56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Inhumación de extremidades y producto de la Concepción</w:t>
            </w:r>
          </w:p>
        </w:tc>
        <w:tc>
          <w:tcPr>
            <w:tcW w:w="1064" w:type="pct"/>
            <w:tcBorders>
              <w:top w:val="single" w:sz="4" w:space="0" w:color="000000"/>
              <w:left w:val="single" w:sz="4" w:space="0" w:color="000000"/>
              <w:bottom w:val="single" w:sz="4" w:space="0" w:color="000000"/>
              <w:right w:val="single" w:sz="4" w:space="0" w:color="000000"/>
            </w:tcBorders>
            <w:vAlign w:val="center"/>
          </w:tcPr>
          <w:p w14:paraId="0FBC5685" w14:textId="77777777" w:rsidR="004F7D75" w:rsidRPr="00174DAA" w:rsidRDefault="004F7D75" w:rsidP="00F433C2">
            <w:pPr>
              <w:spacing w:after="0" w:line="240" w:lineRule="auto"/>
              <w:ind w:right="124" w:hanging="34"/>
              <w:jc w:val="right"/>
              <w:rPr>
                <w:rFonts w:ascii="Arial" w:hAnsi="Arial" w:cs="Arial"/>
                <w:sz w:val="20"/>
                <w:szCs w:val="20"/>
              </w:rPr>
            </w:pPr>
            <w:r w:rsidRPr="00174DAA">
              <w:rPr>
                <w:rFonts w:ascii="Arial" w:hAnsi="Arial" w:cs="Arial"/>
                <w:sz w:val="20"/>
                <w:szCs w:val="20"/>
              </w:rPr>
              <w:t>$510.00</w:t>
            </w:r>
          </w:p>
        </w:tc>
        <w:tc>
          <w:tcPr>
            <w:tcW w:w="1153" w:type="pct"/>
            <w:vMerge/>
            <w:tcBorders>
              <w:top w:val="single" w:sz="4" w:space="0" w:color="000000"/>
              <w:left w:val="nil"/>
              <w:bottom w:val="single" w:sz="4" w:space="0" w:color="000000"/>
              <w:right w:val="single" w:sz="4" w:space="0" w:color="000000"/>
            </w:tcBorders>
            <w:vAlign w:val="center"/>
          </w:tcPr>
          <w:p w14:paraId="474FEE7A" w14:textId="77777777" w:rsidR="004F7D75" w:rsidRPr="00174DAA" w:rsidRDefault="004F7D75" w:rsidP="00F433C2">
            <w:pPr>
              <w:spacing w:after="0" w:line="240" w:lineRule="auto"/>
              <w:jc w:val="center"/>
              <w:rPr>
                <w:rFonts w:ascii="Arial" w:hAnsi="Arial" w:cs="Arial"/>
                <w:sz w:val="20"/>
                <w:szCs w:val="20"/>
              </w:rPr>
            </w:pPr>
          </w:p>
        </w:tc>
      </w:tr>
    </w:tbl>
    <w:p w14:paraId="292234D5" w14:textId="77777777" w:rsidR="004F7D75" w:rsidRPr="00174DAA" w:rsidRDefault="004F7D75" w:rsidP="00F433C2">
      <w:pPr>
        <w:spacing w:after="0"/>
        <w:ind w:hanging="34"/>
        <w:rPr>
          <w:rFonts w:ascii="Arial" w:hAnsi="Arial" w:cs="Arial"/>
          <w:sz w:val="20"/>
          <w:szCs w:val="20"/>
        </w:rPr>
      </w:pPr>
    </w:p>
    <w:p w14:paraId="20519A4F" w14:textId="551AAF1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w:t>
      </w:r>
      <w:r w:rsidRPr="00174DAA">
        <w:rPr>
          <w:rFonts w:ascii="Arial" w:eastAsia="Calibri" w:hAnsi="Arial" w:cs="Arial"/>
          <w:sz w:val="20"/>
          <w:szCs w:val="20"/>
        </w:rPr>
        <w:t>por este inciso $24,784</w:t>
      </w:r>
      <w:r w:rsidR="00C62A12">
        <w:rPr>
          <w:rFonts w:ascii="Arial" w:eastAsia="Calibri" w:hAnsi="Arial" w:cs="Arial"/>
          <w:sz w:val="20"/>
          <w:szCs w:val="20"/>
        </w:rPr>
        <w:t>.00</w:t>
      </w:r>
    </w:p>
    <w:p w14:paraId="759994C0" w14:textId="77777777" w:rsidR="004F7D75" w:rsidRPr="00174DAA" w:rsidRDefault="004F7D75" w:rsidP="00F433C2">
      <w:pPr>
        <w:spacing w:after="0"/>
        <w:ind w:hanging="34"/>
        <w:jc w:val="right"/>
        <w:rPr>
          <w:rFonts w:ascii="Arial" w:hAnsi="Arial" w:cs="Arial"/>
          <w:b/>
          <w:sz w:val="20"/>
          <w:szCs w:val="20"/>
        </w:rPr>
      </w:pPr>
    </w:p>
    <w:p w14:paraId="1FEC719A" w14:textId="77F84C6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$546,511</w:t>
      </w:r>
      <w:r w:rsidR="00C62A12">
        <w:rPr>
          <w:rFonts w:ascii="Arial" w:hAnsi="Arial" w:cs="Arial"/>
          <w:sz w:val="20"/>
          <w:szCs w:val="20"/>
        </w:rPr>
        <w:t>.00</w:t>
      </w:r>
    </w:p>
    <w:p w14:paraId="4CCEF17E" w14:textId="77777777" w:rsidR="004F7D75" w:rsidRPr="00174DAA" w:rsidRDefault="004F7D75" w:rsidP="00F433C2">
      <w:pPr>
        <w:spacing w:after="0"/>
        <w:ind w:hanging="34"/>
        <w:rPr>
          <w:rFonts w:ascii="Arial" w:hAnsi="Arial" w:cs="Arial"/>
          <w:sz w:val="20"/>
          <w:szCs w:val="20"/>
        </w:rPr>
      </w:pPr>
    </w:p>
    <w:p w14:paraId="3A1352BA" w14:textId="77777777" w:rsidR="004F7D75" w:rsidRPr="00174DAA" w:rsidRDefault="004F7D75" w:rsidP="00F433C2">
      <w:pPr>
        <w:pStyle w:val="Prrafodelista"/>
        <w:numPr>
          <w:ilvl w:val="0"/>
          <w:numId w:val="62"/>
        </w:numPr>
        <w:spacing w:after="0"/>
        <w:jc w:val="both"/>
        <w:rPr>
          <w:rFonts w:ascii="Arial" w:hAnsi="Arial" w:cs="Arial"/>
          <w:sz w:val="20"/>
          <w:szCs w:val="20"/>
        </w:rPr>
      </w:pPr>
      <w:r w:rsidRPr="00174DAA">
        <w:rPr>
          <w:rFonts w:ascii="Arial" w:hAnsi="Arial" w:cs="Arial"/>
          <w:sz w:val="20"/>
          <w:szCs w:val="20"/>
        </w:rPr>
        <w:t>Por el permiso para depósito de restos áridos y cenizas, por cada uno, causará y pagará $380.00.</w:t>
      </w:r>
    </w:p>
    <w:p w14:paraId="12598F40" w14:textId="77777777" w:rsidR="004F7D75" w:rsidRPr="00174DAA" w:rsidRDefault="004F7D75" w:rsidP="00F433C2">
      <w:pPr>
        <w:pStyle w:val="Prrafodelista"/>
        <w:spacing w:after="0"/>
        <w:jc w:val="both"/>
        <w:rPr>
          <w:rFonts w:ascii="Arial" w:hAnsi="Arial" w:cs="Arial"/>
          <w:sz w:val="20"/>
          <w:szCs w:val="20"/>
        </w:rPr>
      </w:pPr>
    </w:p>
    <w:p w14:paraId="10D95063" w14:textId="3A7F841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C62A12">
        <w:rPr>
          <w:rFonts w:ascii="Arial" w:hAnsi="Arial" w:cs="Arial"/>
          <w:sz w:val="20"/>
          <w:szCs w:val="20"/>
        </w:rPr>
        <w:t>.00</w:t>
      </w:r>
    </w:p>
    <w:p w14:paraId="7BED9A09" w14:textId="77777777" w:rsidR="004F7D75" w:rsidRPr="00174DAA" w:rsidRDefault="004F7D75" w:rsidP="00F433C2">
      <w:pPr>
        <w:spacing w:after="0"/>
        <w:jc w:val="right"/>
        <w:rPr>
          <w:rFonts w:ascii="Arial" w:hAnsi="Arial" w:cs="Arial"/>
          <w:sz w:val="20"/>
          <w:szCs w:val="20"/>
        </w:rPr>
      </w:pPr>
    </w:p>
    <w:p w14:paraId="653B54B0" w14:textId="77F7A2E8" w:rsidR="004F7D75" w:rsidRPr="00174DAA" w:rsidRDefault="004F7D75" w:rsidP="00F433C2">
      <w:pPr>
        <w:spacing w:after="0"/>
        <w:ind w:hanging="34"/>
        <w:jc w:val="right"/>
        <w:rPr>
          <w:rFonts w:ascii="Arial" w:hAnsi="Arial" w:cs="Arial"/>
          <w:sz w:val="20"/>
          <w:szCs w:val="20"/>
        </w:rPr>
      </w:pPr>
      <w:r w:rsidRPr="00174DAA">
        <w:rPr>
          <w:rFonts w:ascii="Arial" w:hAnsi="Arial" w:cs="Arial"/>
          <w:b/>
          <w:sz w:val="20"/>
          <w:szCs w:val="20"/>
        </w:rPr>
        <w:t>Ingreso anual estimado por esta fracción $564,719</w:t>
      </w:r>
      <w:r w:rsidR="00C62A12">
        <w:rPr>
          <w:rFonts w:ascii="Arial" w:hAnsi="Arial" w:cs="Arial"/>
          <w:b/>
          <w:sz w:val="20"/>
          <w:szCs w:val="20"/>
        </w:rPr>
        <w:t>.00</w:t>
      </w:r>
    </w:p>
    <w:p w14:paraId="302CC2DF" w14:textId="77777777" w:rsidR="004F7D75" w:rsidRPr="00174DAA" w:rsidRDefault="004F7D75" w:rsidP="00F433C2">
      <w:pPr>
        <w:spacing w:after="0"/>
        <w:ind w:hanging="34"/>
        <w:rPr>
          <w:rFonts w:ascii="Arial" w:hAnsi="Arial" w:cs="Arial"/>
          <w:sz w:val="20"/>
          <w:szCs w:val="20"/>
        </w:rPr>
      </w:pPr>
    </w:p>
    <w:p w14:paraId="403CC42C" w14:textId="77777777" w:rsidR="004F7D75" w:rsidRPr="00174DAA" w:rsidRDefault="004F7D75" w:rsidP="00F433C2">
      <w:pPr>
        <w:pStyle w:val="Prrafodelista"/>
        <w:numPr>
          <w:ilvl w:val="0"/>
          <w:numId w:val="131"/>
        </w:numPr>
        <w:spacing w:after="0"/>
        <w:jc w:val="both"/>
        <w:rPr>
          <w:rFonts w:ascii="Arial" w:hAnsi="Arial" w:cs="Arial"/>
          <w:sz w:val="20"/>
          <w:szCs w:val="20"/>
        </w:rPr>
      </w:pPr>
      <w:r w:rsidRPr="00174DAA">
        <w:rPr>
          <w:rFonts w:ascii="Arial" w:hAnsi="Arial" w:cs="Arial"/>
          <w:sz w:val="20"/>
          <w:szCs w:val="20"/>
        </w:rPr>
        <w:t>Por el servicio y/o usufructo de criptas en los panteones municipales, sujeto a la temporalidad, según contrato aprobado por la dependencia encargada de prestar los Servicios Públicos Municipales, por cada una, causará y pagará:</w:t>
      </w:r>
    </w:p>
    <w:p w14:paraId="763E99AF" w14:textId="77777777" w:rsidR="004F7D75" w:rsidRPr="00174DAA" w:rsidRDefault="004F7D75" w:rsidP="00F433C2">
      <w:pPr>
        <w:tabs>
          <w:tab w:val="left" w:pos="150"/>
          <w:tab w:val="left" w:pos="540"/>
        </w:tabs>
        <w:spacing w:after="0"/>
        <w:ind w:hanging="34"/>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6"/>
        <w:gridCol w:w="2551"/>
        <w:gridCol w:w="2794"/>
      </w:tblGrid>
      <w:tr w:rsidR="004F7D75" w:rsidRPr="00174DAA" w14:paraId="11918FE0" w14:textId="77777777" w:rsidTr="004F7D75">
        <w:trPr>
          <w:trHeight w:val="20"/>
        </w:trPr>
        <w:tc>
          <w:tcPr>
            <w:tcW w:w="1765"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A9AB646"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PANTEÓN</w:t>
            </w:r>
          </w:p>
        </w:tc>
        <w:tc>
          <w:tcPr>
            <w:tcW w:w="3235"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C4F8440"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IMPORTE</w:t>
            </w:r>
          </w:p>
        </w:tc>
      </w:tr>
      <w:tr w:rsidR="004F7D75" w:rsidRPr="00174DAA" w14:paraId="1D6D1794" w14:textId="77777777" w:rsidTr="004F7D75">
        <w:trPr>
          <w:trHeight w:val="20"/>
        </w:trPr>
        <w:tc>
          <w:tcPr>
            <w:tcW w:w="1765" w:type="pct"/>
            <w:vMerge/>
            <w:tcBorders>
              <w:top w:val="single" w:sz="4" w:space="0" w:color="auto"/>
              <w:left w:val="single" w:sz="4" w:space="0" w:color="auto"/>
              <w:bottom w:val="single" w:sz="4" w:space="0" w:color="auto"/>
              <w:right w:val="single" w:sz="4" w:space="0" w:color="auto"/>
            </w:tcBorders>
            <w:shd w:val="clear" w:color="auto" w:fill="BFBFBF"/>
            <w:vAlign w:val="center"/>
          </w:tcPr>
          <w:p w14:paraId="18494B56" w14:textId="77777777" w:rsidR="004F7D75" w:rsidRPr="00174DAA" w:rsidRDefault="004F7D75" w:rsidP="00F433C2">
            <w:pPr>
              <w:spacing w:after="0" w:line="240" w:lineRule="auto"/>
              <w:jc w:val="center"/>
              <w:rPr>
                <w:rFonts w:ascii="Arial" w:eastAsia="Calibri" w:hAnsi="Arial" w:cs="Arial"/>
                <w:b/>
                <w:sz w:val="20"/>
                <w:szCs w:val="20"/>
              </w:rPr>
            </w:pPr>
          </w:p>
        </w:tc>
        <w:tc>
          <w:tcPr>
            <w:tcW w:w="1544" w:type="pct"/>
            <w:tcBorders>
              <w:top w:val="single" w:sz="4" w:space="0" w:color="auto"/>
              <w:left w:val="single" w:sz="4" w:space="0" w:color="auto"/>
              <w:bottom w:val="single" w:sz="4" w:space="0" w:color="auto"/>
              <w:right w:val="single" w:sz="4" w:space="0" w:color="auto"/>
            </w:tcBorders>
            <w:shd w:val="clear" w:color="auto" w:fill="BFBFBF"/>
            <w:vAlign w:val="center"/>
          </w:tcPr>
          <w:p w14:paraId="4EDBD63E"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USUFRUCTO DE CRIPTAS</w:t>
            </w:r>
          </w:p>
        </w:tc>
        <w:tc>
          <w:tcPr>
            <w:tcW w:w="1691" w:type="pct"/>
            <w:tcBorders>
              <w:top w:val="single" w:sz="4" w:space="0" w:color="auto"/>
              <w:left w:val="single" w:sz="4" w:space="0" w:color="auto"/>
              <w:bottom w:val="single" w:sz="4" w:space="0" w:color="auto"/>
              <w:right w:val="single" w:sz="4" w:space="0" w:color="auto"/>
            </w:tcBorders>
            <w:shd w:val="clear" w:color="auto" w:fill="BFBFBF"/>
            <w:vAlign w:val="center"/>
          </w:tcPr>
          <w:p w14:paraId="62B6E49C"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DEPÓSITO DE RESTOS ÁRIDOS Y CENIZAS</w:t>
            </w:r>
          </w:p>
        </w:tc>
      </w:tr>
      <w:tr w:rsidR="004F7D75" w:rsidRPr="00174DAA" w14:paraId="031F681E" w14:textId="77777777" w:rsidTr="004F7D75">
        <w:trPr>
          <w:trHeight w:val="20"/>
        </w:trPr>
        <w:tc>
          <w:tcPr>
            <w:tcW w:w="1765" w:type="pct"/>
            <w:tcBorders>
              <w:top w:val="single" w:sz="4" w:space="0" w:color="auto"/>
              <w:left w:val="single" w:sz="4" w:space="0" w:color="auto"/>
              <w:bottom w:val="single" w:sz="4" w:space="0" w:color="auto"/>
              <w:right w:val="single" w:sz="4" w:space="0" w:color="auto"/>
            </w:tcBorders>
            <w:shd w:val="clear" w:color="auto" w:fill="auto"/>
          </w:tcPr>
          <w:p w14:paraId="7D2E599C" w14:textId="77777777" w:rsidR="004F7D75" w:rsidRPr="00174DAA" w:rsidRDefault="004F7D75" w:rsidP="00F433C2">
            <w:pPr>
              <w:tabs>
                <w:tab w:val="left" w:pos="150"/>
                <w:tab w:val="left" w:pos="540"/>
              </w:tabs>
              <w:spacing w:after="0" w:line="240" w:lineRule="auto"/>
              <w:rPr>
                <w:rFonts w:ascii="Arial" w:eastAsia="Calibri" w:hAnsi="Arial" w:cs="Arial"/>
                <w:sz w:val="20"/>
                <w:szCs w:val="20"/>
              </w:rPr>
            </w:pPr>
            <w:r w:rsidRPr="00174DAA">
              <w:rPr>
                <w:rFonts w:ascii="Arial" w:hAnsi="Arial" w:cs="Arial"/>
                <w:sz w:val="20"/>
                <w:szCs w:val="20"/>
              </w:rPr>
              <w:t>Municipal</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14:paraId="7630B57F" w14:textId="77777777" w:rsidR="004F7D75" w:rsidRPr="00174DAA" w:rsidRDefault="004F7D75" w:rsidP="00F433C2">
            <w:pPr>
              <w:spacing w:after="0" w:line="240" w:lineRule="auto"/>
              <w:jc w:val="right"/>
              <w:rPr>
                <w:rFonts w:ascii="Arial" w:eastAsia="Calibri" w:hAnsi="Arial" w:cs="Arial"/>
                <w:sz w:val="20"/>
                <w:szCs w:val="20"/>
              </w:rPr>
            </w:pPr>
            <w:r w:rsidRPr="00174DAA">
              <w:rPr>
                <w:rFonts w:ascii="Arial" w:hAnsi="Arial" w:cs="Arial"/>
                <w:sz w:val="20"/>
                <w:szCs w:val="20"/>
              </w:rPr>
              <w:t>$10,580.00</w:t>
            </w: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5AFC4D8" w14:textId="77777777" w:rsidR="004F7D75" w:rsidRPr="00174DAA" w:rsidRDefault="004F7D75" w:rsidP="00F433C2">
            <w:pPr>
              <w:spacing w:after="0" w:line="240" w:lineRule="auto"/>
              <w:jc w:val="right"/>
              <w:rPr>
                <w:rFonts w:ascii="Arial" w:eastAsia="Calibri" w:hAnsi="Arial" w:cs="Arial"/>
                <w:sz w:val="20"/>
                <w:szCs w:val="20"/>
              </w:rPr>
            </w:pPr>
            <w:r w:rsidRPr="00174DAA">
              <w:rPr>
                <w:rFonts w:ascii="Arial" w:hAnsi="Arial" w:cs="Arial"/>
                <w:sz w:val="20"/>
                <w:szCs w:val="20"/>
              </w:rPr>
              <w:t>$560.00</w:t>
            </w:r>
          </w:p>
        </w:tc>
      </w:tr>
      <w:tr w:rsidR="004F7D75" w:rsidRPr="00174DAA" w14:paraId="7B32DFD3" w14:textId="77777777" w:rsidTr="004F7D75">
        <w:trPr>
          <w:trHeight w:val="20"/>
        </w:trPr>
        <w:tc>
          <w:tcPr>
            <w:tcW w:w="1765" w:type="pct"/>
            <w:tcBorders>
              <w:top w:val="single" w:sz="4" w:space="0" w:color="auto"/>
              <w:left w:val="single" w:sz="4" w:space="0" w:color="auto"/>
              <w:bottom w:val="single" w:sz="4" w:space="0" w:color="auto"/>
              <w:right w:val="single" w:sz="4" w:space="0" w:color="auto"/>
            </w:tcBorders>
            <w:shd w:val="clear" w:color="auto" w:fill="auto"/>
          </w:tcPr>
          <w:p w14:paraId="66E9EB9C" w14:textId="77777777" w:rsidR="004F7D75" w:rsidRPr="00174DAA" w:rsidRDefault="004F7D75" w:rsidP="00F433C2">
            <w:pPr>
              <w:tabs>
                <w:tab w:val="left" w:pos="150"/>
                <w:tab w:val="left" w:pos="540"/>
              </w:tabs>
              <w:spacing w:after="0" w:line="240" w:lineRule="auto"/>
              <w:rPr>
                <w:rFonts w:ascii="Arial" w:eastAsia="Calibri" w:hAnsi="Arial" w:cs="Arial"/>
                <w:sz w:val="20"/>
                <w:szCs w:val="20"/>
              </w:rPr>
            </w:pPr>
            <w:r w:rsidRPr="00174DAA">
              <w:rPr>
                <w:rFonts w:ascii="Arial" w:hAnsi="Arial" w:cs="Arial"/>
                <w:sz w:val="20"/>
                <w:szCs w:val="20"/>
              </w:rPr>
              <w:t>Delegacional</w:t>
            </w:r>
          </w:p>
        </w:tc>
        <w:tc>
          <w:tcPr>
            <w:tcW w:w="1544" w:type="pct"/>
            <w:tcBorders>
              <w:top w:val="single" w:sz="4" w:space="0" w:color="auto"/>
              <w:left w:val="single" w:sz="4" w:space="0" w:color="auto"/>
              <w:bottom w:val="single" w:sz="4" w:space="0" w:color="auto"/>
              <w:right w:val="single" w:sz="4" w:space="0" w:color="auto"/>
            </w:tcBorders>
            <w:shd w:val="clear" w:color="auto" w:fill="auto"/>
            <w:vAlign w:val="center"/>
          </w:tcPr>
          <w:p w14:paraId="3700C007" w14:textId="77777777" w:rsidR="004F7D75" w:rsidRPr="00174DAA" w:rsidRDefault="004F7D75" w:rsidP="00F433C2">
            <w:pPr>
              <w:spacing w:after="0" w:line="240" w:lineRule="auto"/>
              <w:jc w:val="right"/>
              <w:rPr>
                <w:rFonts w:ascii="Arial" w:eastAsia="Calibri" w:hAnsi="Arial" w:cs="Arial"/>
                <w:sz w:val="20"/>
                <w:szCs w:val="20"/>
              </w:rPr>
            </w:pPr>
            <w:r w:rsidRPr="00174DAA">
              <w:rPr>
                <w:rFonts w:ascii="Arial" w:hAnsi="Arial" w:cs="Arial"/>
                <w:sz w:val="20"/>
                <w:szCs w:val="20"/>
              </w:rPr>
              <w:t>$9,335.00</w:t>
            </w: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2D39CCB" w14:textId="77777777" w:rsidR="004F7D75" w:rsidRPr="00174DAA" w:rsidRDefault="004F7D75" w:rsidP="00F433C2">
            <w:pPr>
              <w:spacing w:after="0" w:line="240" w:lineRule="auto"/>
              <w:jc w:val="right"/>
              <w:rPr>
                <w:rFonts w:ascii="Arial" w:eastAsia="Calibri" w:hAnsi="Arial" w:cs="Arial"/>
                <w:sz w:val="20"/>
                <w:szCs w:val="20"/>
              </w:rPr>
            </w:pPr>
            <w:r w:rsidRPr="00174DAA">
              <w:rPr>
                <w:rFonts w:ascii="Arial" w:hAnsi="Arial" w:cs="Arial"/>
                <w:sz w:val="20"/>
                <w:szCs w:val="20"/>
              </w:rPr>
              <w:t>$375.00</w:t>
            </w:r>
          </w:p>
        </w:tc>
      </w:tr>
    </w:tbl>
    <w:p w14:paraId="69C197D0" w14:textId="77777777" w:rsidR="004F7D75" w:rsidRPr="00174DAA" w:rsidRDefault="004F7D75" w:rsidP="00F433C2">
      <w:pPr>
        <w:spacing w:after="0"/>
        <w:ind w:hanging="34"/>
        <w:rPr>
          <w:rFonts w:ascii="Arial" w:eastAsia="Calibri" w:hAnsi="Arial" w:cs="Arial"/>
          <w:sz w:val="20"/>
          <w:szCs w:val="20"/>
          <w:lang w:val="es-ES"/>
        </w:rPr>
      </w:pPr>
    </w:p>
    <w:p w14:paraId="42E9F1A3" w14:textId="62B9999F" w:rsidR="004F7D75" w:rsidRPr="00174DAA" w:rsidRDefault="004F7D75" w:rsidP="00F433C2">
      <w:pPr>
        <w:spacing w:after="0"/>
        <w:ind w:hanging="34"/>
        <w:jc w:val="right"/>
        <w:rPr>
          <w:rFonts w:ascii="Arial" w:eastAsia="Calibri" w:hAnsi="Arial" w:cs="Arial"/>
          <w:b/>
          <w:sz w:val="20"/>
          <w:szCs w:val="20"/>
          <w:lang w:val="es-ES"/>
        </w:rPr>
      </w:pPr>
      <w:r w:rsidRPr="00174DAA">
        <w:rPr>
          <w:rFonts w:ascii="Arial" w:eastAsia="Calibri" w:hAnsi="Arial" w:cs="Arial"/>
          <w:b/>
          <w:sz w:val="20"/>
          <w:szCs w:val="20"/>
          <w:lang w:val="es-ES"/>
        </w:rPr>
        <w:t>Ingreso anual estimado por esta fracción</w:t>
      </w:r>
      <w:r w:rsidRPr="00174DAA">
        <w:rPr>
          <w:rFonts w:ascii="Arial" w:hAnsi="Arial" w:cs="Arial"/>
          <w:b/>
          <w:sz w:val="20"/>
          <w:szCs w:val="20"/>
        </w:rPr>
        <w:t xml:space="preserve"> $57,073</w:t>
      </w:r>
      <w:r w:rsidR="00C62A12">
        <w:rPr>
          <w:rFonts w:ascii="Arial" w:hAnsi="Arial" w:cs="Arial"/>
          <w:b/>
          <w:sz w:val="20"/>
          <w:szCs w:val="20"/>
        </w:rPr>
        <w:t>.00</w:t>
      </w:r>
    </w:p>
    <w:p w14:paraId="23E7C359" w14:textId="77777777" w:rsidR="004F7D75" w:rsidRPr="00174DAA" w:rsidRDefault="004F7D75" w:rsidP="00F433C2">
      <w:pPr>
        <w:spacing w:after="0"/>
        <w:ind w:hanging="34"/>
        <w:rPr>
          <w:rFonts w:ascii="Arial" w:eastAsia="Calibri" w:hAnsi="Arial" w:cs="Arial"/>
          <w:sz w:val="20"/>
          <w:szCs w:val="20"/>
        </w:rPr>
      </w:pPr>
    </w:p>
    <w:p w14:paraId="0D3DEB9A" w14:textId="77777777" w:rsidR="004F7D75" w:rsidRPr="00174DAA" w:rsidRDefault="004F7D75" w:rsidP="00F433C2">
      <w:pPr>
        <w:pStyle w:val="Prrafodelista"/>
        <w:numPr>
          <w:ilvl w:val="0"/>
          <w:numId w:val="131"/>
        </w:numPr>
        <w:spacing w:after="0"/>
        <w:jc w:val="both"/>
        <w:rPr>
          <w:rFonts w:ascii="Arial" w:eastAsia="Calibri" w:hAnsi="Arial" w:cs="Arial"/>
          <w:sz w:val="20"/>
          <w:szCs w:val="20"/>
        </w:rPr>
      </w:pPr>
      <w:r w:rsidRPr="00174DAA">
        <w:rPr>
          <w:rFonts w:ascii="Arial" w:eastAsia="Calibri" w:hAnsi="Arial" w:cs="Arial"/>
          <w:sz w:val="20"/>
          <w:szCs w:val="20"/>
        </w:rPr>
        <w:t>Por los servicios funerarios municipales, causará y pagará: $0.00.</w:t>
      </w:r>
    </w:p>
    <w:p w14:paraId="1B842440" w14:textId="77777777" w:rsidR="004F7D75" w:rsidRPr="00174DAA" w:rsidRDefault="004F7D75" w:rsidP="00F433C2">
      <w:pPr>
        <w:spacing w:after="0"/>
        <w:ind w:hanging="34"/>
        <w:jc w:val="both"/>
        <w:rPr>
          <w:rFonts w:ascii="Arial" w:eastAsia="Calibri" w:hAnsi="Arial" w:cs="Arial"/>
          <w:sz w:val="20"/>
          <w:szCs w:val="20"/>
        </w:rPr>
      </w:pPr>
    </w:p>
    <w:p w14:paraId="376F72A8" w14:textId="1134A8CB" w:rsidR="004F7D75" w:rsidRPr="00174DAA" w:rsidRDefault="004F7D75" w:rsidP="00F433C2">
      <w:pPr>
        <w:spacing w:after="0"/>
        <w:ind w:hanging="34"/>
        <w:jc w:val="right"/>
        <w:rPr>
          <w:rFonts w:ascii="Arial" w:eastAsia="Calibri" w:hAnsi="Arial" w:cs="Arial"/>
          <w:b/>
          <w:sz w:val="20"/>
          <w:szCs w:val="20"/>
          <w:lang w:val="es-ES"/>
        </w:rPr>
      </w:pPr>
      <w:r w:rsidRPr="00174DAA">
        <w:rPr>
          <w:rFonts w:ascii="Arial" w:eastAsia="Calibri" w:hAnsi="Arial" w:cs="Arial"/>
          <w:b/>
          <w:sz w:val="20"/>
          <w:szCs w:val="20"/>
          <w:lang w:val="es-ES"/>
        </w:rPr>
        <w:t>Ingreso anual estimado por esta fracción $0</w:t>
      </w:r>
      <w:r w:rsidR="00C62A12">
        <w:rPr>
          <w:rFonts w:ascii="Arial" w:eastAsia="Calibri" w:hAnsi="Arial" w:cs="Arial"/>
          <w:b/>
          <w:sz w:val="20"/>
          <w:szCs w:val="20"/>
          <w:lang w:val="es-ES"/>
        </w:rPr>
        <w:t>.00</w:t>
      </w:r>
    </w:p>
    <w:p w14:paraId="498E74D7" w14:textId="77777777" w:rsidR="004F7D75" w:rsidRPr="00174DAA" w:rsidRDefault="004F7D75" w:rsidP="00F433C2">
      <w:pPr>
        <w:spacing w:after="0"/>
        <w:ind w:hanging="34"/>
        <w:rPr>
          <w:rFonts w:ascii="Arial" w:eastAsia="Calibri" w:hAnsi="Arial" w:cs="Arial"/>
          <w:sz w:val="20"/>
          <w:szCs w:val="20"/>
        </w:rPr>
      </w:pPr>
    </w:p>
    <w:p w14:paraId="792545D3" w14:textId="77777777" w:rsidR="004F7D75" w:rsidRPr="00174DAA" w:rsidRDefault="004F7D75" w:rsidP="00F433C2">
      <w:pPr>
        <w:pStyle w:val="Prrafodelista"/>
        <w:numPr>
          <w:ilvl w:val="0"/>
          <w:numId w:val="131"/>
        </w:numPr>
        <w:spacing w:after="0"/>
        <w:jc w:val="both"/>
        <w:rPr>
          <w:rFonts w:ascii="Arial" w:eastAsia="Calibri" w:hAnsi="Arial" w:cs="Arial"/>
          <w:sz w:val="20"/>
          <w:szCs w:val="20"/>
        </w:rPr>
      </w:pPr>
      <w:r w:rsidRPr="00174DAA">
        <w:rPr>
          <w:rFonts w:ascii="Arial" w:hAnsi="Arial" w:cs="Arial"/>
          <w:sz w:val="20"/>
          <w:szCs w:val="20"/>
        </w:rPr>
        <w:t>Por el pago de perpetuidad de una fosa de acuerdo a la disponibilidad, por espacio que para tal efecto establezca la dependencia encargada de los Servicios Públicos Municipales, causará y pagará:</w:t>
      </w:r>
    </w:p>
    <w:p w14:paraId="25F4BB2C" w14:textId="77777777" w:rsidR="004F7D75" w:rsidRPr="00174DAA" w:rsidRDefault="004F7D75" w:rsidP="00F433C2">
      <w:pPr>
        <w:tabs>
          <w:tab w:val="left" w:pos="330"/>
        </w:tabs>
        <w:spacing w:after="0"/>
        <w:ind w:left="1057"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4"/>
        <w:gridCol w:w="2087"/>
      </w:tblGrid>
      <w:tr w:rsidR="004F7D75" w:rsidRPr="00174DAA" w14:paraId="4168E547" w14:textId="77777777" w:rsidTr="004F7D75">
        <w:trPr>
          <w:trHeight w:val="383"/>
        </w:trPr>
        <w:tc>
          <w:tcPr>
            <w:tcW w:w="3737" w:type="pct"/>
            <w:tcBorders>
              <w:top w:val="single" w:sz="4" w:space="0" w:color="auto"/>
              <w:left w:val="single" w:sz="4" w:space="0" w:color="auto"/>
              <w:bottom w:val="single" w:sz="4" w:space="0" w:color="auto"/>
              <w:right w:val="single" w:sz="4" w:space="0" w:color="auto"/>
            </w:tcBorders>
            <w:shd w:val="clear" w:color="auto" w:fill="BFBFBF"/>
            <w:vAlign w:val="center"/>
          </w:tcPr>
          <w:p w14:paraId="38BD42DA"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PANTEÓN</w:t>
            </w:r>
          </w:p>
        </w:tc>
        <w:tc>
          <w:tcPr>
            <w:tcW w:w="1263" w:type="pct"/>
            <w:tcBorders>
              <w:top w:val="single" w:sz="4" w:space="0" w:color="auto"/>
              <w:left w:val="single" w:sz="4" w:space="0" w:color="auto"/>
              <w:bottom w:val="single" w:sz="4" w:space="0" w:color="auto"/>
              <w:right w:val="single" w:sz="4" w:space="0" w:color="auto"/>
            </w:tcBorders>
            <w:shd w:val="clear" w:color="auto" w:fill="BFBFBF"/>
            <w:vAlign w:val="center"/>
          </w:tcPr>
          <w:p w14:paraId="4FBA840E"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IMPORTE</w:t>
            </w:r>
          </w:p>
        </w:tc>
      </w:tr>
      <w:tr w:rsidR="004F7D75" w:rsidRPr="00174DAA" w14:paraId="3A6B01D8" w14:textId="77777777" w:rsidTr="004F7D75">
        <w:tc>
          <w:tcPr>
            <w:tcW w:w="3737" w:type="pct"/>
            <w:tcBorders>
              <w:top w:val="single" w:sz="4" w:space="0" w:color="auto"/>
              <w:left w:val="single" w:sz="4" w:space="0" w:color="auto"/>
              <w:bottom w:val="single" w:sz="4" w:space="0" w:color="auto"/>
              <w:right w:val="single" w:sz="4" w:space="0" w:color="auto"/>
            </w:tcBorders>
            <w:shd w:val="clear" w:color="auto" w:fill="auto"/>
          </w:tcPr>
          <w:p w14:paraId="7030A69D" w14:textId="77777777" w:rsidR="004F7D75" w:rsidRPr="00174DAA" w:rsidRDefault="004F7D75" w:rsidP="00F433C2">
            <w:pPr>
              <w:tabs>
                <w:tab w:val="left" w:pos="150"/>
                <w:tab w:val="left" w:pos="540"/>
              </w:tabs>
              <w:spacing w:after="0" w:line="240" w:lineRule="auto"/>
              <w:rPr>
                <w:rFonts w:ascii="Arial" w:eastAsia="Calibri" w:hAnsi="Arial" w:cs="Arial"/>
                <w:sz w:val="20"/>
                <w:szCs w:val="20"/>
              </w:rPr>
            </w:pPr>
            <w:r w:rsidRPr="00174DAA">
              <w:rPr>
                <w:rFonts w:ascii="Arial" w:hAnsi="Arial" w:cs="Arial"/>
                <w:sz w:val="20"/>
                <w:szCs w:val="20"/>
              </w:rPr>
              <w:t>Municipal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1574BC5D" w14:textId="77777777" w:rsidR="004F7D75" w:rsidRPr="00174DAA" w:rsidRDefault="004F7D75" w:rsidP="00F433C2">
            <w:pPr>
              <w:spacing w:after="0" w:line="240" w:lineRule="auto"/>
              <w:jc w:val="right"/>
              <w:rPr>
                <w:rFonts w:ascii="Arial" w:eastAsia="Calibri" w:hAnsi="Arial" w:cs="Arial"/>
                <w:sz w:val="20"/>
                <w:szCs w:val="20"/>
              </w:rPr>
            </w:pPr>
            <w:r w:rsidRPr="00174DAA">
              <w:rPr>
                <w:rFonts w:ascii="Arial" w:hAnsi="Arial" w:cs="Arial"/>
                <w:sz w:val="20"/>
                <w:szCs w:val="20"/>
              </w:rPr>
              <w:t>$23,615.00</w:t>
            </w:r>
          </w:p>
        </w:tc>
      </w:tr>
      <w:tr w:rsidR="004F7D75" w:rsidRPr="00174DAA" w14:paraId="0F56F233" w14:textId="77777777" w:rsidTr="004F7D75">
        <w:tc>
          <w:tcPr>
            <w:tcW w:w="3737" w:type="pct"/>
            <w:tcBorders>
              <w:top w:val="single" w:sz="4" w:space="0" w:color="auto"/>
              <w:left w:val="single" w:sz="4" w:space="0" w:color="auto"/>
              <w:bottom w:val="single" w:sz="4" w:space="0" w:color="auto"/>
              <w:right w:val="single" w:sz="4" w:space="0" w:color="auto"/>
            </w:tcBorders>
            <w:shd w:val="clear" w:color="auto" w:fill="auto"/>
          </w:tcPr>
          <w:p w14:paraId="36328EF1" w14:textId="77777777" w:rsidR="004F7D75" w:rsidRPr="00174DAA" w:rsidRDefault="004F7D75" w:rsidP="00F433C2">
            <w:pPr>
              <w:tabs>
                <w:tab w:val="left" w:pos="150"/>
                <w:tab w:val="left" w:pos="540"/>
              </w:tabs>
              <w:spacing w:after="0" w:line="240" w:lineRule="auto"/>
              <w:rPr>
                <w:rFonts w:ascii="Arial" w:eastAsia="Calibri" w:hAnsi="Arial" w:cs="Arial"/>
                <w:sz w:val="20"/>
                <w:szCs w:val="20"/>
              </w:rPr>
            </w:pPr>
            <w:r w:rsidRPr="00174DAA">
              <w:rPr>
                <w:rFonts w:ascii="Arial" w:hAnsi="Arial" w:cs="Arial"/>
                <w:sz w:val="20"/>
                <w:szCs w:val="20"/>
              </w:rPr>
              <w:t>Delegacional</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14:paraId="4CA2745D" w14:textId="77777777" w:rsidR="004F7D75" w:rsidRPr="00174DAA" w:rsidRDefault="004F7D75" w:rsidP="00F433C2">
            <w:pPr>
              <w:spacing w:after="0" w:line="240" w:lineRule="auto"/>
              <w:jc w:val="right"/>
              <w:rPr>
                <w:rFonts w:ascii="Arial" w:eastAsia="Calibri" w:hAnsi="Arial" w:cs="Arial"/>
                <w:sz w:val="20"/>
                <w:szCs w:val="20"/>
              </w:rPr>
            </w:pPr>
            <w:r w:rsidRPr="00174DAA">
              <w:rPr>
                <w:rFonts w:ascii="Arial" w:hAnsi="Arial" w:cs="Arial"/>
                <w:sz w:val="20"/>
                <w:szCs w:val="20"/>
              </w:rPr>
              <w:t>$21,900.00</w:t>
            </w:r>
          </w:p>
        </w:tc>
      </w:tr>
    </w:tbl>
    <w:p w14:paraId="15963CE9" w14:textId="77777777" w:rsidR="004F7D75" w:rsidRPr="00174DAA" w:rsidRDefault="004F7D75" w:rsidP="00F433C2">
      <w:pPr>
        <w:spacing w:after="0"/>
        <w:ind w:hanging="34"/>
        <w:rPr>
          <w:rFonts w:ascii="Arial" w:eastAsia="Calibri" w:hAnsi="Arial" w:cs="Arial"/>
          <w:sz w:val="20"/>
          <w:szCs w:val="20"/>
        </w:rPr>
      </w:pPr>
    </w:p>
    <w:p w14:paraId="3FAB7AD4" w14:textId="566835B1" w:rsidR="004F7D75" w:rsidRPr="00174DAA" w:rsidRDefault="004F7D75" w:rsidP="00F433C2">
      <w:pPr>
        <w:spacing w:after="0"/>
        <w:ind w:hanging="34"/>
        <w:jc w:val="right"/>
        <w:rPr>
          <w:rFonts w:ascii="Arial" w:eastAsia="Calibri" w:hAnsi="Arial" w:cs="Arial"/>
          <w:b/>
          <w:sz w:val="20"/>
          <w:szCs w:val="20"/>
          <w:lang w:val="es-ES"/>
        </w:rPr>
      </w:pPr>
      <w:r w:rsidRPr="00174DAA">
        <w:rPr>
          <w:rFonts w:ascii="Arial" w:eastAsia="Calibri" w:hAnsi="Arial" w:cs="Arial"/>
          <w:b/>
          <w:sz w:val="20"/>
          <w:szCs w:val="20"/>
          <w:lang w:val="es-ES"/>
        </w:rPr>
        <w:t>Ingreso anual estimado por esta fracción $237,260</w:t>
      </w:r>
      <w:r w:rsidR="00C62A12">
        <w:rPr>
          <w:rFonts w:ascii="Arial" w:eastAsia="Calibri" w:hAnsi="Arial" w:cs="Arial"/>
          <w:b/>
          <w:sz w:val="20"/>
          <w:szCs w:val="20"/>
          <w:lang w:val="es-ES"/>
        </w:rPr>
        <w:t>.00</w:t>
      </w:r>
    </w:p>
    <w:p w14:paraId="3093FC18" w14:textId="77777777" w:rsidR="004F7D75" w:rsidRPr="00174DAA" w:rsidRDefault="004F7D75" w:rsidP="00F433C2">
      <w:pPr>
        <w:spacing w:after="0"/>
        <w:jc w:val="right"/>
        <w:rPr>
          <w:rFonts w:ascii="Arial" w:eastAsia="Calibri" w:hAnsi="Arial" w:cs="Arial"/>
          <w:b/>
          <w:sz w:val="20"/>
          <w:szCs w:val="20"/>
        </w:rPr>
      </w:pPr>
    </w:p>
    <w:p w14:paraId="383AFFD5" w14:textId="54E3FCCD" w:rsidR="004F7D75" w:rsidRPr="00174DAA" w:rsidRDefault="004F7D75" w:rsidP="00F433C2">
      <w:pPr>
        <w:spacing w:after="0"/>
        <w:ind w:hanging="34"/>
        <w:jc w:val="right"/>
        <w:rPr>
          <w:rFonts w:ascii="Arial" w:eastAsia="Calibri" w:hAnsi="Arial" w:cs="Arial"/>
          <w:b/>
          <w:sz w:val="20"/>
          <w:szCs w:val="20"/>
          <w:lang w:val="es-ES"/>
        </w:rPr>
      </w:pPr>
      <w:r w:rsidRPr="00174DAA">
        <w:rPr>
          <w:rFonts w:ascii="Arial" w:eastAsia="Calibri" w:hAnsi="Arial" w:cs="Arial"/>
          <w:b/>
          <w:sz w:val="20"/>
          <w:szCs w:val="20"/>
          <w:lang w:val="es-ES"/>
        </w:rPr>
        <w:t>Ingreso anual estimado por este artículo $1,407,318</w:t>
      </w:r>
      <w:r w:rsidR="00C62A12">
        <w:rPr>
          <w:rFonts w:ascii="Arial" w:eastAsia="Calibri" w:hAnsi="Arial" w:cs="Arial"/>
          <w:b/>
          <w:sz w:val="20"/>
          <w:szCs w:val="20"/>
          <w:lang w:val="es-ES"/>
        </w:rPr>
        <w:t>.00</w:t>
      </w:r>
    </w:p>
    <w:p w14:paraId="4A75636C" w14:textId="77777777" w:rsidR="004F7D75" w:rsidRPr="00174DAA" w:rsidRDefault="004F7D75" w:rsidP="00F433C2">
      <w:pPr>
        <w:spacing w:after="0"/>
        <w:ind w:hanging="34"/>
        <w:rPr>
          <w:rFonts w:ascii="Arial" w:eastAsia="Calibri" w:hAnsi="Arial" w:cs="Arial"/>
          <w:b/>
          <w:sz w:val="20"/>
          <w:szCs w:val="20"/>
        </w:rPr>
      </w:pPr>
    </w:p>
    <w:p w14:paraId="1474064C" w14:textId="77777777" w:rsidR="004F7D75" w:rsidRPr="00174DAA" w:rsidRDefault="004F7D75" w:rsidP="00F433C2">
      <w:pPr>
        <w:spacing w:after="0"/>
        <w:ind w:right="162" w:hanging="34"/>
        <w:jc w:val="both"/>
        <w:rPr>
          <w:rFonts w:ascii="Arial" w:eastAsia="Calibri" w:hAnsi="Arial" w:cs="Arial"/>
          <w:sz w:val="20"/>
          <w:szCs w:val="20"/>
        </w:rPr>
      </w:pPr>
      <w:r w:rsidRPr="00174DAA">
        <w:rPr>
          <w:rFonts w:ascii="Arial" w:eastAsia="Calibri" w:hAnsi="Arial" w:cs="Arial"/>
          <w:b/>
          <w:sz w:val="20"/>
          <w:szCs w:val="20"/>
        </w:rPr>
        <w:t>Artículo 30.</w:t>
      </w:r>
      <w:r w:rsidRPr="00174DAA">
        <w:rPr>
          <w:rFonts w:ascii="Arial" w:eastAsia="Calibri" w:hAnsi="Arial" w:cs="Arial"/>
          <w:sz w:val="20"/>
          <w:szCs w:val="20"/>
        </w:rPr>
        <w:t>Por los servicios prestados por el Rastro Municipal causará y pagará conforme a lo siguiente:</w:t>
      </w:r>
    </w:p>
    <w:p w14:paraId="42223FD7" w14:textId="77777777" w:rsidR="004F7D75" w:rsidRPr="00174DAA" w:rsidRDefault="004F7D75" w:rsidP="00F433C2">
      <w:pPr>
        <w:spacing w:after="0"/>
        <w:rPr>
          <w:rFonts w:ascii="Arial" w:eastAsia="Calibri" w:hAnsi="Arial" w:cs="Arial"/>
          <w:sz w:val="20"/>
          <w:szCs w:val="20"/>
        </w:rPr>
      </w:pPr>
    </w:p>
    <w:p w14:paraId="36F7F7B8" w14:textId="77777777" w:rsidR="004F7D75" w:rsidRPr="00174DAA" w:rsidRDefault="004F7D75" w:rsidP="00F433C2">
      <w:pPr>
        <w:pStyle w:val="Prrafodelista"/>
        <w:numPr>
          <w:ilvl w:val="0"/>
          <w:numId w:val="133"/>
        </w:numPr>
        <w:spacing w:after="0"/>
        <w:jc w:val="both"/>
        <w:rPr>
          <w:rFonts w:ascii="Arial" w:eastAsia="Calibri" w:hAnsi="Arial" w:cs="Arial"/>
          <w:sz w:val="20"/>
          <w:szCs w:val="20"/>
        </w:rPr>
      </w:pPr>
      <w:r w:rsidRPr="00174DAA">
        <w:rPr>
          <w:rFonts w:ascii="Arial" w:eastAsia="Calibri" w:hAnsi="Arial" w:cs="Arial"/>
          <w:sz w:val="20"/>
          <w:szCs w:val="20"/>
        </w:rPr>
        <w:t>Por sacrificio y procesamiento, por cabeza, causará y pagará:</w:t>
      </w:r>
    </w:p>
    <w:p w14:paraId="61E714CD" w14:textId="77777777" w:rsidR="004F7D75" w:rsidRPr="00174DAA" w:rsidRDefault="004F7D75" w:rsidP="00F433C2">
      <w:pPr>
        <w:spacing w:after="0"/>
        <w:ind w:hanging="34"/>
        <w:rPr>
          <w:rFonts w:ascii="Arial" w:eastAsia="Calibri" w:hAnsi="Arial" w:cs="Arial"/>
          <w:sz w:val="20"/>
          <w:szCs w:val="20"/>
        </w:rPr>
      </w:pPr>
    </w:p>
    <w:tbl>
      <w:tblPr>
        <w:tblW w:w="4908" w:type="pct"/>
        <w:tblLayout w:type="fixed"/>
        <w:tblCellMar>
          <w:left w:w="0" w:type="dxa"/>
          <w:right w:w="0" w:type="dxa"/>
        </w:tblCellMar>
        <w:tblLook w:val="04A0" w:firstRow="1" w:lastRow="0" w:firstColumn="1" w:lastColumn="0" w:noHBand="0" w:noVBand="1"/>
      </w:tblPr>
      <w:tblGrid>
        <w:gridCol w:w="2701"/>
        <w:gridCol w:w="2704"/>
        <w:gridCol w:w="2704"/>
      </w:tblGrid>
      <w:tr w:rsidR="004F7D75" w:rsidRPr="00174DAA" w14:paraId="3E11FC74" w14:textId="77777777" w:rsidTr="004F7D75">
        <w:trPr>
          <w:trHeight w:val="20"/>
        </w:trPr>
        <w:tc>
          <w:tcPr>
            <w:tcW w:w="1666" w:type="pct"/>
            <w:vMerge w:val="restart"/>
            <w:tcBorders>
              <w:top w:val="single" w:sz="4" w:space="0" w:color="000000"/>
              <w:left w:val="single" w:sz="4" w:space="0" w:color="000000"/>
              <w:bottom w:val="single" w:sz="4" w:space="0" w:color="000000"/>
              <w:right w:val="nil"/>
            </w:tcBorders>
            <w:shd w:val="clear" w:color="auto" w:fill="BFBFBF"/>
            <w:vAlign w:val="center"/>
          </w:tcPr>
          <w:p w14:paraId="7915D6D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GANADO HORA NORMAL</w:t>
            </w:r>
          </w:p>
        </w:tc>
        <w:tc>
          <w:tcPr>
            <w:tcW w:w="166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5DFABD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PROCESAMIENTO</w:t>
            </w:r>
          </w:p>
        </w:tc>
        <w:tc>
          <w:tcPr>
            <w:tcW w:w="1667" w:type="pct"/>
            <w:tcBorders>
              <w:top w:val="single" w:sz="4" w:space="0" w:color="000000"/>
              <w:left w:val="single" w:sz="4" w:space="0" w:color="000000"/>
              <w:bottom w:val="single" w:sz="4" w:space="0" w:color="000000"/>
              <w:right w:val="single" w:sz="4" w:space="0" w:color="000000"/>
            </w:tcBorders>
            <w:shd w:val="clear" w:color="auto" w:fill="BFBFBF"/>
          </w:tcPr>
          <w:p w14:paraId="00CFC700" w14:textId="77777777" w:rsidR="004F7D75" w:rsidRPr="00174DAA" w:rsidRDefault="004F7D75" w:rsidP="00F433C2">
            <w:pPr>
              <w:spacing w:after="0" w:line="240" w:lineRule="auto"/>
              <w:ind w:firstLine="106"/>
              <w:jc w:val="center"/>
              <w:rPr>
                <w:rFonts w:ascii="Arial" w:hAnsi="Arial" w:cs="Arial"/>
                <w:b/>
                <w:sz w:val="20"/>
                <w:szCs w:val="20"/>
              </w:rPr>
            </w:pPr>
            <w:r w:rsidRPr="00174DAA">
              <w:rPr>
                <w:rFonts w:ascii="Arial" w:hAnsi="Arial" w:cs="Arial"/>
                <w:b/>
                <w:sz w:val="20"/>
                <w:szCs w:val="20"/>
              </w:rPr>
              <w:t>USO DE AGUA PARA LAVADO DE VISCERAS</w:t>
            </w:r>
          </w:p>
        </w:tc>
      </w:tr>
      <w:tr w:rsidR="004F7D75" w:rsidRPr="00174DAA" w14:paraId="3BC6B8C2" w14:textId="77777777" w:rsidTr="004F7D75">
        <w:trPr>
          <w:trHeight w:val="133"/>
        </w:trPr>
        <w:tc>
          <w:tcPr>
            <w:tcW w:w="1666" w:type="pct"/>
            <w:vMerge/>
            <w:tcBorders>
              <w:top w:val="single" w:sz="4" w:space="0" w:color="000000"/>
              <w:left w:val="single" w:sz="4" w:space="0" w:color="000000"/>
              <w:bottom w:val="single" w:sz="4" w:space="0" w:color="000000"/>
              <w:right w:val="nil"/>
            </w:tcBorders>
            <w:shd w:val="clear" w:color="auto" w:fill="BFBFBF"/>
            <w:vAlign w:val="center"/>
          </w:tcPr>
          <w:p w14:paraId="530EC37C" w14:textId="77777777" w:rsidR="004F7D75" w:rsidRPr="00174DAA" w:rsidRDefault="004F7D75" w:rsidP="00F433C2">
            <w:pPr>
              <w:spacing w:after="0" w:line="240" w:lineRule="auto"/>
              <w:jc w:val="center"/>
              <w:rPr>
                <w:rFonts w:ascii="Arial" w:hAnsi="Arial" w:cs="Arial"/>
                <w:b/>
                <w:sz w:val="20"/>
                <w:szCs w:val="20"/>
              </w:rPr>
            </w:pPr>
          </w:p>
        </w:tc>
        <w:tc>
          <w:tcPr>
            <w:tcW w:w="166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786E4D1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c>
          <w:tcPr>
            <w:tcW w:w="166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3A8FDAB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F5908FA" w14:textId="77777777" w:rsidTr="004F7D75">
        <w:trPr>
          <w:trHeight w:val="20"/>
        </w:trPr>
        <w:tc>
          <w:tcPr>
            <w:tcW w:w="1666" w:type="pct"/>
            <w:tcBorders>
              <w:top w:val="single" w:sz="4" w:space="0" w:color="000000"/>
              <w:left w:val="single" w:sz="4" w:space="0" w:color="000000"/>
              <w:bottom w:val="single" w:sz="4" w:space="0" w:color="000000"/>
              <w:right w:val="single" w:sz="4" w:space="0" w:color="000000"/>
            </w:tcBorders>
          </w:tcPr>
          <w:p w14:paraId="51AAC43D"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Bovino</w:t>
            </w:r>
          </w:p>
        </w:tc>
        <w:tc>
          <w:tcPr>
            <w:tcW w:w="1667" w:type="pct"/>
            <w:tcBorders>
              <w:top w:val="single" w:sz="4" w:space="0" w:color="000000"/>
              <w:left w:val="single" w:sz="4" w:space="0" w:color="000000"/>
              <w:bottom w:val="single" w:sz="4" w:space="0" w:color="000000"/>
              <w:right w:val="single" w:sz="4" w:space="0" w:color="000000"/>
            </w:tcBorders>
            <w:vAlign w:val="center"/>
          </w:tcPr>
          <w:p w14:paraId="1F37493B"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$480.00</w:t>
            </w:r>
          </w:p>
        </w:tc>
        <w:tc>
          <w:tcPr>
            <w:tcW w:w="1667" w:type="pct"/>
            <w:tcBorders>
              <w:top w:val="single" w:sz="4" w:space="0" w:color="000000"/>
              <w:left w:val="single" w:sz="4" w:space="0" w:color="000000"/>
              <w:bottom w:val="single" w:sz="4" w:space="0" w:color="000000"/>
              <w:right w:val="single" w:sz="4" w:space="0" w:color="000000"/>
            </w:tcBorders>
            <w:vAlign w:val="center"/>
          </w:tcPr>
          <w:p w14:paraId="27011395"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$100.00</w:t>
            </w:r>
          </w:p>
        </w:tc>
      </w:tr>
      <w:tr w:rsidR="004F7D75" w:rsidRPr="00174DAA" w14:paraId="72846DE8" w14:textId="77777777" w:rsidTr="004F7D75">
        <w:trPr>
          <w:trHeight w:val="20"/>
        </w:trPr>
        <w:tc>
          <w:tcPr>
            <w:tcW w:w="1666" w:type="pct"/>
            <w:tcBorders>
              <w:top w:val="single" w:sz="4" w:space="0" w:color="000000"/>
              <w:left w:val="single" w:sz="4" w:space="0" w:color="000000"/>
              <w:bottom w:val="single" w:sz="4" w:space="0" w:color="000000"/>
              <w:right w:val="single" w:sz="4" w:space="0" w:color="000000"/>
            </w:tcBorders>
          </w:tcPr>
          <w:p w14:paraId="45BA5475"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Porcino</w:t>
            </w:r>
          </w:p>
        </w:tc>
        <w:tc>
          <w:tcPr>
            <w:tcW w:w="1667" w:type="pct"/>
            <w:tcBorders>
              <w:top w:val="single" w:sz="4" w:space="0" w:color="000000"/>
              <w:left w:val="single" w:sz="4" w:space="0" w:color="000000"/>
              <w:bottom w:val="single" w:sz="4" w:space="0" w:color="000000"/>
              <w:right w:val="single" w:sz="4" w:space="0" w:color="000000"/>
            </w:tcBorders>
            <w:vAlign w:val="center"/>
          </w:tcPr>
          <w:p w14:paraId="1846ED3D"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$175.00</w:t>
            </w:r>
          </w:p>
        </w:tc>
        <w:tc>
          <w:tcPr>
            <w:tcW w:w="1667" w:type="pct"/>
            <w:tcBorders>
              <w:top w:val="single" w:sz="4" w:space="0" w:color="000000"/>
              <w:left w:val="single" w:sz="4" w:space="0" w:color="000000"/>
              <w:bottom w:val="single" w:sz="4" w:space="0" w:color="000000"/>
              <w:right w:val="single" w:sz="4" w:space="0" w:color="000000"/>
            </w:tcBorders>
            <w:vAlign w:val="center"/>
          </w:tcPr>
          <w:p w14:paraId="740803BD"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$25.00</w:t>
            </w:r>
          </w:p>
        </w:tc>
      </w:tr>
      <w:tr w:rsidR="004F7D75" w:rsidRPr="00174DAA" w14:paraId="1EA6CF25" w14:textId="77777777" w:rsidTr="004F7D75">
        <w:trPr>
          <w:trHeight w:val="20"/>
        </w:trPr>
        <w:tc>
          <w:tcPr>
            <w:tcW w:w="1666" w:type="pct"/>
            <w:tcBorders>
              <w:top w:val="single" w:sz="4" w:space="0" w:color="000000"/>
              <w:left w:val="single" w:sz="4" w:space="0" w:color="000000"/>
              <w:bottom w:val="single" w:sz="4" w:space="0" w:color="000000"/>
              <w:right w:val="single" w:sz="4" w:space="0" w:color="000000"/>
            </w:tcBorders>
          </w:tcPr>
          <w:p w14:paraId="5D794E0C" w14:textId="77777777" w:rsidR="004F7D75" w:rsidRPr="00174DAA" w:rsidRDefault="004F7D75" w:rsidP="00F433C2">
            <w:pPr>
              <w:spacing w:after="0" w:line="240" w:lineRule="auto"/>
              <w:ind w:left="139" w:right="140" w:hanging="34"/>
              <w:jc w:val="center"/>
              <w:rPr>
                <w:rFonts w:ascii="Arial" w:hAnsi="Arial" w:cs="Arial"/>
                <w:sz w:val="20"/>
                <w:szCs w:val="20"/>
              </w:rPr>
            </w:pPr>
            <w:r w:rsidRPr="00174DAA">
              <w:rPr>
                <w:rFonts w:ascii="Arial" w:hAnsi="Arial" w:cs="Arial"/>
                <w:sz w:val="20"/>
                <w:szCs w:val="20"/>
              </w:rPr>
              <w:t>Porcino de más de 140 kg</w:t>
            </w:r>
          </w:p>
        </w:tc>
        <w:tc>
          <w:tcPr>
            <w:tcW w:w="1667" w:type="pct"/>
            <w:tcBorders>
              <w:top w:val="single" w:sz="4" w:space="0" w:color="000000"/>
              <w:left w:val="single" w:sz="4" w:space="0" w:color="000000"/>
              <w:bottom w:val="single" w:sz="4" w:space="0" w:color="000000"/>
              <w:right w:val="single" w:sz="4" w:space="0" w:color="000000"/>
            </w:tcBorders>
            <w:vAlign w:val="center"/>
          </w:tcPr>
          <w:p w14:paraId="11B40A70"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$295.00</w:t>
            </w:r>
          </w:p>
        </w:tc>
        <w:tc>
          <w:tcPr>
            <w:tcW w:w="1667" w:type="pct"/>
            <w:tcBorders>
              <w:top w:val="single" w:sz="4" w:space="0" w:color="000000"/>
              <w:left w:val="single" w:sz="4" w:space="0" w:color="000000"/>
              <w:bottom w:val="single" w:sz="4" w:space="0" w:color="000000"/>
              <w:right w:val="single" w:sz="4" w:space="0" w:color="000000"/>
            </w:tcBorders>
            <w:vAlign w:val="center"/>
          </w:tcPr>
          <w:p w14:paraId="430129A1"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$65.00</w:t>
            </w:r>
          </w:p>
        </w:tc>
      </w:tr>
      <w:tr w:rsidR="004F7D75" w:rsidRPr="00174DAA" w14:paraId="2735C4F6" w14:textId="77777777" w:rsidTr="004F7D75">
        <w:trPr>
          <w:trHeight w:val="20"/>
        </w:trPr>
        <w:tc>
          <w:tcPr>
            <w:tcW w:w="1666" w:type="pct"/>
            <w:tcBorders>
              <w:top w:val="single" w:sz="4" w:space="0" w:color="000000"/>
              <w:left w:val="single" w:sz="4" w:space="0" w:color="000000"/>
              <w:bottom w:val="single" w:sz="4" w:space="0" w:color="000000"/>
              <w:right w:val="single" w:sz="4" w:space="0" w:color="000000"/>
            </w:tcBorders>
          </w:tcPr>
          <w:p w14:paraId="00658720" w14:textId="77777777" w:rsidR="004F7D75" w:rsidRPr="00174DAA" w:rsidRDefault="004F7D75" w:rsidP="00F433C2">
            <w:pPr>
              <w:spacing w:after="0" w:line="240" w:lineRule="auto"/>
              <w:ind w:left="139" w:right="140" w:hanging="34"/>
              <w:jc w:val="center"/>
              <w:rPr>
                <w:rFonts w:ascii="Arial" w:hAnsi="Arial" w:cs="Arial"/>
                <w:sz w:val="20"/>
                <w:szCs w:val="20"/>
              </w:rPr>
            </w:pPr>
            <w:r w:rsidRPr="00174DAA">
              <w:rPr>
                <w:rFonts w:ascii="Arial" w:hAnsi="Arial" w:cs="Arial"/>
                <w:sz w:val="20"/>
                <w:szCs w:val="20"/>
              </w:rPr>
              <w:t>Porcino menores de 20 Kg.</w:t>
            </w:r>
          </w:p>
        </w:tc>
        <w:tc>
          <w:tcPr>
            <w:tcW w:w="1667" w:type="pct"/>
            <w:tcBorders>
              <w:top w:val="single" w:sz="4" w:space="0" w:color="000000"/>
              <w:left w:val="single" w:sz="4" w:space="0" w:color="000000"/>
              <w:bottom w:val="single" w:sz="4" w:space="0" w:color="000000"/>
              <w:right w:val="single" w:sz="4" w:space="0" w:color="000000"/>
            </w:tcBorders>
            <w:vAlign w:val="center"/>
          </w:tcPr>
          <w:p w14:paraId="51FD9171"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$100.00</w:t>
            </w:r>
          </w:p>
        </w:tc>
        <w:tc>
          <w:tcPr>
            <w:tcW w:w="1667" w:type="pct"/>
            <w:tcBorders>
              <w:top w:val="single" w:sz="4" w:space="0" w:color="000000"/>
              <w:left w:val="single" w:sz="4" w:space="0" w:color="000000"/>
              <w:bottom w:val="single" w:sz="4" w:space="0" w:color="000000"/>
              <w:right w:val="single" w:sz="4" w:space="0" w:color="000000"/>
            </w:tcBorders>
            <w:vAlign w:val="center"/>
          </w:tcPr>
          <w:p w14:paraId="07C18C73"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$35.00</w:t>
            </w:r>
          </w:p>
        </w:tc>
      </w:tr>
      <w:tr w:rsidR="004F7D75" w:rsidRPr="00174DAA" w14:paraId="3BDFBAC5" w14:textId="77777777" w:rsidTr="004F7D75">
        <w:trPr>
          <w:trHeight w:val="20"/>
        </w:trPr>
        <w:tc>
          <w:tcPr>
            <w:tcW w:w="1666" w:type="pct"/>
            <w:tcBorders>
              <w:top w:val="single" w:sz="4" w:space="0" w:color="000000"/>
              <w:left w:val="single" w:sz="4" w:space="0" w:color="000000"/>
              <w:bottom w:val="single" w:sz="4" w:space="0" w:color="000000"/>
              <w:right w:val="single" w:sz="4" w:space="0" w:color="000000"/>
            </w:tcBorders>
          </w:tcPr>
          <w:p w14:paraId="54D1D926" w14:textId="77777777" w:rsidR="004F7D75" w:rsidRPr="00174DAA" w:rsidRDefault="004F7D75" w:rsidP="00F433C2">
            <w:pPr>
              <w:spacing w:after="0" w:line="240" w:lineRule="auto"/>
              <w:ind w:left="139" w:right="140" w:hanging="34"/>
              <w:jc w:val="center"/>
              <w:rPr>
                <w:rFonts w:ascii="Arial" w:hAnsi="Arial" w:cs="Arial"/>
                <w:sz w:val="20"/>
                <w:szCs w:val="20"/>
              </w:rPr>
            </w:pPr>
            <w:r w:rsidRPr="00174DAA">
              <w:rPr>
                <w:rFonts w:ascii="Arial" w:hAnsi="Arial" w:cs="Arial"/>
                <w:sz w:val="20"/>
                <w:szCs w:val="20"/>
              </w:rPr>
              <w:t>Ovino y Caprino</w:t>
            </w:r>
          </w:p>
        </w:tc>
        <w:tc>
          <w:tcPr>
            <w:tcW w:w="1667" w:type="pct"/>
            <w:tcBorders>
              <w:top w:val="single" w:sz="4" w:space="0" w:color="000000"/>
              <w:left w:val="single" w:sz="4" w:space="0" w:color="000000"/>
              <w:bottom w:val="single" w:sz="4" w:space="0" w:color="000000"/>
              <w:right w:val="single" w:sz="4" w:space="0" w:color="000000"/>
            </w:tcBorders>
            <w:vAlign w:val="center"/>
          </w:tcPr>
          <w:p w14:paraId="11846119"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$130.00</w:t>
            </w:r>
          </w:p>
        </w:tc>
        <w:tc>
          <w:tcPr>
            <w:tcW w:w="1667" w:type="pct"/>
            <w:tcBorders>
              <w:top w:val="single" w:sz="4" w:space="0" w:color="000000"/>
              <w:left w:val="single" w:sz="4" w:space="0" w:color="000000"/>
              <w:bottom w:val="single" w:sz="4" w:space="0" w:color="000000"/>
              <w:right w:val="single" w:sz="4" w:space="0" w:color="000000"/>
            </w:tcBorders>
            <w:vAlign w:val="center"/>
          </w:tcPr>
          <w:p w14:paraId="1E8DAAD7"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$30.00</w:t>
            </w:r>
          </w:p>
        </w:tc>
      </w:tr>
      <w:tr w:rsidR="004F7D75" w:rsidRPr="00174DAA" w14:paraId="047C094A" w14:textId="77777777" w:rsidTr="004F7D75">
        <w:trPr>
          <w:trHeight w:val="20"/>
        </w:trPr>
        <w:tc>
          <w:tcPr>
            <w:tcW w:w="1666" w:type="pct"/>
            <w:tcBorders>
              <w:top w:val="single" w:sz="4" w:space="0" w:color="000000"/>
              <w:left w:val="single" w:sz="4" w:space="0" w:color="000000"/>
              <w:bottom w:val="single" w:sz="4" w:space="0" w:color="000000"/>
              <w:right w:val="single" w:sz="4" w:space="0" w:color="000000"/>
            </w:tcBorders>
          </w:tcPr>
          <w:p w14:paraId="110CE80B" w14:textId="77777777" w:rsidR="004F7D75" w:rsidRPr="00174DAA" w:rsidRDefault="004F7D75" w:rsidP="00F433C2">
            <w:pPr>
              <w:spacing w:after="0" w:line="240" w:lineRule="auto"/>
              <w:ind w:left="139" w:right="140" w:hanging="34"/>
              <w:jc w:val="center"/>
              <w:rPr>
                <w:rFonts w:ascii="Arial" w:hAnsi="Arial" w:cs="Arial"/>
                <w:sz w:val="20"/>
                <w:szCs w:val="20"/>
              </w:rPr>
            </w:pPr>
            <w:r w:rsidRPr="00174DAA">
              <w:rPr>
                <w:rFonts w:ascii="Arial" w:hAnsi="Arial" w:cs="Arial"/>
                <w:sz w:val="20"/>
                <w:szCs w:val="20"/>
              </w:rPr>
              <w:t>Otros animales menores</w:t>
            </w:r>
          </w:p>
        </w:tc>
        <w:tc>
          <w:tcPr>
            <w:tcW w:w="1667" w:type="pct"/>
            <w:tcBorders>
              <w:top w:val="single" w:sz="4" w:space="0" w:color="000000"/>
              <w:left w:val="single" w:sz="4" w:space="0" w:color="000000"/>
              <w:bottom w:val="single" w:sz="4" w:space="0" w:color="000000"/>
              <w:right w:val="single" w:sz="4" w:space="0" w:color="000000"/>
            </w:tcBorders>
            <w:vAlign w:val="center"/>
          </w:tcPr>
          <w:p w14:paraId="372EA49F"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$30.00</w:t>
            </w:r>
          </w:p>
        </w:tc>
        <w:tc>
          <w:tcPr>
            <w:tcW w:w="1667" w:type="pct"/>
            <w:tcBorders>
              <w:top w:val="single" w:sz="4" w:space="0" w:color="000000"/>
              <w:left w:val="single" w:sz="4" w:space="0" w:color="000000"/>
              <w:bottom w:val="single" w:sz="4" w:space="0" w:color="000000"/>
              <w:right w:val="single" w:sz="4" w:space="0" w:color="000000"/>
            </w:tcBorders>
            <w:vAlign w:val="center"/>
          </w:tcPr>
          <w:p w14:paraId="136E2B33"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$25.00</w:t>
            </w:r>
          </w:p>
        </w:tc>
      </w:tr>
    </w:tbl>
    <w:p w14:paraId="257D137B" w14:textId="77777777" w:rsidR="004F7D75" w:rsidRPr="00174DAA" w:rsidRDefault="004F7D75" w:rsidP="00F433C2">
      <w:pPr>
        <w:spacing w:after="0"/>
        <w:ind w:hanging="34"/>
        <w:jc w:val="right"/>
        <w:rPr>
          <w:rFonts w:ascii="Arial" w:hAnsi="Arial" w:cs="Arial"/>
          <w:b/>
          <w:sz w:val="20"/>
          <w:szCs w:val="20"/>
        </w:rPr>
      </w:pPr>
    </w:p>
    <w:p w14:paraId="4A6126FB" w14:textId="02D3D40F"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$8,147,504</w:t>
      </w:r>
      <w:r w:rsidR="00C62A12">
        <w:rPr>
          <w:rFonts w:ascii="Arial" w:hAnsi="Arial" w:cs="Arial"/>
          <w:b/>
          <w:sz w:val="20"/>
          <w:szCs w:val="20"/>
        </w:rPr>
        <w:t>.00</w:t>
      </w:r>
    </w:p>
    <w:p w14:paraId="0C214819" w14:textId="77777777" w:rsidR="004F7D75" w:rsidRPr="00174DAA" w:rsidRDefault="004F7D75" w:rsidP="00F433C2">
      <w:pPr>
        <w:spacing w:after="0"/>
        <w:ind w:hanging="34"/>
        <w:rPr>
          <w:rFonts w:ascii="Arial" w:hAnsi="Arial" w:cs="Arial"/>
          <w:b/>
          <w:sz w:val="20"/>
          <w:szCs w:val="20"/>
        </w:rPr>
      </w:pPr>
    </w:p>
    <w:p w14:paraId="73D7A38C" w14:textId="77777777" w:rsidR="004F7D75" w:rsidRPr="00174DAA" w:rsidRDefault="004F7D75" w:rsidP="00F433C2">
      <w:pPr>
        <w:pStyle w:val="Prrafodelista"/>
        <w:numPr>
          <w:ilvl w:val="0"/>
          <w:numId w:val="133"/>
        </w:numPr>
        <w:spacing w:after="0"/>
        <w:jc w:val="both"/>
        <w:rPr>
          <w:rFonts w:ascii="Arial" w:hAnsi="Arial" w:cs="Arial"/>
          <w:sz w:val="20"/>
          <w:szCs w:val="20"/>
        </w:rPr>
      </w:pPr>
      <w:r w:rsidRPr="00174DAA">
        <w:rPr>
          <w:rFonts w:ascii="Arial" w:hAnsi="Arial" w:cs="Arial"/>
          <w:sz w:val="20"/>
          <w:szCs w:val="20"/>
        </w:rPr>
        <w:t>Por sacrificio de ganado bovino, porcino y caprino, y considerando el costo del uso de agua, fuera del horario normal, causará y pagará:</w:t>
      </w:r>
    </w:p>
    <w:p w14:paraId="32AA221A" w14:textId="77777777" w:rsidR="004F7D75" w:rsidRPr="00174DAA" w:rsidRDefault="004F7D75" w:rsidP="00F433C2">
      <w:pPr>
        <w:spacing w:after="0"/>
        <w:ind w:hanging="34"/>
        <w:rPr>
          <w:rFonts w:ascii="Arial" w:hAnsi="Arial" w:cs="Arial"/>
          <w:sz w:val="24"/>
          <w:szCs w:val="20"/>
        </w:rPr>
      </w:pPr>
    </w:p>
    <w:tbl>
      <w:tblPr>
        <w:tblW w:w="4908" w:type="pct"/>
        <w:tblLayout w:type="fixed"/>
        <w:tblCellMar>
          <w:left w:w="0" w:type="dxa"/>
          <w:right w:w="0" w:type="dxa"/>
        </w:tblCellMar>
        <w:tblLook w:val="04A0" w:firstRow="1" w:lastRow="0" w:firstColumn="1" w:lastColumn="0" w:noHBand="0" w:noVBand="1"/>
      </w:tblPr>
      <w:tblGrid>
        <w:gridCol w:w="2729"/>
        <w:gridCol w:w="2689"/>
        <w:gridCol w:w="2691"/>
      </w:tblGrid>
      <w:tr w:rsidR="004F7D75" w:rsidRPr="00174DAA" w14:paraId="28BC117C" w14:textId="77777777" w:rsidTr="004F7D75">
        <w:trPr>
          <w:trHeight w:val="20"/>
        </w:trPr>
        <w:tc>
          <w:tcPr>
            <w:tcW w:w="1683" w:type="pct"/>
            <w:vMerge w:val="restart"/>
            <w:tcBorders>
              <w:top w:val="single" w:sz="4" w:space="0" w:color="000000"/>
              <w:left w:val="single" w:sz="4" w:space="0" w:color="000000"/>
              <w:bottom w:val="single" w:sz="4" w:space="0" w:color="000000"/>
              <w:right w:val="nil"/>
            </w:tcBorders>
            <w:shd w:val="clear" w:color="auto" w:fill="BFBFBF"/>
            <w:vAlign w:val="center"/>
          </w:tcPr>
          <w:p w14:paraId="43EB1D2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658" w:type="pct"/>
            <w:tcBorders>
              <w:top w:val="single" w:sz="4" w:space="0" w:color="000000"/>
              <w:left w:val="single" w:sz="4" w:space="0" w:color="000000"/>
              <w:bottom w:val="nil"/>
              <w:right w:val="single" w:sz="4" w:space="0" w:color="000000"/>
            </w:tcBorders>
            <w:shd w:val="clear" w:color="auto" w:fill="BFBFBF"/>
            <w:vAlign w:val="center"/>
          </w:tcPr>
          <w:p w14:paraId="2DCB507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PROCESAMIENTO</w:t>
            </w:r>
          </w:p>
        </w:tc>
        <w:tc>
          <w:tcPr>
            <w:tcW w:w="1659" w:type="pct"/>
            <w:tcBorders>
              <w:top w:val="single" w:sz="4" w:space="0" w:color="000000"/>
              <w:left w:val="single" w:sz="4" w:space="0" w:color="000000"/>
              <w:bottom w:val="nil"/>
              <w:right w:val="single" w:sz="4" w:space="0" w:color="000000"/>
            </w:tcBorders>
            <w:shd w:val="clear" w:color="auto" w:fill="BFBFBF"/>
          </w:tcPr>
          <w:p w14:paraId="6BDACE8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USO DE AGUA PARA</w:t>
            </w:r>
          </w:p>
          <w:p w14:paraId="44310C9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 LAVADO DE VISCERAS</w:t>
            </w:r>
          </w:p>
        </w:tc>
      </w:tr>
      <w:tr w:rsidR="004F7D75" w:rsidRPr="00174DAA" w14:paraId="167AF0D3" w14:textId="77777777" w:rsidTr="004F7D75">
        <w:trPr>
          <w:trHeight w:val="20"/>
        </w:trPr>
        <w:tc>
          <w:tcPr>
            <w:tcW w:w="1683" w:type="pct"/>
            <w:vMerge/>
            <w:tcBorders>
              <w:top w:val="single" w:sz="4" w:space="0" w:color="000000"/>
              <w:left w:val="single" w:sz="4" w:space="0" w:color="000000"/>
              <w:bottom w:val="single" w:sz="4" w:space="0" w:color="000000"/>
              <w:right w:val="nil"/>
            </w:tcBorders>
            <w:shd w:val="clear" w:color="auto" w:fill="BFBFBF"/>
            <w:vAlign w:val="center"/>
          </w:tcPr>
          <w:p w14:paraId="51F790B9" w14:textId="77777777" w:rsidR="004F7D75" w:rsidRPr="00174DAA" w:rsidRDefault="004F7D75" w:rsidP="00F433C2">
            <w:pPr>
              <w:spacing w:after="0" w:line="240" w:lineRule="auto"/>
              <w:jc w:val="center"/>
              <w:rPr>
                <w:rFonts w:ascii="Arial" w:hAnsi="Arial" w:cs="Arial"/>
                <w:b/>
                <w:sz w:val="20"/>
                <w:szCs w:val="20"/>
              </w:rPr>
            </w:pPr>
          </w:p>
        </w:tc>
        <w:tc>
          <w:tcPr>
            <w:tcW w:w="165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177D86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c>
          <w:tcPr>
            <w:tcW w:w="165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DB5E76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8BB5E7D" w14:textId="77777777" w:rsidTr="004F7D75">
        <w:trPr>
          <w:trHeight w:val="20"/>
        </w:trPr>
        <w:tc>
          <w:tcPr>
            <w:tcW w:w="1683" w:type="pct"/>
            <w:tcBorders>
              <w:top w:val="single" w:sz="4" w:space="0" w:color="000000"/>
              <w:left w:val="single" w:sz="4" w:space="0" w:color="000000"/>
              <w:bottom w:val="single" w:sz="4" w:space="0" w:color="000000"/>
              <w:right w:val="single" w:sz="4" w:space="0" w:color="000000"/>
            </w:tcBorders>
          </w:tcPr>
          <w:p w14:paraId="05758E0C"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Bovino</w:t>
            </w:r>
          </w:p>
        </w:tc>
        <w:tc>
          <w:tcPr>
            <w:tcW w:w="1658" w:type="pct"/>
            <w:tcBorders>
              <w:top w:val="single" w:sz="4" w:space="0" w:color="000000"/>
              <w:left w:val="single" w:sz="4" w:space="0" w:color="000000"/>
              <w:bottom w:val="single" w:sz="4" w:space="0" w:color="000000"/>
              <w:right w:val="single" w:sz="4" w:space="0" w:color="000000"/>
            </w:tcBorders>
            <w:vAlign w:val="center"/>
          </w:tcPr>
          <w:p w14:paraId="09D7091A"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$730.00</w:t>
            </w:r>
          </w:p>
        </w:tc>
        <w:tc>
          <w:tcPr>
            <w:tcW w:w="1659" w:type="pct"/>
            <w:tcBorders>
              <w:top w:val="single" w:sz="4" w:space="0" w:color="000000"/>
              <w:left w:val="single" w:sz="4" w:space="0" w:color="000000"/>
              <w:bottom w:val="single" w:sz="4" w:space="0" w:color="000000"/>
              <w:right w:val="single" w:sz="4" w:space="0" w:color="000000"/>
            </w:tcBorders>
            <w:vAlign w:val="center"/>
          </w:tcPr>
          <w:p w14:paraId="1984DA67"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$100.00</w:t>
            </w:r>
          </w:p>
        </w:tc>
      </w:tr>
      <w:tr w:rsidR="004F7D75" w:rsidRPr="00174DAA" w14:paraId="07F86FE4" w14:textId="77777777" w:rsidTr="004F7D75">
        <w:trPr>
          <w:trHeight w:val="20"/>
        </w:trPr>
        <w:tc>
          <w:tcPr>
            <w:tcW w:w="1683" w:type="pct"/>
            <w:tcBorders>
              <w:top w:val="single" w:sz="4" w:space="0" w:color="000000"/>
              <w:left w:val="single" w:sz="4" w:space="0" w:color="000000"/>
              <w:bottom w:val="single" w:sz="4" w:space="0" w:color="000000"/>
              <w:right w:val="single" w:sz="4" w:space="0" w:color="000000"/>
            </w:tcBorders>
          </w:tcPr>
          <w:p w14:paraId="6724964F"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w:t>
            </w:r>
          </w:p>
        </w:tc>
        <w:tc>
          <w:tcPr>
            <w:tcW w:w="1658" w:type="pct"/>
            <w:tcBorders>
              <w:top w:val="single" w:sz="4" w:space="0" w:color="000000"/>
              <w:left w:val="single" w:sz="4" w:space="0" w:color="000000"/>
              <w:bottom w:val="single" w:sz="4" w:space="0" w:color="000000"/>
              <w:right w:val="single" w:sz="4" w:space="0" w:color="000000"/>
            </w:tcBorders>
            <w:vAlign w:val="center"/>
          </w:tcPr>
          <w:p w14:paraId="01A737AF"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$220.00</w:t>
            </w:r>
          </w:p>
        </w:tc>
        <w:tc>
          <w:tcPr>
            <w:tcW w:w="1659" w:type="pct"/>
            <w:tcBorders>
              <w:top w:val="single" w:sz="4" w:space="0" w:color="000000"/>
              <w:left w:val="single" w:sz="4" w:space="0" w:color="000000"/>
              <w:bottom w:val="single" w:sz="4" w:space="0" w:color="000000"/>
              <w:right w:val="single" w:sz="4" w:space="0" w:color="000000"/>
            </w:tcBorders>
            <w:vAlign w:val="center"/>
          </w:tcPr>
          <w:p w14:paraId="070FE608"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$55.00</w:t>
            </w:r>
          </w:p>
        </w:tc>
      </w:tr>
      <w:tr w:rsidR="004F7D75" w:rsidRPr="00174DAA" w14:paraId="32CFCDC7" w14:textId="77777777" w:rsidTr="004F7D75">
        <w:trPr>
          <w:trHeight w:val="20"/>
        </w:trPr>
        <w:tc>
          <w:tcPr>
            <w:tcW w:w="1683" w:type="pct"/>
            <w:tcBorders>
              <w:top w:val="single" w:sz="4" w:space="0" w:color="000000"/>
              <w:left w:val="single" w:sz="4" w:space="0" w:color="000000"/>
              <w:bottom w:val="single" w:sz="4" w:space="0" w:color="000000"/>
              <w:right w:val="single" w:sz="4" w:space="0" w:color="000000"/>
            </w:tcBorders>
          </w:tcPr>
          <w:p w14:paraId="60E93888"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 de más de 140 Kg.</w:t>
            </w:r>
          </w:p>
        </w:tc>
        <w:tc>
          <w:tcPr>
            <w:tcW w:w="1658" w:type="pct"/>
            <w:tcBorders>
              <w:top w:val="single" w:sz="4" w:space="0" w:color="000000"/>
              <w:left w:val="single" w:sz="4" w:space="0" w:color="000000"/>
              <w:bottom w:val="single" w:sz="4" w:space="0" w:color="000000"/>
              <w:right w:val="single" w:sz="4" w:space="0" w:color="000000"/>
            </w:tcBorders>
            <w:vAlign w:val="center"/>
          </w:tcPr>
          <w:p w14:paraId="6E2AB286"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$545.00</w:t>
            </w:r>
          </w:p>
        </w:tc>
        <w:tc>
          <w:tcPr>
            <w:tcW w:w="1659" w:type="pct"/>
            <w:tcBorders>
              <w:top w:val="single" w:sz="4" w:space="0" w:color="000000"/>
              <w:left w:val="single" w:sz="4" w:space="0" w:color="000000"/>
              <w:bottom w:val="single" w:sz="4" w:space="0" w:color="000000"/>
              <w:right w:val="single" w:sz="4" w:space="0" w:color="000000"/>
            </w:tcBorders>
            <w:vAlign w:val="center"/>
          </w:tcPr>
          <w:p w14:paraId="770FC399"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$65.00</w:t>
            </w:r>
          </w:p>
        </w:tc>
      </w:tr>
      <w:tr w:rsidR="004F7D75" w:rsidRPr="00174DAA" w14:paraId="28721A48" w14:textId="77777777" w:rsidTr="004F7D75">
        <w:trPr>
          <w:trHeight w:val="20"/>
        </w:trPr>
        <w:tc>
          <w:tcPr>
            <w:tcW w:w="1683" w:type="pct"/>
            <w:tcBorders>
              <w:top w:val="single" w:sz="4" w:space="0" w:color="000000"/>
              <w:left w:val="single" w:sz="4" w:space="0" w:color="000000"/>
              <w:bottom w:val="single" w:sz="4" w:space="0" w:color="000000"/>
              <w:right w:val="single" w:sz="4" w:space="0" w:color="000000"/>
            </w:tcBorders>
          </w:tcPr>
          <w:p w14:paraId="6916153F"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 menores de 20 Kg.</w:t>
            </w:r>
          </w:p>
        </w:tc>
        <w:tc>
          <w:tcPr>
            <w:tcW w:w="1658" w:type="pct"/>
            <w:tcBorders>
              <w:top w:val="single" w:sz="4" w:space="0" w:color="000000"/>
              <w:left w:val="single" w:sz="4" w:space="0" w:color="000000"/>
              <w:bottom w:val="single" w:sz="4" w:space="0" w:color="000000"/>
              <w:right w:val="single" w:sz="4" w:space="0" w:color="000000"/>
            </w:tcBorders>
            <w:vAlign w:val="center"/>
          </w:tcPr>
          <w:p w14:paraId="0F39F672"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$130.00</w:t>
            </w:r>
          </w:p>
        </w:tc>
        <w:tc>
          <w:tcPr>
            <w:tcW w:w="1659" w:type="pct"/>
            <w:tcBorders>
              <w:top w:val="single" w:sz="4" w:space="0" w:color="000000"/>
              <w:left w:val="single" w:sz="4" w:space="0" w:color="000000"/>
              <w:bottom w:val="single" w:sz="4" w:space="0" w:color="000000"/>
              <w:right w:val="single" w:sz="4" w:space="0" w:color="000000"/>
            </w:tcBorders>
            <w:vAlign w:val="center"/>
          </w:tcPr>
          <w:p w14:paraId="3DB01DC0"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$40.00</w:t>
            </w:r>
          </w:p>
        </w:tc>
      </w:tr>
      <w:tr w:rsidR="004F7D75" w:rsidRPr="00174DAA" w14:paraId="283B8380" w14:textId="77777777" w:rsidTr="004F7D75">
        <w:trPr>
          <w:trHeight w:val="20"/>
        </w:trPr>
        <w:tc>
          <w:tcPr>
            <w:tcW w:w="1683" w:type="pct"/>
            <w:tcBorders>
              <w:top w:val="single" w:sz="4" w:space="0" w:color="000000"/>
              <w:left w:val="single" w:sz="4" w:space="0" w:color="000000"/>
              <w:bottom w:val="single" w:sz="4" w:space="0" w:color="000000"/>
              <w:right w:val="single" w:sz="4" w:space="0" w:color="000000"/>
            </w:tcBorders>
          </w:tcPr>
          <w:p w14:paraId="3C66F33B"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Ovino y Caprino</w:t>
            </w:r>
          </w:p>
        </w:tc>
        <w:tc>
          <w:tcPr>
            <w:tcW w:w="1658" w:type="pct"/>
            <w:tcBorders>
              <w:top w:val="single" w:sz="4" w:space="0" w:color="000000"/>
              <w:left w:val="single" w:sz="4" w:space="0" w:color="000000"/>
              <w:bottom w:val="single" w:sz="4" w:space="0" w:color="000000"/>
              <w:right w:val="single" w:sz="4" w:space="0" w:color="000000"/>
            </w:tcBorders>
            <w:vAlign w:val="center"/>
          </w:tcPr>
          <w:p w14:paraId="548DE551"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$155.00</w:t>
            </w:r>
          </w:p>
        </w:tc>
        <w:tc>
          <w:tcPr>
            <w:tcW w:w="1659" w:type="pct"/>
            <w:tcBorders>
              <w:top w:val="single" w:sz="4" w:space="0" w:color="000000"/>
              <w:left w:val="single" w:sz="4" w:space="0" w:color="000000"/>
              <w:bottom w:val="single" w:sz="4" w:space="0" w:color="000000"/>
              <w:right w:val="single" w:sz="4" w:space="0" w:color="000000"/>
            </w:tcBorders>
            <w:vAlign w:val="center"/>
          </w:tcPr>
          <w:p w14:paraId="62A327D2"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$35.00</w:t>
            </w:r>
          </w:p>
        </w:tc>
      </w:tr>
      <w:tr w:rsidR="004F7D75" w:rsidRPr="00174DAA" w14:paraId="68454014" w14:textId="77777777" w:rsidTr="004F7D75">
        <w:trPr>
          <w:trHeight w:val="20"/>
        </w:trPr>
        <w:tc>
          <w:tcPr>
            <w:tcW w:w="1683" w:type="pct"/>
            <w:tcBorders>
              <w:top w:val="single" w:sz="4" w:space="0" w:color="000000"/>
              <w:left w:val="single" w:sz="4" w:space="0" w:color="000000"/>
              <w:bottom w:val="single" w:sz="4" w:space="0" w:color="000000"/>
              <w:right w:val="single" w:sz="4" w:space="0" w:color="000000"/>
            </w:tcBorders>
          </w:tcPr>
          <w:p w14:paraId="0E3081AC"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Otros animales menores</w:t>
            </w:r>
          </w:p>
        </w:tc>
        <w:tc>
          <w:tcPr>
            <w:tcW w:w="1658" w:type="pct"/>
            <w:tcBorders>
              <w:top w:val="single" w:sz="4" w:space="0" w:color="000000"/>
              <w:left w:val="single" w:sz="4" w:space="0" w:color="000000"/>
              <w:bottom w:val="single" w:sz="4" w:space="0" w:color="000000"/>
              <w:right w:val="single" w:sz="4" w:space="0" w:color="000000"/>
            </w:tcBorders>
            <w:vAlign w:val="center"/>
          </w:tcPr>
          <w:p w14:paraId="75EB517D"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$35.00</w:t>
            </w:r>
          </w:p>
        </w:tc>
        <w:tc>
          <w:tcPr>
            <w:tcW w:w="1659" w:type="pct"/>
            <w:tcBorders>
              <w:top w:val="single" w:sz="4" w:space="0" w:color="000000"/>
              <w:left w:val="single" w:sz="4" w:space="0" w:color="000000"/>
              <w:bottom w:val="single" w:sz="4" w:space="0" w:color="000000"/>
              <w:right w:val="single" w:sz="4" w:space="0" w:color="000000"/>
            </w:tcBorders>
            <w:vAlign w:val="center"/>
          </w:tcPr>
          <w:p w14:paraId="5FA2167A"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$30.00</w:t>
            </w:r>
          </w:p>
        </w:tc>
      </w:tr>
    </w:tbl>
    <w:p w14:paraId="43B81F79" w14:textId="77777777" w:rsidR="004F7D75" w:rsidRPr="00174DAA" w:rsidRDefault="004F7D75" w:rsidP="00F433C2">
      <w:pPr>
        <w:spacing w:after="0"/>
        <w:ind w:hanging="34"/>
        <w:rPr>
          <w:rFonts w:ascii="Arial" w:hAnsi="Arial" w:cs="Arial"/>
          <w:sz w:val="20"/>
          <w:szCs w:val="20"/>
        </w:rPr>
      </w:pPr>
    </w:p>
    <w:p w14:paraId="099C477E" w14:textId="77777777" w:rsidR="004F7D75" w:rsidRPr="00174DAA" w:rsidRDefault="004F7D75" w:rsidP="00F433C2">
      <w:pPr>
        <w:spacing w:after="0"/>
        <w:ind w:left="851"/>
        <w:jc w:val="both"/>
        <w:rPr>
          <w:rFonts w:ascii="Arial" w:hAnsi="Arial" w:cs="Arial"/>
          <w:sz w:val="20"/>
          <w:szCs w:val="20"/>
        </w:rPr>
      </w:pPr>
      <w:r w:rsidRPr="00174DAA">
        <w:rPr>
          <w:rFonts w:ascii="Arial" w:hAnsi="Arial" w:cs="Arial"/>
          <w:sz w:val="20"/>
          <w:szCs w:val="20"/>
        </w:rPr>
        <w:t>Las cuotas incluyen los honorarios del matancero más no incluyen los honorarios del veterinario autorizado por la Secretaría de Agricultura, Ganadería, Desarrollo Rural, Pesca y Alimentación.</w:t>
      </w:r>
    </w:p>
    <w:p w14:paraId="4B6F5AC7" w14:textId="77777777" w:rsidR="004F7D75" w:rsidRPr="00174DAA" w:rsidRDefault="004F7D75" w:rsidP="00F433C2">
      <w:pPr>
        <w:spacing w:after="0"/>
        <w:ind w:left="993" w:hanging="34"/>
        <w:rPr>
          <w:rFonts w:ascii="Arial" w:hAnsi="Arial" w:cs="Arial"/>
          <w:sz w:val="20"/>
          <w:szCs w:val="20"/>
        </w:rPr>
      </w:pPr>
    </w:p>
    <w:p w14:paraId="09FA725E" w14:textId="0A5A68B1"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$79,257</w:t>
      </w:r>
      <w:r w:rsidR="00C62A12">
        <w:rPr>
          <w:rFonts w:ascii="Arial" w:hAnsi="Arial" w:cs="Arial"/>
          <w:b/>
          <w:sz w:val="20"/>
          <w:szCs w:val="20"/>
        </w:rPr>
        <w:t>.00</w:t>
      </w:r>
    </w:p>
    <w:p w14:paraId="68022D1A" w14:textId="77777777" w:rsidR="004F7D75" w:rsidRPr="00174DAA" w:rsidRDefault="004F7D75" w:rsidP="00F433C2">
      <w:pPr>
        <w:spacing w:after="0"/>
        <w:ind w:hanging="34"/>
        <w:rPr>
          <w:rFonts w:ascii="Arial" w:hAnsi="Arial" w:cs="Arial"/>
          <w:b/>
          <w:sz w:val="20"/>
          <w:szCs w:val="20"/>
        </w:rPr>
      </w:pPr>
    </w:p>
    <w:p w14:paraId="36893E0D" w14:textId="77777777" w:rsidR="004F7D75" w:rsidRPr="00174DAA" w:rsidRDefault="004F7D75" w:rsidP="00F433C2">
      <w:pPr>
        <w:pStyle w:val="Prrafodelista"/>
        <w:numPr>
          <w:ilvl w:val="0"/>
          <w:numId w:val="133"/>
        </w:numPr>
        <w:spacing w:after="0"/>
        <w:jc w:val="both"/>
        <w:rPr>
          <w:rFonts w:ascii="Arial" w:hAnsi="Arial" w:cs="Arial"/>
          <w:sz w:val="20"/>
          <w:szCs w:val="20"/>
        </w:rPr>
      </w:pPr>
      <w:r w:rsidRPr="00174DAA">
        <w:rPr>
          <w:rFonts w:ascii="Arial" w:hAnsi="Arial" w:cs="Arial"/>
          <w:sz w:val="20"/>
          <w:szCs w:val="20"/>
        </w:rPr>
        <w:t>Por el uso de agua para lavado de vehículos, causará y pagará:</w:t>
      </w:r>
    </w:p>
    <w:p w14:paraId="4A1E3903" w14:textId="77777777" w:rsidR="004F7D75" w:rsidRPr="00174DAA" w:rsidRDefault="004F7D75" w:rsidP="00F433C2">
      <w:pPr>
        <w:spacing w:after="0"/>
        <w:ind w:hanging="3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5257"/>
        <w:gridCol w:w="3004"/>
      </w:tblGrid>
      <w:tr w:rsidR="004F7D75" w:rsidRPr="00174DAA" w14:paraId="614E8345"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47DFC1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VEHÍCULO</w:t>
            </w:r>
          </w:p>
        </w:tc>
        <w:tc>
          <w:tcPr>
            <w:tcW w:w="181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03CA33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C508D88"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1C0EC583"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chica o remolque</w:t>
            </w:r>
          </w:p>
        </w:tc>
        <w:tc>
          <w:tcPr>
            <w:tcW w:w="1818" w:type="pct"/>
            <w:tcBorders>
              <w:top w:val="single" w:sz="4" w:space="0" w:color="000000"/>
              <w:left w:val="single" w:sz="4" w:space="0" w:color="000000"/>
              <w:bottom w:val="single" w:sz="4" w:space="0" w:color="000000"/>
              <w:right w:val="single" w:sz="4" w:space="0" w:color="000000"/>
            </w:tcBorders>
            <w:vAlign w:val="center"/>
          </w:tcPr>
          <w:p w14:paraId="7DBBE51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$110.00</w:t>
            </w:r>
          </w:p>
        </w:tc>
      </w:tr>
      <w:tr w:rsidR="004F7D75" w:rsidRPr="00174DAA" w14:paraId="5B0773AB"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29525CB8"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mediana o remolque mediano</w:t>
            </w:r>
          </w:p>
        </w:tc>
        <w:tc>
          <w:tcPr>
            <w:tcW w:w="1818" w:type="pct"/>
            <w:tcBorders>
              <w:top w:val="single" w:sz="4" w:space="0" w:color="000000"/>
              <w:left w:val="single" w:sz="4" w:space="0" w:color="000000"/>
              <w:bottom w:val="single" w:sz="4" w:space="0" w:color="000000"/>
              <w:right w:val="single" w:sz="4" w:space="0" w:color="000000"/>
            </w:tcBorders>
            <w:vAlign w:val="center"/>
          </w:tcPr>
          <w:p w14:paraId="57BBCF2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$155.00</w:t>
            </w:r>
          </w:p>
        </w:tc>
      </w:tr>
      <w:tr w:rsidR="004F7D75" w:rsidRPr="00174DAA" w14:paraId="6073C6B4"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47ED5929"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grande</w:t>
            </w:r>
          </w:p>
        </w:tc>
        <w:tc>
          <w:tcPr>
            <w:tcW w:w="1818" w:type="pct"/>
            <w:tcBorders>
              <w:top w:val="single" w:sz="4" w:space="0" w:color="000000"/>
              <w:left w:val="single" w:sz="4" w:space="0" w:color="000000"/>
              <w:bottom w:val="single" w:sz="4" w:space="0" w:color="000000"/>
              <w:right w:val="single" w:sz="4" w:space="0" w:color="000000"/>
            </w:tcBorders>
            <w:vAlign w:val="center"/>
          </w:tcPr>
          <w:p w14:paraId="77826544"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$210.00</w:t>
            </w:r>
          </w:p>
        </w:tc>
      </w:tr>
      <w:tr w:rsidR="004F7D75" w:rsidRPr="00174DAA" w14:paraId="25F02B87"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549AE1E6"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grande doble piso</w:t>
            </w:r>
          </w:p>
        </w:tc>
        <w:tc>
          <w:tcPr>
            <w:tcW w:w="1818" w:type="pct"/>
            <w:tcBorders>
              <w:top w:val="single" w:sz="4" w:space="0" w:color="000000"/>
              <w:left w:val="single" w:sz="4" w:space="0" w:color="000000"/>
              <w:bottom w:val="single" w:sz="4" w:space="0" w:color="000000"/>
              <w:right w:val="single" w:sz="4" w:space="0" w:color="000000"/>
            </w:tcBorders>
            <w:vAlign w:val="center"/>
          </w:tcPr>
          <w:p w14:paraId="54D90DB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$315.00</w:t>
            </w:r>
          </w:p>
        </w:tc>
      </w:tr>
      <w:tr w:rsidR="004F7D75" w:rsidRPr="00174DAA" w14:paraId="75CC1FD5"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09C2B22A"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tipo rabón cap. Hasta 7500 Kg.</w:t>
            </w:r>
          </w:p>
        </w:tc>
        <w:tc>
          <w:tcPr>
            <w:tcW w:w="1818" w:type="pct"/>
            <w:tcBorders>
              <w:top w:val="single" w:sz="4" w:space="0" w:color="000000"/>
              <w:left w:val="single" w:sz="4" w:space="0" w:color="000000"/>
              <w:bottom w:val="single" w:sz="4" w:space="0" w:color="000000"/>
              <w:right w:val="single" w:sz="4" w:space="0" w:color="000000"/>
            </w:tcBorders>
            <w:vAlign w:val="center"/>
          </w:tcPr>
          <w:p w14:paraId="0D3999C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$530.00</w:t>
            </w:r>
          </w:p>
        </w:tc>
      </w:tr>
      <w:tr w:rsidR="004F7D75" w:rsidRPr="00174DAA" w14:paraId="07255242"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32EE1A5A"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tipo rabón doble piso</w:t>
            </w:r>
          </w:p>
        </w:tc>
        <w:tc>
          <w:tcPr>
            <w:tcW w:w="1818" w:type="pct"/>
            <w:tcBorders>
              <w:top w:val="single" w:sz="4" w:space="0" w:color="000000"/>
              <w:left w:val="single" w:sz="4" w:space="0" w:color="000000"/>
              <w:bottom w:val="single" w:sz="4" w:space="0" w:color="000000"/>
              <w:right w:val="single" w:sz="4" w:space="0" w:color="000000"/>
            </w:tcBorders>
            <w:vAlign w:val="center"/>
          </w:tcPr>
          <w:p w14:paraId="7375BEC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$650.00</w:t>
            </w:r>
          </w:p>
        </w:tc>
      </w:tr>
      <w:tr w:rsidR="004F7D75" w:rsidRPr="00174DAA" w14:paraId="171EC794"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3DD15FA8"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torton piso sencillo</w:t>
            </w:r>
          </w:p>
        </w:tc>
        <w:tc>
          <w:tcPr>
            <w:tcW w:w="1818" w:type="pct"/>
            <w:tcBorders>
              <w:top w:val="single" w:sz="4" w:space="0" w:color="000000"/>
              <w:left w:val="single" w:sz="4" w:space="0" w:color="000000"/>
              <w:bottom w:val="single" w:sz="4" w:space="0" w:color="000000"/>
              <w:right w:val="single" w:sz="4" w:space="0" w:color="000000"/>
            </w:tcBorders>
            <w:vAlign w:val="center"/>
          </w:tcPr>
          <w:p w14:paraId="244F73E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$660.00</w:t>
            </w:r>
          </w:p>
        </w:tc>
      </w:tr>
      <w:tr w:rsidR="004F7D75" w:rsidRPr="00174DAA" w14:paraId="430617A4"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12DB3E01"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torton doble piso</w:t>
            </w:r>
          </w:p>
        </w:tc>
        <w:tc>
          <w:tcPr>
            <w:tcW w:w="1818" w:type="pct"/>
            <w:tcBorders>
              <w:top w:val="single" w:sz="4" w:space="0" w:color="000000"/>
              <w:left w:val="single" w:sz="4" w:space="0" w:color="000000"/>
              <w:bottom w:val="single" w:sz="4" w:space="0" w:color="000000"/>
              <w:right w:val="single" w:sz="4" w:space="0" w:color="000000"/>
            </w:tcBorders>
            <w:vAlign w:val="center"/>
          </w:tcPr>
          <w:p w14:paraId="7FE6598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$760.00</w:t>
            </w:r>
          </w:p>
        </w:tc>
      </w:tr>
      <w:tr w:rsidR="004F7D75" w:rsidRPr="00174DAA" w14:paraId="7A1E3702"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5BC5C904"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Panzona</w:t>
            </w:r>
          </w:p>
        </w:tc>
        <w:tc>
          <w:tcPr>
            <w:tcW w:w="1818" w:type="pct"/>
            <w:tcBorders>
              <w:top w:val="single" w:sz="4" w:space="0" w:color="000000"/>
              <w:left w:val="single" w:sz="4" w:space="0" w:color="000000"/>
              <w:bottom w:val="single" w:sz="4" w:space="0" w:color="000000"/>
              <w:right w:val="single" w:sz="4" w:space="0" w:color="000000"/>
            </w:tcBorders>
            <w:vAlign w:val="center"/>
          </w:tcPr>
          <w:p w14:paraId="4DBD818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$1,070.00</w:t>
            </w:r>
          </w:p>
        </w:tc>
      </w:tr>
    </w:tbl>
    <w:p w14:paraId="74313F4F" w14:textId="77777777" w:rsidR="004F7D75" w:rsidRPr="00174DAA" w:rsidRDefault="004F7D75" w:rsidP="00F433C2">
      <w:pPr>
        <w:spacing w:after="0"/>
        <w:ind w:hanging="34"/>
        <w:rPr>
          <w:rFonts w:ascii="Arial" w:hAnsi="Arial" w:cs="Arial"/>
          <w:sz w:val="20"/>
          <w:szCs w:val="20"/>
        </w:rPr>
      </w:pPr>
    </w:p>
    <w:p w14:paraId="2056B602" w14:textId="1B14987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$112,175</w:t>
      </w:r>
      <w:r w:rsidR="00C62A12">
        <w:rPr>
          <w:rFonts w:ascii="Arial" w:hAnsi="Arial" w:cs="Arial"/>
          <w:b/>
          <w:sz w:val="20"/>
          <w:szCs w:val="20"/>
        </w:rPr>
        <w:t>.00</w:t>
      </w:r>
      <w:r w:rsidRPr="00174DAA">
        <w:rPr>
          <w:rFonts w:ascii="Arial" w:hAnsi="Arial" w:cs="Arial"/>
          <w:b/>
          <w:sz w:val="20"/>
          <w:szCs w:val="20"/>
        </w:rPr>
        <w:t xml:space="preserve"> </w:t>
      </w:r>
    </w:p>
    <w:p w14:paraId="39912B64" w14:textId="77777777" w:rsidR="004F7D75" w:rsidRPr="00174DAA" w:rsidRDefault="004F7D75" w:rsidP="00F433C2">
      <w:pPr>
        <w:spacing w:after="0"/>
        <w:ind w:hanging="34"/>
        <w:rPr>
          <w:rFonts w:ascii="Arial" w:hAnsi="Arial" w:cs="Arial"/>
          <w:sz w:val="20"/>
          <w:szCs w:val="20"/>
        </w:rPr>
      </w:pPr>
    </w:p>
    <w:p w14:paraId="113A6BCE" w14:textId="77777777" w:rsidR="004F7D75" w:rsidRPr="00174DAA" w:rsidRDefault="004F7D75" w:rsidP="00F433C2">
      <w:pPr>
        <w:pStyle w:val="Prrafodelista"/>
        <w:numPr>
          <w:ilvl w:val="0"/>
          <w:numId w:val="133"/>
        </w:numPr>
        <w:spacing w:after="0"/>
        <w:jc w:val="both"/>
        <w:rPr>
          <w:rFonts w:ascii="Arial" w:hAnsi="Arial" w:cs="Arial"/>
          <w:sz w:val="20"/>
          <w:szCs w:val="20"/>
        </w:rPr>
      </w:pPr>
      <w:r w:rsidRPr="00174DAA">
        <w:rPr>
          <w:rFonts w:ascii="Arial" w:hAnsi="Arial" w:cs="Arial"/>
          <w:sz w:val="20"/>
          <w:szCs w:val="20"/>
        </w:rPr>
        <w:t>Refrigeración de toda clase de animales en frigorífico, por kilogramo, causará y pagará:</w:t>
      </w:r>
    </w:p>
    <w:p w14:paraId="09467476" w14:textId="77777777" w:rsidR="004F7D75" w:rsidRPr="00174DAA" w:rsidRDefault="004F7D75" w:rsidP="00F433C2">
      <w:pPr>
        <w:spacing w:after="0"/>
        <w:ind w:hanging="34"/>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5257"/>
        <w:gridCol w:w="3004"/>
      </w:tblGrid>
      <w:tr w:rsidR="004F7D75" w:rsidRPr="00174DAA" w14:paraId="3C891AC1"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EEE964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81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208F41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308EFD3"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72D43660"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Primer día o fracción</w:t>
            </w:r>
          </w:p>
        </w:tc>
        <w:tc>
          <w:tcPr>
            <w:tcW w:w="1818" w:type="pct"/>
            <w:tcBorders>
              <w:top w:val="single" w:sz="4" w:space="0" w:color="000000"/>
              <w:left w:val="single" w:sz="4" w:space="0" w:color="000000"/>
              <w:bottom w:val="single" w:sz="4" w:space="0" w:color="000000"/>
              <w:right w:val="single" w:sz="4" w:space="0" w:color="000000"/>
            </w:tcBorders>
            <w:vAlign w:val="center"/>
          </w:tcPr>
          <w:p w14:paraId="5237000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w:t>
            </w:r>
          </w:p>
        </w:tc>
      </w:tr>
      <w:tr w:rsidR="004F7D75" w:rsidRPr="00174DAA" w14:paraId="13ABC511"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28E53EFB"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Segundo día o fracción</w:t>
            </w:r>
          </w:p>
        </w:tc>
        <w:tc>
          <w:tcPr>
            <w:tcW w:w="1818" w:type="pct"/>
            <w:tcBorders>
              <w:top w:val="single" w:sz="4" w:space="0" w:color="000000"/>
              <w:left w:val="single" w:sz="4" w:space="0" w:color="000000"/>
              <w:bottom w:val="single" w:sz="4" w:space="0" w:color="000000"/>
              <w:right w:val="single" w:sz="4" w:space="0" w:color="000000"/>
            </w:tcBorders>
            <w:vAlign w:val="center"/>
          </w:tcPr>
          <w:p w14:paraId="7DADE80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w:t>
            </w:r>
          </w:p>
        </w:tc>
      </w:tr>
      <w:tr w:rsidR="004F7D75" w:rsidRPr="00174DAA" w14:paraId="0C8E8F10"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3FB3D359"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Tercer día o fracción</w:t>
            </w:r>
          </w:p>
        </w:tc>
        <w:tc>
          <w:tcPr>
            <w:tcW w:w="1818" w:type="pct"/>
            <w:tcBorders>
              <w:top w:val="single" w:sz="4" w:space="0" w:color="000000"/>
              <w:left w:val="single" w:sz="4" w:space="0" w:color="000000"/>
              <w:bottom w:val="single" w:sz="4" w:space="0" w:color="000000"/>
              <w:right w:val="single" w:sz="4" w:space="0" w:color="000000"/>
            </w:tcBorders>
            <w:vAlign w:val="center"/>
          </w:tcPr>
          <w:p w14:paraId="70BFE3A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w:t>
            </w:r>
          </w:p>
        </w:tc>
      </w:tr>
      <w:tr w:rsidR="004F7D75" w:rsidRPr="00174DAA" w14:paraId="39389622"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54130E3C"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Por cada día o fracción adicional</w:t>
            </w:r>
          </w:p>
        </w:tc>
        <w:tc>
          <w:tcPr>
            <w:tcW w:w="1818" w:type="pct"/>
            <w:tcBorders>
              <w:top w:val="single" w:sz="4" w:space="0" w:color="000000"/>
              <w:left w:val="single" w:sz="4" w:space="0" w:color="000000"/>
              <w:bottom w:val="single" w:sz="4" w:space="0" w:color="000000"/>
              <w:right w:val="single" w:sz="4" w:space="0" w:color="000000"/>
            </w:tcBorders>
            <w:vAlign w:val="center"/>
          </w:tcPr>
          <w:p w14:paraId="7A16013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w:t>
            </w:r>
          </w:p>
        </w:tc>
      </w:tr>
    </w:tbl>
    <w:p w14:paraId="4AE46E64" w14:textId="77777777" w:rsidR="004F7D75" w:rsidRPr="00174DAA" w:rsidRDefault="004F7D75" w:rsidP="00F433C2">
      <w:pPr>
        <w:spacing w:after="0"/>
        <w:ind w:hanging="34"/>
        <w:rPr>
          <w:rFonts w:ascii="Arial" w:hAnsi="Arial" w:cs="Arial"/>
          <w:sz w:val="20"/>
          <w:szCs w:val="20"/>
        </w:rPr>
      </w:pPr>
    </w:p>
    <w:p w14:paraId="386BDC94" w14:textId="77777777" w:rsidR="004F7D75" w:rsidRPr="00174DAA" w:rsidRDefault="004F7D75" w:rsidP="00F433C2">
      <w:pPr>
        <w:spacing w:after="0"/>
        <w:ind w:left="993"/>
        <w:jc w:val="both"/>
        <w:rPr>
          <w:rFonts w:ascii="Arial" w:hAnsi="Arial" w:cs="Arial"/>
          <w:sz w:val="20"/>
          <w:szCs w:val="20"/>
        </w:rPr>
      </w:pPr>
      <w:r w:rsidRPr="00174DAA">
        <w:rPr>
          <w:rFonts w:ascii="Arial" w:hAnsi="Arial" w:cs="Arial"/>
          <w:sz w:val="20"/>
          <w:szCs w:val="20"/>
        </w:rPr>
        <w:t>La permanencia de los animales en refrigeración por más de tres días será bajo el riesgo del introductor.</w:t>
      </w:r>
    </w:p>
    <w:p w14:paraId="1CF9E2F9" w14:textId="77777777" w:rsidR="004F7D75" w:rsidRPr="00174DAA" w:rsidRDefault="004F7D75" w:rsidP="00F433C2">
      <w:pPr>
        <w:spacing w:after="0"/>
        <w:ind w:left="993" w:hanging="34"/>
        <w:rPr>
          <w:rFonts w:ascii="Arial" w:hAnsi="Arial" w:cs="Arial"/>
          <w:sz w:val="20"/>
          <w:szCs w:val="20"/>
        </w:rPr>
      </w:pPr>
    </w:p>
    <w:p w14:paraId="39852FB1" w14:textId="2F18E432"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$798,423</w:t>
      </w:r>
      <w:r w:rsidR="00C62A12">
        <w:rPr>
          <w:rFonts w:ascii="Arial" w:hAnsi="Arial" w:cs="Arial"/>
          <w:b/>
          <w:sz w:val="20"/>
          <w:szCs w:val="20"/>
        </w:rPr>
        <w:t>.00</w:t>
      </w:r>
    </w:p>
    <w:p w14:paraId="45836CD9" w14:textId="77777777" w:rsidR="004F7D75" w:rsidRPr="00174DAA" w:rsidRDefault="004F7D75" w:rsidP="00F433C2">
      <w:pPr>
        <w:spacing w:after="0"/>
        <w:ind w:left="993" w:hanging="34"/>
        <w:rPr>
          <w:rFonts w:ascii="Arial" w:hAnsi="Arial" w:cs="Arial"/>
          <w:sz w:val="20"/>
          <w:szCs w:val="20"/>
        </w:rPr>
      </w:pPr>
    </w:p>
    <w:p w14:paraId="5DF3889D" w14:textId="77777777" w:rsidR="004F7D75" w:rsidRPr="00174DAA" w:rsidRDefault="004F7D75" w:rsidP="00F433C2">
      <w:pPr>
        <w:pStyle w:val="Prrafodelista"/>
        <w:numPr>
          <w:ilvl w:val="0"/>
          <w:numId w:val="133"/>
        </w:numPr>
        <w:spacing w:after="0"/>
        <w:jc w:val="both"/>
        <w:rPr>
          <w:rFonts w:ascii="Arial" w:hAnsi="Arial" w:cs="Arial"/>
          <w:sz w:val="20"/>
          <w:szCs w:val="20"/>
        </w:rPr>
      </w:pPr>
      <w:r w:rsidRPr="00174DAA">
        <w:rPr>
          <w:rFonts w:ascii="Arial" w:hAnsi="Arial" w:cs="Arial"/>
          <w:sz w:val="20"/>
          <w:szCs w:val="20"/>
        </w:rPr>
        <w:t>Por el uso de corraletas, para la guarda de animales introducidos al Rastro Municipal, por día, sin incluir ninguna atención, causará y pagará:</w:t>
      </w:r>
    </w:p>
    <w:p w14:paraId="62CCC952" w14:textId="77777777" w:rsidR="004F7D75" w:rsidRPr="00174DAA" w:rsidRDefault="004F7D75" w:rsidP="00F433C2">
      <w:pPr>
        <w:spacing w:after="0"/>
        <w:ind w:left="851" w:hanging="3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5257"/>
        <w:gridCol w:w="3004"/>
      </w:tblGrid>
      <w:tr w:rsidR="004F7D75" w:rsidRPr="00174DAA" w14:paraId="65860931" w14:textId="77777777" w:rsidTr="004F7D75">
        <w:trPr>
          <w:trHeight w:val="294"/>
        </w:trPr>
        <w:tc>
          <w:tcPr>
            <w:tcW w:w="318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5544A4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81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DB2201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071FAD4"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621B79EF"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Bovino</w:t>
            </w:r>
          </w:p>
        </w:tc>
        <w:tc>
          <w:tcPr>
            <w:tcW w:w="1818" w:type="pct"/>
            <w:vMerge w:val="restart"/>
            <w:tcBorders>
              <w:top w:val="single" w:sz="4" w:space="0" w:color="000000"/>
              <w:left w:val="single" w:sz="4" w:space="0" w:color="000000"/>
              <w:right w:val="single" w:sz="4" w:space="0" w:color="000000"/>
            </w:tcBorders>
            <w:vAlign w:val="center"/>
          </w:tcPr>
          <w:p w14:paraId="5321BD8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$35.00</w:t>
            </w:r>
          </w:p>
        </w:tc>
      </w:tr>
      <w:tr w:rsidR="004F7D75" w:rsidRPr="00174DAA" w14:paraId="14F4BAB8"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3FB075BA"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Porcino</w:t>
            </w:r>
          </w:p>
        </w:tc>
        <w:tc>
          <w:tcPr>
            <w:tcW w:w="1818" w:type="pct"/>
            <w:vMerge/>
            <w:tcBorders>
              <w:left w:val="single" w:sz="4" w:space="0" w:color="000000"/>
              <w:bottom w:val="single" w:sz="4" w:space="0" w:color="000000"/>
              <w:right w:val="single" w:sz="4" w:space="0" w:color="000000"/>
            </w:tcBorders>
            <w:vAlign w:val="center"/>
          </w:tcPr>
          <w:p w14:paraId="6FA12AD2" w14:textId="77777777" w:rsidR="004F7D75" w:rsidRPr="00174DAA" w:rsidRDefault="004F7D75" w:rsidP="00F433C2">
            <w:pPr>
              <w:spacing w:after="0" w:line="240" w:lineRule="auto"/>
              <w:ind w:right="169"/>
              <w:jc w:val="right"/>
              <w:rPr>
                <w:rFonts w:ascii="Arial" w:hAnsi="Arial" w:cs="Arial"/>
                <w:sz w:val="20"/>
                <w:szCs w:val="20"/>
              </w:rPr>
            </w:pPr>
          </w:p>
        </w:tc>
      </w:tr>
      <w:tr w:rsidR="004F7D75" w:rsidRPr="00174DAA" w14:paraId="74F31473" w14:textId="77777777" w:rsidTr="004F7D75">
        <w:trPr>
          <w:trHeight w:val="20"/>
        </w:trPr>
        <w:tc>
          <w:tcPr>
            <w:tcW w:w="3182" w:type="pct"/>
            <w:tcBorders>
              <w:top w:val="single" w:sz="4" w:space="0" w:color="000000"/>
              <w:left w:val="single" w:sz="4" w:space="0" w:color="000000"/>
              <w:bottom w:val="single" w:sz="4" w:space="0" w:color="000000"/>
              <w:right w:val="single" w:sz="4" w:space="0" w:color="000000"/>
            </w:tcBorders>
          </w:tcPr>
          <w:p w14:paraId="0BABE536"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Ovino y Caprino</w:t>
            </w:r>
          </w:p>
        </w:tc>
        <w:tc>
          <w:tcPr>
            <w:tcW w:w="1818" w:type="pct"/>
            <w:tcBorders>
              <w:top w:val="single" w:sz="4" w:space="0" w:color="000000"/>
              <w:left w:val="single" w:sz="4" w:space="0" w:color="000000"/>
              <w:bottom w:val="single" w:sz="4" w:space="0" w:color="000000"/>
              <w:right w:val="single" w:sz="4" w:space="0" w:color="000000"/>
            </w:tcBorders>
            <w:vAlign w:val="center"/>
          </w:tcPr>
          <w:p w14:paraId="5C84FD3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w:t>
            </w:r>
          </w:p>
        </w:tc>
      </w:tr>
    </w:tbl>
    <w:p w14:paraId="2C646814" w14:textId="77777777" w:rsidR="004F7D75" w:rsidRPr="00174DAA" w:rsidRDefault="004F7D75" w:rsidP="00F433C2">
      <w:pPr>
        <w:spacing w:after="0"/>
        <w:ind w:left="851" w:hanging="34"/>
        <w:rPr>
          <w:rFonts w:ascii="Arial" w:hAnsi="Arial" w:cs="Arial"/>
          <w:sz w:val="20"/>
          <w:szCs w:val="20"/>
        </w:rPr>
      </w:pPr>
    </w:p>
    <w:p w14:paraId="22F99B1D"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Los daños que resulten del animal, serán sólo responsabilidad del propietario y no del personal que labora en el rastro. La capacidad instalada del corral no debe ser excedida causando hacinamiento. El pago del uso de corraleta ampara solamente un viaje por día.</w:t>
      </w:r>
    </w:p>
    <w:p w14:paraId="5CC064D3" w14:textId="77777777" w:rsidR="004F7D75" w:rsidRPr="00174DAA" w:rsidRDefault="004F7D75" w:rsidP="00F433C2">
      <w:pPr>
        <w:spacing w:after="0"/>
        <w:ind w:left="851"/>
        <w:rPr>
          <w:rFonts w:ascii="Arial" w:hAnsi="Arial" w:cs="Arial"/>
          <w:sz w:val="20"/>
          <w:szCs w:val="20"/>
        </w:rPr>
      </w:pPr>
    </w:p>
    <w:p w14:paraId="5BE8E2D2" w14:textId="6468E34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$22,216</w:t>
      </w:r>
      <w:r w:rsidR="00C62A12">
        <w:rPr>
          <w:rFonts w:ascii="Arial" w:hAnsi="Arial" w:cs="Arial"/>
          <w:b/>
          <w:sz w:val="20"/>
          <w:szCs w:val="20"/>
        </w:rPr>
        <w:t>.00</w:t>
      </w:r>
      <w:r w:rsidRPr="00174DAA">
        <w:rPr>
          <w:rFonts w:ascii="Arial" w:hAnsi="Arial" w:cs="Arial"/>
          <w:b/>
          <w:sz w:val="20"/>
          <w:szCs w:val="20"/>
        </w:rPr>
        <w:t xml:space="preserve"> </w:t>
      </w:r>
    </w:p>
    <w:p w14:paraId="105268E9" w14:textId="77777777" w:rsidR="004F7D75" w:rsidRPr="00174DAA" w:rsidRDefault="004F7D75" w:rsidP="00F433C2">
      <w:pPr>
        <w:spacing w:after="0"/>
        <w:ind w:hanging="34"/>
        <w:jc w:val="right"/>
        <w:rPr>
          <w:rFonts w:ascii="Arial" w:hAnsi="Arial" w:cs="Arial"/>
          <w:b/>
          <w:sz w:val="20"/>
          <w:szCs w:val="20"/>
        </w:rPr>
      </w:pPr>
    </w:p>
    <w:p w14:paraId="448F6539" w14:textId="0F7A73C1"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$9,159,575</w:t>
      </w:r>
      <w:r w:rsidR="00C62A12">
        <w:rPr>
          <w:rFonts w:ascii="Arial" w:hAnsi="Arial" w:cs="Arial"/>
          <w:b/>
          <w:sz w:val="20"/>
          <w:szCs w:val="20"/>
        </w:rPr>
        <w:t>.00</w:t>
      </w:r>
    </w:p>
    <w:p w14:paraId="4C2B067C" w14:textId="77777777" w:rsidR="004F7D75" w:rsidRPr="00174DAA" w:rsidRDefault="004F7D75" w:rsidP="00F433C2">
      <w:pPr>
        <w:spacing w:after="0"/>
        <w:ind w:hanging="34"/>
        <w:jc w:val="right"/>
        <w:rPr>
          <w:rFonts w:ascii="Arial" w:hAnsi="Arial" w:cs="Arial"/>
          <w:b/>
          <w:sz w:val="20"/>
          <w:szCs w:val="20"/>
        </w:rPr>
      </w:pPr>
    </w:p>
    <w:p w14:paraId="29A4A787" w14:textId="77777777" w:rsidR="004F7D75" w:rsidRPr="00174DAA" w:rsidRDefault="004F7D75" w:rsidP="00F433C2">
      <w:pPr>
        <w:spacing w:after="0"/>
        <w:rPr>
          <w:rFonts w:ascii="Arial" w:hAnsi="Arial" w:cs="Arial"/>
          <w:sz w:val="20"/>
          <w:szCs w:val="20"/>
        </w:rPr>
      </w:pPr>
      <w:r w:rsidRPr="00174DAA">
        <w:rPr>
          <w:rFonts w:ascii="Arial" w:hAnsi="Arial" w:cs="Arial"/>
          <w:b/>
          <w:sz w:val="20"/>
          <w:szCs w:val="20"/>
        </w:rPr>
        <w:t>Artículo 31.</w:t>
      </w:r>
      <w:r w:rsidRPr="00174DAA">
        <w:rPr>
          <w:rFonts w:ascii="Arial" w:hAnsi="Arial" w:cs="Arial"/>
          <w:sz w:val="20"/>
          <w:szCs w:val="20"/>
        </w:rPr>
        <w:t xml:space="preserve"> Por los servicios prestados en Mercados Municipales causará y pagará:</w:t>
      </w:r>
    </w:p>
    <w:p w14:paraId="2CBBAFC6" w14:textId="77777777" w:rsidR="004F7D75" w:rsidRPr="00174DAA" w:rsidRDefault="004F7D75" w:rsidP="00F433C2">
      <w:pPr>
        <w:spacing w:after="0"/>
        <w:ind w:hanging="34"/>
        <w:rPr>
          <w:rFonts w:ascii="Arial" w:hAnsi="Arial" w:cs="Arial"/>
          <w:sz w:val="20"/>
          <w:szCs w:val="20"/>
        </w:rPr>
      </w:pPr>
    </w:p>
    <w:p w14:paraId="37530E94" w14:textId="77777777" w:rsidR="004F7D75" w:rsidRPr="00174DAA" w:rsidRDefault="004F7D75" w:rsidP="00F433C2">
      <w:pPr>
        <w:pStyle w:val="Prrafodelista"/>
        <w:numPr>
          <w:ilvl w:val="0"/>
          <w:numId w:val="134"/>
        </w:numPr>
        <w:spacing w:after="0"/>
        <w:jc w:val="both"/>
        <w:rPr>
          <w:rFonts w:ascii="Arial" w:hAnsi="Arial" w:cs="Arial"/>
          <w:sz w:val="20"/>
          <w:szCs w:val="20"/>
        </w:rPr>
      </w:pPr>
      <w:r w:rsidRPr="00174DAA">
        <w:rPr>
          <w:rFonts w:ascii="Arial" w:hAnsi="Arial" w:cs="Arial"/>
          <w:sz w:val="20"/>
          <w:szCs w:val="20"/>
        </w:rPr>
        <w:t>Por la asignación de locales en los mercados municipales, según tipo de local, cerrado interior, abierto interior, cerrado exterior, abierto exterior, causará y pagará $12,165.00.</w:t>
      </w:r>
    </w:p>
    <w:p w14:paraId="086320D5" w14:textId="77777777" w:rsidR="004F7D75" w:rsidRPr="00174DAA" w:rsidRDefault="004F7D75" w:rsidP="00F433C2">
      <w:pPr>
        <w:spacing w:after="0"/>
        <w:ind w:left="993" w:hanging="34"/>
        <w:rPr>
          <w:rFonts w:ascii="Arial" w:hAnsi="Arial" w:cs="Arial"/>
          <w:sz w:val="20"/>
          <w:szCs w:val="20"/>
        </w:rPr>
      </w:pPr>
    </w:p>
    <w:p w14:paraId="5DEF2F6B" w14:textId="7A59AA90"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C62A12">
        <w:rPr>
          <w:rFonts w:ascii="Arial" w:hAnsi="Arial" w:cs="Arial"/>
          <w:b/>
          <w:sz w:val="20"/>
          <w:szCs w:val="20"/>
        </w:rPr>
        <w:t>.00</w:t>
      </w:r>
    </w:p>
    <w:p w14:paraId="3BFB03DF" w14:textId="77777777" w:rsidR="004F7D75" w:rsidRPr="00174DAA" w:rsidRDefault="004F7D75" w:rsidP="00F433C2">
      <w:pPr>
        <w:spacing w:after="0"/>
        <w:ind w:left="993" w:hanging="993"/>
        <w:rPr>
          <w:rFonts w:ascii="Arial" w:hAnsi="Arial" w:cs="Arial"/>
          <w:b/>
          <w:sz w:val="20"/>
          <w:szCs w:val="20"/>
        </w:rPr>
      </w:pPr>
    </w:p>
    <w:p w14:paraId="27D06059" w14:textId="77777777" w:rsidR="004F7D75" w:rsidRPr="00174DAA" w:rsidRDefault="004F7D75" w:rsidP="00F433C2">
      <w:pPr>
        <w:pStyle w:val="Prrafodelista"/>
        <w:numPr>
          <w:ilvl w:val="0"/>
          <w:numId w:val="134"/>
        </w:numPr>
        <w:spacing w:after="0"/>
        <w:jc w:val="both"/>
        <w:rPr>
          <w:rFonts w:ascii="Arial" w:hAnsi="Arial" w:cs="Arial"/>
          <w:b/>
          <w:sz w:val="20"/>
          <w:szCs w:val="20"/>
        </w:rPr>
      </w:pPr>
      <w:r w:rsidRPr="00174DAA">
        <w:rPr>
          <w:rFonts w:ascii="Arial" w:hAnsi="Arial" w:cs="Arial"/>
          <w:sz w:val="20"/>
          <w:szCs w:val="20"/>
        </w:rPr>
        <w:t>Por las cesiones de derechos realizadas en los mercados municipales: concepto tianguis dominical, locales, formas o extensiones, por local causará y pagará $4,260.00.</w:t>
      </w:r>
    </w:p>
    <w:p w14:paraId="000D041D" w14:textId="77777777" w:rsidR="004F7D75" w:rsidRPr="00174DAA" w:rsidRDefault="004F7D75" w:rsidP="00F433C2">
      <w:pPr>
        <w:spacing w:after="0"/>
        <w:ind w:left="993" w:hanging="34"/>
        <w:rPr>
          <w:rFonts w:ascii="Arial" w:hAnsi="Arial" w:cs="Arial"/>
          <w:sz w:val="20"/>
          <w:szCs w:val="20"/>
        </w:rPr>
      </w:pPr>
    </w:p>
    <w:p w14:paraId="0E636E7B" w14:textId="58D137E9"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C62A12">
        <w:rPr>
          <w:rFonts w:ascii="Arial" w:hAnsi="Arial" w:cs="Arial"/>
          <w:b/>
          <w:sz w:val="20"/>
          <w:szCs w:val="20"/>
        </w:rPr>
        <w:t>.00</w:t>
      </w:r>
    </w:p>
    <w:p w14:paraId="17922307" w14:textId="77777777" w:rsidR="004F7D75" w:rsidRPr="00174DAA" w:rsidRDefault="004F7D75" w:rsidP="00F433C2">
      <w:pPr>
        <w:spacing w:after="0"/>
        <w:ind w:left="993" w:hanging="34"/>
        <w:rPr>
          <w:rFonts w:ascii="Arial" w:hAnsi="Arial" w:cs="Arial"/>
          <w:sz w:val="20"/>
          <w:szCs w:val="20"/>
        </w:rPr>
      </w:pPr>
    </w:p>
    <w:p w14:paraId="5C568978" w14:textId="77777777" w:rsidR="004F7D75" w:rsidRPr="00174DAA" w:rsidRDefault="004F7D75" w:rsidP="00F433C2">
      <w:pPr>
        <w:pStyle w:val="Prrafodelista"/>
        <w:numPr>
          <w:ilvl w:val="0"/>
          <w:numId w:val="134"/>
        </w:numPr>
        <w:spacing w:after="0"/>
        <w:jc w:val="both"/>
        <w:rPr>
          <w:rFonts w:ascii="Arial" w:hAnsi="Arial" w:cs="Arial"/>
          <w:sz w:val="20"/>
          <w:szCs w:val="20"/>
        </w:rPr>
      </w:pPr>
      <w:r w:rsidRPr="00174DAA">
        <w:rPr>
          <w:rFonts w:ascii="Arial" w:hAnsi="Arial" w:cs="Arial"/>
          <w:sz w:val="20"/>
          <w:szCs w:val="20"/>
        </w:rPr>
        <w:t>Por los cambios de giros en los locales de mercados municipales, por cada giro, causará y pagará $0.00.</w:t>
      </w:r>
    </w:p>
    <w:p w14:paraId="7EE4A4A3" w14:textId="77777777" w:rsidR="004F7D75" w:rsidRPr="00174DAA" w:rsidRDefault="004F7D75" w:rsidP="00F433C2">
      <w:pPr>
        <w:spacing w:after="0"/>
        <w:ind w:left="993" w:hanging="34"/>
        <w:rPr>
          <w:rFonts w:ascii="Arial" w:hAnsi="Arial" w:cs="Arial"/>
          <w:sz w:val="20"/>
          <w:szCs w:val="20"/>
        </w:rPr>
      </w:pPr>
    </w:p>
    <w:p w14:paraId="248D0C5C" w14:textId="43A8AA3E"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C62A12">
        <w:rPr>
          <w:rFonts w:ascii="Arial" w:hAnsi="Arial" w:cs="Arial"/>
          <w:b/>
          <w:sz w:val="20"/>
          <w:szCs w:val="20"/>
        </w:rPr>
        <w:t>.00</w:t>
      </w:r>
    </w:p>
    <w:p w14:paraId="521FE4BC" w14:textId="77777777" w:rsidR="004F7D75" w:rsidRPr="00174DAA" w:rsidRDefault="004F7D75" w:rsidP="00F433C2">
      <w:pPr>
        <w:spacing w:after="0"/>
        <w:ind w:left="993" w:hanging="34"/>
        <w:rPr>
          <w:rFonts w:ascii="Arial" w:hAnsi="Arial" w:cs="Arial"/>
          <w:sz w:val="20"/>
          <w:szCs w:val="20"/>
        </w:rPr>
      </w:pPr>
    </w:p>
    <w:p w14:paraId="2C96ECCB" w14:textId="77777777" w:rsidR="004F7D75" w:rsidRPr="00174DAA" w:rsidRDefault="004F7D75" w:rsidP="00F433C2">
      <w:pPr>
        <w:pStyle w:val="Prrafodelista"/>
        <w:numPr>
          <w:ilvl w:val="0"/>
          <w:numId w:val="134"/>
        </w:numPr>
        <w:spacing w:after="0"/>
        <w:jc w:val="both"/>
        <w:rPr>
          <w:rFonts w:ascii="Arial" w:hAnsi="Arial" w:cs="Arial"/>
          <w:sz w:val="20"/>
          <w:szCs w:val="20"/>
        </w:rPr>
      </w:pPr>
      <w:r w:rsidRPr="00174DAA">
        <w:rPr>
          <w:rFonts w:ascii="Arial" w:hAnsi="Arial" w:cs="Arial"/>
          <w:sz w:val="20"/>
          <w:szCs w:val="20"/>
        </w:rPr>
        <w:t>Por el servicio de sanitarios en los mercados municipales, por persona, causará y pagará $4.00.</w:t>
      </w:r>
    </w:p>
    <w:p w14:paraId="3507022F" w14:textId="77777777" w:rsidR="004F7D75" w:rsidRPr="00174DAA" w:rsidRDefault="004F7D75" w:rsidP="00F433C2">
      <w:pPr>
        <w:spacing w:after="0"/>
        <w:ind w:left="993" w:hanging="34"/>
        <w:rPr>
          <w:rFonts w:ascii="Arial" w:hAnsi="Arial" w:cs="Arial"/>
          <w:sz w:val="20"/>
          <w:szCs w:val="20"/>
        </w:rPr>
      </w:pPr>
    </w:p>
    <w:p w14:paraId="68EBA821" w14:textId="05153F1F"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62A12">
        <w:rPr>
          <w:rFonts w:ascii="Arial" w:hAnsi="Arial" w:cs="Arial"/>
          <w:b/>
          <w:sz w:val="20"/>
          <w:szCs w:val="20"/>
        </w:rPr>
        <w:t>.00</w:t>
      </w:r>
    </w:p>
    <w:p w14:paraId="339DD8C6" w14:textId="77777777" w:rsidR="004F7D75" w:rsidRPr="00174DAA" w:rsidRDefault="004F7D75" w:rsidP="00F433C2">
      <w:pPr>
        <w:spacing w:after="0"/>
        <w:ind w:hanging="34"/>
        <w:rPr>
          <w:rFonts w:ascii="Arial" w:hAnsi="Arial" w:cs="Arial"/>
          <w:b/>
          <w:sz w:val="20"/>
          <w:szCs w:val="20"/>
        </w:rPr>
      </w:pPr>
    </w:p>
    <w:p w14:paraId="4991F527" w14:textId="793FC09D"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C62A12">
        <w:rPr>
          <w:rFonts w:ascii="Arial" w:hAnsi="Arial" w:cs="Arial"/>
          <w:b/>
          <w:sz w:val="20"/>
          <w:szCs w:val="20"/>
        </w:rPr>
        <w:t>.00</w:t>
      </w:r>
    </w:p>
    <w:p w14:paraId="7F76AF1B" w14:textId="77777777" w:rsidR="004F7D75" w:rsidRPr="00174DAA" w:rsidRDefault="004F7D75" w:rsidP="00F433C2">
      <w:pPr>
        <w:spacing w:after="0"/>
        <w:ind w:hanging="34"/>
        <w:rPr>
          <w:rFonts w:ascii="Arial" w:hAnsi="Arial" w:cs="Arial"/>
          <w:sz w:val="20"/>
          <w:szCs w:val="20"/>
        </w:rPr>
      </w:pPr>
    </w:p>
    <w:p w14:paraId="0728AC21"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32.</w:t>
      </w:r>
      <w:r w:rsidRPr="00174DAA">
        <w:rPr>
          <w:rFonts w:ascii="Arial" w:hAnsi="Arial" w:cs="Arial"/>
          <w:sz w:val="20"/>
          <w:szCs w:val="20"/>
        </w:rPr>
        <w:t xml:space="preserve"> Por los servicios prestados por la Secretaría del Ayuntamiento, causará y pagará:</w:t>
      </w:r>
    </w:p>
    <w:p w14:paraId="3E601148" w14:textId="77777777" w:rsidR="004F7D75" w:rsidRPr="00174DAA" w:rsidRDefault="004F7D75" w:rsidP="00F433C2">
      <w:pPr>
        <w:spacing w:after="0"/>
        <w:ind w:hanging="34"/>
        <w:rPr>
          <w:rFonts w:ascii="Arial" w:hAnsi="Arial" w:cs="Arial"/>
          <w:sz w:val="20"/>
          <w:szCs w:val="20"/>
        </w:rPr>
      </w:pPr>
    </w:p>
    <w:p w14:paraId="0683BFD7" w14:textId="77777777" w:rsidR="004F7D75" w:rsidRPr="00174DAA" w:rsidRDefault="004F7D75" w:rsidP="00F433C2">
      <w:pPr>
        <w:pStyle w:val="Prrafodelista"/>
        <w:numPr>
          <w:ilvl w:val="0"/>
          <w:numId w:val="136"/>
        </w:numPr>
        <w:spacing w:after="0"/>
        <w:jc w:val="both"/>
        <w:rPr>
          <w:rFonts w:ascii="Arial" w:hAnsi="Arial" w:cs="Arial"/>
          <w:sz w:val="20"/>
          <w:szCs w:val="20"/>
        </w:rPr>
      </w:pPr>
      <w:r w:rsidRPr="00174DAA">
        <w:rPr>
          <w:rFonts w:ascii="Arial" w:hAnsi="Arial" w:cs="Arial"/>
          <w:sz w:val="20"/>
          <w:szCs w:val="20"/>
        </w:rPr>
        <w:t>Legalización de firmas de funcionarios, por cada hoja, causará y pagará:</w:t>
      </w:r>
    </w:p>
    <w:p w14:paraId="076355EE" w14:textId="77777777" w:rsidR="004F7D75" w:rsidRPr="00174DAA" w:rsidRDefault="004F7D75" w:rsidP="00F433C2">
      <w:pPr>
        <w:spacing w:after="0"/>
        <w:ind w:hanging="34"/>
        <w:rPr>
          <w:rFonts w:ascii="Arial" w:hAnsi="Arial" w:cs="Arial"/>
          <w:sz w:val="20"/>
          <w:szCs w:val="20"/>
        </w:rPr>
      </w:pPr>
    </w:p>
    <w:p w14:paraId="08E42F21" w14:textId="77777777" w:rsidR="004F7D75" w:rsidRPr="00174DAA" w:rsidRDefault="004F7D75" w:rsidP="00F433C2">
      <w:pPr>
        <w:pStyle w:val="Prrafodelista"/>
        <w:numPr>
          <w:ilvl w:val="0"/>
          <w:numId w:val="135"/>
        </w:numPr>
        <w:spacing w:after="0"/>
        <w:jc w:val="both"/>
        <w:rPr>
          <w:rFonts w:ascii="Arial" w:hAnsi="Arial" w:cs="Arial"/>
          <w:sz w:val="20"/>
          <w:szCs w:val="20"/>
        </w:rPr>
      </w:pPr>
      <w:r w:rsidRPr="00174DAA">
        <w:rPr>
          <w:rFonts w:ascii="Arial" w:hAnsi="Arial" w:cs="Arial"/>
          <w:sz w:val="20"/>
          <w:szCs w:val="20"/>
        </w:rPr>
        <w:t>Por legalización de firmas de funcionarios, por cada hoja, causará y pagará $125.00.</w:t>
      </w:r>
    </w:p>
    <w:p w14:paraId="34F0CA26" w14:textId="77777777" w:rsidR="004F7D75" w:rsidRPr="00174DAA" w:rsidRDefault="004F7D75" w:rsidP="00F433C2">
      <w:pPr>
        <w:spacing w:after="0"/>
        <w:jc w:val="both"/>
        <w:rPr>
          <w:rFonts w:ascii="Arial" w:hAnsi="Arial" w:cs="Arial"/>
          <w:b/>
          <w:sz w:val="20"/>
          <w:szCs w:val="20"/>
        </w:rPr>
      </w:pPr>
    </w:p>
    <w:p w14:paraId="1487E062" w14:textId="12EE27E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C62A12">
        <w:rPr>
          <w:rFonts w:ascii="Arial" w:hAnsi="Arial" w:cs="Arial"/>
          <w:sz w:val="20"/>
          <w:szCs w:val="20"/>
        </w:rPr>
        <w:t>.00</w:t>
      </w:r>
    </w:p>
    <w:p w14:paraId="3BB7DB81" w14:textId="77777777" w:rsidR="004F7D75" w:rsidRPr="00174DAA" w:rsidRDefault="004F7D75" w:rsidP="00F433C2">
      <w:pPr>
        <w:spacing w:after="0"/>
        <w:ind w:hanging="34"/>
        <w:rPr>
          <w:rFonts w:ascii="Arial" w:hAnsi="Arial" w:cs="Arial"/>
          <w:sz w:val="20"/>
          <w:szCs w:val="20"/>
        </w:rPr>
      </w:pPr>
    </w:p>
    <w:p w14:paraId="176CBDC8" w14:textId="77777777" w:rsidR="004F7D75" w:rsidRPr="00174DAA" w:rsidRDefault="004F7D75" w:rsidP="00F433C2">
      <w:pPr>
        <w:pStyle w:val="Prrafodelista"/>
        <w:numPr>
          <w:ilvl w:val="0"/>
          <w:numId w:val="135"/>
        </w:numPr>
        <w:spacing w:after="0"/>
        <w:jc w:val="both"/>
        <w:rPr>
          <w:rFonts w:ascii="Arial" w:hAnsi="Arial" w:cs="Arial"/>
          <w:sz w:val="20"/>
          <w:szCs w:val="20"/>
        </w:rPr>
      </w:pPr>
      <w:r w:rsidRPr="00174DAA">
        <w:rPr>
          <w:rFonts w:ascii="Arial" w:hAnsi="Arial" w:cs="Arial"/>
          <w:sz w:val="20"/>
          <w:szCs w:val="20"/>
        </w:rPr>
        <w:t>Expedición de copias simples y certificadas de documentos de las administraciones municipales y certificación de inexistencia de documento de las Direcciones de la Secretaría del Ayuntamiento, por los insumos y materiales que se utilicen para proporcionar dicha información, causará y pagará:</w:t>
      </w:r>
    </w:p>
    <w:p w14:paraId="41B953EF" w14:textId="77777777" w:rsidR="004F7D75" w:rsidRPr="00174DAA" w:rsidRDefault="004F7D75" w:rsidP="00F433C2">
      <w:pPr>
        <w:spacing w:after="0"/>
        <w:ind w:hanging="34"/>
        <w:jc w:val="center"/>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761"/>
        <w:gridCol w:w="1500"/>
      </w:tblGrid>
      <w:tr w:rsidR="004F7D75" w:rsidRPr="00174DAA" w14:paraId="778F7218"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shd w:val="clear" w:color="auto" w:fill="A6A6A6"/>
          </w:tcPr>
          <w:p w14:paraId="7DD5CD1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08" w:type="pct"/>
            <w:tcBorders>
              <w:top w:val="single" w:sz="4" w:space="0" w:color="000000"/>
              <w:left w:val="single" w:sz="4" w:space="0" w:color="000000"/>
              <w:bottom w:val="single" w:sz="4" w:space="0" w:color="000000"/>
              <w:right w:val="single" w:sz="4" w:space="0" w:color="000000"/>
            </w:tcBorders>
            <w:shd w:val="clear" w:color="auto" w:fill="A6A6A6"/>
          </w:tcPr>
          <w:p w14:paraId="0E29E05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0C2464C"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tcPr>
          <w:p w14:paraId="5518E76C" w14:textId="77777777" w:rsidR="004F7D75" w:rsidRPr="00174DAA" w:rsidRDefault="004F7D75" w:rsidP="00F433C2">
            <w:pPr>
              <w:spacing w:after="0" w:line="240" w:lineRule="auto"/>
              <w:ind w:left="137" w:right="214"/>
              <w:jc w:val="both"/>
              <w:rPr>
                <w:rFonts w:ascii="Arial" w:hAnsi="Arial" w:cs="Arial"/>
                <w:sz w:val="20"/>
                <w:szCs w:val="20"/>
              </w:rPr>
            </w:pPr>
            <w:r w:rsidRPr="00174DAA">
              <w:rPr>
                <w:rFonts w:ascii="Arial" w:hAnsi="Arial" w:cs="Arial"/>
                <w:sz w:val="20"/>
                <w:szCs w:val="20"/>
              </w:rPr>
              <w:t>Por los servicios de certificación, certificaciones de inexistencia, por hoja tamaño carta u oficio</w:t>
            </w:r>
          </w:p>
        </w:tc>
        <w:tc>
          <w:tcPr>
            <w:tcW w:w="908" w:type="pct"/>
            <w:tcBorders>
              <w:top w:val="single" w:sz="4" w:space="0" w:color="000000"/>
              <w:left w:val="single" w:sz="4" w:space="0" w:color="000000"/>
              <w:bottom w:val="single" w:sz="4" w:space="0" w:color="000000"/>
              <w:right w:val="single" w:sz="4" w:space="0" w:color="000000"/>
            </w:tcBorders>
            <w:vAlign w:val="center"/>
          </w:tcPr>
          <w:p w14:paraId="3772F8D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$10.00</w:t>
            </w:r>
          </w:p>
        </w:tc>
      </w:tr>
      <w:tr w:rsidR="004F7D75" w:rsidRPr="00174DAA" w14:paraId="21770ED4"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tcPr>
          <w:p w14:paraId="480FAFCB" w14:textId="77777777" w:rsidR="004F7D75" w:rsidRPr="00174DAA" w:rsidRDefault="004F7D75" w:rsidP="00F433C2">
            <w:pPr>
              <w:spacing w:after="0" w:line="240" w:lineRule="auto"/>
              <w:ind w:left="137" w:right="214"/>
              <w:jc w:val="both"/>
              <w:rPr>
                <w:rFonts w:ascii="Arial" w:hAnsi="Arial" w:cs="Arial"/>
                <w:sz w:val="20"/>
                <w:szCs w:val="20"/>
              </w:rPr>
            </w:pPr>
            <w:r w:rsidRPr="00174DAA">
              <w:rPr>
                <w:rFonts w:ascii="Arial" w:hAnsi="Arial" w:cs="Arial"/>
                <w:sz w:val="20"/>
                <w:szCs w:val="20"/>
              </w:rPr>
              <w:t xml:space="preserve">Por cada copia simple en hoja tamaño carta u oficio </w:t>
            </w:r>
          </w:p>
        </w:tc>
        <w:tc>
          <w:tcPr>
            <w:tcW w:w="908" w:type="pct"/>
            <w:tcBorders>
              <w:top w:val="single" w:sz="4" w:space="0" w:color="000000"/>
              <w:left w:val="single" w:sz="4" w:space="0" w:color="000000"/>
              <w:bottom w:val="single" w:sz="4" w:space="0" w:color="000000"/>
              <w:right w:val="single" w:sz="4" w:space="0" w:color="000000"/>
            </w:tcBorders>
            <w:vAlign w:val="center"/>
          </w:tcPr>
          <w:p w14:paraId="1CD7E4F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w:t>
            </w:r>
          </w:p>
        </w:tc>
      </w:tr>
    </w:tbl>
    <w:p w14:paraId="6F80989B" w14:textId="77777777" w:rsidR="004F7D75" w:rsidRPr="00174DAA" w:rsidRDefault="004F7D75" w:rsidP="00F433C2">
      <w:pPr>
        <w:spacing w:after="0"/>
        <w:ind w:hanging="34"/>
        <w:rPr>
          <w:rFonts w:ascii="Arial" w:hAnsi="Arial" w:cs="Arial"/>
          <w:sz w:val="20"/>
          <w:szCs w:val="20"/>
        </w:rPr>
      </w:pPr>
    </w:p>
    <w:p w14:paraId="336B57FD" w14:textId="4BA5FBF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C62A12">
        <w:rPr>
          <w:rFonts w:ascii="Arial" w:hAnsi="Arial" w:cs="Arial"/>
          <w:sz w:val="20"/>
          <w:szCs w:val="20"/>
        </w:rPr>
        <w:t>.00</w:t>
      </w:r>
    </w:p>
    <w:p w14:paraId="381B4B1E" w14:textId="77777777" w:rsidR="004F7D75" w:rsidRPr="00174DAA" w:rsidRDefault="004F7D75" w:rsidP="00F433C2">
      <w:pPr>
        <w:spacing w:after="0"/>
        <w:ind w:hanging="34"/>
        <w:jc w:val="right"/>
        <w:rPr>
          <w:rFonts w:ascii="Arial" w:hAnsi="Arial" w:cs="Arial"/>
          <w:b/>
          <w:sz w:val="20"/>
          <w:szCs w:val="20"/>
        </w:rPr>
      </w:pPr>
    </w:p>
    <w:p w14:paraId="0A1D9F4F" w14:textId="07F467A0"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62A12">
        <w:rPr>
          <w:rFonts w:ascii="Arial" w:hAnsi="Arial" w:cs="Arial"/>
          <w:b/>
          <w:sz w:val="20"/>
          <w:szCs w:val="20"/>
        </w:rPr>
        <w:t>.00</w:t>
      </w:r>
    </w:p>
    <w:p w14:paraId="2D755246" w14:textId="77777777" w:rsidR="004F7D75" w:rsidRPr="00174DAA" w:rsidRDefault="004F7D75" w:rsidP="00F433C2">
      <w:pPr>
        <w:spacing w:after="0"/>
        <w:ind w:hanging="34"/>
        <w:jc w:val="center"/>
        <w:rPr>
          <w:rFonts w:ascii="Arial" w:hAnsi="Arial" w:cs="Arial"/>
          <w:sz w:val="20"/>
          <w:szCs w:val="20"/>
        </w:rPr>
      </w:pPr>
    </w:p>
    <w:p w14:paraId="08E2003B" w14:textId="77777777" w:rsidR="004F7D75" w:rsidRPr="00174DAA" w:rsidRDefault="004F7D75" w:rsidP="00F433C2">
      <w:pPr>
        <w:pStyle w:val="Prrafodelista"/>
        <w:numPr>
          <w:ilvl w:val="0"/>
          <w:numId w:val="136"/>
        </w:numPr>
        <w:spacing w:after="0"/>
        <w:jc w:val="both"/>
        <w:rPr>
          <w:rFonts w:ascii="Arial" w:hAnsi="Arial" w:cs="Arial"/>
          <w:sz w:val="20"/>
          <w:szCs w:val="20"/>
        </w:rPr>
      </w:pPr>
      <w:r w:rsidRPr="00174DAA">
        <w:rPr>
          <w:rFonts w:ascii="Arial" w:hAnsi="Arial" w:cs="Arial"/>
          <w:sz w:val="20"/>
          <w:szCs w:val="20"/>
        </w:rPr>
        <w:t>Por reposición de documento oficial, por cada hoja, causará y pagará $140.00.</w:t>
      </w:r>
    </w:p>
    <w:p w14:paraId="612F7EC5" w14:textId="77777777" w:rsidR="004F7D75" w:rsidRPr="00174DAA" w:rsidRDefault="004F7D75" w:rsidP="00F433C2">
      <w:pPr>
        <w:spacing w:after="0"/>
        <w:ind w:left="993"/>
        <w:rPr>
          <w:rFonts w:ascii="Arial" w:hAnsi="Arial" w:cs="Arial"/>
          <w:b/>
          <w:sz w:val="20"/>
          <w:szCs w:val="20"/>
        </w:rPr>
      </w:pPr>
    </w:p>
    <w:p w14:paraId="761F3344" w14:textId="3E2DE003"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62A12">
        <w:rPr>
          <w:rFonts w:ascii="Arial" w:hAnsi="Arial" w:cs="Arial"/>
          <w:b/>
          <w:sz w:val="20"/>
          <w:szCs w:val="20"/>
        </w:rPr>
        <w:t>.00</w:t>
      </w:r>
    </w:p>
    <w:p w14:paraId="25FEA088" w14:textId="77777777" w:rsidR="004F7D75" w:rsidRPr="00174DAA" w:rsidRDefault="004F7D75" w:rsidP="00F433C2">
      <w:pPr>
        <w:spacing w:after="0"/>
        <w:ind w:left="993" w:hanging="34"/>
        <w:rPr>
          <w:rFonts w:ascii="Arial" w:hAnsi="Arial" w:cs="Arial"/>
          <w:sz w:val="20"/>
          <w:szCs w:val="20"/>
        </w:rPr>
      </w:pPr>
    </w:p>
    <w:p w14:paraId="34613961" w14:textId="77777777" w:rsidR="004F7D75" w:rsidRPr="00174DAA" w:rsidRDefault="004F7D75" w:rsidP="00F433C2">
      <w:pPr>
        <w:pStyle w:val="Prrafodelista"/>
        <w:numPr>
          <w:ilvl w:val="0"/>
          <w:numId w:val="136"/>
        </w:numPr>
        <w:spacing w:after="0"/>
        <w:jc w:val="both"/>
        <w:rPr>
          <w:rFonts w:ascii="Arial" w:hAnsi="Arial" w:cs="Arial"/>
          <w:sz w:val="20"/>
          <w:szCs w:val="20"/>
        </w:rPr>
      </w:pPr>
      <w:r w:rsidRPr="00174DAA">
        <w:rPr>
          <w:rFonts w:ascii="Arial" w:hAnsi="Arial" w:cs="Arial"/>
          <w:sz w:val="20"/>
          <w:szCs w:val="20"/>
        </w:rPr>
        <w:t>Por expedición de credenciales de identificación, causará y pagará $150.00.</w:t>
      </w:r>
    </w:p>
    <w:p w14:paraId="10E30C04" w14:textId="77777777" w:rsidR="004F7D75" w:rsidRPr="00174DAA" w:rsidRDefault="004F7D75" w:rsidP="00F433C2">
      <w:pPr>
        <w:spacing w:after="0"/>
        <w:ind w:left="993" w:hanging="34"/>
        <w:rPr>
          <w:rFonts w:ascii="Arial" w:hAnsi="Arial" w:cs="Arial"/>
          <w:sz w:val="20"/>
          <w:szCs w:val="20"/>
        </w:rPr>
      </w:pPr>
    </w:p>
    <w:p w14:paraId="7150BDC2" w14:textId="472A245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$36,726</w:t>
      </w:r>
      <w:r w:rsidR="00C62A12">
        <w:rPr>
          <w:rFonts w:ascii="Arial" w:hAnsi="Arial" w:cs="Arial"/>
          <w:b/>
          <w:sz w:val="20"/>
          <w:szCs w:val="20"/>
        </w:rPr>
        <w:t>.00</w:t>
      </w:r>
    </w:p>
    <w:p w14:paraId="418CA02E" w14:textId="77777777" w:rsidR="004F7D75" w:rsidRPr="00174DAA" w:rsidRDefault="004F7D75" w:rsidP="00F433C2">
      <w:pPr>
        <w:spacing w:after="0"/>
        <w:ind w:left="993" w:hanging="34"/>
        <w:rPr>
          <w:rFonts w:ascii="Arial" w:hAnsi="Arial" w:cs="Arial"/>
          <w:sz w:val="20"/>
          <w:szCs w:val="20"/>
        </w:rPr>
      </w:pPr>
    </w:p>
    <w:p w14:paraId="4AE9E358" w14:textId="77777777" w:rsidR="004F7D75" w:rsidRPr="00174DAA" w:rsidRDefault="004F7D75" w:rsidP="00F433C2">
      <w:pPr>
        <w:pStyle w:val="Prrafodelista"/>
        <w:numPr>
          <w:ilvl w:val="0"/>
          <w:numId w:val="136"/>
        </w:numPr>
        <w:spacing w:after="0"/>
        <w:jc w:val="both"/>
        <w:rPr>
          <w:rFonts w:ascii="Arial" w:hAnsi="Arial" w:cs="Arial"/>
          <w:sz w:val="20"/>
          <w:szCs w:val="20"/>
        </w:rPr>
      </w:pPr>
      <w:r w:rsidRPr="00174DAA">
        <w:rPr>
          <w:rFonts w:ascii="Arial" w:hAnsi="Arial" w:cs="Arial"/>
          <w:sz w:val="20"/>
          <w:szCs w:val="20"/>
        </w:rPr>
        <w:t>Por expedición de Constancias, causará y pagará:</w:t>
      </w:r>
    </w:p>
    <w:p w14:paraId="09C3909F"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8"/>
        <w:gridCol w:w="3808"/>
        <w:gridCol w:w="2055"/>
      </w:tblGrid>
      <w:tr w:rsidR="004F7D75" w:rsidRPr="00174DAA" w14:paraId="5A23926D" w14:textId="77777777" w:rsidTr="004F7D75">
        <w:trPr>
          <w:trHeight w:val="22"/>
        </w:trPr>
        <w:tc>
          <w:tcPr>
            <w:tcW w:w="3756" w:type="pct"/>
            <w:gridSpan w:val="2"/>
            <w:shd w:val="clear" w:color="auto" w:fill="A6A6A6"/>
            <w:vAlign w:val="center"/>
          </w:tcPr>
          <w:p w14:paraId="2E8FDB9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244" w:type="pct"/>
            <w:shd w:val="clear" w:color="auto" w:fill="A6A6A6"/>
            <w:vAlign w:val="center"/>
          </w:tcPr>
          <w:p w14:paraId="5FE7C95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8252629" w14:textId="77777777" w:rsidTr="004F7D75">
        <w:trPr>
          <w:trHeight w:val="22"/>
        </w:trPr>
        <w:tc>
          <w:tcPr>
            <w:tcW w:w="1451" w:type="pct"/>
            <w:vMerge w:val="restart"/>
            <w:vAlign w:val="center"/>
          </w:tcPr>
          <w:p w14:paraId="21B5438E"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Constancia de Residencia</w:t>
            </w:r>
          </w:p>
        </w:tc>
        <w:tc>
          <w:tcPr>
            <w:tcW w:w="2305" w:type="pct"/>
            <w:vAlign w:val="center"/>
          </w:tcPr>
          <w:p w14:paraId="41ED5DE7" w14:textId="77777777" w:rsidR="004F7D75" w:rsidRPr="00174DAA" w:rsidRDefault="004F7D75" w:rsidP="00F433C2">
            <w:pPr>
              <w:spacing w:after="0" w:line="240" w:lineRule="auto"/>
              <w:ind w:left="142" w:right="169" w:hanging="34"/>
              <w:rPr>
                <w:rFonts w:ascii="Arial" w:hAnsi="Arial" w:cs="Arial"/>
                <w:sz w:val="20"/>
                <w:szCs w:val="20"/>
              </w:rPr>
            </w:pPr>
            <w:r w:rsidRPr="00174DAA">
              <w:rPr>
                <w:rFonts w:ascii="Arial" w:hAnsi="Arial" w:cs="Arial"/>
                <w:sz w:val="20"/>
                <w:szCs w:val="20"/>
              </w:rPr>
              <w:t>Hasta 1 año de residencia</w:t>
            </w:r>
          </w:p>
        </w:tc>
        <w:tc>
          <w:tcPr>
            <w:tcW w:w="1244" w:type="pct"/>
            <w:vAlign w:val="center"/>
          </w:tcPr>
          <w:p w14:paraId="4A382D0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$175.00</w:t>
            </w:r>
          </w:p>
        </w:tc>
      </w:tr>
      <w:tr w:rsidR="004F7D75" w:rsidRPr="00174DAA" w14:paraId="47CE8415" w14:textId="77777777" w:rsidTr="004F7D75">
        <w:trPr>
          <w:trHeight w:val="22"/>
        </w:trPr>
        <w:tc>
          <w:tcPr>
            <w:tcW w:w="1451" w:type="pct"/>
            <w:vMerge/>
            <w:vAlign w:val="center"/>
          </w:tcPr>
          <w:p w14:paraId="7435D5F2" w14:textId="77777777" w:rsidR="004F7D75" w:rsidRPr="00174DAA" w:rsidRDefault="004F7D75" w:rsidP="00F433C2">
            <w:pPr>
              <w:spacing w:after="0" w:line="240" w:lineRule="auto"/>
              <w:ind w:left="137"/>
              <w:rPr>
                <w:rFonts w:ascii="Arial" w:hAnsi="Arial" w:cs="Arial"/>
                <w:sz w:val="20"/>
                <w:szCs w:val="20"/>
              </w:rPr>
            </w:pPr>
          </w:p>
        </w:tc>
        <w:tc>
          <w:tcPr>
            <w:tcW w:w="2305" w:type="pct"/>
            <w:vAlign w:val="center"/>
          </w:tcPr>
          <w:p w14:paraId="505DAA10" w14:textId="77777777" w:rsidR="004F7D75" w:rsidRPr="00174DAA" w:rsidRDefault="004F7D75" w:rsidP="00F433C2">
            <w:pPr>
              <w:spacing w:after="0" w:line="240" w:lineRule="auto"/>
              <w:ind w:left="142" w:right="169" w:hanging="34"/>
              <w:rPr>
                <w:rFonts w:ascii="Arial" w:hAnsi="Arial" w:cs="Arial"/>
                <w:sz w:val="20"/>
                <w:szCs w:val="20"/>
              </w:rPr>
            </w:pPr>
            <w:r w:rsidRPr="00174DAA">
              <w:rPr>
                <w:rFonts w:ascii="Arial" w:hAnsi="Arial" w:cs="Arial"/>
                <w:sz w:val="20"/>
                <w:szCs w:val="20"/>
              </w:rPr>
              <w:t>Hasta 3 años de residencia</w:t>
            </w:r>
          </w:p>
        </w:tc>
        <w:tc>
          <w:tcPr>
            <w:tcW w:w="1244" w:type="pct"/>
            <w:vAlign w:val="center"/>
          </w:tcPr>
          <w:p w14:paraId="3451F91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$230.00</w:t>
            </w:r>
          </w:p>
        </w:tc>
      </w:tr>
      <w:tr w:rsidR="004F7D75" w:rsidRPr="00174DAA" w14:paraId="4F765546" w14:textId="77777777" w:rsidTr="004F7D75">
        <w:trPr>
          <w:trHeight w:val="22"/>
        </w:trPr>
        <w:tc>
          <w:tcPr>
            <w:tcW w:w="1451" w:type="pct"/>
            <w:vMerge/>
            <w:vAlign w:val="center"/>
          </w:tcPr>
          <w:p w14:paraId="58ADFC75" w14:textId="77777777" w:rsidR="004F7D75" w:rsidRPr="00174DAA" w:rsidRDefault="004F7D75" w:rsidP="00F433C2">
            <w:pPr>
              <w:spacing w:after="0" w:line="240" w:lineRule="auto"/>
              <w:ind w:left="137"/>
              <w:rPr>
                <w:rFonts w:ascii="Arial" w:hAnsi="Arial" w:cs="Arial"/>
                <w:sz w:val="20"/>
                <w:szCs w:val="20"/>
              </w:rPr>
            </w:pPr>
          </w:p>
        </w:tc>
        <w:tc>
          <w:tcPr>
            <w:tcW w:w="2305" w:type="pct"/>
            <w:vAlign w:val="center"/>
          </w:tcPr>
          <w:p w14:paraId="25BB04C0" w14:textId="77777777" w:rsidR="004F7D75" w:rsidRPr="00174DAA" w:rsidRDefault="004F7D75" w:rsidP="00F433C2">
            <w:pPr>
              <w:spacing w:after="0" w:line="240" w:lineRule="auto"/>
              <w:ind w:left="142" w:right="169" w:hanging="34"/>
              <w:rPr>
                <w:rFonts w:ascii="Arial" w:hAnsi="Arial" w:cs="Arial"/>
                <w:sz w:val="20"/>
                <w:szCs w:val="20"/>
              </w:rPr>
            </w:pPr>
            <w:r w:rsidRPr="00174DAA">
              <w:rPr>
                <w:rFonts w:ascii="Arial" w:hAnsi="Arial" w:cs="Arial"/>
                <w:sz w:val="20"/>
                <w:szCs w:val="20"/>
              </w:rPr>
              <w:t>De 3 años en adelante de residencia</w:t>
            </w:r>
          </w:p>
        </w:tc>
        <w:tc>
          <w:tcPr>
            <w:tcW w:w="1244" w:type="pct"/>
            <w:vAlign w:val="center"/>
          </w:tcPr>
          <w:p w14:paraId="12B1F0F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$350.00</w:t>
            </w:r>
          </w:p>
        </w:tc>
      </w:tr>
      <w:tr w:rsidR="004F7D75" w:rsidRPr="00174DAA" w14:paraId="79B3617F" w14:textId="77777777" w:rsidTr="004F7D75">
        <w:trPr>
          <w:trHeight w:val="22"/>
        </w:trPr>
        <w:tc>
          <w:tcPr>
            <w:tcW w:w="3756" w:type="pct"/>
            <w:gridSpan w:val="2"/>
            <w:vAlign w:val="center"/>
          </w:tcPr>
          <w:p w14:paraId="09B24FF3" w14:textId="77777777" w:rsidR="004F7D75" w:rsidRPr="00174DAA" w:rsidRDefault="004F7D75" w:rsidP="00F433C2">
            <w:pPr>
              <w:spacing w:after="0" w:line="240" w:lineRule="auto"/>
              <w:ind w:left="165" w:right="169" w:hanging="34"/>
              <w:rPr>
                <w:rFonts w:ascii="Arial" w:hAnsi="Arial" w:cs="Arial"/>
                <w:sz w:val="20"/>
                <w:szCs w:val="20"/>
              </w:rPr>
            </w:pPr>
            <w:r w:rsidRPr="00174DAA">
              <w:rPr>
                <w:rFonts w:ascii="Arial" w:hAnsi="Arial" w:cs="Arial"/>
                <w:sz w:val="20"/>
                <w:szCs w:val="20"/>
              </w:rPr>
              <w:t>Otras Constancias</w:t>
            </w:r>
          </w:p>
        </w:tc>
        <w:tc>
          <w:tcPr>
            <w:tcW w:w="1244" w:type="pct"/>
          </w:tcPr>
          <w:p w14:paraId="18B1D7E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$175.00</w:t>
            </w:r>
          </w:p>
        </w:tc>
      </w:tr>
    </w:tbl>
    <w:p w14:paraId="71B03D05" w14:textId="77777777" w:rsidR="004F7D75" w:rsidRPr="00174DAA" w:rsidRDefault="004F7D75" w:rsidP="00F433C2">
      <w:pPr>
        <w:spacing w:after="0"/>
        <w:ind w:hanging="34"/>
        <w:rPr>
          <w:rFonts w:ascii="Arial" w:hAnsi="Arial" w:cs="Arial"/>
          <w:sz w:val="20"/>
          <w:szCs w:val="20"/>
        </w:rPr>
      </w:pPr>
    </w:p>
    <w:p w14:paraId="1121DAA3" w14:textId="3925289B"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$300,620</w:t>
      </w:r>
      <w:r w:rsidR="00C62A12">
        <w:rPr>
          <w:rFonts w:ascii="Arial" w:hAnsi="Arial" w:cs="Arial"/>
          <w:b/>
          <w:sz w:val="20"/>
          <w:szCs w:val="20"/>
        </w:rPr>
        <w:t>.00</w:t>
      </w:r>
    </w:p>
    <w:p w14:paraId="5ACD4F64" w14:textId="77777777" w:rsidR="004F7D75" w:rsidRPr="00174DAA" w:rsidRDefault="004F7D75" w:rsidP="00F433C2">
      <w:pPr>
        <w:spacing w:after="0"/>
        <w:ind w:hanging="34"/>
        <w:rPr>
          <w:rFonts w:ascii="Arial" w:hAnsi="Arial" w:cs="Arial"/>
          <w:sz w:val="20"/>
          <w:szCs w:val="20"/>
        </w:rPr>
      </w:pPr>
    </w:p>
    <w:p w14:paraId="116BA7AB" w14:textId="77777777" w:rsidR="004F7D75" w:rsidRPr="00174DAA" w:rsidRDefault="004F7D75" w:rsidP="00F433C2">
      <w:pPr>
        <w:pStyle w:val="Prrafodelista"/>
        <w:numPr>
          <w:ilvl w:val="0"/>
          <w:numId w:val="136"/>
        </w:numPr>
        <w:spacing w:after="0"/>
        <w:jc w:val="both"/>
        <w:rPr>
          <w:rFonts w:ascii="Arial" w:hAnsi="Arial" w:cs="Arial"/>
          <w:sz w:val="20"/>
          <w:szCs w:val="20"/>
        </w:rPr>
      </w:pPr>
      <w:r w:rsidRPr="00174DAA">
        <w:rPr>
          <w:rFonts w:ascii="Arial" w:hAnsi="Arial" w:cs="Arial"/>
          <w:sz w:val="20"/>
          <w:szCs w:val="20"/>
        </w:rPr>
        <w:t>Por la publicación en la Gaceta Municipal, causará y pagará:</w:t>
      </w:r>
    </w:p>
    <w:p w14:paraId="6A0BF3A8" w14:textId="77777777" w:rsidR="004F7D75" w:rsidRPr="00174DAA" w:rsidRDefault="004F7D75" w:rsidP="00F433C2">
      <w:pPr>
        <w:spacing w:after="0"/>
        <w:ind w:hanging="34"/>
        <w:rPr>
          <w:rFonts w:ascii="Arial" w:hAnsi="Arial" w:cs="Arial"/>
          <w:sz w:val="18"/>
          <w:szCs w:val="20"/>
        </w:rPr>
      </w:pPr>
    </w:p>
    <w:tbl>
      <w:tblPr>
        <w:tblW w:w="5000" w:type="pct"/>
        <w:tblLayout w:type="fixed"/>
        <w:tblCellMar>
          <w:left w:w="0" w:type="dxa"/>
          <w:right w:w="0" w:type="dxa"/>
        </w:tblCellMar>
        <w:tblLook w:val="04A0" w:firstRow="1" w:lastRow="0" w:firstColumn="1" w:lastColumn="0" w:noHBand="0" w:noVBand="1"/>
      </w:tblPr>
      <w:tblGrid>
        <w:gridCol w:w="4616"/>
        <w:gridCol w:w="3645"/>
      </w:tblGrid>
      <w:tr w:rsidR="004F7D75" w:rsidRPr="00174DAA" w14:paraId="69E5FEFB" w14:textId="77777777" w:rsidTr="004F7D75">
        <w:trPr>
          <w:trHeight w:val="20"/>
        </w:trPr>
        <w:tc>
          <w:tcPr>
            <w:tcW w:w="2794" w:type="pct"/>
            <w:tcBorders>
              <w:top w:val="single" w:sz="4" w:space="0" w:color="000000"/>
              <w:left w:val="single" w:sz="4" w:space="0" w:color="000000"/>
              <w:bottom w:val="single" w:sz="4" w:space="0" w:color="000000"/>
              <w:right w:val="single" w:sz="4" w:space="0" w:color="000000"/>
            </w:tcBorders>
            <w:shd w:val="clear" w:color="auto" w:fill="A6A6A6"/>
          </w:tcPr>
          <w:p w14:paraId="678F582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2206" w:type="pct"/>
            <w:tcBorders>
              <w:top w:val="single" w:sz="4" w:space="0" w:color="000000"/>
              <w:left w:val="single" w:sz="4" w:space="0" w:color="000000"/>
              <w:bottom w:val="single" w:sz="4" w:space="0" w:color="000000"/>
              <w:right w:val="single" w:sz="4" w:space="0" w:color="000000"/>
            </w:tcBorders>
            <w:shd w:val="clear" w:color="auto" w:fill="A6A6A6"/>
          </w:tcPr>
          <w:p w14:paraId="013503F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73A6AD9" w14:textId="77777777" w:rsidTr="004F7D75">
        <w:trPr>
          <w:trHeight w:val="115"/>
        </w:trPr>
        <w:tc>
          <w:tcPr>
            <w:tcW w:w="2794" w:type="pct"/>
            <w:tcBorders>
              <w:top w:val="single" w:sz="4" w:space="0" w:color="000000"/>
              <w:left w:val="single" w:sz="4" w:space="0" w:color="000000"/>
              <w:bottom w:val="single" w:sz="4" w:space="0" w:color="000000"/>
              <w:right w:val="single" w:sz="4" w:space="0" w:color="000000"/>
            </w:tcBorders>
          </w:tcPr>
          <w:p w14:paraId="3773E4BD"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 palabra</w:t>
            </w:r>
          </w:p>
        </w:tc>
        <w:tc>
          <w:tcPr>
            <w:tcW w:w="2206" w:type="pct"/>
            <w:tcBorders>
              <w:top w:val="single" w:sz="4" w:space="0" w:color="000000"/>
              <w:left w:val="single" w:sz="4" w:space="0" w:color="000000"/>
              <w:bottom w:val="single" w:sz="4" w:space="0" w:color="000000"/>
              <w:right w:val="single" w:sz="4" w:space="0" w:color="000000"/>
            </w:tcBorders>
            <w:vAlign w:val="center"/>
          </w:tcPr>
          <w:p w14:paraId="741AE7C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w:t>
            </w:r>
          </w:p>
        </w:tc>
      </w:tr>
      <w:tr w:rsidR="004F7D75" w:rsidRPr="00174DAA" w14:paraId="0C3D976F" w14:textId="77777777" w:rsidTr="004F7D75">
        <w:trPr>
          <w:trHeight w:val="20"/>
        </w:trPr>
        <w:tc>
          <w:tcPr>
            <w:tcW w:w="2794" w:type="pct"/>
            <w:tcBorders>
              <w:top w:val="single" w:sz="4" w:space="0" w:color="000000"/>
              <w:left w:val="single" w:sz="4" w:space="0" w:color="000000"/>
              <w:bottom w:val="single" w:sz="4" w:space="0" w:color="000000"/>
              <w:right w:val="single" w:sz="4" w:space="0" w:color="000000"/>
            </w:tcBorders>
          </w:tcPr>
          <w:p w14:paraId="2721F175"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 suscripción anual</w:t>
            </w:r>
          </w:p>
        </w:tc>
        <w:tc>
          <w:tcPr>
            <w:tcW w:w="2206" w:type="pct"/>
            <w:tcBorders>
              <w:top w:val="single" w:sz="4" w:space="0" w:color="000000"/>
              <w:left w:val="single" w:sz="4" w:space="0" w:color="000000"/>
              <w:bottom w:val="single" w:sz="4" w:space="0" w:color="000000"/>
              <w:right w:val="single" w:sz="4" w:space="0" w:color="000000"/>
            </w:tcBorders>
            <w:vAlign w:val="center"/>
          </w:tcPr>
          <w:p w14:paraId="5C38DB3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$1,250.00</w:t>
            </w:r>
          </w:p>
        </w:tc>
      </w:tr>
      <w:tr w:rsidR="004F7D75" w:rsidRPr="00174DAA" w14:paraId="3319CF48" w14:textId="77777777" w:rsidTr="004F7D75">
        <w:trPr>
          <w:trHeight w:val="20"/>
        </w:trPr>
        <w:tc>
          <w:tcPr>
            <w:tcW w:w="2794" w:type="pct"/>
            <w:tcBorders>
              <w:top w:val="single" w:sz="4" w:space="0" w:color="000000"/>
              <w:left w:val="single" w:sz="4" w:space="0" w:color="000000"/>
              <w:bottom w:val="single" w:sz="4" w:space="0" w:color="000000"/>
              <w:right w:val="single" w:sz="4" w:space="0" w:color="000000"/>
            </w:tcBorders>
          </w:tcPr>
          <w:p w14:paraId="31E72C61"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 ejemplar individual</w:t>
            </w:r>
          </w:p>
        </w:tc>
        <w:tc>
          <w:tcPr>
            <w:tcW w:w="2206" w:type="pct"/>
            <w:tcBorders>
              <w:top w:val="single" w:sz="4" w:space="0" w:color="000000"/>
              <w:left w:val="single" w:sz="4" w:space="0" w:color="000000"/>
              <w:bottom w:val="single" w:sz="4" w:space="0" w:color="000000"/>
              <w:right w:val="single" w:sz="4" w:space="0" w:color="000000"/>
            </w:tcBorders>
            <w:vAlign w:val="center"/>
          </w:tcPr>
          <w:p w14:paraId="0C9E61C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$200.00</w:t>
            </w:r>
          </w:p>
        </w:tc>
      </w:tr>
      <w:tr w:rsidR="004F7D75" w:rsidRPr="00174DAA" w14:paraId="60FF434F" w14:textId="77777777" w:rsidTr="004F7D75">
        <w:trPr>
          <w:trHeight w:val="20"/>
        </w:trPr>
        <w:tc>
          <w:tcPr>
            <w:tcW w:w="2794" w:type="pct"/>
            <w:tcBorders>
              <w:top w:val="single" w:sz="4" w:space="0" w:color="000000"/>
              <w:left w:val="single" w:sz="4" w:space="0" w:color="000000"/>
              <w:bottom w:val="single" w:sz="4" w:space="0" w:color="000000"/>
              <w:right w:val="single" w:sz="4" w:space="0" w:color="000000"/>
            </w:tcBorders>
          </w:tcPr>
          <w:p w14:paraId="0031DBA5" w14:textId="77777777" w:rsidR="004F7D75" w:rsidRPr="00174DAA" w:rsidRDefault="004F7D75" w:rsidP="00F433C2">
            <w:pPr>
              <w:spacing w:after="0" w:line="240" w:lineRule="auto"/>
              <w:ind w:left="142" w:right="134"/>
              <w:rPr>
                <w:rFonts w:ascii="Arial" w:hAnsi="Arial" w:cs="Arial"/>
                <w:sz w:val="20"/>
                <w:szCs w:val="20"/>
              </w:rPr>
            </w:pPr>
            <w:r w:rsidRPr="00174DAA">
              <w:rPr>
                <w:rFonts w:ascii="Arial" w:hAnsi="Arial" w:cs="Arial"/>
                <w:sz w:val="20"/>
                <w:szCs w:val="20"/>
              </w:rPr>
              <w:t xml:space="preserve">Por publicación única en periodo extraordinario </w:t>
            </w:r>
          </w:p>
        </w:tc>
        <w:tc>
          <w:tcPr>
            <w:tcW w:w="2206" w:type="pct"/>
            <w:tcBorders>
              <w:top w:val="single" w:sz="4" w:space="0" w:color="000000"/>
              <w:left w:val="single" w:sz="4" w:space="0" w:color="000000"/>
              <w:bottom w:val="single" w:sz="4" w:space="0" w:color="000000"/>
              <w:right w:val="single" w:sz="4" w:space="0" w:color="000000"/>
            </w:tcBorders>
            <w:vAlign w:val="center"/>
          </w:tcPr>
          <w:p w14:paraId="13C3FE4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$43,495.00</w:t>
            </w:r>
          </w:p>
        </w:tc>
      </w:tr>
    </w:tbl>
    <w:p w14:paraId="3BC62185" w14:textId="77777777" w:rsidR="004F7D75" w:rsidRPr="00174DAA" w:rsidRDefault="004F7D75" w:rsidP="00F433C2">
      <w:pPr>
        <w:spacing w:after="0"/>
        <w:ind w:left="743"/>
        <w:jc w:val="both"/>
        <w:rPr>
          <w:rFonts w:ascii="Arial" w:hAnsi="Arial" w:cs="Arial"/>
          <w:sz w:val="20"/>
          <w:szCs w:val="20"/>
        </w:rPr>
      </w:pPr>
    </w:p>
    <w:p w14:paraId="3B00C5FB"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Para efectos del pago por concepto de publicación en la Gaceta Municipal, el plazo será de diez días hábiles contados a partir de la notificación del Acuerdo correspondiente.</w:t>
      </w:r>
    </w:p>
    <w:p w14:paraId="27B7FFC8" w14:textId="77777777" w:rsidR="004F7D75" w:rsidRPr="00174DAA" w:rsidRDefault="004F7D75" w:rsidP="00F433C2">
      <w:pPr>
        <w:spacing w:after="0"/>
        <w:ind w:left="743"/>
        <w:jc w:val="both"/>
        <w:rPr>
          <w:rFonts w:ascii="Arial" w:hAnsi="Arial" w:cs="Arial"/>
          <w:sz w:val="20"/>
          <w:szCs w:val="20"/>
        </w:rPr>
      </w:pPr>
    </w:p>
    <w:p w14:paraId="58DC6E14" w14:textId="114C3BD9"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$7,703,580</w:t>
      </w:r>
      <w:r w:rsidR="00C62A12">
        <w:rPr>
          <w:rFonts w:ascii="Arial" w:hAnsi="Arial" w:cs="Arial"/>
          <w:b/>
          <w:sz w:val="20"/>
          <w:szCs w:val="20"/>
        </w:rPr>
        <w:t>.00</w:t>
      </w:r>
    </w:p>
    <w:p w14:paraId="1B77C79D" w14:textId="77777777" w:rsidR="004F7D75" w:rsidRPr="00174DAA" w:rsidRDefault="004F7D75" w:rsidP="00F433C2">
      <w:pPr>
        <w:spacing w:after="0"/>
        <w:ind w:left="743"/>
        <w:jc w:val="both"/>
        <w:rPr>
          <w:rFonts w:ascii="Arial" w:hAnsi="Arial" w:cs="Arial"/>
          <w:sz w:val="20"/>
          <w:szCs w:val="20"/>
        </w:rPr>
      </w:pPr>
    </w:p>
    <w:p w14:paraId="5D319D69" w14:textId="77777777" w:rsidR="004F7D75" w:rsidRPr="00174DAA" w:rsidRDefault="004F7D75" w:rsidP="00F433C2">
      <w:pPr>
        <w:pStyle w:val="Prrafodelista"/>
        <w:numPr>
          <w:ilvl w:val="0"/>
          <w:numId w:val="136"/>
        </w:numPr>
        <w:spacing w:after="0"/>
        <w:jc w:val="both"/>
        <w:rPr>
          <w:rFonts w:ascii="Arial" w:hAnsi="Arial" w:cs="Arial"/>
          <w:sz w:val="20"/>
          <w:szCs w:val="20"/>
        </w:rPr>
      </w:pPr>
      <w:r w:rsidRPr="00174DAA">
        <w:rPr>
          <w:rFonts w:ascii="Arial" w:hAnsi="Arial" w:cs="Arial"/>
          <w:sz w:val="20"/>
          <w:szCs w:val="20"/>
        </w:rPr>
        <w:t>Por los servicios que presta la Coordinación de Juzgados Cívicos de la Secretaría del Ayuntamiento, en materia de expedición de copias de los documentos que obren en los expedientes relativos a las remisiones por faltas administrativas, por los insumos y materiales que se utilicen para proporcionar dicha información, causará y pagará:</w:t>
      </w:r>
    </w:p>
    <w:p w14:paraId="5370BB02" w14:textId="77777777" w:rsidR="004F7D75" w:rsidRPr="00174DAA" w:rsidRDefault="004F7D75" w:rsidP="00F433C2">
      <w:pPr>
        <w:pStyle w:val="Prrafodelista"/>
        <w:spacing w:after="0"/>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761"/>
        <w:gridCol w:w="1500"/>
      </w:tblGrid>
      <w:tr w:rsidR="004F7D75" w:rsidRPr="00174DAA" w14:paraId="1EC6625C"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shd w:val="clear" w:color="auto" w:fill="A6A6A6"/>
          </w:tcPr>
          <w:p w14:paraId="26C30ADA"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08" w:type="pct"/>
            <w:tcBorders>
              <w:top w:val="single" w:sz="4" w:space="0" w:color="000000"/>
              <w:left w:val="single" w:sz="4" w:space="0" w:color="000000"/>
              <w:bottom w:val="single" w:sz="4" w:space="0" w:color="000000"/>
              <w:right w:val="single" w:sz="4" w:space="0" w:color="000000"/>
            </w:tcBorders>
            <w:shd w:val="clear" w:color="auto" w:fill="A6A6A6"/>
          </w:tcPr>
          <w:p w14:paraId="23841FD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C3C08A0"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tcPr>
          <w:p w14:paraId="3BB82270" w14:textId="77777777" w:rsidR="004F7D75" w:rsidRPr="00174DAA" w:rsidRDefault="004F7D75" w:rsidP="00F433C2">
            <w:pPr>
              <w:spacing w:after="0" w:line="240" w:lineRule="auto"/>
              <w:ind w:left="137" w:right="214"/>
              <w:jc w:val="both"/>
              <w:rPr>
                <w:rFonts w:ascii="Arial" w:hAnsi="Arial" w:cs="Arial"/>
                <w:sz w:val="20"/>
                <w:szCs w:val="20"/>
              </w:rPr>
            </w:pPr>
            <w:r w:rsidRPr="00174DAA">
              <w:rPr>
                <w:rFonts w:ascii="Arial" w:hAnsi="Arial" w:cs="Arial"/>
                <w:sz w:val="20"/>
                <w:szCs w:val="20"/>
              </w:rPr>
              <w:t>Copia certificada en hoja tamaño carta de expediente, por cada 10 fojas</w:t>
            </w:r>
          </w:p>
        </w:tc>
        <w:tc>
          <w:tcPr>
            <w:tcW w:w="908" w:type="pct"/>
            <w:tcBorders>
              <w:top w:val="single" w:sz="4" w:space="0" w:color="000000"/>
              <w:left w:val="single" w:sz="4" w:space="0" w:color="000000"/>
              <w:bottom w:val="single" w:sz="4" w:space="0" w:color="000000"/>
              <w:right w:val="single" w:sz="4" w:space="0" w:color="000000"/>
            </w:tcBorders>
            <w:vAlign w:val="center"/>
          </w:tcPr>
          <w:p w14:paraId="220DF35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$100.00</w:t>
            </w:r>
          </w:p>
        </w:tc>
      </w:tr>
      <w:tr w:rsidR="004F7D75" w:rsidRPr="00174DAA" w14:paraId="5B724F9A" w14:textId="77777777" w:rsidTr="004F7D75">
        <w:trPr>
          <w:trHeight w:val="20"/>
        </w:trPr>
        <w:tc>
          <w:tcPr>
            <w:tcW w:w="4092" w:type="pct"/>
            <w:tcBorders>
              <w:top w:val="single" w:sz="4" w:space="0" w:color="000000"/>
              <w:left w:val="single" w:sz="4" w:space="0" w:color="000000"/>
              <w:bottom w:val="single" w:sz="4" w:space="0" w:color="000000"/>
              <w:right w:val="single" w:sz="4" w:space="0" w:color="000000"/>
            </w:tcBorders>
          </w:tcPr>
          <w:p w14:paraId="76239D51" w14:textId="77777777" w:rsidR="004F7D75" w:rsidRPr="00174DAA" w:rsidRDefault="004F7D75" w:rsidP="00F433C2">
            <w:pPr>
              <w:spacing w:after="0" w:line="240" w:lineRule="auto"/>
              <w:ind w:left="137" w:right="214"/>
              <w:jc w:val="both"/>
              <w:rPr>
                <w:rFonts w:ascii="Arial" w:hAnsi="Arial" w:cs="Arial"/>
                <w:sz w:val="20"/>
                <w:szCs w:val="20"/>
              </w:rPr>
            </w:pPr>
            <w:r w:rsidRPr="00174DAA">
              <w:rPr>
                <w:rFonts w:ascii="Arial" w:hAnsi="Arial" w:cs="Arial"/>
                <w:sz w:val="20"/>
                <w:szCs w:val="20"/>
              </w:rPr>
              <w:t xml:space="preserve">Por cada copia simple en hoja tamaño carta </w:t>
            </w:r>
          </w:p>
        </w:tc>
        <w:tc>
          <w:tcPr>
            <w:tcW w:w="908" w:type="pct"/>
            <w:tcBorders>
              <w:top w:val="single" w:sz="4" w:space="0" w:color="000000"/>
              <w:left w:val="single" w:sz="4" w:space="0" w:color="000000"/>
              <w:bottom w:val="single" w:sz="4" w:space="0" w:color="000000"/>
              <w:right w:val="single" w:sz="4" w:space="0" w:color="000000"/>
            </w:tcBorders>
            <w:vAlign w:val="center"/>
          </w:tcPr>
          <w:p w14:paraId="4F57194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w:t>
            </w:r>
          </w:p>
        </w:tc>
      </w:tr>
    </w:tbl>
    <w:p w14:paraId="4B649C5D" w14:textId="77777777" w:rsidR="004F7D75" w:rsidRPr="00174DAA" w:rsidRDefault="004F7D75" w:rsidP="00F433C2">
      <w:pPr>
        <w:pStyle w:val="Prrafodelista"/>
        <w:spacing w:after="0"/>
        <w:jc w:val="both"/>
        <w:rPr>
          <w:rFonts w:ascii="Arial" w:hAnsi="Arial" w:cs="Arial"/>
          <w:sz w:val="20"/>
          <w:szCs w:val="20"/>
        </w:rPr>
      </w:pPr>
    </w:p>
    <w:p w14:paraId="6DCF7852" w14:textId="2D045FA7"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$1,915</w:t>
      </w:r>
      <w:r w:rsidR="00C62A12">
        <w:rPr>
          <w:rFonts w:ascii="Arial" w:hAnsi="Arial" w:cs="Arial"/>
          <w:b/>
          <w:sz w:val="20"/>
          <w:szCs w:val="20"/>
        </w:rPr>
        <w:t>.00</w:t>
      </w:r>
    </w:p>
    <w:p w14:paraId="4B47C824" w14:textId="77777777" w:rsidR="004F7D75" w:rsidRPr="00174DAA" w:rsidRDefault="004F7D75" w:rsidP="00F433C2">
      <w:pPr>
        <w:spacing w:after="0"/>
        <w:ind w:hanging="34"/>
        <w:jc w:val="right"/>
        <w:rPr>
          <w:rFonts w:ascii="Arial" w:hAnsi="Arial" w:cs="Arial"/>
          <w:b/>
          <w:sz w:val="20"/>
          <w:szCs w:val="20"/>
        </w:rPr>
      </w:pPr>
    </w:p>
    <w:p w14:paraId="1BD5EBB7" w14:textId="0E850873"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$8,042,841</w:t>
      </w:r>
      <w:r w:rsidR="00C62A12">
        <w:rPr>
          <w:rFonts w:ascii="Arial" w:hAnsi="Arial" w:cs="Arial"/>
          <w:b/>
          <w:sz w:val="20"/>
          <w:szCs w:val="20"/>
        </w:rPr>
        <w:t>.00</w:t>
      </w:r>
    </w:p>
    <w:p w14:paraId="78C08EC3" w14:textId="77777777" w:rsidR="004F7D75" w:rsidRPr="00174DAA" w:rsidRDefault="004F7D75" w:rsidP="00F433C2">
      <w:pPr>
        <w:spacing w:after="0"/>
        <w:ind w:hanging="34"/>
        <w:rPr>
          <w:rFonts w:ascii="Arial" w:hAnsi="Arial" w:cs="Arial"/>
          <w:sz w:val="20"/>
          <w:szCs w:val="20"/>
        </w:rPr>
      </w:pPr>
    </w:p>
    <w:p w14:paraId="0E31D364"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33.</w:t>
      </w:r>
      <w:r w:rsidRPr="00174DAA">
        <w:rPr>
          <w:rFonts w:ascii="Arial" w:hAnsi="Arial" w:cs="Arial"/>
          <w:sz w:val="20"/>
          <w:szCs w:val="20"/>
        </w:rPr>
        <w:t xml:space="preserve"> Por el servicio de Registro de Fierros y Quemadores y su Renovación, causará y pagará: $120.00.</w:t>
      </w:r>
    </w:p>
    <w:p w14:paraId="2887633E" w14:textId="77777777" w:rsidR="004F7D75" w:rsidRPr="00174DAA" w:rsidRDefault="004F7D75" w:rsidP="00F433C2">
      <w:pPr>
        <w:spacing w:after="0"/>
        <w:ind w:hanging="34"/>
        <w:jc w:val="both"/>
        <w:rPr>
          <w:rFonts w:ascii="Arial" w:hAnsi="Arial" w:cs="Arial"/>
          <w:sz w:val="20"/>
          <w:szCs w:val="20"/>
        </w:rPr>
      </w:pPr>
    </w:p>
    <w:p w14:paraId="6CF7190A" w14:textId="3A7E047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EB641C">
        <w:rPr>
          <w:rFonts w:ascii="Arial" w:hAnsi="Arial" w:cs="Arial"/>
          <w:b/>
          <w:sz w:val="20"/>
          <w:szCs w:val="20"/>
        </w:rPr>
        <w:t>.00</w:t>
      </w:r>
    </w:p>
    <w:p w14:paraId="5E887477" w14:textId="77777777" w:rsidR="004F7D75" w:rsidRPr="00174DAA" w:rsidRDefault="004F7D75" w:rsidP="00F433C2">
      <w:pPr>
        <w:spacing w:after="0"/>
        <w:ind w:hanging="34"/>
        <w:rPr>
          <w:rFonts w:ascii="Arial" w:hAnsi="Arial" w:cs="Arial"/>
          <w:b/>
          <w:sz w:val="20"/>
          <w:szCs w:val="20"/>
        </w:rPr>
      </w:pPr>
    </w:p>
    <w:p w14:paraId="33E8DF5C" w14:textId="77777777" w:rsidR="004F7D75" w:rsidRPr="00174DAA" w:rsidRDefault="004F7D75" w:rsidP="00F433C2">
      <w:pPr>
        <w:spacing w:after="0"/>
        <w:ind w:hanging="34"/>
        <w:rPr>
          <w:rFonts w:ascii="Arial" w:hAnsi="Arial" w:cs="Arial"/>
          <w:sz w:val="20"/>
          <w:szCs w:val="20"/>
        </w:rPr>
      </w:pPr>
      <w:r w:rsidRPr="00174DAA">
        <w:rPr>
          <w:rFonts w:ascii="Arial" w:hAnsi="Arial" w:cs="Arial"/>
          <w:b/>
          <w:sz w:val="20"/>
          <w:szCs w:val="20"/>
        </w:rPr>
        <w:t>Artículo 34.</w:t>
      </w:r>
      <w:r w:rsidRPr="00174DAA">
        <w:rPr>
          <w:rFonts w:ascii="Arial" w:hAnsi="Arial" w:cs="Arial"/>
          <w:sz w:val="20"/>
          <w:szCs w:val="20"/>
        </w:rPr>
        <w:t xml:space="preserve"> Por otros servicios prestados por otras Autoridades Municipales, causará y pagará:</w:t>
      </w:r>
    </w:p>
    <w:p w14:paraId="07CD9601" w14:textId="77777777" w:rsidR="004F7D75" w:rsidRPr="00174DAA" w:rsidRDefault="004F7D75" w:rsidP="00F433C2">
      <w:pPr>
        <w:spacing w:after="0"/>
        <w:ind w:hanging="34"/>
        <w:rPr>
          <w:rFonts w:ascii="Arial" w:hAnsi="Arial" w:cs="Arial"/>
          <w:sz w:val="20"/>
          <w:szCs w:val="20"/>
        </w:rPr>
      </w:pPr>
    </w:p>
    <w:p w14:paraId="75006613"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servicios otorgados a la comunidad a través de sus diversos talleres de capacitación causará y pagará:</w:t>
      </w:r>
    </w:p>
    <w:p w14:paraId="2B58CC35" w14:textId="77777777" w:rsidR="004F7D75" w:rsidRPr="00174DAA" w:rsidRDefault="004F7D75" w:rsidP="00F433C2">
      <w:pPr>
        <w:spacing w:after="0"/>
        <w:ind w:hanging="34"/>
        <w:rPr>
          <w:rFonts w:ascii="Arial" w:hAnsi="Arial" w:cs="Arial"/>
          <w:sz w:val="20"/>
          <w:szCs w:val="20"/>
        </w:rPr>
      </w:pPr>
    </w:p>
    <w:p w14:paraId="089ED6EA"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curso mensual con maestros pagados por el Municipio en Instalaciones Municipales, con derecho hasta dos talleres, causará y pagará:</w:t>
      </w:r>
    </w:p>
    <w:p w14:paraId="50A77153" w14:textId="77777777" w:rsidR="004F7D75" w:rsidRPr="00174DAA" w:rsidRDefault="004F7D75" w:rsidP="00F433C2">
      <w:pPr>
        <w:spacing w:after="0"/>
        <w:ind w:hanging="3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006"/>
        <w:gridCol w:w="2255"/>
      </w:tblGrid>
      <w:tr w:rsidR="004F7D75" w:rsidRPr="00174DAA" w14:paraId="3053E997" w14:textId="77777777" w:rsidTr="004F7D75">
        <w:trPr>
          <w:trHeight w:val="361"/>
        </w:trPr>
        <w:tc>
          <w:tcPr>
            <w:tcW w:w="363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2B35E56"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INSTALACIONES MUNICIPALES</w:t>
            </w:r>
          </w:p>
        </w:tc>
        <w:tc>
          <w:tcPr>
            <w:tcW w:w="136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636D345"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15560CE1"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1E351282"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El Pueblito Casa de Cultura</w:t>
            </w:r>
          </w:p>
        </w:tc>
        <w:tc>
          <w:tcPr>
            <w:tcW w:w="1365" w:type="pct"/>
            <w:tcBorders>
              <w:top w:val="single" w:sz="4" w:space="0" w:color="000000"/>
              <w:left w:val="single" w:sz="4" w:space="0" w:color="000000"/>
              <w:bottom w:val="single" w:sz="4" w:space="0" w:color="000000"/>
              <w:right w:val="single" w:sz="4" w:space="0" w:color="000000"/>
            </w:tcBorders>
            <w:vAlign w:val="center"/>
          </w:tcPr>
          <w:p w14:paraId="7513D818"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$235.00</w:t>
            </w:r>
          </w:p>
        </w:tc>
      </w:tr>
      <w:tr w:rsidR="004F7D75" w:rsidRPr="00174DAA" w14:paraId="3CC56F27"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2138C678"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Santa Bárbara</w:t>
            </w:r>
          </w:p>
        </w:tc>
        <w:tc>
          <w:tcPr>
            <w:tcW w:w="1365" w:type="pct"/>
            <w:vMerge w:val="restart"/>
            <w:tcBorders>
              <w:top w:val="single" w:sz="4" w:space="0" w:color="000000"/>
              <w:left w:val="single" w:sz="4" w:space="0" w:color="000000"/>
              <w:right w:val="single" w:sz="4" w:space="0" w:color="000000"/>
            </w:tcBorders>
            <w:vAlign w:val="center"/>
          </w:tcPr>
          <w:p w14:paraId="1A229BF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$175.00</w:t>
            </w:r>
          </w:p>
        </w:tc>
      </w:tr>
      <w:tr w:rsidR="004F7D75" w:rsidRPr="00174DAA" w14:paraId="5B9C29EF"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7D45F5A5"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La Negreta</w:t>
            </w:r>
          </w:p>
        </w:tc>
        <w:tc>
          <w:tcPr>
            <w:tcW w:w="1365" w:type="pct"/>
            <w:vMerge/>
            <w:tcBorders>
              <w:left w:val="single" w:sz="4" w:space="0" w:color="000000"/>
              <w:bottom w:val="single" w:sz="4" w:space="0" w:color="000000"/>
              <w:right w:val="single" w:sz="4" w:space="0" w:color="000000"/>
            </w:tcBorders>
            <w:vAlign w:val="center"/>
          </w:tcPr>
          <w:p w14:paraId="7FEDA9E8" w14:textId="77777777" w:rsidR="004F7D75" w:rsidRPr="00174DAA" w:rsidRDefault="004F7D75" w:rsidP="00F433C2">
            <w:pPr>
              <w:spacing w:after="0" w:line="240" w:lineRule="auto"/>
              <w:ind w:right="169" w:hanging="34"/>
              <w:contextualSpacing/>
              <w:jc w:val="right"/>
              <w:rPr>
                <w:rFonts w:ascii="Arial" w:hAnsi="Arial" w:cs="Arial"/>
                <w:sz w:val="20"/>
                <w:szCs w:val="20"/>
              </w:rPr>
            </w:pPr>
          </w:p>
        </w:tc>
      </w:tr>
      <w:tr w:rsidR="004F7D75" w:rsidRPr="00174DAA" w14:paraId="23E73622" w14:textId="77777777" w:rsidTr="004F7D75">
        <w:trPr>
          <w:trHeight w:val="71"/>
        </w:trPr>
        <w:tc>
          <w:tcPr>
            <w:tcW w:w="3635" w:type="pct"/>
            <w:tcBorders>
              <w:top w:val="single" w:sz="4" w:space="0" w:color="000000"/>
              <w:left w:val="single" w:sz="4" w:space="0" w:color="000000"/>
              <w:bottom w:val="single" w:sz="4" w:space="0" w:color="000000"/>
              <w:right w:val="single" w:sz="4" w:space="0" w:color="000000"/>
            </w:tcBorders>
          </w:tcPr>
          <w:p w14:paraId="11018B05"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Tejeda</w:t>
            </w:r>
          </w:p>
        </w:tc>
        <w:tc>
          <w:tcPr>
            <w:tcW w:w="1365" w:type="pct"/>
            <w:tcBorders>
              <w:top w:val="single" w:sz="4" w:space="0" w:color="000000"/>
              <w:left w:val="single" w:sz="4" w:space="0" w:color="000000"/>
              <w:bottom w:val="single" w:sz="4" w:space="0" w:color="000000"/>
              <w:right w:val="single" w:sz="4" w:space="0" w:color="000000"/>
            </w:tcBorders>
            <w:vAlign w:val="center"/>
          </w:tcPr>
          <w:p w14:paraId="033F0674"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$290.00</w:t>
            </w:r>
          </w:p>
        </w:tc>
      </w:tr>
      <w:tr w:rsidR="004F7D75" w:rsidRPr="00174DAA" w14:paraId="0B89117D"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78146D59"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Los Olvera</w:t>
            </w:r>
          </w:p>
        </w:tc>
        <w:tc>
          <w:tcPr>
            <w:tcW w:w="1365" w:type="pct"/>
            <w:vMerge w:val="restart"/>
            <w:tcBorders>
              <w:top w:val="single" w:sz="4" w:space="0" w:color="000000"/>
              <w:left w:val="single" w:sz="4" w:space="0" w:color="000000"/>
              <w:right w:val="single" w:sz="4" w:space="0" w:color="000000"/>
            </w:tcBorders>
            <w:vAlign w:val="center"/>
          </w:tcPr>
          <w:p w14:paraId="42B3EC9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$175.00</w:t>
            </w:r>
          </w:p>
        </w:tc>
      </w:tr>
      <w:tr w:rsidR="004F7D75" w:rsidRPr="00174DAA" w14:paraId="05BA2D29"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2470A2B5"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San José de los Olvera</w:t>
            </w:r>
          </w:p>
        </w:tc>
        <w:tc>
          <w:tcPr>
            <w:tcW w:w="1365" w:type="pct"/>
            <w:vMerge/>
            <w:tcBorders>
              <w:left w:val="single" w:sz="4" w:space="0" w:color="000000"/>
              <w:bottom w:val="single" w:sz="4" w:space="0" w:color="000000"/>
              <w:right w:val="single" w:sz="4" w:space="0" w:color="000000"/>
            </w:tcBorders>
            <w:vAlign w:val="center"/>
          </w:tcPr>
          <w:p w14:paraId="101EB95F" w14:textId="77777777" w:rsidR="004F7D75" w:rsidRPr="00174DAA" w:rsidRDefault="004F7D75" w:rsidP="00F433C2">
            <w:pPr>
              <w:spacing w:after="0" w:line="240" w:lineRule="auto"/>
              <w:ind w:right="169" w:hanging="34"/>
              <w:contextualSpacing/>
              <w:jc w:val="right"/>
              <w:rPr>
                <w:rFonts w:ascii="Arial" w:hAnsi="Arial" w:cs="Arial"/>
                <w:sz w:val="20"/>
                <w:szCs w:val="20"/>
              </w:rPr>
            </w:pPr>
          </w:p>
        </w:tc>
      </w:tr>
      <w:tr w:rsidR="004F7D75" w:rsidRPr="00174DAA" w14:paraId="1FBAC2A5"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5263217C"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Los Ángeles</w:t>
            </w:r>
          </w:p>
        </w:tc>
        <w:tc>
          <w:tcPr>
            <w:tcW w:w="1365" w:type="pct"/>
            <w:vMerge w:val="restart"/>
            <w:tcBorders>
              <w:top w:val="single" w:sz="4" w:space="0" w:color="000000"/>
              <w:left w:val="single" w:sz="4" w:space="0" w:color="000000"/>
              <w:right w:val="single" w:sz="4" w:space="0" w:color="000000"/>
            </w:tcBorders>
            <w:vAlign w:val="center"/>
          </w:tcPr>
          <w:p w14:paraId="4008769A" w14:textId="77777777" w:rsidR="004F7D75" w:rsidRPr="00174DAA" w:rsidRDefault="004F7D75" w:rsidP="00F433C2">
            <w:pPr>
              <w:spacing w:after="0" w:line="240" w:lineRule="auto"/>
              <w:ind w:right="170" w:hanging="34"/>
              <w:contextualSpacing/>
              <w:jc w:val="right"/>
              <w:rPr>
                <w:rFonts w:ascii="Arial" w:hAnsi="Arial" w:cs="Arial"/>
                <w:sz w:val="20"/>
                <w:szCs w:val="20"/>
              </w:rPr>
            </w:pPr>
            <w:r w:rsidRPr="00174DAA">
              <w:rPr>
                <w:rFonts w:ascii="Arial" w:hAnsi="Arial" w:cs="Arial"/>
                <w:sz w:val="20"/>
                <w:szCs w:val="20"/>
              </w:rPr>
              <w:t>$155.00</w:t>
            </w:r>
          </w:p>
        </w:tc>
      </w:tr>
      <w:tr w:rsidR="004F7D75" w:rsidRPr="00174DAA" w14:paraId="345505CA"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5AC9FF78"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Lomas de Balvanera</w:t>
            </w:r>
          </w:p>
        </w:tc>
        <w:tc>
          <w:tcPr>
            <w:tcW w:w="1365" w:type="pct"/>
            <w:vMerge/>
            <w:tcBorders>
              <w:left w:val="single" w:sz="4" w:space="0" w:color="000000"/>
              <w:right w:val="single" w:sz="4" w:space="0" w:color="000000"/>
            </w:tcBorders>
            <w:vAlign w:val="center"/>
          </w:tcPr>
          <w:p w14:paraId="125A7C08" w14:textId="77777777" w:rsidR="004F7D75" w:rsidRPr="00174DAA" w:rsidRDefault="004F7D75" w:rsidP="00F433C2">
            <w:pPr>
              <w:spacing w:after="0" w:line="240" w:lineRule="auto"/>
              <w:ind w:right="169" w:hanging="34"/>
              <w:contextualSpacing/>
              <w:jc w:val="right"/>
              <w:rPr>
                <w:rFonts w:ascii="Arial" w:hAnsi="Arial" w:cs="Arial"/>
                <w:sz w:val="20"/>
                <w:szCs w:val="20"/>
              </w:rPr>
            </w:pPr>
          </w:p>
        </w:tc>
      </w:tr>
      <w:tr w:rsidR="004F7D75" w:rsidRPr="00174DAA" w14:paraId="6E2DAC07"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3CCBE9C7"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Charco Blanco</w:t>
            </w:r>
          </w:p>
        </w:tc>
        <w:tc>
          <w:tcPr>
            <w:tcW w:w="1365" w:type="pct"/>
            <w:vMerge/>
            <w:tcBorders>
              <w:left w:val="single" w:sz="4" w:space="0" w:color="000000"/>
              <w:right w:val="single" w:sz="4" w:space="0" w:color="000000"/>
            </w:tcBorders>
            <w:vAlign w:val="center"/>
          </w:tcPr>
          <w:p w14:paraId="75D4577F" w14:textId="77777777" w:rsidR="004F7D75" w:rsidRPr="00174DAA" w:rsidRDefault="004F7D75" w:rsidP="00F433C2">
            <w:pPr>
              <w:spacing w:after="0" w:line="240" w:lineRule="auto"/>
              <w:ind w:right="169" w:hanging="34"/>
              <w:contextualSpacing/>
              <w:jc w:val="right"/>
              <w:rPr>
                <w:rFonts w:ascii="Arial" w:hAnsi="Arial" w:cs="Arial"/>
                <w:sz w:val="20"/>
                <w:szCs w:val="20"/>
              </w:rPr>
            </w:pPr>
          </w:p>
        </w:tc>
      </w:tr>
      <w:tr w:rsidR="004F7D75" w:rsidRPr="00174DAA" w14:paraId="46400595"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692D8359"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La Cueva</w:t>
            </w:r>
          </w:p>
        </w:tc>
        <w:tc>
          <w:tcPr>
            <w:tcW w:w="1365" w:type="pct"/>
            <w:vMerge/>
            <w:tcBorders>
              <w:left w:val="single" w:sz="4" w:space="0" w:color="000000"/>
              <w:bottom w:val="single" w:sz="4" w:space="0" w:color="000000"/>
              <w:right w:val="single" w:sz="4" w:space="0" w:color="000000"/>
            </w:tcBorders>
            <w:vAlign w:val="center"/>
          </w:tcPr>
          <w:p w14:paraId="1214E273" w14:textId="77777777" w:rsidR="004F7D75" w:rsidRPr="00174DAA" w:rsidRDefault="004F7D75" w:rsidP="00F433C2">
            <w:pPr>
              <w:spacing w:after="0" w:line="240" w:lineRule="auto"/>
              <w:ind w:right="169" w:hanging="34"/>
              <w:contextualSpacing/>
              <w:jc w:val="right"/>
              <w:rPr>
                <w:rFonts w:ascii="Arial" w:hAnsi="Arial" w:cs="Arial"/>
                <w:sz w:val="20"/>
                <w:szCs w:val="20"/>
              </w:rPr>
            </w:pPr>
          </w:p>
        </w:tc>
      </w:tr>
      <w:tr w:rsidR="004F7D75" w:rsidRPr="00174DAA" w14:paraId="479FD7EF" w14:textId="77777777" w:rsidTr="004F7D75">
        <w:trPr>
          <w:trHeight w:val="158"/>
        </w:trPr>
        <w:tc>
          <w:tcPr>
            <w:tcW w:w="3635" w:type="pct"/>
            <w:tcBorders>
              <w:top w:val="single" w:sz="4" w:space="0" w:color="000000"/>
              <w:left w:val="single" w:sz="4" w:space="0" w:color="000000"/>
              <w:bottom w:val="single" w:sz="4" w:space="0" w:color="000000"/>
              <w:right w:val="single" w:sz="4" w:space="0" w:color="000000"/>
            </w:tcBorders>
          </w:tcPr>
          <w:p w14:paraId="2122FAA0"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Candiles</w:t>
            </w:r>
          </w:p>
        </w:tc>
        <w:tc>
          <w:tcPr>
            <w:tcW w:w="1365" w:type="pct"/>
            <w:tcBorders>
              <w:top w:val="single" w:sz="4" w:space="0" w:color="000000"/>
              <w:left w:val="single" w:sz="4" w:space="0" w:color="000000"/>
              <w:bottom w:val="single" w:sz="4" w:space="0" w:color="000000"/>
              <w:right w:val="single" w:sz="4" w:space="0" w:color="000000"/>
            </w:tcBorders>
            <w:vAlign w:val="center"/>
          </w:tcPr>
          <w:p w14:paraId="55F58944"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$235.00</w:t>
            </w:r>
          </w:p>
        </w:tc>
      </w:tr>
      <w:tr w:rsidR="004F7D75" w:rsidRPr="00174DAA" w14:paraId="1B64F807"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5A2BCAAF"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Similares</w:t>
            </w:r>
          </w:p>
        </w:tc>
        <w:tc>
          <w:tcPr>
            <w:tcW w:w="1365" w:type="pct"/>
            <w:tcBorders>
              <w:top w:val="single" w:sz="4" w:space="0" w:color="000000"/>
              <w:left w:val="single" w:sz="4" w:space="0" w:color="000000"/>
              <w:bottom w:val="single" w:sz="4" w:space="0" w:color="000000"/>
              <w:right w:val="single" w:sz="4" w:space="0" w:color="000000"/>
            </w:tcBorders>
            <w:vAlign w:val="center"/>
          </w:tcPr>
          <w:p w14:paraId="5D0B73C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$175.00</w:t>
            </w:r>
          </w:p>
        </w:tc>
      </w:tr>
    </w:tbl>
    <w:p w14:paraId="0B8BE582" w14:textId="77777777" w:rsidR="004F7D75" w:rsidRPr="00174DAA" w:rsidRDefault="004F7D75" w:rsidP="00F433C2">
      <w:pPr>
        <w:spacing w:after="0"/>
        <w:ind w:hanging="34"/>
        <w:rPr>
          <w:rFonts w:ascii="Arial" w:hAnsi="Arial" w:cs="Arial"/>
          <w:b/>
          <w:sz w:val="20"/>
          <w:szCs w:val="20"/>
        </w:rPr>
      </w:pPr>
    </w:p>
    <w:p w14:paraId="10F07236" w14:textId="0F40DB2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$171,783</w:t>
      </w:r>
      <w:r w:rsidR="00EB641C">
        <w:rPr>
          <w:rFonts w:ascii="Arial" w:hAnsi="Arial" w:cs="Arial"/>
          <w:sz w:val="20"/>
          <w:szCs w:val="20"/>
        </w:rPr>
        <w:t>.00</w:t>
      </w:r>
    </w:p>
    <w:p w14:paraId="735A4E1E" w14:textId="77777777" w:rsidR="004F7D75" w:rsidRPr="00174DAA" w:rsidRDefault="004F7D75" w:rsidP="00F433C2">
      <w:pPr>
        <w:spacing w:after="0"/>
        <w:ind w:hanging="34"/>
        <w:rPr>
          <w:rFonts w:ascii="Arial" w:hAnsi="Arial" w:cs="Arial"/>
          <w:sz w:val="20"/>
          <w:szCs w:val="20"/>
        </w:rPr>
      </w:pPr>
    </w:p>
    <w:p w14:paraId="6A73C032"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los talleres que se impartan en la Casa de las Artesanías, por cada taller, mensual, causará y pagará $175.00.</w:t>
      </w:r>
    </w:p>
    <w:p w14:paraId="75A11C32" w14:textId="77777777" w:rsidR="004F7D75" w:rsidRPr="00174DAA" w:rsidRDefault="004F7D75" w:rsidP="00F433C2">
      <w:pPr>
        <w:spacing w:after="0"/>
        <w:ind w:left="1134"/>
        <w:rPr>
          <w:rFonts w:ascii="Arial" w:hAnsi="Arial" w:cs="Arial"/>
          <w:sz w:val="20"/>
          <w:szCs w:val="20"/>
        </w:rPr>
      </w:pPr>
    </w:p>
    <w:p w14:paraId="40C3A8CB" w14:textId="4CAEC44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B641C">
        <w:rPr>
          <w:rFonts w:ascii="Arial" w:hAnsi="Arial" w:cs="Arial"/>
          <w:sz w:val="20"/>
          <w:szCs w:val="20"/>
        </w:rPr>
        <w:t>.00</w:t>
      </w:r>
    </w:p>
    <w:p w14:paraId="2D2F4CB0" w14:textId="77777777" w:rsidR="004F7D75" w:rsidRPr="00174DAA" w:rsidRDefault="004F7D75" w:rsidP="00F433C2">
      <w:pPr>
        <w:spacing w:after="0"/>
        <w:ind w:hanging="34"/>
        <w:rPr>
          <w:rFonts w:ascii="Arial" w:hAnsi="Arial" w:cs="Arial"/>
          <w:sz w:val="20"/>
          <w:szCs w:val="20"/>
        </w:rPr>
      </w:pPr>
    </w:p>
    <w:p w14:paraId="0A9DC6B8"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curso de verano en instalaciones municipales con derecho hasta tres talleres con maestros pagados por el Municipio, causará y pagará:</w:t>
      </w:r>
    </w:p>
    <w:p w14:paraId="61DD3EF5" w14:textId="77777777" w:rsidR="004F7D75" w:rsidRPr="00174DAA" w:rsidRDefault="004F7D75" w:rsidP="00F433C2">
      <w:pPr>
        <w:spacing w:after="0"/>
        <w:ind w:hanging="34"/>
        <w:jc w:val="center"/>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006"/>
        <w:gridCol w:w="2255"/>
      </w:tblGrid>
      <w:tr w:rsidR="004F7D75" w:rsidRPr="00174DAA" w14:paraId="5C49CE11" w14:textId="77777777" w:rsidTr="004F7D75">
        <w:trPr>
          <w:trHeight w:val="259"/>
        </w:trPr>
        <w:tc>
          <w:tcPr>
            <w:tcW w:w="363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FC52D1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ESPACIO PÚBLICO MUNICIPAL</w:t>
            </w:r>
          </w:p>
        </w:tc>
        <w:tc>
          <w:tcPr>
            <w:tcW w:w="136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A5FE7B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458AA64"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167359E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El Pueblito</w:t>
            </w:r>
          </w:p>
        </w:tc>
        <w:tc>
          <w:tcPr>
            <w:tcW w:w="1365" w:type="pct"/>
            <w:tcBorders>
              <w:top w:val="single" w:sz="4" w:space="0" w:color="000000"/>
              <w:left w:val="single" w:sz="4" w:space="0" w:color="000000"/>
              <w:bottom w:val="single" w:sz="4" w:space="0" w:color="000000"/>
              <w:right w:val="single" w:sz="4" w:space="0" w:color="000000"/>
            </w:tcBorders>
            <w:vAlign w:val="center"/>
          </w:tcPr>
          <w:p w14:paraId="624D238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$715.00</w:t>
            </w:r>
          </w:p>
        </w:tc>
      </w:tr>
      <w:tr w:rsidR="004F7D75" w:rsidRPr="00174DAA" w14:paraId="6C37BC60"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188D889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Santa Bárbara</w:t>
            </w:r>
          </w:p>
        </w:tc>
        <w:tc>
          <w:tcPr>
            <w:tcW w:w="1365" w:type="pct"/>
            <w:tcBorders>
              <w:top w:val="single" w:sz="4" w:space="0" w:color="000000"/>
              <w:left w:val="single" w:sz="4" w:space="0" w:color="000000"/>
              <w:bottom w:val="single" w:sz="4" w:space="0" w:color="000000"/>
              <w:right w:val="single" w:sz="4" w:space="0" w:color="000000"/>
            </w:tcBorders>
            <w:vAlign w:val="center"/>
          </w:tcPr>
          <w:p w14:paraId="08BD963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$475.00</w:t>
            </w:r>
          </w:p>
        </w:tc>
      </w:tr>
      <w:tr w:rsidR="004F7D75" w:rsidRPr="00174DAA" w14:paraId="19550C47"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3142A24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Tejeda</w:t>
            </w:r>
          </w:p>
        </w:tc>
        <w:tc>
          <w:tcPr>
            <w:tcW w:w="1365" w:type="pct"/>
            <w:tcBorders>
              <w:top w:val="single" w:sz="4" w:space="0" w:color="000000"/>
              <w:left w:val="single" w:sz="4" w:space="0" w:color="000000"/>
              <w:bottom w:val="single" w:sz="4" w:space="0" w:color="000000"/>
              <w:right w:val="single" w:sz="4" w:space="0" w:color="000000"/>
            </w:tcBorders>
            <w:vAlign w:val="center"/>
          </w:tcPr>
          <w:p w14:paraId="6457DA0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$830.00</w:t>
            </w:r>
          </w:p>
        </w:tc>
      </w:tr>
      <w:tr w:rsidR="004F7D75" w:rsidRPr="00174DAA" w14:paraId="27F40985"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6EC4B451"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Olvera</w:t>
            </w:r>
          </w:p>
        </w:tc>
        <w:tc>
          <w:tcPr>
            <w:tcW w:w="1365" w:type="pct"/>
            <w:vMerge w:val="restart"/>
            <w:tcBorders>
              <w:top w:val="single" w:sz="4" w:space="0" w:color="000000"/>
              <w:left w:val="single" w:sz="4" w:space="0" w:color="000000"/>
              <w:right w:val="single" w:sz="4" w:space="0" w:color="000000"/>
            </w:tcBorders>
            <w:vAlign w:val="center"/>
          </w:tcPr>
          <w:p w14:paraId="0B466DE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$475.00</w:t>
            </w:r>
          </w:p>
        </w:tc>
      </w:tr>
      <w:tr w:rsidR="004F7D75" w:rsidRPr="00174DAA" w14:paraId="309A4093"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581E06C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 José de los Olvera</w:t>
            </w:r>
          </w:p>
        </w:tc>
        <w:tc>
          <w:tcPr>
            <w:tcW w:w="1365" w:type="pct"/>
            <w:vMerge/>
            <w:tcBorders>
              <w:left w:val="single" w:sz="4" w:space="0" w:color="000000"/>
              <w:bottom w:val="single" w:sz="4" w:space="0" w:color="000000"/>
              <w:right w:val="single" w:sz="4" w:space="0" w:color="000000"/>
            </w:tcBorders>
            <w:vAlign w:val="center"/>
          </w:tcPr>
          <w:p w14:paraId="12F73433"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12134BFE"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28AC1C2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Ángeles</w:t>
            </w:r>
          </w:p>
        </w:tc>
        <w:tc>
          <w:tcPr>
            <w:tcW w:w="1365" w:type="pct"/>
            <w:vMerge w:val="restart"/>
            <w:tcBorders>
              <w:top w:val="single" w:sz="4" w:space="0" w:color="000000"/>
              <w:left w:val="single" w:sz="4" w:space="0" w:color="000000"/>
              <w:right w:val="single" w:sz="4" w:space="0" w:color="000000"/>
            </w:tcBorders>
            <w:vAlign w:val="center"/>
          </w:tcPr>
          <w:p w14:paraId="6DC0A1F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$425.00</w:t>
            </w:r>
          </w:p>
        </w:tc>
      </w:tr>
      <w:tr w:rsidR="004F7D75" w:rsidRPr="00174DAA" w14:paraId="7660E7A7"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0957041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Lomas de Balvanera</w:t>
            </w:r>
          </w:p>
        </w:tc>
        <w:tc>
          <w:tcPr>
            <w:tcW w:w="1365" w:type="pct"/>
            <w:vMerge/>
            <w:tcBorders>
              <w:left w:val="single" w:sz="4" w:space="0" w:color="000000"/>
              <w:right w:val="single" w:sz="4" w:space="0" w:color="000000"/>
            </w:tcBorders>
            <w:vAlign w:val="center"/>
          </w:tcPr>
          <w:p w14:paraId="6A450F17"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1EA4F4E4"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7EA3ECF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Charco Blanco</w:t>
            </w:r>
          </w:p>
        </w:tc>
        <w:tc>
          <w:tcPr>
            <w:tcW w:w="1365" w:type="pct"/>
            <w:vMerge/>
            <w:tcBorders>
              <w:left w:val="single" w:sz="4" w:space="0" w:color="000000"/>
              <w:right w:val="single" w:sz="4" w:space="0" w:color="000000"/>
            </w:tcBorders>
            <w:vAlign w:val="center"/>
          </w:tcPr>
          <w:p w14:paraId="71C7F23D"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2232105E"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39538381"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La Cueva</w:t>
            </w:r>
          </w:p>
        </w:tc>
        <w:tc>
          <w:tcPr>
            <w:tcW w:w="1365" w:type="pct"/>
            <w:vMerge/>
            <w:tcBorders>
              <w:left w:val="single" w:sz="4" w:space="0" w:color="000000"/>
              <w:bottom w:val="single" w:sz="4" w:space="0" w:color="000000"/>
              <w:right w:val="single" w:sz="4" w:space="0" w:color="000000"/>
            </w:tcBorders>
            <w:vAlign w:val="center"/>
          </w:tcPr>
          <w:p w14:paraId="53E8B9F0"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28C50DCC"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75AABA5D"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Candiles</w:t>
            </w:r>
          </w:p>
        </w:tc>
        <w:tc>
          <w:tcPr>
            <w:tcW w:w="1365" w:type="pct"/>
            <w:tcBorders>
              <w:top w:val="single" w:sz="4" w:space="0" w:color="000000"/>
              <w:left w:val="single" w:sz="4" w:space="0" w:color="000000"/>
              <w:bottom w:val="single" w:sz="4" w:space="0" w:color="000000"/>
              <w:right w:val="single" w:sz="4" w:space="0" w:color="000000"/>
            </w:tcBorders>
            <w:vAlign w:val="center"/>
          </w:tcPr>
          <w:p w14:paraId="31BC884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$565.00</w:t>
            </w:r>
          </w:p>
        </w:tc>
      </w:tr>
      <w:tr w:rsidR="004F7D75" w:rsidRPr="00174DAA" w14:paraId="39BA3473"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2AAF043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Parques Municipales</w:t>
            </w:r>
          </w:p>
        </w:tc>
        <w:tc>
          <w:tcPr>
            <w:tcW w:w="1365" w:type="pct"/>
            <w:tcBorders>
              <w:top w:val="single" w:sz="4" w:space="0" w:color="000000"/>
              <w:left w:val="single" w:sz="4" w:space="0" w:color="000000"/>
              <w:bottom w:val="single" w:sz="4" w:space="0" w:color="000000"/>
              <w:right w:val="single" w:sz="4" w:space="0" w:color="000000"/>
            </w:tcBorders>
            <w:vAlign w:val="center"/>
          </w:tcPr>
          <w:p w14:paraId="1741287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$715.00</w:t>
            </w:r>
          </w:p>
        </w:tc>
      </w:tr>
      <w:tr w:rsidR="004F7D75" w:rsidRPr="00174DAA" w14:paraId="3A3D67DB"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377AE3BD"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Otros Similares</w:t>
            </w:r>
          </w:p>
        </w:tc>
        <w:tc>
          <w:tcPr>
            <w:tcW w:w="1365" w:type="pct"/>
            <w:tcBorders>
              <w:top w:val="single" w:sz="4" w:space="0" w:color="000000"/>
              <w:left w:val="single" w:sz="4" w:space="0" w:color="000000"/>
              <w:bottom w:val="single" w:sz="4" w:space="0" w:color="000000"/>
              <w:right w:val="single" w:sz="4" w:space="0" w:color="000000"/>
            </w:tcBorders>
            <w:vAlign w:val="center"/>
          </w:tcPr>
          <w:p w14:paraId="007F99D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$495.00</w:t>
            </w:r>
          </w:p>
        </w:tc>
      </w:tr>
    </w:tbl>
    <w:p w14:paraId="60C6107A" w14:textId="77777777" w:rsidR="004F7D75" w:rsidRPr="00174DAA" w:rsidRDefault="004F7D75" w:rsidP="00F433C2">
      <w:pPr>
        <w:spacing w:after="0"/>
        <w:ind w:hanging="34"/>
        <w:jc w:val="right"/>
        <w:rPr>
          <w:rFonts w:ascii="Arial" w:hAnsi="Arial" w:cs="Arial"/>
          <w:b/>
          <w:sz w:val="20"/>
          <w:szCs w:val="20"/>
        </w:rPr>
      </w:pPr>
    </w:p>
    <w:p w14:paraId="29730E69" w14:textId="14F2092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B641C">
        <w:rPr>
          <w:rFonts w:ascii="Arial" w:hAnsi="Arial" w:cs="Arial"/>
          <w:sz w:val="20"/>
          <w:szCs w:val="20"/>
        </w:rPr>
        <w:t>.00</w:t>
      </w:r>
    </w:p>
    <w:p w14:paraId="3DFC8FD0" w14:textId="77777777" w:rsidR="004F7D75" w:rsidRPr="00174DAA" w:rsidRDefault="004F7D75" w:rsidP="00F433C2">
      <w:pPr>
        <w:spacing w:after="0"/>
        <w:ind w:hanging="34"/>
        <w:rPr>
          <w:rFonts w:ascii="Arial" w:hAnsi="Arial" w:cs="Arial"/>
          <w:sz w:val="20"/>
          <w:szCs w:val="20"/>
        </w:rPr>
      </w:pPr>
    </w:p>
    <w:p w14:paraId="1D25E4D9"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curso de verano en instalaciones municipales, con maestros no pagados por el Municipio y que impartan cualquier taller, por alumno, causará y pagará:</w:t>
      </w:r>
    </w:p>
    <w:p w14:paraId="51C91AD8" w14:textId="77777777" w:rsidR="004F7D75" w:rsidRPr="00174DAA" w:rsidRDefault="004F7D75" w:rsidP="00F433C2">
      <w:pPr>
        <w:pStyle w:val="Prrafodelista"/>
        <w:spacing w:after="0"/>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006"/>
        <w:gridCol w:w="2255"/>
      </w:tblGrid>
      <w:tr w:rsidR="004F7D75" w:rsidRPr="00174DAA" w14:paraId="59A9F87B" w14:textId="77777777" w:rsidTr="004F7D75">
        <w:trPr>
          <w:trHeight w:val="259"/>
        </w:trPr>
        <w:tc>
          <w:tcPr>
            <w:tcW w:w="363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B17AB4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ESPACIO PÚBLICO MUNICIPAL</w:t>
            </w:r>
          </w:p>
        </w:tc>
        <w:tc>
          <w:tcPr>
            <w:tcW w:w="136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612C8B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13A09ED"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68AE59C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El Pueblito</w:t>
            </w:r>
          </w:p>
        </w:tc>
        <w:tc>
          <w:tcPr>
            <w:tcW w:w="1365" w:type="pct"/>
            <w:tcBorders>
              <w:top w:val="single" w:sz="4" w:space="0" w:color="000000"/>
              <w:left w:val="single" w:sz="4" w:space="0" w:color="000000"/>
              <w:bottom w:val="single" w:sz="4" w:space="0" w:color="000000"/>
              <w:right w:val="single" w:sz="4" w:space="0" w:color="000000"/>
            </w:tcBorders>
            <w:vAlign w:val="center"/>
          </w:tcPr>
          <w:p w14:paraId="03B711F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$300.00</w:t>
            </w:r>
          </w:p>
        </w:tc>
      </w:tr>
      <w:tr w:rsidR="004F7D75" w:rsidRPr="00174DAA" w14:paraId="02CE337C"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4A9B9BF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Santa Bárbara</w:t>
            </w:r>
          </w:p>
        </w:tc>
        <w:tc>
          <w:tcPr>
            <w:tcW w:w="1365" w:type="pct"/>
            <w:tcBorders>
              <w:top w:val="single" w:sz="4" w:space="0" w:color="000000"/>
              <w:left w:val="single" w:sz="4" w:space="0" w:color="000000"/>
              <w:bottom w:val="single" w:sz="4" w:space="0" w:color="000000"/>
              <w:right w:val="single" w:sz="4" w:space="0" w:color="000000"/>
            </w:tcBorders>
            <w:vAlign w:val="center"/>
          </w:tcPr>
          <w:p w14:paraId="4EBB4EE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$300.00</w:t>
            </w:r>
          </w:p>
        </w:tc>
      </w:tr>
      <w:tr w:rsidR="004F7D75" w:rsidRPr="00174DAA" w14:paraId="1D13D5E6"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3B99C76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Tejeda</w:t>
            </w:r>
          </w:p>
        </w:tc>
        <w:tc>
          <w:tcPr>
            <w:tcW w:w="1365" w:type="pct"/>
            <w:tcBorders>
              <w:top w:val="single" w:sz="4" w:space="0" w:color="000000"/>
              <w:left w:val="single" w:sz="4" w:space="0" w:color="000000"/>
              <w:bottom w:val="single" w:sz="4" w:space="0" w:color="000000"/>
              <w:right w:val="single" w:sz="4" w:space="0" w:color="000000"/>
            </w:tcBorders>
            <w:vAlign w:val="center"/>
          </w:tcPr>
          <w:p w14:paraId="1584A75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$500.00</w:t>
            </w:r>
          </w:p>
        </w:tc>
      </w:tr>
      <w:tr w:rsidR="004F7D75" w:rsidRPr="00174DAA" w14:paraId="7B9B7069"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1D019B9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Olvera</w:t>
            </w:r>
          </w:p>
        </w:tc>
        <w:tc>
          <w:tcPr>
            <w:tcW w:w="1365" w:type="pct"/>
            <w:vMerge w:val="restart"/>
            <w:tcBorders>
              <w:top w:val="single" w:sz="4" w:space="0" w:color="000000"/>
              <w:left w:val="single" w:sz="4" w:space="0" w:color="000000"/>
              <w:right w:val="single" w:sz="4" w:space="0" w:color="000000"/>
            </w:tcBorders>
            <w:vAlign w:val="center"/>
          </w:tcPr>
          <w:p w14:paraId="61BBC5A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$300.00</w:t>
            </w:r>
          </w:p>
        </w:tc>
      </w:tr>
      <w:tr w:rsidR="004F7D75" w:rsidRPr="00174DAA" w14:paraId="6326D4F3"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153461E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 José de los Olvera</w:t>
            </w:r>
          </w:p>
        </w:tc>
        <w:tc>
          <w:tcPr>
            <w:tcW w:w="1365" w:type="pct"/>
            <w:vMerge/>
            <w:tcBorders>
              <w:left w:val="single" w:sz="4" w:space="0" w:color="000000"/>
              <w:bottom w:val="single" w:sz="4" w:space="0" w:color="000000"/>
              <w:right w:val="single" w:sz="4" w:space="0" w:color="000000"/>
            </w:tcBorders>
            <w:vAlign w:val="center"/>
          </w:tcPr>
          <w:p w14:paraId="159DD5FC"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6C6D4B67"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63C4552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Ángeles</w:t>
            </w:r>
          </w:p>
        </w:tc>
        <w:tc>
          <w:tcPr>
            <w:tcW w:w="1365" w:type="pct"/>
            <w:vMerge w:val="restart"/>
            <w:tcBorders>
              <w:top w:val="single" w:sz="4" w:space="0" w:color="000000"/>
              <w:left w:val="single" w:sz="4" w:space="0" w:color="000000"/>
              <w:right w:val="single" w:sz="4" w:space="0" w:color="000000"/>
            </w:tcBorders>
            <w:vAlign w:val="center"/>
          </w:tcPr>
          <w:p w14:paraId="7E03A21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$250.00</w:t>
            </w:r>
          </w:p>
        </w:tc>
      </w:tr>
      <w:tr w:rsidR="004F7D75" w:rsidRPr="00174DAA" w14:paraId="25378443"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37F2978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La Cueva</w:t>
            </w:r>
          </w:p>
        </w:tc>
        <w:tc>
          <w:tcPr>
            <w:tcW w:w="1365" w:type="pct"/>
            <w:vMerge/>
            <w:tcBorders>
              <w:top w:val="single" w:sz="4" w:space="0" w:color="000000"/>
              <w:left w:val="single" w:sz="4" w:space="0" w:color="000000"/>
              <w:right w:val="single" w:sz="4" w:space="0" w:color="000000"/>
            </w:tcBorders>
            <w:vAlign w:val="center"/>
          </w:tcPr>
          <w:p w14:paraId="70AC8357"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387B8E2C"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5DD9C84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Joaquín Herrera</w:t>
            </w:r>
          </w:p>
        </w:tc>
        <w:tc>
          <w:tcPr>
            <w:tcW w:w="1365" w:type="pct"/>
            <w:vMerge/>
            <w:tcBorders>
              <w:left w:val="single" w:sz="4" w:space="0" w:color="000000"/>
              <w:right w:val="single" w:sz="4" w:space="0" w:color="000000"/>
            </w:tcBorders>
            <w:vAlign w:val="center"/>
          </w:tcPr>
          <w:p w14:paraId="06E5C9CE"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635F7780"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7709F98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Charco Blanco</w:t>
            </w:r>
          </w:p>
        </w:tc>
        <w:tc>
          <w:tcPr>
            <w:tcW w:w="1365" w:type="pct"/>
            <w:vMerge/>
            <w:tcBorders>
              <w:left w:val="single" w:sz="4" w:space="0" w:color="000000"/>
              <w:bottom w:val="single" w:sz="4" w:space="0" w:color="000000"/>
              <w:right w:val="single" w:sz="4" w:space="0" w:color="000000"/>
            </w:tcBorders>
            <w:vAlign w:val="center"/>
          </w:tcPr>
          <w:p w14:paraId="54B5F406"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52CE8C6B" w14:textId="77777777" w:rsidTr="004F7D75">
        <w:trPr>
          <w:trHeight w:val="20"/>
        </w:trPr>
        <w:tc>
          <w:tcPr>
            <w:tcW w:w="3635" w:type="pct"/>
            <w:tcBorders>
              <w:top w:val="single" w:sz="4" w:space="0" w:color="000000"/>
              <w:left w:val="single" w:sz="4" w:space="0" w:color="000000"/>
              <w:bottom w:val="single" w:sz="4" w:space="0" w:color="000000"/>
              <w:right w:val="single" w:sz="4" w:space="0" w:color="000000"/>
            </w:tcBorders>
          </w:tcPr>
          <w:p w14:paraId="607843DD"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Candiles</w:t>
            </w:r>
          </w:p>
        </w:tc>
        <w:tc>
          <w:tcPr>
            <w:tcW w:w="1365" w:type="pct"/>
            <w:tcBorders>
              <w:top w:val="single" w:sz="4" w:space="0" w:color="000000"/>
              <w:left w:val="single" w:sz="4" w:space="0" w:color="000000"/>
              <w:bottom w:val="single" w:sz="4" w:space="0" w:color="000000"/>
              <w:right w:val="single" w:sz="4" w:space="0" w:color="000000"/>
            </w:tcBorders>
            <w:vAlign w:val="center"/>
          </w:tcPr>
          <w:p w14:paraId="00D0516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$300.00</w:t>
            </w:r>
          </w:p>
        </w:tc>
      </w:tr>
    </w:tbl>
    <w:p w14:paraId="58EDB5B8" w14:textId="77777777" w:rsidR="004F7D75" w:rsidRPr="00174DAA" w:rsidRDefault="004F7D75" w:rsidP="00F433C2">
      <w:pPr>
        <w:pStyle w:val="Prrafodelista"/>
        <w:spacing w:after="0"/>
        <w:jc w:val="both"/>
        <w:rPr>
          <w:rFonts w:ascii="Arial" w:hAnsi="Arial" w:cs="Arial"/>
          <w:sz w:val="20"/>
          <w:szCs w:val="20"/>
        </w:rPr>
      </w:pPr>
    </w:p>
    <w:p w14:paraId="326138C6" w14:textId="457DF9A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$42,299</w:t>
      </w:r>
      <w:r w:rsidR="00EB641C">
        <w:rPr>
          <w:rFonts w:ascii="Arial" w:hAnsi="Arial" w:cs="Arial"/>
          <w:sz w:val="20"/>
          <w:szCs w:val="20"/>
        </w:rPr>
        <w:t>.00</w:t>
      </w:r>
    </w:p>
    <w:p w14:paraId="56CBD11B" w14:textId="77777777" w:rsidR="004F7D75" w:rsidRPr="00174DAA" w:rsidRDefault="004F7D75" w:rsidP="00F433C2">
      <w:pPr>
        <w:spacing w:after="0"/>
        <w:ind w:hanging="34"/>
        <w:rPr>
          <w:rFonts w:ascii="Arial" w:hAnsi="Arial" w:cs="Arial"/>
          <w:sz w:val="20"/>
          <w:szCs w:val="20"/>
        </w:rPr>
      </w:pPr>
    </w:p>
    <w:p w14:paraId="6421D618"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curso de verano en unidades deportivas, el alumno semanalmente causará y pagará:</w:t>
      </w:r>
    </w:p>
    <w:p w14:paraId="011F3608"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6"/>
        <w:gridCol w:w="2255"/>
      </w:tblGrid>
      <w:tr w:rsidR="004F7D75" w:rsidRPr="00174DAA" w14:paraId="6458D0B2" w14:textId="77777777" w:rsidTr="004F7D75">
        <w:trPr>
          <w:trHeight w:val="20"/>
        </w:trPr>
        <w:tc>
          <w:tcPr>
            <w:tcW w:w="3635" w:type="pct"/>
            <w:shd w:val="clear" w:color="auto" w:fill="A6A6A6"/>
            <w:vAlign w:val="center"/>
          </w:tcPr>
          <w:p w14:paraId="2568862F"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CENTRO DEPORTIVO</w:t>
            </w:r>
          </w:p>
        </w:tc>
        <w:tc>
          <w:tcPr>
            <w:tcW w:w="1365" w:type="pct"/>
            <w:shd w:val="clear" w:color="auto" w:fill="A6A6A6"/>
            <w:vAlign w:val="center"/>
          </w:tcPr>
          <w:p w14:paraId="35F0722C"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57EE0D8E" w14:textId="77777777" w:rsidTr="004F7D75">
        <w:trPr>
          <w:trHeight w:val="20"/>
        </w:trPr>
        <w:tc>
          <w:tcPr>
            <w:tcW w:w="3635" w:type="pct"/>
          </w:tcPr>
          <w:p w14:paraId="3E4B2291"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Centro Deportivo La Pirámide</w:t>
            </w:r>
          </w:p>
        </w:tc>
        <w:tc>
          <w:tcPr>
            <w:tcW w:w="1365" w:type="pct"/>
            <w:vMerge w:val="restart"/>
            <w:vAlign w:val="center"/>
          </w:tcPr>
          <w:p w14:paraId="6379EFB6"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$370.00</w:t>
            </w:r>
          </w:p>
        </w:tc>
      </w:tr>
      <w:tr w:rsidR="004F7D75" w:rsidRPr="00174DAA" w14:paraId="42649A5E" w14:textId="77777777" w:rsidTr="004F7D75">
        <w:trPr>
          <w:trHeight w:val="20"/>
        </w:trPr>
        <w:tc>
          <w:tcPr>
            <w:tcW w:w="3635" w:type="pct"/>
          </w:tcPr>
          <w:p w14:paraId="628AE4C3"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Santa Bárbara</w:t>
            </w:r>
          </w:p>
        </w:tc>
        <w:tc>
          <w:tcPr>
            <w:tcW w:w="1365" w:type="pct"/>
            <w:vMerge/>
          </w:tcPr>
          <w:p w14:paraId="0577076D" w14:textId="77777777" w:rsidR="004F7D75" w:rsidRPr="00174DAA" w:rsidRDefault="004F7D75" w:rsidP="00F433C2">
            <w:pPr>
              <w:spacing w:after="0" w:line="240" w:lineRule="auto"/>
              <w:contextualSpacing/>
              <w:jc w:val="center"/>
              <w:rPr>
                <w:rFonts w:ascii="Arial" w:hAnsi="Arial" w:cs="Arial"/>
                <w:sz w:val="20"/>
                <w:szCs w:val="20"/>
              </w:rPr>
            </w:pPr>
          </w:p>
        </w:tc>
      </w:tr>
      <w:tr w:rsidR="004F7D75" w:rsidRPr="00174DAA" w14:paraId="3A864901" w14:textId="77777777" w:rsidTr="004F7D75">
        <w:trPr>
          <w:trHeight w:val="20"/>
        </w:trPr>
        <w:tc>
          <w:tcPr>
            <w:tcW w:w="3635" w:type="pct"/>
          </w:tcPr>
          <w:p w14:paraId="2882E3B6"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Tejeda</w:t>
            </w:r>
          </w:p>
        </w:tc>
        <w:tc>
          <w:tcPr>
            <w:tcW w:w="1365" w:type="pct"/>
            <w:vMerge/>
          </w:tcPr>
          <w:p w14:paraId="4066959C" w14:textId="77777777" w:rsidR="004F7D75" w:rsidRPr="00174DAA" w:rsidRDefault="004F7D75" w:rsidP="00F433C2">
            <w:pPr>
              <w:spacing w:after="0" w:line="240" w:lineRule="auto"/>
              <w:contextualSpacing/>
              <w:jc w:val="center"/>
              <w:rPr>
                <w:rFonts w:ascii="Arial" w:hAnsi="Arial" w:cs="Arial"/>
                <w:sz w:val="20"/>
                <w:szCs w:val="20"/>
              </w:rPr>
            </w:pPr>
          </w:p>
        </w:tc>
      </w:tr>
      <w:tr w:rsidR="004F7D75" w:rsidRPr="00174DAA" w14:paraId="54A2FB13" w14:textId="77777777" w:rsidTr="004F7D75">
        <w:trPr>
          <w:trHeight w:val="20"/>
        </w:trPr>
        <w:tc>
          <w:tcPr>
            <w:tcW w:w="3635" w:type="pct"/>
          </w:tcPr>
          <w:p w14:paraId="4CAB8234"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Candiles</w:t>
            </w:r>
          </w:p>
        </w:tc>
        <w:tc>
          <w:tcPr>
            <w:tcW w:w="1365" w:type="pct"/>
            <w:vMerge/>
          </w:tcPr>
          <w:p w14:paraId="6AAEF2BC" w14:textId="77777777" w:rsidR="004F7D75" w:rsidRPr="00174DAA" w:rsidRDefault="004F7D75" w:rsidP="00F433C2">
            <w:pPr>
              <w:spacing w:after="0" w:line="240" w:lineRule="auto"/>
              <w:contextualSpacing/>
              <w:jc w:val="center"/>
              <w:rPr>
                <w:rFonts w:ascii="Arial" w:hAnsi="Arial" w:cs="Arial"/>
                <w:sz w:val="20"/>
                <w:szCs w:val="20"/>
              </w:rPr>
            </w:pPr>
          </w:p>
        </w:tc>
      </w:tr>
      <w:tr w:rsidR="004F7D75" w:rsidRPr="00174DAA" w14:paraId="3B5601E3" w14:textId="77777777" w:rsidTr="004F7D75">
        <w:trPr>
          <w:trHeight w:val="20"/>
        </w:trPr>
        <w:tc>
          <w:tcPr>
            <w:tcW w:w="3635" w:type="pct"/>
          </w:tcPr>
          <w:p w14:paraId="0B86ED82"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La Negreta</w:t>
            </w:r>
          </w:p>
        </w:tc>
        <w:tc>
          <w:tcPr>
            <w:tcW w:w="1365" w:type="pct"/>
            <w:vMerge/>
          </w:tcPr>
          <w:p w14:paraId="52525364" w14:textId="77777777" w:rsidR="004F7D75" w:rsidRPr="00174DAA" w:rsidRDefault="004F7D75" w:rsidP="00F433C2">
            <w:pPr>
              <w:spacing w:after="0" w:line="240" w:lineRule="auto"/>
              <w:contextualSpacing/>
              <w:jc w:val="center"/>
              <w:rPr>
                <w:rFonts w:ascii="Arial" w:hAnsi="Arial" w:cs="Arial"/>
                <w:sz w:val="20"/>
                <w:szCs w:val="20"/>
              </w:rPr>
            </w:pPr>
          </w:p>
        </w:tc>
      </w:tr>
      <w:tr w:rsidR="004F7D75" w:rsidRPr="00174DAA" w14:paraId="2ADD8237" w14:textId="77777777" w:rsidTr="004F7D75">
        <w:trPr>
          <w:trHeight w:val="20"/>
        </w:trPr>
        <w:tc>
          <w:tcPr>
            <w:tcW w:w="3635" w:type="pct"/>
          </w:tcPr>
          <w:p w14:paraId="6D934425"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Emiliano Zapata</w:t>
            </w:r>
          </w:p>
        </w:tc>
        <w:tc>
          <w:tcPr>
            <w:tcW w:w="1365" w:type="pct"/>
            <w:vMerge/>
          </w:tcPr>
          <w:p w14:paraId="45AA21BF" w14:textId="77777777" w:rsidR="004F7D75" w:rsidRPr="00174DAA" w:rsidRDefault="004F7D75" w:rsidP="00F433C2">
            <w:pPr>
              <w:spacing w:after="0" w:line="240" w:lineRule="auto"/>
              <w:ind w:hanging="34"/>
              <w:contextualSpacing/>
              <w:jc w:val="center"/>
              <w:rPr>
                <w:rFonts w:ascii="Arial" w:hAnsi="Arial" w:cs="Arial"/>
                <w:sz w:val="20"/>
                <w:szCs w:val="20"/>
              </w:rPr>
            </w:pPr>
          </w:p>
        </w:tc>
      </w:tr>
      <w:tr w:rsidR="004F7D75" w:rsidRPr="00174DAA" w14:paraId="6A5DFB2C" w14:textId="77777777" w:rsidTr="004F7D75">
        <w:trPr>
          <w:trHeight w:val="20"/>
        </w:trPr>
        <w:tc>
          <w:tcPr>
            <w:tcW w:w="3635" w:type="pct"/>
          </w:tcPr>
          <w:p w14:paraId="0ED94C0E"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Similares</w:t>
            </w:r>
          </w:p>
        </w:tc>
        <w:tc>
          <w:tcPr>
            <w:tcW w:w="1365" w:type="pct"/>
            <w:vMerge/>
          </w:tcPr>
          <w:p w14:paraId="414760EB" w14:textId="77777777" w:rsidR="004F7D75" w:rsidRPr="00174DAA" w:rsidRDefault="004F7D75" w:rsidP="00F433C2">
            <w:pPr>
              <w:spacing w:after="0" w:line="240" w:lineRule="auto"/>
              <w:ind w:hanging="34"/>
              <w:contextualSpacing/>
              <w:jc w:val="center"/>
              <w:rPr>
                <w:rFonts w:ascii="Arial" w:hAnsi="Arial" w:cs="Arial"/>
                <w:sz w:val="20"/>
                <w:szCs w:val="20"/>
              </w:rPr>
            </w:pPr>
          </w:p>
        </w:tc>
      </w:tr>
    </w:tbl>
    <w:p w14:paraId="3279C517" w14:textId="77777777" w:rsidR="004F7D75" w:rsidRPr="00174DAA" w:rsidRDefault="004F7D75" w:rsidP="00F433C2">
      <w:pPr>
        <w:spacing w:after="0"/>
        <w:ind w:hanging="34"/>
        <w:rPr>
          <w:rFonts w:ascii="Arial" w:hAnsi="Arial" w:cs="Arial"/>
          <w:b/>
          <w:sz w:val="20"/>
          <w:szCs w:val="20"/>
        </w:rPr>
      </w:pPr>
    </w:p>
    <w:p w14:paraId="048AD1BC" w14:textId="082DC46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$63,174</w:t>
      </w:r>
      <w:r w:rsidR="00EB641C">
        <w:rPr>
          <w:rFonts w:ascii="Arial" w:hAnsi="Arial" w:cs="Arial"/>
          <w:sz w:val="20"/>
          <w:szCs w:val="20"/>
        </w:rPr>
        <w:t>.00</w:t>
      </w:r>
    </w:p>
    <w:p w14:paraId="5C9CCC9F" w14:textId="77777777" w:rsidR="004F7D75" w:rsidRPr="00174DAA" w:rsidRDefault="004F7D75" w:rsidP="00F433C2">
      <w:pPr>
        <w:spacing w:after="0"/>
        <w:ind w:hanging="34"/>
        <w:rPr>
          <w:rFonts w:ascii="Arial" w:hAnsi="Arial" w:cs="Arial"/>
          <w:sz w:val="20"/>
          <w:szCs w:val="20"/>
        </w:rPr>
      </w:pPr>
    </w:p>
    <w:p w14:paraId="0662D9DD"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el uso del Centro Deportivo La Pirámide, causará y pagará:</w:t>
      </w:r>
    </w:p>
    <w:p w14:paraId="194CAE8E" w14:textId="77777777" w:rsidR="004F7D75" w:rsidRPr="00174DAA" w:rsidRDefault="004F7D75" w:rsidP="00F433C2">
      <w:pPr>
        <w:spacing w:after="0"/>
        <w:ind w:hanging="34"/>
        <w:rPr>
          <w:rFonts w:ascii="Arial" w:hAnsi="Arial" w:cs="Arial"/>
          <w:sz w:val="20"/>
          <w:szCs w:val="20"/>
        </w:rPr>
      </w:pPr>
    </w:p>
    <w:p w14:paraId="2DD14B10" w14:textId="77777777" w:rsidR="004F7D75" w:rsidRPr="00174DAA" w:rsidRDefault="004F7D75" w:rsidP="00F433C2">
      <w:pPr>
        <w:pStyle w:val="Prrafodelista"/>
        <w:numPr>
          <w:ilvl w:val="0"/>
          <w:numId w:val="137"/>
        </w:numPr>
        <w:spacing w:after="0"/>
        <w:jc w:val="both"/>
        <w:rPr>
          <w:rFonts w:ascii="Arial" w:hAnsi="Arial" w:cs="Arial"/>
          <w:sz w:val="20"/>
          <w:szCs w:val="20"/>
        </w:rPr>
      </w:pPr>
      <w:r w:rsidRPr="00174DAA">
        <w:rPr>
          <w:rFonts w:ascii="Arial" w:hAnsi="Arial" w:cs="Arial"/>
          <w:sz w:val="20"/>
          <w:szCs w:val="20"/>
        </w:rPr>
        <w:t xml:space="preserve">Por clases impartidas en el </w:t>
      </w:r>
      <w:r w:rsidRPr="00813F34">
        <w:rPr>
          <w:rFonts w:ascii="Arial" w:hAnsi="Arial" w:cs="Arial"/>
          <w:sz w:val="20"/>
          <w:szCs w:val="20"/>
          <w:highlight w:val="cyan"/>
        </w:rPr>
        <w:t>Área de Recreación del Centro Deportivo La Pirámide</w:t>
      </w:r>
      <w:r w:rsidRPr="00174DAA">
        <w:rPr>
          <w:rFonts w:ascii="Arial" w:hAnsi="Arial" w:cs="Arial"/>
          <w:sz w:val="20"/>
          <w:szCs w:val="20"/>
        </w:rPr>
        <w:t>, según programas y horarios, por cada usuario, causará y pagará:</w:t>
      </w:r>
    </w:p>
    <w:p w14:paraId="5139779C" w14:textId="77777777" w:rsidR="004F7D75" w:rsidRPr="00174DAA" w:rsidRDefault="004F7D75" w:rsidP="00F433C2">
      <w:pPr>
        <w:spacing w:after="0"/>
        <w:ind w:hanging="34"/>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1351"/>
        <w:gridCol w:w="5044"/>
        <w:gridCol w:w="1866"/>
      </w:tblGrid>
      <w:tr w:rsidR="004F7D75" w:rsidRPr="00174DAA" w14:paraId="58DEB9CD" w14:textId="77777777" w:rsidTr="004F7D75">
        <w:trPr>
          <w:trHeight w:val="339"/>
        </w:trPr>
        <w:tc>
          <w:tcPr>
            <w:tcW w:w="3852"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4AE6A8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A</w:t>
            </w:r>
          </w:p>
        </w:tc>
        <w:tc>
          <w:tcPr>
            <w:tcW w:w="114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238674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07C880A" w14:textId="77777777" w:rsidTr="004F7D75">
        <w:trPr>
          <w:trHeight w:val="20"/>
        </w:trPr>
        <w:tc>
          <w:tcPr>
            <w:tcW w:w="3852" w:type="pct"/>
            <w:gridSpan w:val="2"/>
            <w:tcBorders>
              <w:top w:val="single" w:sz="4" w:space="0" w:color="000000"/>
              <w:left w:val="single" w:sz="4" w:space="0" w:color="000000"/>
              <w:bottom w:val="single" w:sz="4" w:space="0" w:color="000000"/>
              <w:right w:val="single" w:sz="4" w:space="0" w:color="000000"/>
            </w:tcBorders>
          </w:tcPr>
          <w:p w14:paraId="738AD15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 xml:space="preserve">Inscripción Anual, incluye credencial y uso de gimnasio </w:t>
            </w:r>
          </w:p>
        </w:tc>
        <w:tc>
          <w:tcPr>
            <w:tcW w:w="1148" w:type="pct"/>
            <w:tcBorders>
              <w:top w:val="single" w:sz="4" w:space="0" w:color="000000"/>
              <w:left w:val="single" w:sz="4" w:space="0" w:color="000000"/>
              <w:bottom w:val="single" w:sz="4" w:space="0" w:color="000000"/>
              <w:right w:val="single" w:sz="4" w:space="0" w:color="000000"/>
            </w:tcBorders>
            <w:vAlign w:val="center"/>
          </w:tcPr>
          <w:p w14:paraId="2F8E486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$330.00</w:t>
            </w:r>
          </w:p>
        </w:tc>
      </w:tr>
      <w:tr w:rsidR="004F7D75" w:rsidRPr="00174DAA" w14:paraId="7175DFF7" w14:textId="77777777" w:rsidTr="004F7D75">
        <w:trPr>
          <w:trHeight w:val="20"/>
        </w:trPr>
        <w:tc>
          <w:tcPr>
            <w:tcW w:w="784" w:type="pct"/>
            <w:tcBorders>
              <w:top w:val="single" w:sz="4" w:space="0" w:color="000000"/>
              <w:left w:val="single" w:sz="4" w:space="0" w:color="000000"/>
              <w:right w:val="nil"/>
            </w:tcBorders>
            <w:vAlign w:val="center"/>
          </w:tcPr>
          <w:p w14:paraId="447B9B55"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Mensualidad</w:t>
            </w:r>
          </w:p>
        </w:tc>
        <w:tc>
          <w:tcPr>
            <w:tcW w:w="3068" w:type="pct"/>
            <w:tcBorders>
              <w:top w:val="single" w:sz="4" w:space="0" w:color="000000"/>
              <w:left w:val="single" w:sz="4" w:space="0" w:color="000000"/>
              <w:bottom w:val="single" w:sz="4" w:space="0" w:color="000000"/>
              <w:right w:val="single" w:sz="4" w:space="0" w:color="000000"/>
            </w:tcBorders>
            <w:vAlign w:val="center"/>
          </w:tcPr>
          <w:p w14:paraId="5502F275" w14:textId="77777777" w:rsidR="004F7D75" w:rsidRPr="00174DAA" w:rsidRDefault="004F7D75" w:rsidP="00F433C2">
            <w:pPr>
              <w:spacing w:after="0" w:line="240" w:lineRule="auto"/>
              <w:ind w:left="144" w:right="139"/>
              <w:rPr>
                <w:rFonts w:ascii="Arial" w:hAnsi="Arial" w:cs="Arial"/>
                <w:sz w:val="20"/>
                <w:szCs w:val="20"/>
              </w:rPr>
            </w:pPr>
            <w:r w:rsidRPr="00174DAA">
              <w:rPr>
                <w:rFonts w:ascii="Arial" w:hAnsi="Arial" w:cs="Arial"/>
                <w:sz w:val="20"/>
                <w:szCs w:val="20"/>
              </w:rPr>
              <w:t>Tres clases semanales de natación, carriles de nado libre y uso de gimnasio, de lunes a sábado.</w:t>
            </w:r>
          </w:p>
        </w:tc>
        <w:tc>
          <w:tcPr>
            <w:tcW w:w="1148" w:type="pct"/>
            <w:tcBorders>
              <w:top w:val="single" w:sz="4" w:space="0" w:color="000000"/>
              <w:left w:val="single" w:sz="4" w:space="0" w:color="000000"/>
              <w:bottom w:val="single" w:sz="4" w:space="0" w:color="000000"/>
              <w:right w:val="single" w:sz="4" w:space="0" w:color="000000"/>
            </w:tcBorders>
            <w:vAlign w:val="center"/>
          </w:tcPr>
          <w:p w14:paraId="6D1C4AF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$900.00</w:t>
            </w:r>
          </w:p>
        </w:tc>
      </w:tr>
      <w:tr w:rsidR="004F7D75" w:rsidRPr="00174DAA" w14:paraId="16D9C5C6" w14:textId="77777777" w:rsidTr="004F7D75">
        <w:trPr>
          <w:trHeight w:val="20"/>
        </w:trPr>
        <w:tc>
          <w:tcPr>
            <w:tcW w:w="3852"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1E03EF" w14:textId="77777777" w:rsidR="004F7D75" w:rsidRPr="00174DAA" w:rsidRDefault="004F7D75" w:rsidP="00F433C2">
            <w:pPr>
              <w:spacing w:after="0" w:line="240" w:lineRule="auto"/>
              <w:ind w:left="132"/>
              <w:jc w:val="center"/>
              <w:rPr>
                <w:rFonts w:ascii="Arial" w:hAnsi="Arial" w:cs="Arial"/>
                <w:b/>
                <w:sz w:val="20"/>
                <w:szCs w:val="20"/>
              </w:rPr>
            </w:pPr>
            <w:r w:rsidRPr="00174DAA">
              <w:rPr>
                <w:rFonts w:ascii="Arial" w:hAnsi="Arial" w:cs="Arial"/>
                <w:b/>
                <w:sz w:val="20"/>
                <w:szCs w:val="20"/>
              </w:rPr>
              <w:t>TIPO B</w:t>
            </w:r>
          </w:p>
        </w:tc>
        <w:tc>
          <w:tcPr>
            <w:tcW w:w="114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489D5BE" w14:textId="77777777" w:rsidR="004F7D75" w:rsidRPr="00174DAA" w:rsidRDefault="004F7D75" w:rsidP="00F433C2">
            <w:pPr>
              <w:spacing w:after="0" w:line="240" w:lineRule="auto"/>
              <w:ind w:right="169"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C584762" w14:textId="77777777" w:rsidTr="004F7D75">
        <w:trPr>
          <w:trHeight w:val="20"/>
        </w:trPr>
        <w:tc>
          <w:tcPr>
            <w:tcW w:w="385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84F80C" w14:textId="77777777" w:rsidR="004F7D75" w:rsidRPr="00174DAA" w:rsidRDefault="004F7D75" w:rsidP="00F433C2">
            <w:pPr>
              <w:spacing w:after="0" w:line="240" w:lineRule="auto"/>
              <w:ind w:left="132"/>
              <w:rPr>
                <w:rFonts w:ascii="Arial" w:hAnsi="Arial" w:cs="Arial"/>
                <w:b/>
                <w:sz w:val="20"/>
                <w:szCs w:val="20"/>
              </w:rPr>
            </w:pPr>
            <w:r w:rsidRPr="00174DAA">
              <w:rPr>
                <w:rFonts w:ascii="Arial" w:hAnsi="Arial" w:cs="Arial"/>
                <w:sz w:val="20"/>
                <w:szCs w:val="20"/>
              </w:rPr>
              <w:t>Inscripción Anual, incluye credencial y uso de gimnasio</w:t>
            </w:r>
          </w:p>
        </w:tc>
        <w:tc>
          <w:tcPr>
            <w:tcW w:w="11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CCA42" w14:textId="77777777" w:rsidR="004F7D75" w:rsidRPr="00174DAA" w:rsidRDefault="004F7D75" w:rsidP="00F433C2">
            <w:pPr>
              <w:spacing w:after="0" w:line="240" w:lineRule="auto"/>
              <w:ind w:right="169" w:hanging="34"/>
              <w:jc w:val="right"/>
              <w:rPr>
                <w:rFonts w:ascii="Arial" w:hAnsi="Arial" w:cs="Arial"/>
                <w:b/>
                <w:sz w:val="20"/>
                <w:szCs w:val="20"/>
              </w:rPr>
            </w:pPr>
            <w:r w:rsidRPr="00174DAA">
              <w:rPr>
                <w:rFonts w:ascii="Arial" w:hAnsi="Arial" w:cs="Arial"/>
                <w:sz w:val="20"/>
                <w:szCs w:val="20"/>
              </w:rPr>
              <w:t>$330.00</w:t>
            </w:r>
          </w:p>
        </w:tc>
      </w:tr>
      <w:tr w:rsidR="004F7D75" w:rsidRPr="00174DAA" w14:paraId="52BBE25C" w14:textId="77777777" w:rsidTr="004F7D75">
        <w:trPr>
          <w:trHeight w:val="20"/>
        </w:trPr>
        <w:tc>
          <w:tcPr>
            <w:tcW w:w="788" w:type="pct"/>
            <w:vMerge w:val="restart"/>
            <w:tcBorders>
              <w:top w:val="single" w:sz="4" w:space="0" w:color="000000"/>
              <w:left w:val="single" w:sz="4" w:space="0" w:color="000000"/>
              <w:right w:val="single" w:sz="4" w:space="0" w:color="000000"/>
            </w:tcBorders>
            <w:shd w:val="clear" w:color="auto" w:fill="auto"/>
            <w:vAlign w:val="center"/>
          </w:tcPr>
          <w:p w14:paraId="31B72264" w14:textId="77777777" w:rsidR="004F7D75" w:rsidRPr="00174DAA" w:rsidRDefault="004F7D75" w:rsidP="00F433C2">
            <w:pPr>
              <w:spacing w:after="0" w:line="240" w:lineRule="auto"/>
              <w:ind w:left="132"/>
              <w:jc w:val="center"/>
              <w:rPr>
                <w:rFonts w:ascii="Arial" w:hAnsi="Arial" w:cs="Arial"/>
                <w:b/>
                <w:sz w:val="20"/>
                <w:szCs w:val="20"/>
              </w:rPr>
            </w:pPr>
            <w:r w:rsidRPr="00174DAA">
              <w:rPr>
                <w:rFonts w:ascii="Arial" w:hAnsi="Arial" w:cs="Arial"/>
                <w:sz w:val="20"/>
                <w:szCs w:val="20"/>
              </w:rPr>
              <w:t>Mensualidad</w:t>
            </w:r>
          </w:p>
        </w:tc>
        <w:tc>
          <w:tcPr>
            <w:tcW w:w="30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1B1C" w14:textId="77777777" w:rsidR="004F7D75" w:rsidRPr="00174DAA" w:rsidRDefault="004F7D75" w:rsidP="00F433C2">
            <w:pPr>
              <w:spacing w:after="0" w:line="240" w:lineRule="auto"/>
              <w:ind w:left="132"/>
              <w:rPr>
                <w:rFonts w:ascii="Arial" w:hAnsi="Arial" w:cs="Arial"/>
                <w:b/>
                <w:sz w:val="20"/>
                <w:szCs w:val="20"/>
              </w:rPr>
            </w:pPr>
            <w:r w:rsidRPr="00174DAA">
              <w:rPr>
                <w:rFonts w:ascii="Arial" w:hAnsi="Arial" w:cs="Arial"/>
                <w:sz w:val="20"/>
                <w:szCs w:val="20"/>
              </w:rPr>
              <w:t>Carril de nado libre y uso de gimnasio con instructor, de lunes a sábado.</w:t>
            </w:r>
          </w:p>
        </w:tc>
        <w:tc>
          <w:tcPr>
            <w:tcW w:w="11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F7A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$650.00</w:t>
            </w:r>
          </w:p>
        </w:tc>
      </w:tr>
      <w:tr w:rsidR="004F7D75" w:rsidRPr="00174DAA" w14:paraId="75A1C10A" w14:textId="77777777" w:rsidTr="004F7D75">
        <w:trPr>
          <w:trHeight w:val="20"/>
        </w:trPr>
        <w:tc>
          <w:tcPr>
            <w:tcW w:w="788" w:type="pct"/>
            <w:vMerge/>
            <w:tcBorders>
              <w:left w:val="single" w:sz="4" w:space="0" w:color="000000"/>
              <w:bottom w:val="single" w:sz="4" w:space="0" w:color="000000"/>
              <w:right w:val="single" w:sz="4" w:space="0" w:color="000000"/>
            </w:tcBorders>
            <w:shd w:val="clear" w:color="auto" w:fill="auto"/>
            <w:vAlign w:val="center"/>
          </w:tcPr>
          <w:p w14:paraId="0CE7BB77" w14:textId="77777777" w:rsidR="004F7D75" w:rsidRPr="00174DAA" w:rsidRDefault="004F7D75" w:rsidP="00F433C2">
            <w:pPr>
              <w:spacing w:after="0" w:line="240" w:lineRule="auto"/>
              <w:ind w:left="132"/>
              <w:jc w:val="center"/>
              <w:rPr>
                <w:rFonts w:ascii="Arial" w:hAnsi="Arial" w:cs="Arial"/>
                <w:sz w:val="20"/>
                <w:szCs w:val="20"/>
              </w:rPr>
            </w:pPr>
          </w:p>
        </w:tc>
        <w:tc>
          <w:tcPr>
            <w:tcW w:w="30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F881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Una vez a la semana, sábado, carril de nado libre y uso de gimnasio con instructor, de lunes a sábado.</w:t>
            </w:r>
          </w:p>
        </w:tc>
        <w:tc>
          <w:tcPr>
            <w:tcW w:w="11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E5B01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$300.00</w:t>
            </w:r>
          </w:p>
        </w:tc>
      </w:tr>
      <w:tr w:rsidR="004F7D75" w:rsidRPr="00174DAA" w14:paraId="661ACFF3" w14:textId="77777777" w:rsidTr="004F7D75">
        <w:trPr>
          <w:trHeight w:val="20"/>
        </w:trPr>
        <w:tc>
          <w:tcPr>
            <w:tcW w:w="3852"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77968A" w14:textId="77777777" w:rsidR="004F7D75" w:rsidRPr="00174DAA" w:rsidRDefault="004F7D75" w:rsidP="00F433C2">
            <w:pPr>
              <w:spacing w:after="0" w:line="240" w:lineRule="auto"/>
              <w:ind w:left="132"/>
              <w:jc w:val="center"/>
              <w:rPr>
                <w:rFonts w:ascii="Arial" w:hAnsi="Arial" w:cs="Arial"/>
                <w:sz w:val="20"/>
                <w:szCs w:val="20"/>
              </w:rPr>
            </w:pPr>
            <w:r w:rsidRPr="00174DAA">
              <w:rPr>
                <w:rFonts w:ascii="Arial" w:hAnsi="Arial" w:cs="Arial"/>
                <w:b/>
                <w:sz w:val="20"/>
                <w:szCs w:val="20"/>
              </w:rPr>
              <w:t>TIPO C</w:t>
            </w:r>
          </w:p>
        </w:tc>
        <w:tc>
          <w:tcPr>
            <w:tcW w:w="114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BD71A5A" w14:textId="77777777" w:rsidR="004F7D75" w:rsidRPr="00174DAA" w:rsidRDefault="004F7D75" w:rsidP="00F433C2">
            <w:pPr>
              <w:spacing w:after="0" w:line="240" w:lineRule="auto"/>
              <w:ind w:right="169" w:hanging="34"/>
              <w:jc w:val="center"/>
              <w:rPr>
                <w:rFonts w:ascii="Arial" w:hAnsi="Arial" w:cs="Arial"/>
                <w:sz w:val="20"/>
                <w:szCs w:val="20"/>
              </w:rPr>
            </w:pPr>
            <w:r w:rsidRPr="00174DAA">
              <w:rPr>
                <w:rFonts w:ascii="Arial" w:hAnsi="Arial" w:cs="Arial"/>
                <w:b/>
                <w:sz w:val="20"/>
                <w:szCs w:val="20"/>
              </w:rPr>
              <w:t>IMPORTE</w:t>
            </w:r>
          </w:p>
        </w:tc>
      </w:tr>
      <w:tr w:rsidR="004F7D75" w:rsidRPr="00174DAA" w14:paraId="3CCC325A" w14:textId="77777777" w:rsidTr="004F7D75">
        <w:trPr>
          <w:trHeight w:val="20"/>
        </w:trPr>
        <w:tc>
          <w:tcPr>
            <w:tcW w:w="3852" w:type="pct"/>
            <w:gridSpan w:val="2"/>
            <w:tcBorders>
              <w:top w:val="single" w:sz="4" w:space="0" w:color="000000"/>
              <w:left w:val="single" w:sz="4" w:space="0" w:color="000000"/>
              <w:right w:val="single" w:sz="4" w:space="0" w:color="000000"/>
            </w:tcBorders>
            <w:vAlign w:val="center"/>
          </w:tcPr>
          <w:p w14:paraId="2DA894A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Inscripción Anual, incluye credencial</w:t>
            </w:r>
          </w:p>
        </w:tc>
        <w:tc>
          <w:tcPr>
            <w:tcW w:w="1148" w:type="pct"/>
            <w:tcBorders>
              <w:top w:val="single" w:sz="4" w:space="0" w:color="000000"/>
              <w:left w:val="single" w:sz="4" w:space="0" w:color="000000"/>
              <w:bottom w:val="single" w:sz="4" w:space="0" w:color="000000"/>
              <w:right w:val="single" w:sz="4" w:space="0" w:color="000000"/>
            </w:tcBorders>
            <w:vAlign w:val="center"/>
          </w:tcPr>
          <w:p w14:paraId="375B189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$330.00</w:t>
            </w:r>
          </w:p>
        </w:tc>
      </w:tr>
      <w:tr w:rsidR="004F7D75" w:rsidRPr="00174DAA" w14:paraId="3A94D289" w14:textId="77777777" w:rsidTr="004F7D75">
        <w:trPr>
          <w:trHeight w:val="469"/>
        </w:trPr>
        <w:tc>
          <w:tcPr>
            <w:tcW w:w="784" w:type="pct"/>
            <w:vMerge w:val="restart"/>
            <w:tcBorders>
              <w:top w:val="single" w:sz="4" w:space="0" w:color="000000"/>
              <w:left w:val="single" w:sz="4" w:space="0" w:color="000000"/>
              <w:right w:val="single" w:sz="4" w:space="0" w:color="000000"/>
            </w:tcBorders>
            <w:vAlign w:val="center"/>
          </w:tcPr>
          <w:p w14:paraId="00B46F1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Mensualidad</w:t>
            </w:r>
          </w:p>
        </w:tc>
        <w:tc>
          <w:tcPr>
            <w:tcW w:w="3068" w:type="pct"/>
            <w:tcBorders>
              <w:top w:val="single" w:sz="4" w:space="0" w:color="000000"/>
              <w:left w:val="single" w:sz="4" w:space="0" w:color="000000"/>
              <w:right w:val="single" w:sz="4" w:space="0" w:color="000000"/>
            </w:tcBorders>
            <w:vAlign w:val="center"/>
          </w:tcPr>
          <w:p w14:paraId="2516179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Tres clases de natación por semana, niños de 6 a 14 años</w:t>
            </w:r>
          </w:p>
        </w:tc>
        <w:tc>
          <w:tcPr>
            <w:tcW w:w="1148" w:type="pct"/>
            <w:tcBorders>
              <w:top w:val="single" w:sz="4" w:space="0" w:color="000000"/>
              <w:left w:val="single" w:sz="4" w:space="0" w:color="000000"/>
              <w:right w:val="single" w:sz="4" w:space="0" w:color="000000"/>
            </w:tcBorders>
            <w:vAlign w:val="center"/>
          </w:tcPr>
          <w:p w14:paraId="5B933CE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$600.00</w:t>
            </w:r>
          </w:p>
        </w:tc>
      </w:tr>
      <w:tr w:rsidR="004F7D75" w:rsidRPr="00174DAA" w14:paraId="3BBEC7C0" w14:textId="77777777" w:rsidTr="004F7D75">
        <w:trPr>
          <w:trHeight w:val="20"/>
        </w:trPr>
        <w:tc>
          <w:tcPr>
            <w:tcW w:w="784" w:type="pct"/>
            <w:vMerge/>
            <w:tcBorders>
              <w:left w:val="single" w:sz="4" w:space="0" w:color="000000"/>
              <w:bottom w:val="single" w:sz="4" w:space="0" w:color="000000"/>
              <w:right w:val="single" w:sz="4" w:space="0" w:color="000000"/>
            </w:tcBorders>
            <w:vAlign w:val="center"/>
          </w:tcPr>
          <w:p w14:paraId="7A5D94C1" w14:textId="77777777" w:rsidR="004F7D75" w:rsidRPr="00174DAA" w:rsidRDefault="004F7D75" w:rsidP="00F433C2">
            <w:pPr>
              <w:spacing w:after="0" w:line="240" w:lineRule="auto"/>
              <w:ind w:left="132"/>
              <w:rPr>
                <w:rFonts w:ascii="Arial" w:hAnsi="Arial" w:cs="Arial"/>
                <w:sz w:val="20"/>
                <w:szCs w:val="20"/>
              </w:rPr>
            </w:pPr>
          </w:p>
        </w:tc>
        <w:tc>
          <w:tcPr>
            <w:tcW w:w="3068" w:type="pct"/>
            <w:tcBorders>
              <w:top w:val="single" w:sz="4" w:space="0" w:color="000000"/>
              <w:left w:val="single" w:sz="4" w:space="0" w:color="000000"/>
              <w:bottom w:val="single" w:sz="4" w:space="0" w:color="000000"/>
              <w:right w:val="single" w:sz="4" w:space="0" w:color="000000"/>
            </w:tcBorders>
            <w:vAlign w:val="center"/>
          </w:tcPr>
          <w:p w14:paraId="732098C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Una clase a la semana, sábado, niños de 6 a 14 años</w:t>
            </w:r>
          </w:p>
        </w:tc>
        <w:tc>
          <w:tcPr>
            <w:tcW w:w="1148" w:type="pct"/>
            <w:tcBorders>
              <w:top w:val="single" w:sz="4" w:space="0" w:color="000000"/>
              <w:left w:val="single" w:sz="4" w:space="0" w:color="000000"/>
              <w:bottom w:val="single" w:sz="4" w:space="0" w:color="000000"/>
              <w:right w:val="single" w:sz="4" w:space="0" w:color="000000"/>
            </w:tcBorders>
            <w:vAlign w:val="center"/>
          </w:tcPr>
          <w:p w14:paraId="44924DC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$305.00</w:t>
            </w:r>
          </w:p>
        </w:tc>
      </w:tr>
      <w:tr w:rsidR="004F7D75" w:rsidRPr="00174DAA" w14:paraId="18A7C2F2" w14:textId="77777777" w:rsidTr="004F7D75">
        <w:trPr>
          <w:trHeight w:val="20"/>
        </w:trPr>
        <w:tc>
          <w:tcPr>
            <w:tcW w:w="3852" w:type="pct"/>
            <w:gridSpan w:val="2"/>
            <w:tcBorders>
              <w:top w:val="single" w:sz="4" w:space="0" w:color="000000"/>
              <w:left w:val="single" w:sz="4" w:space="0" w:color="000000"/>
              <w:bottom w:val="single" w:sz="4" w:space="0" w:color="000000"/>
              <w:right w:val="single" w:sz="4" w:space="0" w:color="000000"/>
            </w:tcBorders>
            <w:vAlign w:val="center"/>
          </w:tcPr>
          <w:p w14:paraId="2101DF4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Curso de verano, niños de 6 a 14 años</w:t>
            </w:r>
          </w:p>
        </w:tc>
        <w:tc>
          <w:tcPr>
            <w:tcW w:w="1148" w:type="pct"/>
            <w:tcBorders>
              <w:top w:val="single" w:sz="4" w:space="0" w:color="000000"/>
              <w:left w:val="single" w:sz="4" w:space="0" w:color="000000"/>
              <w:bottom w:val="single" w:sz="4" w:space="0" w:color="000000"/>
              <w:right w:val="single" w:sz="4" w:space="0" w:color="000000"/>
            </w:tcBorders>
            <w:vAlign w:val="center"/>
          </w:tcPr>
          <w:p w14:paraId="5FDF680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$1,790.00</w:t>
            </w:r>
          </w:p>
        </w:tc>
      </w:tr>
      <w:tr w:rsidR="004F7D75" w:rsidRPr="00174DAA" w14:paraId="69B98FEC" w14:textId="77777777" w:rsidTr="004F7D75">
        <w:trPr>
          <w:trHeight w:val="20"/>
        </w:trPr>
        <w:tc>
          <w:tcPr>
            <w:tcW w:w="3852"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6EE79E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w:t>
            </w:r>
          </w:p>
        </w:tc>
        <w:tc>
          <w:tcPr>
            <w:tcW w:w="1148" w:type="pct"/>
            <w:tcBorders>
              <w:top w:val="single" w:sz="4" w:space="0" w:color="000000"/>
              <w:left w:val="single" w:sz="4" w:space="0" w:color="000000"/>
              <w:bottom w:val="single" w:sz="4" w:space="0" w:color="auto"/>
              <w:right w:val="single" w:sz="4" w:space="0" w:color="000000"/>
            </w:tcBorders>
            <w:shd w:val="clear" w:color="auto" w:fill="BFBFBF"/>
            <w:vAlign w:val="center"/>
          </w:tcPr>
          <w:p w14:paraId="35C88C4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6E229EB" w14:textId="77777777" w:rsidTr="004F7D75">
        <w:trPr>
          <w:trHeight w:val="20"/>
        </w:trPr>
        <w:tc>
          <w:tcPr>
            <w:tcW w:w="3852" w:type="pct"/>
            <w:gridSpan w:val="2"/>
            <w:tcBorders>
              <w:top w:val="single" w:sz="4" w:space="0" w:color="000000"/>
              <w:left w:val="single" w:sz="4" w:space="0" w:color="000000"/>
              <w:bottom w:val="single" w:sz="4" w:space="0" w:color="000000"/>
              <w:right w:val="single" w:sz="4" w:space="0" w:color="auto"/>
            </w:tcBorders>
          </w:tcPr>
          <w:p w14:paraId="0ED349AC" w14:textId="77777777" w:rsidR="004F7D75" w:rsidRPr="00174DAA" w:rsidRDefault="004F7D75" w:rsidP="00F433C2">
            <w:pPr>
              <w:spacing w:after="0" w:line="240" w:lineRule="auto"/>
              <w:ind w:left="132" w:firstLine="40"/>
              <w:rPr>
                <w:rFonts w:ascii="Arial" w:hAnsi="Arial" w:cs="Arial"/>
                <w:sz w:val="20"/>
                <w:szCs w:val="20"/>
              </w:rPr>
            </w:pPr>
            <w:r w:rsidRPr="00174DAA">
              <w:rPr>
                <w:rFonts w:ascii="Arial" w:hAnsi="Arial" w:cs="Arial"/>
                <w:sz w:val="20"/>
                <w:szCs w:val="20"/>
              </w:rPr>
              <w:t xml:space="preserve">Inscripción Anual, incluye credencial </w:t>
            </w:r>
          </w:p>
        </w:tc>
        <w:tc>
          <w:tcPr>
            <w:tcW w:w="1148" w:type="pct"/>
            <w:tcBorders>
              <w:top w:val="single" w:sz="4" w:space="0" w:color="auto"/>
              <w:left w:val="single" w:sz="4" w:space="0" w:color="auto"/>
              <w:bottom w:val="single" w:sz="4" w:space="0" w:color="auto"/>
              <w:right w:val="single" w:sz="4" w:space="0" w:color="auto"/>
            </w:tcBorders>
            <w:vAlign w:val="center"/>
          </w:tcPr>
          <w:p w14:paraId="5ABE056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$330.00</w:t>
            </w:r>
          </w:p>
        </w:tc>
      </w:tr>
      <w:tr w:rsidR="004F7D75" w:rsidRPr="00174DAA" w14:paraId="7A11E070" w14:textId="77777777" w:rsidTr="004F7D75">
        <w:trPr>
          <w:trHeight w:val="20"/>
        </w:trPr>
        <w:tc>
          <w:tcPr>
            <w:tcW w:w="784" w:type="pct"/>
            <w:vMerge w:val="restart"/>
            <w:tcBorders>
              <w:top w:val="single" w:sz="4" w:space="0" w:color="000000"/>
              <w:left w:val="single" w:sz="4" w:space="0" w:color="000000"/>
              <w:bottom w:val="single" w:sz="4" w:space="0" w:color="000000"/>
              <w:right w:val="nil"/>
            </w:tcBorders>
            <w:vAlign w:val="center"/>
          </w:tcPr>
          <w:p w14:paraId="6D6EEC9E"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Mensualidad</w:t>
            </w:r>
          </w:p>
        </w:tc>
        <w:tc>
          <w:tcPr>
            <w:tcW w:w="3068" w:type="pct"/>
            <w:tcBorders>
              <w:top w:val="single" w:sz="4" w:space="0" w:color="000000"/>
              <w:left w:val="single" w:sz="4" w:space="0" w:color="000000"/>
              <w:bottom w:val="single" w:sz="4" w:space="0" w:color="000000"/>
              <w:right w:val="single" w:sz="4" w:space="0" w:color="auto"/>
            </w:tcBorders>
          </w:tcPr>
          <w:p w14:paraId="537857D8" w14:textId="77777777" w:rsidR="004F7D75" w:rsidRPr="00174DAA" w:rsidRDefault="004F7D75" w:rsidP="00F433C2">
            <w:pPr>
              <w:spacing w:after="0" w:line="240" w:lineRule="auto"/>
              <w:ind w:left="114"/>
              <w:rPr>
                <w:rFonts w:ascii="Arial" w:hAnsi="Arial" w:cs="Arial"/>
                <w:sz w:val="20"/>
                <w:szCs w:val="20"/>
              </w:rPr>
            </w:pPr>
            <w:r w:rsidRPr="00174DAA">
              <w:rPr>
                <w:rFonts w:ascii="Arial" w:hAnsi="Arial" w:cs="Arial"/>
                <w:sz w:val="20"/>
                <w:szCs w:val="20"/>
              </w:rPr>
              <w:t>Polo Acuático: sábado una hora</w:t>
            </w:r>
          </w:p>
        </w:tc>
        <w:tc>
          <w:tcPr>
            <w:tcW w:w="1148" w:type="pct"/>
            <w:vMerge w:val="restart"/>
            <w:tcBorders>
              <w:top w:val="single" w:sz="4" w:space="0" w:color="auto"/>
              <w:left w:val="single" w:sz="4" w:space="0" w:color="auto"/>
              <w:bottom w:val="single" w:sz="4" w:space="0" w:color="auto"/>
              <w:right w:val="single" w:sz="4" w:space="0" w:color="auto"/>
            </w:tcBorders>
            <w:vAlign w:val="center"/>
          </w:tcPr>
          <w:p w14:paraId="4ACEC96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$380.00</w:t>
            </w:r>
          </w:p>
        </w:tc>
      </w:tr>
      <w:tr w:rsidR="004F7D75" w:rsidRPr="00174DAA" w14:paraId="4A418362" w14:textId="77777777" w:rsidTr="004F7D75">
        <w:trPr>
          <w:trHeight w:val="20"/>
        </w:trPr>
        <w:tc>
          <w:tcPr>
            <w:tcW w:w="784" w:type="pct"/>
            <w:vMerge/>
            <w:tcBorders>
              <w:top w:val="single" w:sz="4" w:space="0" w:color="000000"/>
              <w:left w:val="single" w:sz="4" w:space="0" w:color="000000"/>
              <w:bottom w:val="single" w:sz="4" w:space="0" w:color="000000"/>
              <w:right w:val="nil"/>
            </w:tcBorders>
            <w:vAlign w:val="center"/>
          </w:tcPr>
          <w:p w14:paraId="1ADC2F56" w14:textId="77777777" w:rsidR="004F7D75" w:rsidRPr="00174DAA" w:rsidRDefault="004F7D75" w:rsidP="00F433C2">
            <w:pPr>
              <w:spacing w:after="0" w:line="240" w:lineRule="auto"/>
              <w:rPr>
                <w:rFonts w:ascii="Arial" w:hAnsi="Arial" w:cs="Arial"/>
                <w:sz w:val="20"/>
                <w:szCs w:val="20"/>
              </w:rPr>
            </w:pPr>
          </w:p>
        </w:tc>
        <w:tc>
          <w:tcPr>
            <w:tcW w:w="3068" w:type="pct"/>
            <w:tcBorders>
              <w:top w:val="single" w:sz="4" w:space="0" w:color="000000"/>
              <w:left w:val="single" w:sz="4" w:space="0" w:color="000000"/>
              <w:bottom w:val="single" w:sz="4" w:space="0" w:color="000000"/>
              <w:right w:val="single" w:sz="4" w:space="0" w:color="auto"/>
            </w:tcBorders>
          </w:tcPr>
          <w:p w14:paraId="0C10B975" w14:textId="77777777" w:rsidR="004F7D75" w:rsidRPr="00174DAA" w:rsidRDefault="004F7D75" w:rsidP="00F433C2">
            <w:pPr>
              <w:spacing w:after="0" w:line="240" w:lineRule="auto"/>
              <w:ind w:left="114"/>
              <w:rPr>
                <w:rFonts w:ascii="Arial" w:hAnsi="Arial" w:cs="Arial"/>
                <w:sz w:val="20"/>
                <w:szCs w:val="20"/>
              </w:rPr>
            </w:pPr>
            <w:r w:rsidRPr="00174DAA">
              <w:rPr>
                <w:rFonts w:ascii="Arial" w:hAnsi="Arial" w:cs="Arial"/>
                <w:sz w:val="20"/>
                <w:szCs w:val="20"/>
              </w:rPr>
              <w:t>Nado sincronizado: sábado una hora</w:t>
            </w:r>
          </w:p>
        </w:tc>
        <w:tc>
          <w:tcPr>
            <w:tcW w:w="1148" w:type="pct"/>
            <w:vMerge/>
            <w:tcBorders>
              <w:top w:val="single" w:sz="4" w:space="0" w:color="auto"/>
              <w:left w:val="single" w:sz="4" w:space="0" w:color="auto"/>
              <w:bottom w:val="single" w:sz="4" w:space="0" w:color="auto"/>
              <w:right w:val="single" w:sz="4" w:space="0" w:color="auto"/>
            </w:tcBorders>
          </w:tcPr>
          <w:p w14:paraId="78A76E5B" w14:textId="77777777" w:rsidR="004F7D75" w:rsidRPr="00174DAA" w:rsidRDefault="004F7D75" w:rsidP="00F433C2">
            <w:pPr>
              <w:spacing w:after="0" w:line="240" w:lineRule="auto"/>
              <w:rPr>
                <w:rFonts w:ascii="Arial" w:hAnsi="Arial" w:cs="Arial"/>
                <w:sz w:val="20"/>
                <w:szCs w:val="20"/>
              </w:rPr>
            </w:pPr>
          </w:p>
        </w:tc>
      </w:tr>
      <w:tr w:rsidR="004F7D75" w:rsidRPr="00174DAA" w14:paraId="2A430BEE" w14:textId="77777777" w:rsidTr="004F7D75">
        <w:trPr>
          <w:trHeight w:val="20"/>
        </w:trPr>
        <w:tc>
          <w:tcPr>
            <w:tcW w:w="784" w:type="pct"/>
            <w:vMerge/>
            <w:tcBorders>
              <w:top w:val="single" w:sz="4" w:space="0" w:color="000000"/>
              <w:left w:val="single" w:sz="4" w:space="0" w:color="000000"/>
              <w:bottom w:val="single" w:sz="4" w:space="0" w:color="000000"/>
              <w:right w:val="nil"/>
            </w:tcBorders>
            <w:vAlign w:val="center"/>
          </w:tcPr>
          <w:p w14:paraId="4E5A16D9" w14:textId="77777777" w:rsidR="004F7D75" w:rsidRPr="00174DAA" w:rsidRDefault="004F7D75" w:rsidP="00F433C2">
            <w:pPr>
              <w:spacing w:after="0" w:line="240" w:lineRule="auto"/>
              <w:rPr>
                <w:rFonts w:ascii="Arial" w:hAnsi="Arial" w:cs="Arial"/>
                <w:sz w:val="20"/>
                <w:szCs w:val="20"/>
              </w:rPr>
            </w:pPr>
          </w:p>
        </w:tc>
        <w:tc>
          <w:tcPr>
            <w:tcW w:w="3068" w:type="pct"/>
            <w:tcBorders>
              <w:top w:val="single" w:sz="4" w:space="0" w:color="000000"/>
              <w:left w:val="single" w:sz="4" w:space="0" w:color="000000"/>
              <w:bottom w:val="single" w:sz="4" w:space="0" w:color="000000"/>
              <w:right w:val="single" w:sz="4" w:space="0" w:color="auto"/>
            </w:tcBorders>
          </w:tcPr>
          <w:p w14:paraId="712B7146" w14:textId="77777777" w:rsidR="004F7D75" w:rsidRPr="00174DAA" w:rsidRDefault="004F7D75" w:rsidP="00F433C2">
            <w:pPr>
              <w:spacing w:after="0" w:line="240" w:lineRule="auto"/>
              <w:ind w:left="114"/>
              <w:rPr>
                <w:rFonts w:ascii="Arial" w:hAnsi="Arial" w:cs="Arial"/>
                <w:sz w:val="20"/>
                <w:szCs w:val="20"/>
              </w:rPr>
            </w:pPr>
            <w:r w:rsidRPr="00174DAA">
              <w:rPr>
                <w:rFonts w:ascii="Arial" w:hAnsi="Arial" w:cs="Arial"/>
                <w:sz w:val="20"/>
                <w:szCs w:val="20"/>
              </w:rPr>
              <w:t>Gimnasia Acuática: lunes, miércoles y viernes, una hora, por día.</w:t>
            </w:r>
          </w:p>
        </w:tc>
        <w:tc>
          <w:tcPr>
            <w:tcW w:w="1148" w:type="pct"/>
            <w:vMerge/>
            <w:tcBorders>
              <w:top w:val="single" w:sz="4" w:space="0" w:color="auto"/>
              <w:left w:val="single" w:sz="4" w:space="0" w:color="auto"/>
              <w:bottom w:val="single" w:sz="4" w:space="0" w:color="auto"/>
              <w:right w:val="single" w:sz="4" w:space="0" w:color="auto"/>
            </w:tcBorders>
          </w:tcPr>
          <w:p w14:paraId="2AA58098" w14:textId="77777777" w:rsidR="004F7D75" w:rsidRPr="00174DAA" w:rsidRDefault="004F7D75" w:rsidP="00F433C2">
            <w:pPr>
              <w:spacing w:after="0" w:line="240" w:lineRule="auto"/>
              <w:rPr>
                <w:rFonts w:ascii="Arial" w:hAnsi="Arial" w:cs="Arial"/>
                <w:sz w:val="20"/>
                <w:szCs w:val="20"/>
              </w:rPr>
            </w:pPr>
          </w:p>
        </w:tc>
      </w:tr>
      <w:tr w:rsidR="004F7D75" w:rsidRPr="00174DAA" w14:paraId="6C9D3FB6"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852" w:type="pct"/>
            <w:gridSpan w:val="2"/>
            <w:shd w:val="clear" w:color="auto" w:fill="BFBFBF" w:themeFill="background1" w:themeFillShade="BF"/>
            <w:vAlign w:val="center"/>
          </w:tcPr>
          <w:p w14:paraId="692D7297" w14:textId="445386A4" w:rsidR="004F7D75" w:rsidRPr="00174DAA" w:rsidRDefault="004F7D75" w:rsidP="00F433C2">
            <w:pPr>
              <w:pStyle w:val="Textoindependiente"/>
              <w:jc w:val="center"/>
              <w:rPr>
                <w:rFonts w:ascii="Arial" w:hAnsi="Arial" w:cs="Arial"/>
                <w:b/>
                <w:sz w:val="20"/>
              </w:rPr>
            </w:pPr>
          </w:p>
        </w:tc>
        <w:tc>
          <w:tcPr>
            <w:tcW w:w="1148" w:type="pct"/>
            <w:tcBorders>
              <w:top w:val="single" w:sz="4" w:space="0" w:color="auto"/>
            </w:tcBorders>
            <w:shd w:val="clear" w:color="auto" w:fill="BFBFBF" w:themeFill="background1" w:themeFillShade="BF"/>
            <w:vAlign w:val="center"/>
          </w:tcPr>
          <w:p w14:paraId="0F91EF7D" w14:textId="77777777" w:rsidR="004F7D75" w:rsidRPr="00174DAA" w:rsidRDefault="004F7D75" w:rsidP="00F433C2">
            <w:pPr>
              <w:pStyle w:val="Textoindependiente"/>
              <w:jc w:val="center"/>
              <w:rPr>
                <w:rFonts w:ascii="Arial" w:hAnsi="Arial" w:cs="Arial"/>
                <w:b/>
                <w:sz w:val="20"/>
              </w:rPr>
            </w:pPr>
            <w:r w:rsidRPr="00174DAA">
              <w:rPr>
                <w:rFonts w:ascii="Arial" w:hAnsi="Arial" w:cs="Arial"/>
                <w:b/>
                <w:sz w:val="20"/>
              </w:rPr>
              <w:t>IMPORTE</w:t>
            </w:r>
          </w:p>
        </w:tc>
      </w:tr>
      <w:tr w:rsidR="004F7D75" w:rsidRPr="00174DAA" w14:paraId="632FA706"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852" w:type="pct"/>
            <w:gridSpan w:val="2"/>
            <w:shd w:val="clear" w:color="auto" w:fill="auto"/>
            <w:vAlign w:val="center"/>
          </w:tcPr>
          <w:p w14:paraId="67A216E3" w14:textId="77777777" w:rsidR="004F7D75" w:rsidRPr="00174DAA" w:rsidRDefault="004F7D75" w:rsidP="00F433C2">
            <w:pPr>
              <w:pStyle w:val="Textoindependiente"/>
              <w:jc w:val="left"/>
              <w:rPr>
                <w:rFonts w:ascii="Arial" w:hAnsi="Arial" w:cs="Arial"/>
                <w:b/>
                <w:sz w:val="20"/>
              </w:rPr>
            </w:pPr>
            <w:r w:rsidRPr="00174DAA">
              <w:rPr>
                <w:rFonts w:ascii="Arial" w:hAnsi="Arial" w:cs="Arial"/>
                <w:sz w:val="20"/>
              </w:rPr>
              <w:t>Inscripción Anual, incluye credencial</w:t>
            </w:r>
          </w:p>
        </w:tc>
        <w:tc>
          <w:tcPr>
            <w:tcW w:w="1148" w:type="pct"/>
            <w:tcBorders>
              <w:top w:val="single" w:sz="4" w:space="0" w:color="auto"/>
            </w:tcBorders>
            <w:shd w:val="clear" w:color="auto" w:fill="auto"/>
            <w:vAlign w:val="center"/>
          </w:tcPr>
          <w:p w14:paraId="5054E059" w14:textId="77777777" w:rsidR="004F7D75" w:rsidRPr="00174DAA" w:rsidRDefault="004F7D75" w:rsidP="00F433C2">
            <w:pPr>
              <w:pStyle w:val="Textoindependiente"/>
              <w:jc w:val="right"/>
              <w:rPr>
                <w:rFonts w:ascii="Arial" w:hAnsi="Arial" w:cs="Arial"/>
                <w:b/>
                <w:sz w:val="20"/>
              </w:rPr>
            </w:pPr>
            <w:r w:rsidRPr="00174DAA">
              <w:rPr>
                <w:rFonts w:ascii="Arial" w:hAnsi="Arial" w:cs="Arial"/>
                <w:sz w:val="20"/>
              </w:rPr>
              <w:t>$330.00</w:t>
            </w:r>
          </w:p>
        </w:tc>
      </w:tr>
      <w:tr w:rsidR="004F7D75" w:rsidRPr="00174DAA" w14:paraId="5E4B4E29"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788" w:type="pct"/>
            <w:shd w:val="clear" w:color="auto" w:fill="auto"/>
            <w:vAlign w:val="center"/>
          </w:tcPr>
          <w:p w14:paraId="36277236" w14:textId="77777777" w:rsidR="004F7D75" w:rsidRPr="00174DAA" w:rsidRDefault="004F7D75" w:rsidP="00F433C2">
            <w:pPr>
              <w:pStyle w:val="Textoindependiente"/>
              <w:jc w:val="center"/>
              <w:rPr>
                <w:rFonts w:ascii="Arial" w:hAnsi="Arial" w:cs="Arial"/>
                <w:b/>
                <w:sz w:val="20"/>
              </w:rPr>
            </w:pPr>
            <w:r w:rsidRPr="00174DAA">
              <w:rPr>
                <w:rFonts w:ascii="Arial" w:hAnsi="Arial" w:cs="Arial"/>
                <w:sz w:val="20"/>
              </w:rPr>
              <w:t>Mensualidad</w:t>
            </w:r>
          </w:p>
        </w:tc>
        <w:tc>
          <w:tcPr>
            <w:tcW w:w="3064" w:type="pct"/>
            <w:shd w:val="clear" w:color="auto" w:fill="auto"/>
            <w:vAlign w:val="center"/>
          </w:tcPr>
          <w:p w14:paraId="22556413" w14:textId="77777777" w:rsidR="004F7D75" w:rsidRPr="00174DAA" w:rsidRDefault="004F7D75" w:rsidP="00F433C2">
            <w:pPr>
              <w:pStyle w:val="Textoindependiente"/>
              <w:jc w:val="left"/>
              <w:rPr>
                <w:rFonts w:ascii="Arial" w:hAnsi="Arial" w:cs="Arial"/>
                <w:sz w:val="20"/>
              </w:rPr>
            </w:pPr>
            <w:r w:rsidRPr="00174DAA">
              <w:rPr>
                <w:rFonts w:ascii="Arial" w:hAnsi="Arial" w:cs="Arial"/>
                <w:sz w:val="20"/>
              </w:rPr>
              <w:t>Seis días a la semana, de lunes a sábado, gimnasio, mayores de 14 años</w:t>
            </w:r>
          </w:p>
        </w:tc>
        <w:tc>
          <w:tcPr>
            <w:tcW w:w="1148" w:type="pct"/>
            <w:tcBorders>
              <w:top w:val="single" w:sz="4" w:space="0" w:color="auto"/>
            </w:tcBorders>
            <w:shd w:val="clear" w:color="auto" w:fill="auto"/>
            <w:vAlign w:val="center"/>
          </w:tcPr>
          <w:p w14:paraId="40ECFA4E"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$400.00</w:t>
            </w:r>
          </w:p>
        </w:tc>
      </w:tr>
      <w:tr w:rsidR="004F7D75" w:rsidRPr="00174DAA" w14:paraId="3A019A90"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852" w:type="pct"/>
            <w:gridSpan w:val="2"/>
            <w:shd w:val="clear" w:color="auto" w:fill="BFBFBF" w:themeFill="background1" w:themeFillShade="BF"/>
            <w:vAlign w:val="center"/>
          </w:tcPr>
          <w:p w14:paraId="0A027435" w14:textId="77777777" w:rsidR="004F7D75" w:rsidRPr="00174DAA" w:rsidRDefault="004F7D75" w:rsidP="00F433C2">
            <w:pPr>
              <w:pStyle w:val="Textoindependiente"/>
              <w:jc w:val="center"/>
              <w:rPr>
                <w:rFonts w:ascii="Arial" w:hAnsi="Arial" w:cs="Arial"/>
                <w:b/>
                <w:sz w:val="20"/>
              </w:rPr>
            </w:pPr>
            <w:r w:rsidRPr="00174DAA">
              <w:rPr>
                <w:rFonts w:ascii="Arial" w:hAnsi="Arial" w:cs="Arial"/>
                <w:b/>
                <w:sz w:val="20"/>
              </w:rPr>
              <w:t>TIPO F</w:t>
            </w:r>
          </w:p>
        </w:tc>
        <w:tc>
          <w:tcPr>
            <w:tcW w:w="1148" w:type="pct"/>
            <w:tcBorders>
              <w:top w:val="single" w:sz="4" w:space="0" w:color="auto"/>
            </w:tcBorders>
            <w:shd w:val="clear" w:color="auto" w:fill="BFBFBF" w:themeFill="background1" w:themeFillShade="BF"/>
            <w:vAlign w:val="center"/>
          </w:tcPr>
          <w:p w14:paraId="1B30CBA8" w14:textId="77777777" w:rsidR="004F7D75" w:rsidRPr="00174DAA" w:rsidRDefault="004F7D75" w:rsidP="00F433C2">
            <w:pPr>
              <w:pStyle w:val="Textoindependiente"/>
              <w:jc w:val="center"/>
              <w:rPr>
                <w:rFonts w:ascii="Arial" w:hAnsi="Arial" w:cs="Arial"/>
                <w:b/>
                <w:sz w:val="20"/>
              </w:rPr>
            </w:pPr>
            <w:r w:rsidRPr="00174DAA">
              <w:rPr>
                <w:rFonts w:ascii="Arial" w:hAnsi="Arial" w:cs="Arial"/>
                <w:b/>
                <w:sz w:val="20"/>
              </w:rPr>
              <w:t>IMPORTE</w:t>
            </w:r>
          </w:p>
        </w:tc>
      </w:tr>
      <w:tr w:rsidR="004F7D75" w:rsidRPr="00174DAA" w14:paraId="734C3BC1"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3852" w:type="pct"/>
            <w:gridSpan w:val="2"/>
            <w:shd w:val="clear" w:color="auto" w:fill="auto"/>
          </w:tcPr>
          <w:p w14:paraId="6A93586E" w14:textId="77777777" w:rsidR="004F7D75" w:rsidRPr="00174DAA" w:rsidRDefault="004F7D75" w:rsidP="00F433C2">
            <w:pPr>
              <w:pStyle w:val="Textoindependiente"/>
              <w:rPr>
                <w:rFonts w:ascii="Arial" w:hAnsi="Arial" w:cs="Arial"/>
                <w:sz w:val="20"/>
              </w:rPr>
            </w:pPr>
            <w:r w:rsidRPr="00174DAA">
              <w:rPr>
                <w:rFonts w:ascii="Arial" w:hAnsi="Arial" w:cs="Arial"/>
                <w:sz w:val="20"/>
              </w:rPr>
              <w:t>Inscripción anual, incluye credencial</w:t>
            </w:r>
          </w:p>
        </w:tc>
        <w:tc>
          <w:tcPr>
            <w:tcW w:w="1148" w:type="pct"/>
          </w:tcPr>
          <w:p w14:paraId="31B47729"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$210.00</w:t>
            </w:r>
          </w:p>
        </w:tc>
      </w:tr>
      <w:tr w:rsidR="004F7D75" w:rsidRPr="00174DAA" w14:paraId="43873609"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0"/>
        </w:trPr>
        <w:tc>
          <w:tcPr>
            <w:tcW w:w="784" w:type="pct"/>
            <w:shd w:val="clear" w:color="auto" w:fill="auto"/>
          </w:tcPr>
          <w:p w14:paraId="4E9D4F7A" w14:textId="77777777" w:rsidR="004F7D75" w:rsidRPr="00174DAA" w:rsidRDefault="004F7D75" w:rsidP="00F433C2">
            <w:pPr>
              <w:pStyle w:val="Textoindependiente"/>
              <w:rPr>
                <w:rFonts w:ascii="Arial" w:hAnsi="Arial" w:cs="Arial"/>
                <w:sz w:val="20"/>
              </w:rPr>
            </w:pPr>
            <w:r w:rsidRPr="00174DAA">
              <w:rPr>
                <w:rFonts w:ascii="Arial" w:hAnsi="Arial" w:cs="Arial"/>
                <w:sz w:val="20"/>
              </w:rPr>
              <w:t>Mensualidad</w:t>
            </w:r>
          </w:p>
        </w:tc>
        <w:tc>
          <w:tcPr>
            <w:tcW w:w="3068" w:type="pct"/>
          </w:tcPr>
          <w:p w14:paraId="03FED89C" w14:textId="77777777" w:rsidR="004F7D75" w:rsidRPr="00174DAA" w:rsidRDefault="004F7D75" w:rsidP="00F433C2">
            <w:pPr>
              <w:pStyle w:val="Textoindependiente"/>
              <w:rPr>
                <w:rFonts w:ascii="Arial" w:hAnsi="Arial" w:cs="Arial"/>
                <w:sz w:val="20"/>
              </w:rPr>
            </w:pPr>
            <w:r w:rsidRPr="00174DAA">
              <w:rPr>
                <w:rFonts w:ascii="Arial" w:hAnsi="Arial" w:cs="Arial"/>
                <w:sz w:val="20"/>
              </w:rPr>
              <w:t>Por tres días a la semana, una hora, por día, clases de box</w:t>
            </w:r>
          </w:p>
        </w:tc>
        <w:tc>
          <w:tcPr>
            <w:tcW w:w="1148" w:type="pct"/>
          </w:tcPr>
          <w:p w14:paraId="62C8919E"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$200.00</w:t>
            </w:r>
          </w:p>
        </w:tc>
      </w:tr>
    </w:tbl>
    <w:p w14:paraId="3530D6BB" w14:textId="77777777" w:rsidR="004F7D75" w:rsidRPr="00174DAA" w:rsidRDefault="004F7D75" w:rsidP="00F433C2">
      <w:pPr>
        <w:spacing w:after="0"/>
        <w:ind w:hanging="34"/>
        <w:rPr>
          <w:rFonts w:ascii="Arial" w:hAnsi="Arial" w:cs="Arial"/>
          <w:sz w:val="20"/>
          <w:szCs w:val="20"/>
        </w:rPr>
      </w:pPr>
    </w:p>
    <w:p w14:paraId="2DAA8725"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sz w:val="20"/>
          <w:szCs w:val="20"/>
        </w:rPr>
        <w:t>El costo de inscripción, se pagará de manera proporcional al mes en el que se inscriba el usuario.</w:t>
      </w:r>
    </w:p>
    <w:p w14:paraId="020F6DA9" w14:textId="77777777" w:rsidR="004F7D75" w:rsidRPr="00174DAA" w:rsidRDefault="004F7D75" w:rsidP="00F433C2">
      <w:pPr>
        <w:spacing w:after="0"/>
        <w:ind w:hanging="34"/>
        <w:jc w:val="both"/>
        <w:rPr>
          <w:rFonts w:ascii="Arial" w:hAnsi="Arial" w:cs="Arial"/>
          <w:sz w:val="20"/>
          <w:szCs w:val="20"/>
        </w:rPr>
      </w:pPr>
    </w:p>
    <w:p w14:paraId="24EEB05B" w14:textId="34A34AC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$2,756,790</w:t>
      </w:r>
      <w:r w:rsidR="00EB641C">
        <w:rPr>
          <w:rFonts w:ascii="Arial" w:hAnsi="Arial" w:cs="Arial"/>
          <w:sz w:val="20"/>
          <w:szCs w:val="20"/>
        </w:rPr>
        <w:t>.00</w:t>
      </w:r>
    </w:p>
    <w:p w14:paraId="73F0633B" w14:textId="77777777" w:rsidR="004F7D75" w:rsidRPr="00174DAA" w:rsidRDefault="004F7D75" w:rsidP="00F433C2">
      <w:pPr>
        <w:spacing w:after="0"/>
        <w:ind w:hanging="34"/>
        <w:rPr>
          <w:rFonts w:ascii="Arial" w:hAnsi="Arial" w:cs="Arial"/>
          <w:sz w:val="20"/>
          <w:szCs w:val="20"/>
        </w:rPr>
      </w:pPr>
    </w:p>
    <w:p w14:paraId="681BCCE9" w14:textId="77777777" w:rsidR="004F7D75" w:rsidRPr="00174DAA" w:rsidRDefault="004F7D75" w:rsidP="00F433C2">
      <w:pPr>
        <w:pStyle w:val="Prrafodelista"/>
        <w:numPr>
          <w:ilvl w:val="0"/>
          <w:numId w:val="137"/>
        </w:numPr>
        <w:spacing w:after="0"/>
        <w:jc w:val="both"/>
        <w:rPr>
          <w:rFonts w:ascii="Arial" w:hAnsi="Arial" w:cs="Arial"/>
          <w:sz w:val="20"/>
          <w:szCs w:val="20"/>
        </w:rPr>
      </w:pPr>
      <w:r w:rsidRPr="00174DAA">
        <w:rPr>
          <w:rFonts w:ascii="Arial" w:hAnsi="Arial" w:cs="Arial"/>
          <w:sz w:val="20"/>
          <w:szCs w:val="20"/>
        </w:rPr>
        <w:t>Por el uso exclusivo de la alberca semi-olímpica por instituciones, colegios y asociaciones civiles, que en el desarrollo de sus actividades organicen eventos, previa autorización de la dependencia Municipal correspondiente, de acuerdo a los horarios y días disponibles, para el uso de la misma, incluyendo torneos, por día, causará y pagará: $40,000.00.</w:t>
      </w:r>
    </w:p>
    <w:p w14:paraId="0D90F7DD" w14:textId="77777777" w:rsidR="004F7D75" w:rsidRPr="00174DAA" w:rsidRDefault="004F7D75" w:rsidP="00F433C2">
      <w:pPr>
        <w:pStyle w:val="Prrafodelista"/>
        <w:spacing w:after="0"/>
        <w:jc w:val="both"/>
        <w:rPr>
          <w:rFonts w:ascii="Arial" w:hAnsi="Arial" w:cs="Arial"/>
          <w:sz w:val="20"/>
          <w:szCs w:val="20"/>
        </w:rPr>
      </w:pPr>
    </w:p>
    <w:p w14:paraId="0D819E5F" w14:textId="09ADE9F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EB641C">
        <w:rPr>
          <w:rFonts w:ascii="Arial" w:hAnsi="Arial" w:cs="Arial"/>
          <w:sz w:val="20"/>
          <w:szCs w:val="20"/>
        </w:rPr>
        <w:t>.00</w:t>
      </w:r>
    </w:p>
    <w:p w14:paraId="40A5681F" w14:textId="77777777" w:rsidR="004F7D75" w:rsidRPr="00174DAA" w:rsidRDefault="004F7D75" w:rsidP="00F433C2">
      <w:pPr>
        <w:pStyle w:val="Prrafodelista"/>
        <w:spacing w:after="0"/>
        <w:jc w:val="both"/>
        <w:rPr>
          <w:rFonts w:ascii="Arial" w:hAnsi="Arial" w:cs="Arial"/>
          <w:sz w:val="20"/>
          <w:szCs w:val="20"/>
        </w:rPr>
      </w:pPr>
    </w:p>
    <w:p w14:paraId="24983D4A" w14:textId="25642CC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$2,756,790</w:t>
      </w:r>
      <w:r w:rsidR="00EB641C">
        <w:rPr>
          <w:rFonts w:ascii="Arial" w:hAnsi="Arial" w:cs="Arial"/>
          <w:sz w:val="20"/>
          <w:szCs w:val="20"/>
        </w:rPr>
        <w:t>.00</w:t>
      </w:r>
    </w:p>
    <w:p w14:paraId="7F73F30E" w14:textId="77777777" w:rsidR="004F7D75" w:rsidRPr="00174DAA" w:rsidRDefault="004F7D75" w:rsidP="00F433C2">
      <w:pPr>
        <w:spacing w:after="0"/>
        <w:ind w:hanging="34"/>
        <w:rPr>
          <w:rFonts w:ascii="Arial" w:hAnsi="Arial" w:cs="Arial"/>
          <w:sz w:val="20"/>
          <w:szCs w:val="20"/>
        </w:rPr>
      </w:pPr>
    </w:p>
    <w:p w14:paraId="1E40629D"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Cuando el Municipio organice torneos internos en la alberca semi-olímpica, el costo atenderá a los lineamientos determinados por el área que administra dicho espacio.</w:t>
      </w:r>
    </w:p>
    <w:p w14:paraId="2713E4B2" w14:textId="77777777" w:rsidR="004F7D75" w:rsidRPr="00174DAA" w:rsidRDefault="004F7D75" w:rsidP="00F433C2">
      <w:pPr>
        <w:pStyle w:val="Prrafodelista"/>
        <w:spacing w:after="0"/>
        <w:jc w:val="both"/>
        <w:rPr>
          <w:rFonts w:ascii="Arial" w:hAnsi="Arial" w:cs="Arial"/>
          <w:sz w:val="20"/>
          <w:szCs w:val="20"/>
        </w:rPr>
      </w:pPr>
    </w:p>
    <w:p w14:paraId="41395B54" w14:textId="1403AF64"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EB641C">
        <w:rPr>
          <w:rFonts w:ascii="Arial" w:hAnsi="Arial" w:cs="Arial"/>
          <w:sz w:val="20"/>
          <w:szCs w:val="20"/>
        </w:rPr>
        <w:t>.00</w:t>
      </w:r>
    </w:p>
    <w:p w14:paraId="5071771D" w14:textId="77777777" w:rsidR="004F7D75" w:rsidRPr="00174DAA" w:rsidRDefault="004F7D75" w:rsidP="00F433C2">
      <w:pPr>
        <w:pStyle w:val="Prrafodelista"/>
        <w:spacing w:after="0"/>
        <w:jc w:val="right"/>
        <w:rPr>
          <w:rFonts w:ascii="Arial" w:hAnsi="Arial" w:cs="Arial"/>
          <w:sz w:val="20"/>
          <w:szCs w:val="20"/>
        </w:rPr>
      </w:pPr>
    </w:p>
    <w:p w14:paraId="2BF365F5"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la impartición de talleres en las Casas de Cultura, los Centros de Desarrollo Humano, el Centro Cultural Tejeda, los espacios municipales autorizados y similares, con maestros no pagados por el Municipio, independientemente del espacio donde se imparta el taller, mensualmente, por turno, por alumno, causará y pagará:</w:t>
      </w:r>
    </w:p>
    <w:p w14:paraId="339B3A5A" w14:textId="77777777" w:rsidR="004F7D75" w:rsidRPr="00174DAA" w:rsidRDefault="004F7D75" w:rsidP="00F433C2">
      <w:pPr>
        <w:spacing w:after="0"/>
        <w:jc w:val="both"/>
        <w:rPr>
          <w:rFonts w:ascii="Arial" w:hAnsi="Arial" w:cs="Arial"/>
          <w:sz w:val="24"/>
          <w:szCs w:val="20"/>
        </w:rPr>
      </w:pPr>
    </w:p>
    <w:tbl>
      <w:tblPr>
        <w:tblW w:w="5000" w:type="pct"/>
        <w:tblCellMar>
          <w:left w:w="0" w:type="dxa"/>
          <w:right w:w="0" w:type="dxa"/>
        </w:tblCellMar>
        <w:tblLook w:val="04A0" w:firstRow="1" w:lastRow="0" w:firstColumn="1" w:lastColumn="0" w:noHBand="0" w:noVBand="1"/>
      </w:tblPr>
      <w:tblGrid>
        <w:gridCol w:w="3025"/>
        <w:gridCol w:w="5236"/>
      </w:tblGrid>
      <w:tr w:rsidR="004F7D75" w:rsidRPr="00174DAA" w14:paraId="3EDEF08B" w14:textId="77777777" w:rsidTr="004F7D75">
        <w:trPr>
          <w:trHeight w:val="259"/>
        </w:trPr>
        <w:tc>
          <w:tcPr>
            <w:tcW w:w="183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51A5A1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ALUMNOS</w:t>
            </w:r>
          </w:p>
        </w:tc>
        <w:tc>
          <w:tcPr>
            <w:tcW w:w="316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EFE5A6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1C98E6E5" w14:textId="77777777" w:rsidTr="004F7D75">
        <w:trPr>
          <w:trHeight w:val="20"/>
        </w:trPr>
        <w:tc>
          <w:tcPr>
            <w:tcW w:w="1831" w:type="pct"/>
            <w:tcBorders>
              <w:top w:val="single" w:sz="4" w:space="0" w:color="000000"/>
              <w:left w:val="single" w:sz="4" w:space="0" w:color="000000"/>
              <w:bottom w:val="single" w:sz="4" w:space="0" w:color="000000"/>
              <w:right w:val="single" w:sz="4" w:space="0" w:color="000000"/>
            </w:tcBorders>
          </w:tcPr>
          <w:p w14:paraId="09BED72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1 a 5 alumnos</w:t>
            </w:r>
          </w:p>
        </w:tc>
        <w:tc>
          <w:tcPr>
            <w:tcW w:w="3169" w:type="pct"/>
            <w:tcBorders>
              <w:top w:val="single" w:sz="4" w:space="0" w:color="000000"/>
              <w:left w:val="single" w:sz="4" w:space="0" w:color="000000"/>
              <w:bottom w:val="single" w:sz="4" w:space="0" w:color="000000"/>
              <w:right w:val="single" w:sz="4" w:space="0" w:color="000000"/>
            </w:tcBorders>
          </w:tcPr>
          <w:p w14:paraId="7950675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4AB8457E" w14:textId="77777777" w:rsidTr="004F7D75">
        <w:trPr>
          <w:trHeight w:val="20"/>
        </w:trPr>
        <w:tc>
          <w:tcPr>
            <w:tcW w:w="1831" w:type="pct"/>
            <w:tcBorders>
              <w:top w:val="single" w:sz="4" w:space="0" w:color="000000"/>
              <w:left w:val="single" w:sz="4" w:space="0" w:color="000000"/>
              <w:bottom w:val="single" w:sz="4" w:space="0" w:color="000000"/>
              <w:right w:val="single" w:sz="4" w:space="0" w:color="000000"/>
            </w:tcBorders>
          </w:tcPr>
          <w:p w14:paraId="30DEAFE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6 a 10 alumnos</w:t>
            </w:r>
          </w:p>
        </w:tc>
        <w:tc>
          <w:tcPr>
            <w:tcW w:w="3169" w:type="pct"/>
            <w:tcBorders>
              <w:top w:val="single" w:sz="4" w:space="0" w:color="000000"/>
              <w:left w:val="single" w:sz="4" w:space="0" w:color="000000"/>
              <w:bottom w:val="single" w:sz="4" w:space="0" w:color="000000"/>
              <w:right w:val="single" w:sz="4" w:space="0" w:color="000000"/>
            </w:tcBorders>
          </w:tcPr>
          <w:p w14:paraId="6A0E895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$200.00</w:t>
            </w:r>
          </w:p>
        </w:tc>
      </w:tr>
      <w:tr w:rsidR="004F7D75" w:rsidRPr="00174DAA" w14:paraId="76233ED2" w14:textId="77777777" w:rsidTr="004F7D75">
        <w:trPr>
          <w:trHeight w:val="20"/>
        </w:trPr>
        <w:tc>
          <w:tcPr>
            <w:tcW w:w="1831" w:type="pct"/>
            <w:tcBorders>
              <w:top w:val="single" w:sz="4" w:space="0" w:color="000000"/>
              <w:left w:val="single" w:sz="4" w:space="0" w:color="000000"/>
              <w:bottom w:val="single" w:sz="4" w:space="0" w:color="000000"/>
              <w:right w:val="single" w:sz="4" w:space="0" w:color="000000"/>
            </w:tcBorders>
          </w:tcPr>
          <w:p w14:paraId="1A4EE00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11 a 15 alumnos</w:t>
            </w:r>
          </w:p>
        </w:tc>
        <w:tc>
          <w:tcPr>
            <w:tcW w:w="3169" w:type="pct"/>
            <w:tcBorders>
              <w:top w:val="single" w:sz="4" w:space="0" w:color="000000"/>
              <w:left w:val="single" w:sz="4" w:space="0" w:color="000000"/>
              <w:bottom w:val="single" w:sz="4" w:space="0" w:color="000000"/>
              <w:right w:val="single" w:sz="4" w:space="0" w:color="000000"/>
            </w:tcBorders>
          </w:tcPr>
          <w:p w14:paraId="5EF4F33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$300.00</w:t>
            </w:r>
          </w:p>
        </w:tc>
      </w:tr>
      <w:tr w:rsidR="004F7D75" w:rsidRPr="00174DAA" w14:paraId="45C13EFE" w14:textId="77777777" w:rsidTr="004F7D75">
        <w:trPr>
          <w:trHeight w:val="20"/>
        </w:trPr>
        <w:tc>
          <w:tcPr>
            <w:tcW w:w="1831" w:type="pct"/>
            <w:tcBorders>
              <w:top w:val="single" w:sz="4" w:space="0" w:color="000000"/>
              <w:left w:val="single" w:sz="4" w:space="0" w:color="000000"/>
              <w:bottom w:val="single" w:sz="4" w:space="0" w:color="000000"/>
              <w:right w:val="single" w:sz="4" w:space="0" w:color="000000"/>
            </w:tcBorders>
          </w:tcPr>
          <w:p w14:paraId="412E072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16 alumnos en adelante</w:t>
            </w:r>
          </w:p>
        </w:tc>
        <w:tc>
          <w:tcPr>
            <w:tcW w:w="3169" w:type="pct"/>
            <w:tcBorders>
              <w:top w:val="single" w:sz="4" w:space="0" w:color="000000"/>
              <w:left w:val="single" w:sz="4" w:space="0" w:color="000000"/>
              <w:bottom w:val="single" w:sz="4" w:space="0" w:color="000000"/>
              <w:right w:val="single" w:sz="4" w:space="0" w:color="000000"/>
            </w:tcBorders>
          </w:tcPr>
          <w:p w14:paraId="1DD66A8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$400.00</w:t>
            </w:r>
          </w:p>
        </w:tc>
      </w:tr>
    </w:tbl>
    <w:p w14:paraId="219A657A" w14:textId="77777777" w:rsidR="004F7D75" w:rsidRPr="00174DAA" w:rsidRDefault="004F7D75" w:rsidP="00F433C2">
      <w:pPr>
        <w:spacing w:after="0"/>
        <w:jc w:val="both"/>
        <w:rPr>
          <w:rFonts w:ascii="Arial" w:hAnsi="Arial" w:cs="Arial"/>
          <w:sz w:val="20"/>
          <w:szCs w:val="20"/>
        </w:rPr>
      </w:pPr>
    </w:p>
    <w:p w14:paraId="3B33AC92" w14:textId="6958F89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$97,468</w:t>
      </w:r>
      <w:r w:rsidR="00EB641C">
        <w:rPr>
          <w:rFonts w:ascii="Arial" w:hAnsi="Arial" w:cs="Arial"/>
          <w:sz w:val="20"/>
          <w:szCs w:val="20"/>
        </w:rPr>
        <w:t>.00</w:t>
      </w:r>
    </w:p>
    <w:p w14:paraId="4870402B" w14:textId="77777777" w:rsidR="004F7D75" w:rsidRPr="00174DAA" w:rsidRDefault="004F7D75" w:rsidP="00F433C2">
      <w:pPr>
        <w:spacing w:after="0"/>
        <w:rPr>
          <w:rFonts w:ascii="Arial" w:hAnsi="Arial" w:cs="Arial"/>
          <w:sz w:val="12"/>
          <w:szCs w:val="20"/>
        </w:rPr>
      </w:pPr>
    </w:p>
    <w:p w14:paraId="155A9760" w14:textId="77777777" w:rsidR="004F7D75" w:rsidRPr="00174DAA" w:rsidRDefault="004F7D75" w:rsidP="00F433C2">
      <w:pPr>
        <w:pStyle w:val="Prrafodelista"/>
        <w:numPr>
          <w:ilvl w:val="0"/>
          <w:numId w:val="138"/>
        </w:numPr>
        <w:spacing w:after="0"/>
        <w:jc w:val="both"/>
        <w:rPr>
          <w:rFonts w:ascii="Arial" w:hAnsi="Arial" w:cs="Arial"/>
          <w:sz w:val="20"/>
          <w:szCs w:val="20"/>
        </w:rPr>
      </w:pPr>
      <w:r w:rsidRPr="00174DAA">
        <w:rPr>
          <w:rFonts w:ascii="Arial" w:hAnsi="Arial" w:cs="Arial"/>
          <w:sz w:val="20"/>
          <w:szCs w:val="20"/>
        </w:rPr>
        <w:t>Por la inscripción a talleres, clases o academias deportivas en cualquier unidad deportiva con maestros pagados y supervisados por el Municipio a través de la Coordinación del Deporte, causará y pagará:</w:t>
      </w:r>
    </w:p>
    <w:p w14:paraId="4F6E0AFA" w14:textId="77777777" w:rsidR="004F7D75" w:rsidRPr="00174DAA" w:rsidRDefault="004F7D75" w:rsidP="00F433C2">
      <w:pPr>
        <w:spacing w:after="0"/>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6523"/>
        <w:gridCol w:w="1738"/>
      </w:tblGrid>
      <w:tr w:rsidR="004F7D75" w:rsidRPr="00174DAA" w14:paraId="550267B4" w14:textId="77777777" w:rsidTr="004F7D75">
        <w:trPr>
          <w:trHeight w:val="314"/>
        </w:trPr>
        <w:tc>
          <w:tcPr>
            <w:tcW w:w="394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BA7EF2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105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48DF52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B236EDC" w14:textId="77777777" w:rsidTr="004F7D75">
        <w:trPr>
          <w:trHeight w:val="53"/>
        </w:trPr>
        <w:tc>
          <w:tcPr>
            <w:tcW w:w="3948" w:type="pct"/>
            <w:tcBorders>
              <w:top w:val="single" w:sz="4" w:space="0" w:color="000000"/>
              <w:left w:val="single" w:sz="4" w:space="0" w:color="000000"/>
              <w:bottom w:val="single" w:sz="4" w:space="0" w:color="000000"/>
              <w:right w:val="single" w:sz="4" w:space="0" w:color="000000"/>
            </w:tcBorders>
          </w:tcPr>
          <w:p w14:paraId="5851475F" w14:textId="77777777" w:rsidR="004F7D75" w:rsidRPr="00174DAA" w:rsidRDefault="004F7D75" w:rsidP="00F433C2">
            <w:pPr>
              <w:spacing w:after="0" w:line="240" w:lineRule="auto"/>
              <w:ind w:left="205"/>
              <w:rPr>
                <w:rFonts w:ascii="Arial" w:hAnsi="Arial" w:cs="Arial"/>
                <w:sz w:val="20"/>
                <w:szCs w:val="20"/>
              </w:rPr>
            </w:pPr>
            <w:r w:rsidRPr="00174DAA">
              <w:rPr>
                <w:rFonts w:ascii="Arial" w:hAnsi="Arial" w:cs="Arial"/>
                <w:sz w:val="20"/>
                <w:szCs w:val="20"/>
              </w:rPr>
              <w:t>Inscripción anual</w:t>
            </w:r>
          </w:p>
        </w:tc>
        <w:tc>
          <w:tcPr>
            <w:tcW w:w="1052" w:type="pct"/>
            <w:tcBorders>
              <w:top w:val="single" w:sz="4" w:space="0" w:color="000000"/>
              <w:left w:val="single" w:sz="4" w:space="0" w:color="000000"/>
              <w:bottom w:val="single" w:sz="4" w:space="0" w:color="000000"/>
              <w:right w:val="single" w:sz="4" w:space="0" w:color="000000"/>
            </w:tcBorders>
          </w:tcPr>
          <w:p w14:paraId="412BDF54" w14:textId="77777777" w:rsidR="004F7D75" w:rsidRPr="00174DAA" w:rsidRDefault="004F7D75" w:rsidP="00F433C2">
            <w:pPr>
              <w:spacing w:after="0" w:line="240" w:lineRule="auto"/>
              <w:ind w:left="205" w:right="169"/>
              <w:jc w:val="right"/>
              <w:rPr>
                <w:rFonts w:ascii="Arial" w:hAnsi="Arial" w:cs="Arial"/>
                <w:sz w:val="20"/>
                <w:szCs w:val="20"/>
              </w:rPr>
            </w:pPr>
            <w:r w:rsidRPr="00174DAA">
              <w:rPr>
                <w:rFonts w:ascii="Arial" w:hAnsi="Arial" w:cs="Arial"/>
                <w:sz w:val="20"/>
                <w:szCs w:val="20"/>
              </w:rPr>
              <w:t>$695.00</w:t>
            </w:r>
          </w:p>
        </w:tc>
      </w:tr>
      <w:tr w:rsidR="004F7D75" w:rsidRPr="00174DAA" w14:paraId="121BC837" w14:textId="77777777" w:rsidTr="004F7D75">
        <w:trPr>
          <w:trHeight w:val="93"/>
        </w:trPr>
        <w:tc>
          <w:tcPr>
            <w:tcW w:w="3948" w:type="pct"/>
            <w:tcBorders>
              <w:top w:val="single" w:sz="4" w:space="0" w:color="000000"/>
              <w:left w:val="single" w:sz="4" w:space="0" w:color="000000"/>
              <w:bottom w:val="single" w:sz="4" w:space="0" w:color="000000"/>
              <w:right w:val="single" w:sz="4" w:space="0" w:color="000000"/>
            </w:tcBorders>
          </w:tcPr>
          <w:p w14:paraId="2960C37E" w14:textId="77777777" w:rsidR="004F7D75" w:rsidRPr="00174DAA" w:rsidRDefault="004F7D75" w:rsidP="00F433C2">
            <w:pPr>
              <w:spacing w:after="0" w:line="240" w:lineRule="auto"/>
              <w:ind w:left="205"/>
              <w:rPr>
                <w:rFonts w:ascii="Arial" w:hAnsi="Arial" w:cs="Arial"/>
                <w:sz w:val="20"/>
                <w:szCs w:val="20"/>
              </w:rPr>
            </w:pPr>
            <w:r w:rsidRPr="00174DAA">
              <w:rPr>
                <w:rFonts w:ascii="Arial" w:hAnsi="Arial" w:cs="Arial"/>
                <w:sz w:val="20"/>
                <w:szCs w:val="20"/>
              </w:rPr>
              <w:t>Mensualidad</w:t>
            </w:r>
          </w:p>
        </w:tc>
        <w:tc>
          <w:tcPr>
            <w:tcW w:w="1052" w:type="pct"/>
            <w:tcBorders>
              <w:top w:val="single" w:sz="4" w:space="0" w:color="000000"/>
              <w:left w:val="single" w:sz="4" w:space="0" w:color="000000"/>
              <w:bottom w:val="single" w:sz="4" w:space="0" w:color="000000"/>
              <w:right w:val="single" w:sz="4" w:space="0" w:color="000000"/>
            </w:tcBorders>
          </w:tcPr>
          <w:p w14:paraId="00387CE3" w14:textId="77777777" w:rsidR="004F7D75" w:rsidRPr="00174DAA" w:rsidRDefault="004F7D75" w:rsidP="00F433C2">
            <w:pPr>
              <w:spacing w:after="0" w:line="240" w:lineRule="auto"/>
              <w:ind w:left="205" w:right="169"/>
              <w:jc w:val="right"/>
              <w:rPr>
                <w:rFonts w:ascii="Arial" w:hAnsi="Arial" w:cs="Arial"/>
                <w:sz w:val="20"/>
                <w:szCs w:val="20"/>
              </w:rPr>
            </w:pPr>
            <w:r w:rsidRPr="00174DAA">
              <w:rPr>
                <w:rFonts w:ascii="Arial" w:hAnsi="Arial" w:cs="Arial"/>
                <w:sz w:val="20"/>
                <w:szCs w:val="20"/>
              </w:rPr>
              <w:t>$295.00</w:t>
            </w:r>
          </w:p>
        </w:tc>
      </w:tr>
    </w:tbl>
    <w:p w14:paraId="4EDC9EDA" w14:textId="77777777" w:rsidR="004F7D75" w:rsidRPr="00174DAA" w:rsidRDefault="004F7D75" w:rsidP="00F433C2">
      <w:pPr>
        <w:pStyle w:val="Prrafodelista"/>
        <w:spacing w:after="0"/>
        <w:jc w:val="both"/>
        <w:rPr>
          <w:rFonts w:ascii="Arial" w:hAnsi="Arial" w:cs="Arial"/>
          <w:sz w:val="20"/>
          <w:szCs w:val="20"/>
        </w:rPr>
      </w:pPr>
    </w:p>
    <w:p w14:paraId="00C6F43C"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El costo de inscripción, se pagará de manera proporcional al mes en el que se inscriba el usuario.</w:t>
      </w:r>
    </w:p>
    <w:p w14:paraId="6B946215" w14:textId="77777777" w:rsidR="004F7D75" w:rsidRPr="00174DAA" w:rsidRDefault="004F7D75" w:rsidP="00F433C2">
      <w:pPr>
        <w:pStyle w:val="Prrafodelista"/>
        <w:spacing w:after="0"/>
        <w:jc w:val="both"/>
        <w:rPr>
          <w:rFonts w:ascii="Arial" w:hAnsi="Arial" w:cs="Arial"/>
          <w:sz w:val="20"/>
          <w:szCs w:val="20"/>
        </w:rPr>
      </w:pPr>
    </w:p>
    <w:p w14:paraId="3683B9FD" w14:textId="100FD275"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EB641C">
        <w:rPr>
          <w:rFonts w:ascii="Arial" w:hAnsi="Arial" w:cs="Arial"/>
          <w:sz w:val="20"/>
          <w:szCs w:val="20"/>
        </w:rPr>
        <w:t>.00</w:t>
      </w:r>
    </w:p>
    <w:p w14:paraId="7682F5C0" w14:textId="77777777" w:rsidR="004F7D75" w:rsidRPr="00174DAA" w:rsidRDefault="004F7D75" w:rsidP="00F433C2">
      <w:pPr>
        <w:pStyle w:val="Prrafodelista"/>
        <w:spacing w:after="0"/>
        <w:jc w:val="right"/>
        <w:rPr>
          <w:rFonts w:ascii="Arial" w:hAnsi="Arial" w:cs="Arial"/>
          <w:sz w:val="20"/>
          <w:szCs w:val="20"/>
        </w:rPr>
      </w:pPr>
    </w:p>
    <w:p w14:paraId="191AB499" w14:textId="3A7BF76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$3,131,514</w:t>
      </w:r>
      <w:r w:rsidR="00EB641C">
        <w:rPr>
          <w:rFonts w:ascii="Arial" w:hAnsi="Arial" w:cs="Arial"/>
          <w:b/>
          <w:sz w:val="20"/>
          <w:szCs w:val="20"/>
        </w:rPr>
        <w:t>.00</w:t>
      </w:r>
    </w:p>
    <w:p w14:paraId="308F1026" w14:textId="77777777" w:rsidR="004F7D75" w:rsidRPr="00174DAA" w:rsidRDefault="004F7D75" w:rsidP="00F433C2">
      <w:pPr>
        <w:spacing w:after="0"/>
        <w:ind w:hanging="34"/>
        <w:rPr>
          <w:rFonts w:ascii="Arial" w:hAnsi="Arial" w:cs="Arial"/>
          <w:b/>
          <w:sz w:val="20"/>
          <w:szCs w:val="20"/>
        </w:rPr>
      </w:pPr>
    </w:p>
    <w:p w14:paraId="7B6B4EFA"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valuación de daños a mobiliario urbano derivado de actos de particulares a cargo y elaboración de dictamen, causará y pagará:</w:t>
      </w:r>
    </w:p>
    <w:p w14:paraId="5EC1D078" w14:textId="77777777" w:rsidR="004F7D75" w:rsidRPr="00174DAA" w:rsidRDefault="004F7D75" w:rsidP="00F433C2">
      <w:pPr>
        <w:spacing w:after="0"/>
        <w:ind w:hanging="34"/>
        <w:rPr>
          <w:rFonts w:ascii="Arial" w:hAnsi="Arial" w:cs="Arial"/>
          <w:sz w:val="20"/>
          <w:szCs w:val="20"/>
        </w:rPr>
      </w:pPr>
    </w:p>
    <w:p w14:paraId="4C676AFA" w14:textId="77777777" w:rsidR="004F7D75" w:rsidRPr="00174DAA" w:rsidRDefault="004F7D75" w:rsidP="00F433C2">
      <w:pPr>
        <w:pStyle w:val="Prrafodelista"/>
        <w:numPr>
          <w:ilvl w:val="0"/>
          <w:numId w:val="139"/>
        </w:numPr>
        <w:spacing w:after="0"/>
        <w:jc w:val="both"/>
        <w:rPr>
          <w:rFonts w:ascii="Arial" w:hAnsi="Arial" w:cs="Arial"/>
          <w:sz w:val="20"/>
          <w:szCs w:val="20"/>
        </w:rPr>
      </w:pPr>
      <w:r w:rsidRPr="00174DAA">
        <w:rPr>
          <w:rFonts w:ascii="Arial" w:hAnsi="Arial" w:cs="Arial"/>
          <w:sz w:val="20"/>
          <w:szCs w:val="20"/>
        </w:rPr>
        <w:t>Por la emisión de cada dictamen que valué los daños de acuerdo a las condiciones que establezca el área correspondiente de la administración municipal, causará y pagará $380.00</w:t>
      </w:r>
    </w:p>
    <w:p w14:paraId="367FDB6D" w14:textId="77777777" w:rsidR="004F7D75" w:rsidRPr="00174DAA" w:rsidRDefault="004F7D75" w:rsidP="00F433C2">
      <w:pPr>
        <w:spacing w:after="0"/>
        <w:ind w:hanging="34"/>
        <w:rPr>
          <w:rFonts w:ascii="Arial" w:hAnsi="Arial" w:cs="Arial"/>
          <w:b/>
          <w:sz w:val="20"/>
          <w:szCs w:val="20"/>
        </w:rPr>
      </w:pPr>
    </w:p>
    <w:p w14:paraId="6211BFEF" w14:textId="63CA73A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B641C">
        <w:rPr>
          <w:rFonts w:ascii="Arial" w:hAnsi="Arial" w:cs="Arial"/>
          <w:sz w:val="20"/>
          <w:szCs w:val="20"/>
        </w:rPr>
        <w:t>.00</w:t>
      </w:r>
    </w:p>
    <w:p w14:paraId="5DFD1DC5" w14:textId="77777777" w:rsidR="004F7D75" w:rsidRPr="00174DAA" w:rsidRDefault="004F7D75" w:rsidP="00F433C2">
      <w:pPr>
        <w:spacing w:after="0"/>
        <w:ind w:hanging="34"/>
        <w:rPr>
          <w:rFonts w:ascii="Arial" w:hAnsi="Arial" w:cs="Arial"/>
          <w:b/>
          <w:sz w:val="20"/>
          <w:szCs w:val="20"/>
        </w:rPr>
      </w:pPr>
    </w:p>
    <w:p w14:paraId="526C08A0" w14:textId="77777777" w:rsidR="004F7D75" w:rsidRPr="00174DAA" w:rsidRDefault="004F7D75" w:rsidP="00F433C2">
      <w:pPr>
        <w:pStyle w:val="Prrafodelista"/>
        <w:numPr>
          <w:ilvl w:val="0"/>
          <w:numId w:val="139"/>
        </w:numPr>
        <w:spacing w:after="0"/>
        <w:jc w:val="both"/>
        <w:rPr>
          <w:rFonts w:ascii="Arial" w:hAnsi="Arial" w:cs="Arial"/>
          <w:sz w:val="20"/>
          <w:szCs w:val="20"/>
        </w:rPr>
      </w:pPr>
      <w:r w:rsidRPr="00174DAA">
        <w:rPr>
          <w:rFonts w:ascii="Arial" w:hAnsi="Arial" w:cs="Arial"/>
          <w:sz w:val="20"/>
          <w:szCs w:val="20"/>
        </w:rPr>
        <w:t>Por la elaboración de la orden de liberación correspondiente, causará y pagará $350.00.</w:t>
      </w:r>
    </w:p>
    <w:p w14:paraId="1593B7D9" w14:textId="77777777" w:rsidR="004F7D75" w:rsidRPr="00174DAA" w:rsidRDefault="004F7D75" w:rsidP="00F433C2">
      <w:pPr>
        <w:spacing w:after="0"/>
        <w:ind w:hanging="34"/>
        <w:rPr>
          <w:rFonts w:ascii="Arial" w:hAnsi="Arial" w:cs="Arial"/>
          <w:b/>
          <w:sz w:val="20"/>
          <w:szCs w:val="20"/>
        </w:rPr>
      </w:pPr>
    </w:p>
    <w:p w14:paraId="5F00AB83" w14:textId="40642E6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B641C">
        <w:rPr>
          <w:rFonts w:ascii="Arial" w:hAnsi="Arial" w:cs="Arial"/>
          <w:sz w:val="20"/>
          <w:szCs w:val="20"/>
        </w:rPr>
        <w:t>.00</w:t>
      </w:r>
    </w:p>
    <w:p w14:paraId="37C0BCD2" w14:textId="77777777" w:rsidR="004F7D75" w:rsidRPr="00174DAA" w:rsidRDefault="004F7D75" w:rsidP="00F433C2">
      <w:pPr>
        <w:spacing w:after="0"/>
        <w:ind w:hanging="34"/>
        <w:jc w:val="right"/>
        <w:rPr>
          <w:rFonts w:ascii="Arial" w:hAnsi="Arial" w:cs="Arial"/>
          <w:b/>
          <w:sz w:val="20"/>
          <w:szCs w:val="20"/>
        </w:rPr>
      </w:pPr>
    </w:p>
    <w:p w14:paraId="7818A445" w14:textId="475C4EDD"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EB641C">
        <w:rPr>
          <w:rFonts w:ascii="Arial" w:hAnsi="Arial" w:cs="Arial"/>
          <w:b/>
          <w:sz w:val="20"/>
          <w:szCs w:val="20"/>
        </w:rPr>
        <w:t>.00</w:t>
      </w:r>
    </w:p>
    <w:p w14:paraId="6462DF0E" w14:textId="77777777" w:rsidR="004F7D75" w:rsidRPr="00174DAA" w:rsidRDefault="004F7D75" w:rsidP="00F433C2">
      <w:pPr>
        <w:spacing w:after="0"/>
        <w:ind w:hanging="34"/>
        <w:rPr>
          <w:rFonts w:ascii="Arial" w:hAnsi="Arial" w:cs="Arial"/>
          <w:b/>
          <w:sz w:val="20"/>
          <w:szCs w:val="20"/>
        </w:rPr>
      </w:pPr>
    </w:p>
    <w:p w14:paraId="4013FCD2"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el registro o refrendo al Padrón de proveedores del Municipio, causará y pagará:</w:t>
      </w:r>
    </w:p>
    <w:p w14:paraId="59D6CADF" w14:textId="77777777" w:rsidR="004F7D75" w:rsidRPr="00174DAA" w:rsidRDefault="004F7D75" w:rsidP="00F433C2">
      <w:pPr>
        <w:spacing w:after="0"/>
        <w:ind w:hanging="34"/>
        <w:rPr>
          <w:rFonts w:ascii="Arial" w:hAnsi="Arial" w:cs="Arial"/>
          <w:b/>
          <w:sz w:val="20"/>
          <w:szCs w:val="20"/>
        </w:rPr>
      </w:pPr>
    </w:p>
    <w:p w14:paraId="2031AAE6" w14:textId="77777777" w:rsidR="004F7D75" w:rsidRPr="00174DAA" w:rsidRDefault="004F7D75" w:rsidP="00F433C2">
      <w:pPr>
        <w:pStyle w:val="Prrafodelista"/>
        <w:numPr>
          <w:ilvl w:val="0"/>
          <w:numId w:val="64"/>
        </w:numPr>
        <w:spacing w:after="0"/>
        <w:jc w:val="both"/>
        <w:rPr>
          <w:rFonts w:ascii="Arial" w:hAnsi="Arial" w:cs="Arial"/>
          <w:sz w:val="20"/>
          <w:szCs w:val="20"/>
        </w:rPr>
      </w:pPr>
      <w:r w:rsidRPr="00174DAA">
        <w:rPr>
          <w:rFonts w:ascii="Arial" w:hAnsi="Arial" w:cs="Arial"/>
          <w:sz w:val="20"/>
          <w:szCs w:val="20"/>
        </w:rPr>
        <w:t>Padrón de proveedores y usuarios, causará y pagará:</w:t>
      </w:r>
    </w:p>
    <w:p w14:paraId="2C7603E3" w14:textId="77777777" w:rsidR="004F7D75" w:rsidRPr="00174DAA" w:rsidRDefault="004F7D75" w:rsidP="00F433C2">
      <w:pPr>
        <w:spacing w:after="0"/>
        <w:ind w:hanging="34"/>
        <w:rPr>
          <w:rFonts w:ascii="Arial" w:hAnsi="Arial" w:cs="Arial"/>
          <w:b/>
          <w:sz w:val="20"/>
          <w:szCs w:val="20"/>
        </w:rPr>
      </w:pPr>
    </w:p>
    <w:tbl>
      <w:tblPr>
        <w:tblW w:w="5000" w:type="pct"/>
        <w:tblLayout w:type="fixed"/>
        <w:tblCellMar>
          <w:left w:w="0" w:type="dxa"/>
          <w:right w:w="0" w:type="dxa"/>
        </w:tblCellMar>
        <w:tblLook w:val="04A0" w:firstRow="1" w:lastRow="0" w:firstColumn="1" w:lastColumn="0" w:noHBand="0" w:noVBand="1"/>
      </w:tblPr>
      <w:tblGrid>
        <w:gridCol w:w="6746"/>
        <w:gridCol w:w="1515"/>
      </w:tblGrid>
      <w:tr w:rsidR="004F7D75" w:rsidRPr="00174DAA" w14:paraId="012CAA9B" w14:textId="77777777" w:rsidTr="004F7D75">
        <w:trPr>
          <w:trHeight w:val="20"/>
        </w:trPr>
        <w:tc>
          <w:tcPr>
            <w:tcW w:w="408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67FD622"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91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146B8CF"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F7D75" w:rsidRPr="00174DAA" w14:paraId="7CCEA8A2" w14:textId="77777777" w:rsidTr="004F7D75">
        <w:trPr>
          <w:trHeight w:val="20"/>
        </w:trPr>
        <w:tc>
          <w:tcPr>
            <w:tcW w:w="4083" w:type="pct"/>
            <w:tcBorders>
              <w:top w:val="single" w:sz="4" w:space="0" w:color="000000"/>
              <w:left w:val="single" w:sz="4" w:space="0" w:color="000000"/>
              <w:bottom w:val="single" w:sz="4" w:space="0" w:color="000000"/>
              <w:right w:val="single" w:sz="4" w:space="0" w:color="000000"/>
            </w:tcBorders>
          </w:tcPr>
          <w:p w14:paraId="2999A1C6"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Registro y refrendo al padrón de proveedores del municipio personas físicas</w:t>
            </w:r>
          </w:p>
        </w:tc>
        <w:tc>
          <w:tcPr>
            <w:tcW w:w="917" w:type="pct"/>
            <w:tcBorders>
              <w:top w:val="single" w:sz="4" w:space="0" w:color="000000"/>
              <w:left w:val="single" w:sz="4" w:space="0" w:color="000000"/>
              <w:bottom w:val="single" w:sz="4" w:space="0" w:color="000000"/>
              <w:right w:val="single" w:sz="4" w:space="0" w:color="000000"/>
            </w:tcBorders>
            <w:vAlign w:val="center"/>
          </w:tcPr>
          <w:p w14:paraId="05DFFBE1" w14:textId="77777777" w:rsidR="004F7D75" w:rsidRPr="00174DAA" w:rsidRDefault="004F7D75" w:rsidP="00F433C2">
            <w:pPr>
              <w:spacing w:after="0" w:line="240" w:lineRule="auto"/>
              <w:ind w:right="169"/>
              <w:contextualSpacing/>
              <w:jc w:val="right"/>
              <w:rPr>
                <w:rFonts w:ascii="Arial" w:hAnsi="Arial" w:cs="Arial"/>
                <w:bCs/>
                <w:sz w:val="20"/>
                <w:szCs w:val="20"/>
              </w:rPr>
            </w:pPr>
            <w:r w:rsidRPr="00174DAA">
              <w:rPr>
                <w:rFonts w:ascii="Arial" w:hAnsi="Arial" w:cs="Arial"/>
                <w:sz w:val="20"/>
                <w:szCs w:val="20"/>
              </w:rPr>
              <w:t>$630.00</w:t>
            </w:r>
          </w:p>
        </w:tc>
      </w:tr>
      <w:tr w:rsidR="004F7D75" w:rsidRPr="00174DAA" w14:paraId="18ECD584" w14:textId="77777777" w:rsidTr="004F7D75">
        <w:trPr>
          <w:trHeight w:val="20"/>
        </w:trPr>
        <w:tc>
          <w:tcPr>
            <w:tcW w:w="4083" w:type="pct"/>
            <w:tcBorders>
              <w:top w:val="single" w:sz="4" w:space="0" w:color="000000"/>
              <w:left w:val="single" w:sz="4" w:space="0" w:color="000000"/>
              <w:bottom w:val="single" w:sz="4" w:space="0" w:color="000000"/>
              <w:right w:val="single" w:sz="4" w:space="0" w:color="000000"/>
            </w:tcBorders>
          </w:tcPr>
          <w:p w14:paraId="1F2858C2" w14:textId="77777777" w:rsidR="004F7D75" w:rsidRPr="00174DAA" w:rsidRDefault="004F7D75" w:rsidP="00F433C2">
            <w:pPr>
              <w:spacing w:after="0" w:line="240" w:lineRule="auto"/>
              <w:ind w:left="132"/>
              <w:contextualSpacing/>
              <w:rPr>
                <w:rFonts w:ascii="Arial" w:hAnsi="Arial" w:cs="Arial"/>
                <w:sz w:val="20"/>
                <w:szCs w:val="20"/>
              </w:rPr>
            </w:pPr>
            <w:r w:rsidRPr="00174DAA">
              <w:rPr>
                <w:rFonts w:ascii="Arial" w:hAnsi="Arial" w:cs="Arial"/>
                <w:sz w:val="20"/>
                <w:szCs w:val="20"/>
              </w:rPr>
              <w:t>Registro y refrendo al padrón de proveedores del municipio personas morales</w:t>
            </w:r>
          </w:p>
        </w:tc>
        <w:tc>
          <w:tcPr>
            <w:tcW w:w="917" w:type="pct"/>
            <w:tcBorders>
              <w:top w:val="single" w:sz="4" w:space="0" w:color="000000"/>
              <w:left w:val="single" w:sz="4" w:space="0" w:color="000000"/>
              <w:bottom w:val="single" w:sz="4" w:space="0" w:color="000000"/>
              <w:right w:val="single" w:sz="4" w:space="0" w:color="000000"/>
            </w:tcBorders>
            <w:vAlign w:val="center"/>
          </w:tcPr>
          <w:p w14:paraId="69E1DD1F" w14:textId="77777777" w:rsidR="004F7D75" w:rsidRPr="00174DAA" w:rsidRDefault="004F7D75" w:rsidP="00F433C2">
            <w:pPr>
              <w:spacing w:after="0" w:line="240" w:lineRule="auto"/>
              <w:ind w:right="169"/>
              <w:contextualSpacing/>
              <w:jc w:val="right"/>
              <w:rPr>
                <w:rFonts w:ascii="Arial" w:hAnsi="Arial" w:cs="Arial"/>
                <w:bCs/>
                <w:sz w:val="20"/>
                <w:szCs w:val="20"/>
              </w:rPr>
            </w:pPr>
            <w:r w:rsidRPr="00174DAA">
              <w:rPr>
                <w:rFonts w:ascii="Arial" w:hAnsi="Arial" w:cs="Arial"/>
                <w:sz w:val="20"/>
                <w:szCs w:val="20"/>
              </w:rPr>
              <w:t>$1,280.00</w:t>
            </w:r>
          </w:p>
        </w:tc>
      </w:tr>
    </w:tbl>
    <w:p w14:paraId="50C7E7F8" w14:textId="77777777" w:rsidR="004F7D75" w:rsidRPr="00174DAA" w:rsidRDefault="004F7D75" w:rsidP="00F433C2">
      <w:pPr>
        <w:spacing w:after="0"/>
        <w:ind w:hanging="34"/>
        <w:rPr>
          <w:rFonts w:ascii="Arial" w:hAnsi="Arial" w:cs="Arial"/>
          <w:b/>
          <w:sz w:val="20"/>
          <w:szCs w:val="20"/>
        </w:rPr>
      </w:pPr>
    </w:p>
    <w:p w14:paraId="201AE5B8" w14:textId="00925C8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$437,691</w:t>
      </w:r>
      <w:r w:rsidR="00EB641C">
        <w:rPr>
          <w:rFonts w:ascii="Arial" w:hAnsi="Arial" w:cs="Arial"/>
          <w:sz w:val="20"/>
          <w:szCs w:val="20"/>
        </w:rPr>
        <w:t>.00</w:t>
      </w:r>
      <w:r w:rsidRPr="00174DAA">
        <w:rPr>
          <w:rFonts w:ascii="Arial" w:hAnsi="Arial" w:cs="Arial"/>
          <w:sz w:val="20"/>
          <w:szCs w:val="20"/>
        </w:rPr>
        <w:t xml:space="preserve"> </w:t>
      </w:r>
    </w:p>
    <w:p w14:paraId="42EB8867" w14:textId="77777777" w:rsidR="004F7D75" w:rsidRPr="00174DAA" w:rsidRDefault="004F7D75" w:rsidP="00F433C2">
      <w:pPr>
        <w:spacing w:after="0"/>
        <w:rPr>
          <w:rFonts w:ascii="Arial" w:hAnsi="Arial" w:cs="Arial"/>
          <w:b/>
          <w:sz w:val="20"/>
          <w:szCs w:val="20"/>
        </w:rPr>
      </w:pPr>
    </w:p>
    <w:p w14:paraId="60DCB8F9" w14:textId="77777777" w:rsidR="004F7D75" w:rsidRPr="00174DAA" w:rsidRDefault="004F7D75" w:rsidP="00F433C2">
      <w:pPr>
        <w:pStyle w:val="Prrafodelista"/>
        <w:numPr>
          <w:ilvl w:val="0"/>
          <w:numId w:val="64"/>
        </w:numPr>
        <w:spacing w:after="0"/>
        <w:jc w:val="both"/>
        <w:rPr>
          <w:rFonts w:ascii="Arial" w:hAnsi="Arial" w:cs="Arial"/>
          <w:sz w:val="20"/>
          <w:szCs w:val="20"/>
        </w:rPr>
      </w:pPr>
      <w:r w:rsidRPr="00174DAA">
        <w:rPr>
          <w:rFonts w:ascii="Arial" w:hAnsi="Arial" w:cs="Arial"/>
          <w:sz w:val="20"/>
          <w:szCs w:val="20"/>
        </w:rPr>
        <w:t>Padrón de contratistas, causará y pagará:</w:t>
      </w:r>
    </w:p>
    <w:p w14:paraId="0EB11555" w14:textId="77777777" w:rsidR="004F7D75" w:rsidRPr="00174DAA" w:rsidRDefault="004F7D75" w:rsidP="00F433C2">
      <w:pPr>
        <w:spacing w:after="0"/>
        <w:ind w:hanging="34"/>
        <w:rPr>
          <w:rFonts w:ascii="Arial" w:hAnsi="Arial" w:cs="Arial"/>
          <w:b/>
          <w:sz w:val="20"/>
          <w:szCs w:val="20"/>
        </w:rPr>
      </w:pPr>
    </w:p>
    <w:tbl>
      <w:tblPr>
        <w:tblW w:w="5000" w:type="pct"/>
        <w:tblLayout w:type="fixed"/>
        <w:tblCellMar>
          <w:left w:w="0" w:type="dxa"/>
          <w:right w:w="0" w:type="dxa"/>
        </w:tblCellMar>
        <w:tblLook w:val="04A0" w:firstRow="1" w:lastRow="0" w:firstColumn="1" w:lastColumn="0" w:noHBand="0" w:noVBand="1"/>
      </w:tblPr>
      <w:tblGrid>
        <w:gridCol w:w="6652"/>
        <w:gridCol w:w="1609"/>
      </w:tblGrid>
      <w:tr w:rsidR="004F7D75" w:rsidRPr="00174DAA" w14:paraId="23C93A97" w14:textId="77777777" w:rsidTr="004F7D75">
        <w:trPr>
          <w:trHeight w:val="20"/>
        </w:trPr>
        <w:tc>
          <w:tcPr>
            <w:tcW w:w="402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A8C0E6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97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A1286C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D0CA8E6" w14:textId="77777777" w:rsidTr="004F7D75">
        <w:trPr>
          <w:trHeight w:val="20"/>
        </w:trPr>
        <w:tc>
          <w:tcPr>
            <w:tcW w:w="4026" w:type="pct"/>
            <w:tcBorders>
              <w:top w:val="single" w:sz="4" w:space="0" w:color="000000"/>
              <w:left w:val="single" w:sz="4" w:space="0" w:color="000000"/>
              <w:bottom w:val="single" w:sz="4" w:space="0" w:color="000000"/>
              <w:right w:val="single" w:sz="4" w:space="0" w:color="000000"/>
            </w:tcBorders>
            <w:vAlign w:val="center"/>
          </w:tcPr>
          <w:p w14:paraId="79D9727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Alta en el Padrón de contratistas del Municipio</w:t>
            </w:r>
          </w:p>
        </w:tc>
        <w:tc>
          <w:tcPr>
            <w:tcW w:w="974" w:type="pct"/>
            <w:tcBorders>
              <w:top w:val="single" w:sz="4" w:space="0" w:color="000000"/>
              <w:left w:val="single" w:sz="4" w:space="0" w:color="000000"/>
              <w:bottom w:val="single" w:sz="4" w:space="0" w:color="000000"/>
              <w:right w:val="single" w:sz="4" w:space="0" w:color="000000"/>
            </w:tcBorders>
            <w:vAlign w:val="center"/>
          </w:tcPr>
          <w:p w14:paraId="2609479A" w14:textId="77777777" w:rsidR="004F7D75" w:rsidRPr="00174DAA" w:rsidRDefault="004F7D75" w:rsidP="00F433C2">
            <w:pPr>
              <w:spacing w:after="0" w:line="240" w:lineRule="auto"/>
              <w:ind w:right="103"/>
              <w:jc w:val="right"/>
              <w:rPr>
                <w:rFonts w:ascii="Arial" w:hAnsi="Arial" w:cs="Arial"/>
                <w:sz w:val="20"/>
                <w:szCs w:val="20"/>
              </w:rPr>
            </w:pPr>
            <w:r w:rsidRPr="00174DAA">
              <w:rPr>
                <w:rFonts w:ascii="Arial" w:hAnsi="Arial" w:cs="Arial"/>
                <w:sz w:val="20"/>
                <w:szCs w:val="20"/>
              </w:rPr>
              <w:t>$1,500.00</w:t>
            </w:r>
          </w:p>
        </w:tc>
      </w:tr>
      <w:tr w:rsidR="004F7D75" w:rsidRPr="00174DAA" w14:paraId="4642749D" w14:textId="77777777" w:rsidTr="004F7D75">
        <w:trPr>
          <w:trHeight w:val="20"/>
        </w:trPr>
        <w:tc>
          <w:tcPr>
            <w:tcW w:w="4026" w:type="pct"/>
            <w:tcBorders>
              <w:top w:val="single" w:sz="4" w:space="0" w:color="000000"/>
              <w:left w:val="single" w:sz="4" w:space="0" w:color="000000"/>
              <w:bottom w:val="single" w:sz="4" w:space="0" w:color="000000"/>
              <w:right w:val="single" w:sz="4" w:space="0" w:color="000000"/>
            </w:tcBorders>
            <w:vAlign w:val="center"/>
          </w:tcPr>
          <w:p w14:paraId="79B8641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Renovación anual en el Padrón de contratistas del Municipio, incluyendo actualización de especialidades</w:t>
            </w:r>
          </w:p>
        </w:tc>
        <w:tc>
          <w:tcPr>
            <w:tcW w:w="974" w:type="pct"/>
            <w:tcBorders>
              <w:top w:val="single" w:sz="4" w:space="0" w:color="000000"/>
              <w:left w:val="single" w:sz="4" w:space="0" w:color="000000"/>
              <w:bottom w:val="single" w:sz="4" w:space="0" w:color="000000"/>
              <w:right w:val="single" w:sz="4" w:space="0" w:color="000000"/>
            </w:tcBorders>
            <w:vAlign w:val="center"/>
          </w:tcPr>
          <w:p w14:paraId="31E556DF" w14:textId="77777777" w:rsidR="004F7D75" w:rsidRPr="00174DAA" w:rsidRDefault="004F7D75" w:rsidP="00F433C2">
            <w:pPr>
              <w:spacing w:after="0" w:line="240" w:lineRule="auto"/>
              <w:ind w:right="103"/>
              <w:jc w:val="right"/>
              <w:rPr>
                <w:rFonts w:ascii="Arial" w:hAnsi="Arial" w:cs="Arial"/>
                <w:sz w:val="20"/>
                <w:szCs w:val="20"/>
              </w:rPr>
            </w:pPr>
            <w:r w:rsidRPr="00174DAA">
              <w:rPr>
                <w:rFonts w:ascii="Arial" w:hAnsi="Arial" w:cs="Arial"/>
                <w:sz w:val="20"/>
                <w:szCs w:val="20"/>
              </w:rPr>
              <w:t>$1,270.00</w:t>
            </w:r>
          </w:p>
        </w:tc>
      </w:tr>
      <w:tr w:rsidR="004F7D75" w:rsidRPr="00174DAA" w14:paraId="4ABE9368" w14:textId="77777777" w:rsidTr="004F7D75">
        <w:trPr>
          <w:trHeight w:val="20"/>
        </w:trPr>
        <w:tc>
          <w:tcPr>
            <w:tcW w:w="4026" w:type="pct"/>
            <w:tcBorders>
              <w:top w:val="single" w:sz="4" w:space="0" w:color="000000"/>
              <w:left w:val="single" w:sz="4" w:space="0" w:color="000000"/>
              <w:bottom w:val="single" w:sz="4" w:space="0" w:color="000000"/>
              <w:right w:val="single" w:sz="4" w:space="0" w:color="000000"/>
            </w:tcBorders>
            <w:vAlign w:val="center"/>
          </w:tcPr>
          <w:p w14:paraId="7E808F7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Actualización de datos y especialidades en el padrón de contratistas del Municipio a solicitud del interesado</w:t>
            </w:r>
          </w:p>
        </w:tc>
        <w:tc>
          <w:tcPr>
            <w:tcW w:w="974" w:type="pct"/>
            <w:tcBorders>
              <w:top w:val="single" w:sz="4" w:space="0" w:color="000000"/>
              <w:left w:val="single" w:sz="4" w:space="0" w:color="000000"/>
              <w:bottom w:val="single" w:sz="4" w:space="0" w:color="000000"/>
              <w:right w:val="single" w:sz="4" w:space="0" w:color="000000"/>
            </w:tcBorders>
            <w:vAlign w:val="center"/>
          </w:tcPr>
          <w:p w14:paraId="250BA4D0" w14:textId="77777777" w:rsidR="004F7D75" w:rsidRPr="00174DAA" w:rsidRDefault="004F7D75" w:rsidP="00F433C2">
            <w:pPr>
              <w:spacing w:after="0" w:line="240" w:lineRule="auto"/>
              <w:ind w:right="103"/>
              <w:jc w:val="right"/>
              <w:rPr>
                <w:rFonts w:ascii="Arial" w:hAnsi="Arial" w:cs="Arial"/>
                <w:sz w:val="20"/>
                <w:szCs w:val="20"/>
              </w:rPr>
            </w:pPr>
            <w:r w:rsidRPr="00174DAA">
              <w:rPr>
                <w:rFonts w:ascii="Arial" w:hAnsi="Arial" w:cs="Arial"/>
                <w:sz w:val="20"/>
                <w:szCs w:val="20"/>
              </w:rPr>
              <w:t>$695.00</w:t>
            </w:r>
          </w:p>
        </w:tc>
      </w:tr>
    </w:tbl>
    <w:p w14:paraId="0C29E070" w14:textId="77777777" w:rsidR="004F7D75" w:rsidRPr="00174DAA" w:rsidRDefault="004F7D75" w:rsidP="00F433C2">
      <w:pPr>
        <w:spacing w:after="0"/>
        <w:ind w:hanging="34"/>
        <w:rPr>
          <w:rFonts w:ascii="Arial" w:hAnsi="Arial" w:cs="Arial"/>
          <w:sz w:val="20"/>
          <w:szCs w:val="20"/>
        </w:rPr>
      </w:pPr>
    </w:p>
    <w:p w14:paraId="3D93F27E" w14:textId="68A548F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$275,895</w:t>
      </w:r>
      <w:r w:rsidR="00EB641C">
        <w:rPr>
          <w:rFonts w:ascii="Arial" w:hAnsi="Arial" w:cs="Arial"/>
          <w:sz w:val="20"/>
          <w:szCs w:val="20"/>
        </w:rPr>
        <w:t>.00</w:t>
      </w:r>
      <w:r w:rsidRPr="00174DAA">
        <w:rPr>
          <w:rFonts w:ascii="Arial" w:hAnsi="Arial" w:cs="Arial"/>
          <w:sz w:val="20"/>
          <w:szCs w:val="20"/>
        </w:rPr>
        <w:t xml:space="preserve"> </w:t>
      </w:r>
    </w:p>
    <w:p w14:paraId="6FCAA263" w14:textId="77777777" w:rsidR="004F7D75" w:rsidRPr="00174DAA" w:rsidRDefault="004F7D75" w:rsidP="00F433C2">
      <w:pPr>
        <w:tabs>
          <w:tab w:val="left" w:pos="6150"/>
        </w:tabs>
        <w:spacing w:after="0"/>
        <w:ind w:hanging="34"/>
        <w:rPr>
          <w:rFonts w:ascii="Arial" w:hAnsi="Arial" w:cs="Arial"/>
          <w:sz w:val="20"/>
          <w:szCs w:val="20"/>
        </w:rPr>
      </w:pPr>
      <w:r w:rsidRPr="00174DAA">
        <w:rPr>
          <w:rFonts w:ascii="Arial" w:hAnsi="Arial" w:cs="Arial"/>
          <w:sz w:val="20"/>
          <w:szCs w:val="20"/>
        </w:rPr>
        <w:tab/>
      </w:r>
      <w:r w:rsidRPr="00174DAA">
        <w:rPr>
          <w:rFonts w:ascii="Arial" w:hAnsi="Arial" w:cs="Arial"/>
          <w:sz w:val="20"/>
          <w:szCs w:val="20"/>
        </w:rPr>
        <w:tab/>
      </w:r>
    </w:p>
    <w:p w14:paraId="4BC4AF45" w14:textId="77777777" w:rsidR="004F7D75" w:rsidRPr="00174DAA" w:rsidRDefault="004F7D75" w:rsidP="00F433C2">
      <w:pPr>
        <w:pStyle w:val="Prrafodelista"/>
        <w:numPr>
          <w:ilvl w:val="0"/>
          <w:numId w:val="64"/>
        </w:numPr>
        <w:spacing w:after="0"/>
        <w:jc w:val="both"/>
        <w:rPr>
          <w:rFonts w:ascii="Arial" w:hAnsi="Arial" w:cs="Arial"/>
          <w:sz w:val="20"/>
          <w:szCs w:val="20"/>
        </w:rPr>
      </w:pPr>
      <w:r w:rsidRPr="00174DAA">
        <w:rPr>
          <w:rFonts w:ascii="Arial" w:hAnsi="Arial" w:cs="Arial"/>
          <w:sz w:val="20"/>
          <w:szCs w:val="20"/>
        </w:rPr>
        <w:t>Por concepto de alta, refrendo y actualización de datos para el padrón de prestadores de servicios ambientales del Municipio, causará y pagará, de acuerdo a la siguiente tabla:</w:t>
      </w:r>
    </w:p>
    <w:p w14:paraId="5384B4EB"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7033"/>
        <w:gridCol w:w="1228"/>
      </w:tblGrid>
      <w:tr w:rsidR="004F7D75" w:rsidRPr="00174DAA" w14:paraId="756BA693" w14:textId="77777777" w:rsidTr="004F7D75">
        <w:trPr>
          <w:trHeight w:val="20"/>
        </w:trPr>
        <w:tc>
          <w:tcPr>
            <w:tcW w:w="425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51D86D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74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8C9EBE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24B6AE2" w14:textId="77777777" w:rsidTr="004F7D75">
        <w:trPr>
          <w:trHeight w:val="20"/>
        </w:trPr>
        <w:tc>
          <w:tcPr>
            <w:tcW w:w="4257" w:type="pct"/>
            <w:tcBorders>
              <w:top w:val="single" w:sz="4" w:space="0" w:color="000000"/>
              <w:left w:val="single" w:sz="4" w:space="0" w:color="000000"/>
              <w:bottom w:val="single" w:sz="4" w:space="0" w:color="000000"/>
              <w:right w:val="single" w:sz="4" w:space="0" w:color="000000"/>
            </w:tcBorders>
            <w:vAlign w:val="center"/>
          </w:tcPr>
          <w:p w14:paraId="3DE2554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Alta en competencia de la actividad en el orden federal</w:t>
            </w:r>
          </w:p>
        </w:tc>
        <w:tc>
          <w:tcPr>
            <w:tcW w:w="743" w:type="pct"/>
            <w:tcBorders>
              <w:top w:val="single" w:sz="4" w:space="0" w:color="000000"/>
              <w:left w:val="single" w:sz="4" w:space="0" w:color="000000"/>
              <w:bottom w:val="single" w:sz="4" w:space="0" w:color="000000"/>
              <w:right w:val="single" w:sz="4" w:space="0" w:color="000000"/>
            </w:tcBorders>
            <w:vAlign w:val="center"/>
          </w:tcPr>
          <w:p w14:paraId="2EEF6D9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$350.00</w:t>
            </w:r>
          </w:p>
        </w:tc>
      </w:tr>
      <w:tr w:rsidR="004F7D75" w:rsidRPr="00174DAA" w14:paraId="4E24D53E" w14:textId="77777777" w:rsidTr="004F7D75">
        <w:trPr>
          <w:trHeight w:val="20"/>
        </w:trPr>
        <w:tc>
          <w:tcPr>
            <w:tcW w:w="4257" w:type="pct"/>
            <w:tcBorders>
              <w:top w:val="single" w:sz="4" w:space="0" w:color="000000"/>
              <w:left w:val="single" w:sz="4" w:space="0" w:color="000000"/>
              <w:bottom w:val="single" w:sz="4" w:space="0" w:color="000000"/>
              <w:right w:val="single" w:sz="4" w:space="0" w:color="000000"/>
            </w:tcBorders>
            <w:vAlign w:val="center"/>
          </w:tcPr>
          <w:p w14:paraId="125028B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Alta en competencia de la actividad en el orden estatal</w:t>
            </w:r>
          </w:p>
        </w:tc>
        <w:tc>
          <w:tcPr>
            <w:tcW w:w="743" w:type="pct"/>
            <w:tcBorders>
              <w:top w:val="single" w:sz="4" w:space="0" w:color="000000"/>
              <w:left w:val="single" w:sz="4" w:space="0" w:color="000000"/>
              <w:bottom w:val="single" w:sz="4" w:space="0" w:color="000000"/>
              <w:right w:val="single" w:sz="4" w:space="0" w:color="000000"/>
            </w:tcBorders>
            <w:vAlign w:val="center"/>
          </w:tcPr>
          <w:p w14:paraId="283681F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$455.00</w:t>
            </w:r>
          </w:p>
        </w:tc>
      </w:tr>
      <w:tr w:rsidR="004F7D75" w:rsidRPr="00174DAA" w14:paraId="431C78B6" w14:textId="77777777" w:rsidTr="004F7D75">
        <w:trPr>
          <w:trHeight w:val="20"/>
        </w:trPr>
        <w:tc>
          <w:tcPr>
            <w:tcW w:w="4257" w:type="pct"/>
            <w:tcBorders>
              <w:top w:val="single" w:sz="4" w:space="0" w:color="000000"/>
              <w:left w:val="single" w:sz="4" w:space="0" w:color="000000"/>
              <w:bottom w:val="single" w:sz="4" w:space="0" w:color="000000"/>
              <w:right w:val="single" w:sz="4" w:space="0" w:color="000000"/>
            </w:tcBorders>
            <w:vAlign w:val="center"/>
          </w:tcPr>
          <w:p w14:paraId="761596AB" w14:textId="77777777" w:rsidR="004F7D75" w:rsidRPr="00174DAA" w:rsidRDefault="004F7D75" w:rsidP="00F433C2">
            <w:pPr>
              <w:spacing w:after="0" w:line="240" w:lineRule="auto"/>
              <w:ind w:left="132" w:right="90"/>
              <w:rPr>
                <w:rFonts w:ascii="Arial" w:hAnsi="Arial" w:cs="Arial"/>
                <w:sz w:val="20"/>
                <w:szCs w:val="20"/>
              </w:rPr>
            </w:pPr>
            <w:r w:rsidRPr="00174DAA">
              <w:rPr>
                <w:rFonts w:ascii="Arial" w:hAnsi="Arial" w:cs="Arial"/>
                <w:sz w:val="20"/>
                <w:szCs w:val="20"/>
              </w:rPr>
              <w:t>Actualización de datos y especialidades en el padrón de prestadores de servicios ambientales</w:t>
            </w:r>
          </w:p>
        </w:tc>
        <w:tc>
          <w:tcPr>
            <w:tcW w:w="743" w:type="pct"/>
            <w:tcBorders>
              <w:top w:val="single" w:sz="4" w:space="0" w:color="000000"/>
              <w:left w:val="single" w:sz="4" w:space="0" w:color="000000"/>
              <w:bottom w:val="single" w:sz="4" w:space="0" w:color="000000"/>
              <w:right w:val="single" w:sz="4" w:space="0" w:color="000000"/>
            </w:tcBorders>
            <w:vAlign w:val="center"/>
          </w:tcPr>
          <w:p w14:paraId="3542149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$580.00</w:t>
            </w:r>
          </w:p>
        </w:tc>
      </w:tr>
    </w:tbl>
    <w:p w14:paraId="364FBD21" w14:textId="77777777" w:rsidR="004F7D75" w:rsidRPr="00174DAA" w:rsidRDefault="004F7D75" w:rsidP="00F433C2">
      <w:pPr>
        <w:spacing w:after="0"/>
        <w:ind w:hanging="34"/>
        <w:rPr>
          <w:rFonts w:ascii="Arial" w:hAnsi="Arial" w:cs="Arial"/>
          <w:sz w:val="20"/>
          <w:szCs w:val="20"/>
        </w:rPr>
      </w:pPr>
    </w:p>
    <w:p w14:paraId="2C175AC1" w14:textId="4FEEC58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EB641C">
        <w:rPr>
          <w:rFonts w:ascii="Arial" w:hAnsi="Arial" w:cs="Arial"/>
          <w:sz w:val="20"/>
          <w:szCs w:val="20"/>
        </w:rPr>
        <w:t>.00</w:t>
      </w:r>
    </w:p>
    <w:p w14:paraId="170167B2" w14:textId="77777777" w:rsidR="004F7D75" w:rsidRPr="00174DAA" w:rsidRDefault="004F7D75" w:rsidP="00F433C2">
      <w:pPr>
        <w:spacing w:after="0"/>
        <w:ind w:hanging="34"/>
        <w:jc w:val="right"/>
        <w:rPr>
          <w:rFonts w:ascii="Arial" w:hAnsi="Arial" w:cs="Arial"/>
          <w:sz w:val="20"/>
          <w:szCs w:val="20"/>
        </w:rPr>
      </w:pPr>
    </w:p>
    <w:p w14:paraId="2BF3D961" w14:textId="2156EC32"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$713,586</w:t>
      </w:r>
      <w:r w:rsidR="00EB641C">
        <w:rPr>
          <w:rFonts w:ascii="Arial" w:hAnsi="Arial" w:cs="Arial"/>
          <w:b/>
          <w:sz w:val="20"/>
          <w:szCs w:val="20"/>
        </w:rPr>
        <w:t>.00</w:t>
      </w:r>
    </w:p>
    <w:p w14:paraId="44E71D2E" w14:textId="77777777" w:rsidR="004F7D75" w:rsidRPr="00174DAA" w:rsidRDefault="004F7D75" w:rsidP="00F433C2">
      <w:pPr>
        <w:spacing w:after="0"/>
        <w:ind w:hanging="34"/>
        <w:rPr>
          <w:rFonts w:ascii="Arial" w:hAnsi="Arial" w:cs="Arial"/>
          <w:b/>
          <w:sz w:val="20"/>
          <w:szCs w:val="20"/>
        </w:rPr>
      </w:pPr>
    </w:p>
    <w:p w14:paraId="7157375D"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dictámenes emitidos por diversas Dependencias Municipales, causará y pagará conforme a lo siguiente:</w:t>
      </w:r>
    </w:p>
    <w:p w14:paraId="39F3D9D4" w14:textId="77777777" w:rsidR="004F7D75" w:rsidRPr="00174DAA" w:rsidRDefault="004F7D75" w:rsidP="00F433C2">
      <w:pPr>
        <w:spacing w:after="0"/>
        <w:ind w:hanging="34"/>
        <w:rPr>
          <w:rFonts w:ascii="Arial" w:hAnsi="Arial" w:cs="Arial"/>
          <w:sz w:val="20"/>
          <w:szCs w:val="20"/>
        </w:rPr>
      </w:pPr>
    </w:p>
    <w:p w14:paraId="5AF87B59" w14:textId="77777777" w:rsidR="004F7D75" w:rsidRPr="00174DAA" w:rsidRDefault="004F7D75" w:rsidP="00F433C2">
      <w:pPr>
        <w:pStyle w:val="Prrafodelista"/>
        <w:numPr>
          <w:ilvl w:val="0"/>
          <w:numId w:val="140"/>
        </w:numPr>
        <w:spacing w:after="0"/>
        <w:jc w:val="both"/>
        <w:rPr>
          <w:rFonts w:ascii="Arial" w:hAnsi="Arial" w:cs="Arial"/>
          <w:sz w:val="20"/>
          <w:szCs w:val="20"/>
        </w:rPr>
      </w:pPr>
      <w:r w:rsidRPr="00174DAA">
        <w:rPr>
          <w:rFonts w:ascii="Arial" w:hAnsi="Arial" w:cs="Arial"/>
          <w:sz w:val="20"/>
          <w:szCs w:val="20"/>
        </w:rPr>
        <w:t>Por los servicios, certificaciones y dictámenes de Protección Civil Municipal para la construcción y funcionamiento de giros comerciales, causará y pagará:</w:t>
      </w:r>
    </w:p>
    <w:p w14:paraId="09A0DD4D" w14:textId="77777777" w:rsidR="004F7D75" w:rsidRPr="00174DAA" w:rsidRDefault="004F7D75" w:rsidP="00F433C2">
      <w:pPr>
        <w:spacing w:after="0"/>
        <w:ind w:hanging="34"/>
        <w:rPr>
          <w:rFonts w:ascii="Arial" w:hAnsi="Arial" w:cs="Arial"/>
          <w:sz w:val="20"/>
          <w:szCs w:val="20"/>
        </w:rPr>
      </w:pPr>
    </w:p>
    <w:p w14:paraId="7B568FE3" w14:textId="77777777" w:rsidR="004F7D75" w:rsidRPr="00174DAA" w:rsidRDefault="004F7D75" w:rsidP="00F433C2">
      <w:pPr>
        <w:pStyle w:val="Prrafodelista"/>
        <w:numPr>
          <w:ilvl w:val="0"/>
          <w:numId w:val="141"/>
        </w:numPr>
        <w:spacing w:after="0"/>
        <w:jc w:val="both"/>
        <w:rPr>
          <w:rFonts w:ascii="Arial" w:hAnsi="Arial" w:cs="Arial"/>
          <w:sz w:val="20"/>
          <w:szCs w:val="20"/>
        </w:rPr>
      </w:pPr>
      <w:r w:rsidRPr="00174DAA">
        <w:rPr>
          <w:rFonts w:ascii="Arial" w:hAnsi="Arial" w:cs="Arial"/>
          <w:sz w:val="20"/>
          <w:szCs w:val="20"/>
        </w:rPr>
        <w:t>Por la emisión de cursos de capacitación y renta de Ambulancia solicitados a la Dirección de Protección Civil, causará y pagará:</w:t>
      </w:r>
    </w:p>
    <w:p w14:paraId="42DAEB27" w14:textId="77777777" w:rsidR="004F7D75" w:rsidRPr="00174DAA" w:rsidRDefault="004F7D75"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3556"/>
        <w:gridCol w:w="1449"/>
      </w:tblGrid>
      <w:tr w:rsidR="004F7D75" w:rsidRPr="00174DAA" w14:paraId="2C402D65" w14:textId="77777777" w:rsidTr="004F7D7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14:paraId="637C2263" w14:textId="77777777" w:rsidR="004F7D75" w:rsidRPr="00174DAA" w:rsidRDefault="004F7D75" w:rsidP="00F433C2">
            <w:pPr>
              <w:tabs>
                <w:tab w:val="left" w:pos="2370"/>
              </w:tabs>
              <w:spacing w:after="0" w:line="240" w:lineRule="auto"/>
              <w:ind w:hanging="34"/>
              <w:jc w:val="center"/>
              <w:rPr>
                <w:rFonts w:ascii="Arial" w:hAnsi="Arial" w:cs="Arial"/>
                <w:b/>
                <w:sz w:val="20"/>
                <w:szCs w:val="20"/>
              </w:rPr>
            </w:pPr>
            <w:r w:rsidRPr="00174DAA">
              <w:rPr>
                <w:rFonts w:ascii="Arial" w:hAnsi="Arial" w:cs="Arial"/>
                <w:b/>
                <w:sz w:val="20"/>
                <w:szCs w:val="20"/>
              </w:rPr>
              <w:t>CAPACITACIÓN</w:t>
            </w:r>
          </w:p>
        </w:tc>
      </w:tr>
      <w:tr w:rsidR="004F7D75" w:rsidRPr="00174DAA" w14:paraId="41BDCE27" w14:textId="77777777" w:rsidTr="00F35A58">
        <w:trPr>
          <w:trHeight w:val="20"/>
        </w:trPr>
        <w:tc>
          <w:tcPr>
            <w:tcW w:w="1971" w:type="pct"/>
            <w:tcBorders>
              <w:top w:val="single" w:sz="4" w:space="0" w:color="auto"/>
              <w:left w:val="single" w:sz="4" w:space="0" w:color="auto"/>
              <w:bottom w:val="single" w:sz="4" w:space="0" w:color="auto"/>
              <w:right w:val="single" w:sz="4" w:space="0" w:color="auto"/>
            </w:tcBorders>
            <w:shd w:val="clear" w:color="auto" w:fill="A6A6A6"/>
          </w:tcPr>
          <w:p w14:paraId="351A581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ACTIVIDAD</w:t>
            </w:r>
          </w:p>
        </w:tc>
        <w:tc>
          <w:tcPr>
            <w:tcW w:w="2152" w:type="pct"/>
            <w:tcBorders>
              <w:top w:val="single" w:sz="4" w:space="0" w:color="auto"/>
              <w:left w:val="single" w:sz="4" w:space="0" w:color="auto"/>
              <w:bottom w:val="single" w:sz="4" w:space="0" w:color="auto"/>
              <w:right w:val="single" w:sz="4" w:space="0" w:color="auto"/>
            </w:tcBorders>
            <w:shd w:val="clear" w:color="auto" w:fill="A6A6A6"/>
          </w:tcPr>
          <w:p w14:paraId="4EB1CFA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877" w:type="pct"/>
            <w:tcBorders>
              <w:top w:val="single" w:sz="4" w:space="0" w:color="auto"/>
              <w:left w:val="single" w:sz="4" w:space="0" w:color="auto"/>
              <w:bottom w:val="single" w:sz="4" w:space="0" w:color="auto"/>
              <w:right w:val="single" w:sz="4" w:space="0" w:color="auto"/>
            </w:tcBorders>
            <w:shd w:val="clear" w:color="auto" w:fill="A6A6A6"/>
          </w:tcPr>
          <w:p w14:paraId="16792CF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99320F2" w14:textId="77777777" w:rsidTr="00F35A58">
        <w:trPr>
          <w:trHeight w:val="20"/>
        </w:trPr>
        <w:tc>
          <w:tcPr>
            <w:tcW w:w="1971" w:type="pct"/>
            <w:tcBorders>
              <w:top w:val="single" w:sz="4" w:space="0" w:color="auto"/>
              <w:left w:val="single" w:sz="4" w:space="0" w:color="auto"/>
              <w:bottom w:val="single" w:sz="4" w:space="0" w:color="auto"/>
              <w:right w:val="single" w:sz="4" w:space="0" w:color="auto"/>
            </w:tcBorders>
            <w:vAlign w:val="center"/>
          </w:tcPr>
          <w:p w14:paraId="299A7547" w14:textId="77777777" w:rsidR="004F7D75" w:rsidRPr="00174DAA" w:rsidRDefault="004F7D75" w:rsidP="00F433C2">
            <w:pPr>
              <w:spacing w:after="0" w:line="240" w:lineRule="auto"/>
              <w:ind w:left="132" w:firstLine="142"/>
              <w:rPr>
                <w:rFonts w:ascii="Arial" w:hAnsi="Arial" w:cs="Arial"/>
                <w:sz w:val="20"/>
                <w:szCs w:val="20"/>
              </w:rPr>
            </w:pPr>
            <w:r w:rsidRPr="00174DAA">
              <w:rPr>
                <w:rFonts w:ascii="Arial" w:hAnsi="Arial" w:cs="Arial"/>
                <w:sz w:val="20"/>
                <w:szCs w:val="20"/>
              </w:rPr>
              <w:t>Actividades no lucrativas</w:t>
            </w:r>
          </w:p>
        </w:tc>
        <w:tc>
          <w:tcPr>
            <w:tcW w:w="2152" w:type="pct"/>
            <w:tcBorders>
              <w:top w:val="single" w:sz="4" w:space="0" w:color="auto"/>
              <w:left w:val="single" w:sz="4" w:space="0" w:color="auto"/>
              <w:bottom w:val="single" w:sz="4" w:space="0" w:color="auto"/>
              <w:right w:val="single" w:sz="4" w:space="0" w:color="auto"/>
            </w:tcBorders>
            <w:vAlign w:val="center"/>
          </w:tcPr>
          <w:p w14:paraId="2591E6BB"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Capacitación por persona</w:t>
            </w:r>
          </w:p>
        </w:tc>
        <w:tc>
          <w:tcPr>
            <w:tcW w:w="877" w:type="pct"/>
            <w:tcBorders>
              <w:top w:val="single" w:sz="4" w:space="0" w:color="auto"/>
              <w:left w:val="single" w:sz="4" w:space="0" w:color="auto"/>
              <w:bottom w:val="single" w:sz="4" w:space="0" w:color="auto"/>
              <w:right w:val="single" w:sz="4" w:space="0" w:color="auto"/>
            </w:tcBorders>
            <w:vAlign w:val="center"/>
          </w:tcPr>
          <w:p w14:paraId="694D67C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$120.00</w:t>
            </w:r>
          </w:p>
        </w:tc>
      </w:tr>
      <w:tr w:rsidR="004F7D75" w:rsidRPr="00174DAA" w14:paraId="794714CA" w14:textId="77777777" w:rsidTr="00F35A58">
        <w:trPr>
          <w:trHeight w:val="20"/>
        </w:trPr>
        <w:tc>
          <w:tcPr>
            <w:tcW w:w="1971" w:type="pct"/>
            <w:tcBorders>
              <w:top w:val="single" w:sz="4" w:space="0" w:color="auto"/>
              <w:left w:val="single" w:sz="4" w:space="0" w:color="auto"/>
              <w:bottom w:val="single" w:sz="4" w:space="0" w:color="auto"/>
              <w:right w:val="single" w:sz="4" w:space="0" w:color="auto"/>
            </w:tcBorders>
            <w:vAlign w:val="center"/>
          </w:tcPr>
          <w:p w14:paraId="7C63D414" w14:textId="77777777" w:rsidR="004F7D75" w:rsidRPr="00174DAA" w:rsidRDefault="004F7D75" w:rsidP="00F433C2">
            <w:pPr>
              <w:spacing w:after="0" w:line="240" w:lineRule="auto"/>
              <w:ind w:left="132" w:firstLine="142"/>
              <w:rPr>
                <w:rFonts w:ascii="Arial" w:hAnsi="Arial" w:cs="Arial"/>
                <w:sz w:val="20"/>
                <w:szCs w:val="20"/>
              </w:rPr>
            </w:pPr>
            <w:r w:rsidRPr="00174DAA">
              <w:rPr>
                <w:rFonts w:ascii="Arial" w:hAnsi="Arial" w:cs="Arial"/>
                <w:sz w:val="20"/>
                <w:szCs w:val="20"/>
              </w:rPr>
              <w:t>Personas físicas o morales</w:t>
            </w:r>
          </w:p>
        </w:tc>
        <w:tc>
          <w:tcPr>
            <w:tcW w:w="2152" w:type="pct"/>
            <w:tcBorders>
              <w:top w:val="single" w:sz="4" w:space="0" w:color="auto"/>
              <w:left w:val="single" w:sz="4" w:space="0" w:color="auto"/>
              <w:bottom w:val="single" w:sz="4" w:space="0" w:color="auto"/>
              <w:right w:val="single" w:sz="4" w:space="0" w:color="auto"/>
            </w:tcBorders>
          </w:tcPr>
          <w:p w14:paraId="1CCC0040"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Capacitación por persona</w:t>
            </w:r>
          </w:p>
        </w:tc>
        <w:tc>
          <w:tcPr>
            <w:tcW w:w="877" w:type="pct"/>
            <w:tcBorders>
              <w:top w:val="single" w:sz="4" w:space="0" w:color="auto"/>
              <w:left w:val="single" w:sz="4" w:space="0" w:color="auto"/>
              <w:bottom w:val="single" w:sz="4" w:space="0" w:color="auto"/>
              <w:right w:val="single" w:sz="4" w:space="0" w:color="auto"/>
            </w:tcBorders>
            <w:vAlign w:val="center"/>
          </w:tcPr>
          <w:p w14:paraId="593249D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$510.00</w:t>
            </w:r>
          </w:p>
        </w:tc>
      </w:tr>
      <w:tr w:rsidR="004F7D75" w:rsidRPr="00174DAA" w14:paraId="6DB30236" w14:textId="77777777" w:rsidTr="00F35A58">
        <w:trPr>
          <w:trHeight w:val="20"/>
        </w:trPr>
        <w:tc>
          <w:tcPr>
            <w:tcW w:w="1971" w:type="pct"/>
            <w:vMerge w:val="restart"/>
            <w:tcBorders>
              <w:top w:val="single" w:sz="4" w:space="0" w:color="auto"/>
              <w:left w:val="single" w:sz="4" w:space="0" w:color="auto"/>
              <w:bottom w:val="single" w:sz="4" w:space="0" w:color="auto"/>
              <w:right w:val="single" w:sz="4" w:space="0" w:color="auto"/>
            </w:tcBorders>
            <w:vAlign w:val="center"/>
          </w:tcPr>
          <w:p w14:paraId="36F5943A" w14:textId="77777777" w:rsidR="004F7D75" w:rsidRPr="00174DAA" w:rsidRDefault="004F7D75" w:rsidP="00F433C2">
            <w:pPr>
              <w:spacing w:after="0" w:line="240" w:lineRule="auto"/>
              <w:ind w:left="132" w:firstLine="142"/>
              <w:rPr>
                <w:rFonts w:ascii="Arial" w:hAnsi="Arial" w:cs="Arial"/>
                <w:sz w:val="20"/>
                <w:szCs w:val="20"/>
              </w:rPr>
            </w:pPr>
            <w:r w:rsidRPr="00174DAA">
              <w:rPr>
                <w:rFonts w:ascii="Arial" w:hAnsi="Arial" w:cs="Arial"/>
                <w:sz w:val="20"/>
                <w:szCs w:val="20"/>
              </w:rPr>
              <w:t>Renta de Ambulancia</w:t>
            </w:r>
          </w:p>
        </w:tc>
        <w:tc>
          <w:tcPr>
            <w:tcW w:w="2152" w:type="pct"/>
            <w:tcBorders>
              <w:top w:val="single" w:sz="4" w:space="0" w:color="auto"/>
              <w:left w:val="single" w:sz="4" w:space="0" w:color="auto"/>
              <w:bottom w:val="single" w:sz="4" w:space="0" w:color="auto"/>
              <w:right w:val="single" w:sz="4" w:space="0" w:color="auto"/>
            </w:tcBorders>
          </w:tcPr>
          <w:p w14:paraId="06443EE1"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Por hora, por evento</w:t>
            </w:r>
          </w:p>
        </w:tc>
        <w:tc>
          <w:tcPr>
            <w:tcW w:w="877" w:type="pct"/>
            <w:tcBorders>
              <w:top w:val="single" w:sz="4" w:space="0" w:color="auto"/>
              <w:left w:val="single" w:sz="4" w:space="0" w:color="auto"/>
              <w:bottom w:val="single" w:sz="4" w:space="0" w:color="auto"/>
              <w:right w:val="single" w:sz="4" w:space="0" w:color="auto"/>
            </w:tcBorders>
            <w:vAlign w:val="center"/>
          </w:tcPr>
          <w:p w14:paraId="032CEDF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$825.00</w:t>
            </w:r>
          </w:p>
        </w:tc>
      </w:tr>
      <w:tr w:rsidR="004F7D75" w:rsidRPr="00174DAA" w14:paraId="3D07D245" w14:textId="77777777" w:rsidTr="00F35A58">
        <w:trPr>
          <w:trHeight w:val="20"/>
        </w:trPr>
        <w:tc>
          <w:tcPr>
            <w:tcW w:w="1971" w:type="pct"/>
            <w:vMerge/>
            <w:tcBorders>
              <w:top w:val="single" w:sz="4" w:space="0" w:color="auto"/>
              <w:left w:val="single" w:sz="4" w:space="0" w:color="auto"/>
              <w:bottom w:val="single" w:sz="4" w:space="0" w:color="auto"/>
              <w:right w:val="single" w:sz="4" w:space="0" w:color="auto"/>
            </w:tcBorders>
            <w:vAlign w:val="center"/>
          </w:tcPr>
          <w:p w14:paraId="0768C2C4" w14:textId="77777777" w:rsidR="004F7D75" w:rsidRPr="00174DAA" w:rsidRDefault="004F7D75" w:rsidP="00F433C2">
            <w:pPr>
              <w:spacing w:after="0" w:line="240" w:lineRule="auto"/>
              <w:rPr>
                <w:rFonts w:ascii="Arial" w:hAnsi="Arial" w:cs="Arial"/>
                <w:sz w:val="20"/>
                <w:szCs w:val="20"/>
              </w:rPr>
            </w:pPr>
          </w:p>
        </w:tc>
        <w:tc>
          <w:tcPr>
            <w:tcW w:w="2152" w:type="pct"/>
            <w:tcBorders>
              <w:top w:val="single" w:sz="4" w:space="0" w:color="auto"/>
              <w:left w:val="single" w:sz="4" w:space="0" w:color="auto"/>
              <w:bottom w:val="single" w:sz="4" w:space="0" w:color="auto"/>
              <w:right w:val="single" w:sz="4" w:space="0" w:color="auto"/>
            </w:tcBorders>
          </w:tcPr>
          <w:p w14:paraId="59048808"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Por traslado, por kilometro</w:t>
            </w:r>
          </w:p>
        </w:tc>
        <w:tc>
          <w:tcPr>
            <w:tcW w:w="877" w:type="pct"/>
            <w:tcBorders>
              <w:top w:val="single" w:sz="4" w:space="0" w:color="auto"/>
              <w:left w:val="single" w:sz="4" w:space="0" w:color="auto"/>
              <w:bottom w:val="single" w:sz="4" w:space="0" w:color="auto"/>
              <w:right w:val="single" w:sz="4" w:space="0" w:color="auto"/>
            </w:tcBorders>
            <w:vAlign w:val="center"/>
          </w:tcPr>
          <w:p w14:paraId="1DE388E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$120.00</w:t>
            </w:r>
          </w:p>
        </w:tc>
      </w:tr>
    </w:tbl>
    <w:p w14:paraId="701A7E6D" w14:textId="77777777" w:rsidR="004F7D75" w:rsidRPr="00174DAA" w:rsidRDefault="004F7D75" w:rsidP="00F433C2">
      <w:pPr>
        <w:spacing w:after="0"/>
        <w:rPr>
          <w:rFonts w:ascii="Arial" w:hAnsi="Arial" w:cs="Arial"/>
          <w:sz w:val="20"/>
          <w:szCs w:val="20"/>
        </w:rPr>
      </w:pPr>
    </w:p>
    <w:p w14:paraId="437101E0" w14:textId="02781F8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$237,342</w:t>
      </w:r>
      <w:r w:rsidR="00EB641C">
        <w:rPr>
          <w:rFonts w:ascii="Arial" w:hAnsi="Arial" w:cs="Arial"/>
          <w:sz w:val="20"/>
          <w:szCs w:val="20"/>
        </w:rPr>
        <w:t>.00</w:t>
      </w:r>
    </w:p>
    <w:p w14:paraId="6161C5F7" w14:textId="77777777" w:rsidR="004F7D75" w:rsidRPr="00174DAA" w:rsidRDefault="004F7D75" w:rsidP="00F433C2">
      <w:pPr>
        <w:spacing w:after="0"/>
        <w:ind w:hanging="34"/>
        <w:rPr>
          <w:rFonts w:ascii="Arial" w:hAnsi="Arial" w:cs="Arial"/>
          <w:sz w:val="20"/>
          <w:szCs w:val="20"/>
        </w:rPr>
      </w:pPr>
    </w:p>
    <w:p w14:paraId="7EF47B87" w14:textId="65E90A19" w:rsidR="004F7D75" w:rsidRPr="00174DAA" w:rsidRDefault="004F7D75" w:rsidP="00F433C2">
      <w:pPr>
        <w:pStyle w:val="Prrafodelista"/>
        <w:numPr>
          <w:ilvl w:val="0"/>
          <w:numId w:val="141"/>
        </w:numPr>
        <w:spacing w:after="0"/>
        <w:jc w:val="both"/>
        <w:rPr>
          <w:rFonts w:ascii="Arial" w:hAnsi="Arial" w:cs="Arial"/>
          <w:sz w:val="20"/>
          <w:szCs w:val="20"/>
        </w:rPr>
      </w:pPr>
      <w:r w:rsidRPr="00174DAA">
        <w:rPr>
          <w:rFonts w:ascii="Arial" w:hAnsi="Arial" w:cs="Arial"/>
          <w:sz w:val="20"/>
          <w:szCs w:val="20"/>
        </w:rPr>
        <w:t xml:space="preserve">Por los dictámenes emitidos </w:t>
      </w:r>
      <w:r w:rsidRPr="00F35A58">
        <w:rPr>
          <w:rFonts w:ascii="Arial" w:hAnsi="Arial" w:cs="Arial"/>
          <w:color w:val="00B050"/>
          <w:sz w:val="20"/>
          <w:szCs w:val="20"/>
        </w:rPr>
        <w:t xml:space="preserve">por </w:t>
      </w:r>
      <w:r w:rsidR="00F35A58" w:rsidRPr="00F35A58">
        <w:rPr>
          <w:rFonts w:ascii="Arial" w:hAnsi="Arial" w:cs="Arial"/>
          <w:color w:val="00B050"/>
          <w:sz w:val="20"/>
          <w:szCs w:val="20"/>
        </w:rPr>
        <w:t>Protección Civil Municipal</w:t>
      </w:r>
      <w:r w:rsidRPr="00174DAA">
        <w:rPr>
          <w:rFonts w:ascii="Arial" w:hAnsi="Arial" w:cs="Arial"/>
          <w:sz w:val="20"/>
          <w:szCs w:val="20"/>
        </w:rPr>
        <w:t>, causará y pagará conforme a lo siguiente:</w:t>
      </w:r>
    </w:p>
    <w:p w14:paraId="0433F257"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06"/>
        <w:gridCol w:w="2749"/>
        <w:gridCol w:w="1406"/>
      </w:tblGrid>
      <w:tr w:rsidR="004F7D75" w:rsidRPr="00EB641C" w14:paraId="7C408766" w14:textId="77777777" w:rsidTr="004F7D7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cPr>
          <w:p w14:paraId="57E4B6AA" w14:textId="77777777" w:rsidR="004F7D75" w:rsidRPr="00EB641C" w:rsidRDefault="004F7D75" w:rsidP="00F433C2">
            <w:pPr>
              <w:spacing w:after="0" w:line="240" w:lineRule="auto"/>
              <w:ind w:hanging="34"/>
              <w:jc w:val="center"/>
              <w:rPr>
                <w:rFonts w:ascii="Arial" w:hAnsi="Arial" w:cs="Arial"/>
                <w:b/>
                <w:sz w:val="20"/>
                <w:szCs w:val="20"/>
              </w:rPr>
            </w:pPr>
            <w:r w:rsidRPr="00EB641C">
              <w:rPr>
                <w:rFonts w:ascii="Arial" w:hAnsi="Arial" w:cs="Arial"/>
                <w:b/>
                <w:sz w:val="20"/>
                <w:szCs w:val="20"/>
              </w:rPr>
              <w:t>DICTÁMENES</w:t>
            </w:r>
          </w:p>
        </w:tc>
      </w:tr>
      <w:tr w:rsidR="004F7D75" w:rsidRPr="00EB641C" w14:paraId="4D60D5E0" w14:textId="77777777" w:rsidTr="004B1F0C">
        <w:trPr>
          <w:trHeight w:val="20"/>
        </w:trPr>
        <w:tc>
          <w:tcPr>
            <w:tcW w:w="2485" w:type="pct"/>
            <w:tcBorders>
              <w:top w:val="single" w:sz="4" w:space="0" w:color="auto"/>
              <w:left w:val="single" w:sz="4" w:space="0" w:color="auto"/>
              <w:bottom w:val="single" w:sz="4" w:space="0" w:color="auto"/>
              <w:right w:val="single" w:sz="4" w:space="0" w:color="auto"/>
            </w:tcBorders>
            <w:shd w:val="clear" w:color="auto" w:fill="B3B3B3"/>
          </w:tcPr>
          <w:p w14:paraId="5297469F" w14:textId="77777777" w:rsidR="004F7D75" w:rsidRPr="00EB641C" w:rsidRDefault="004F7D75" w:rsidP="00F433C2">
            <w:pPr>
              <w:spacing w:after="0" w:line="240" w:lineRule="auto"/>
              <w:ind w:hanging="34"/>
              <w:jc w:val="center"/>
              <w:rPr>
                <w:rFonts w:ascii="Arial" w:hAnsi="Arial" w:cs="Arial"/>
                <w:b/>
                <w:sz w:val="20"/>
                <w:szCs w:val="20"/>
              </w:rPr>
            </w:pPr>
            <w:r w:rsidRPr="00EB641C">
              <w:rPr>
                <w:rFonts w:ascii="Arial" w:hAnsi="Arial" w:cs="Arial"/>
                <w:b/>
                <w:sz w:val="20"/>
                <w:szCs w:val="20"/>
              </w:rPr>
              <w:t>TIPO DE ACTIVIDAD</w:t>
            </w:r>
          </w:p>
        </w:tc>
        <w:tc>
          <w:tcPr>
            <w:tcW w:w="1664" w:type="pct"/>
            <w:tcBorders>
              <w:top w:val="single" w:sz="4" w:space="0" w:color="auto"/>
              <w:left w:val="single" w:sz="4" w:space="0" w:color="auto"/>
              <w:bottom w:val="single" w:sz="4" w:space="0" w:color="auto"/>
              <w:right w:val="single" w:sz="4" w:space="0" w:color="auto"/>
            </w:tcBorders>
            <w:shd w:val="clear" w:color="auto" w:fill="A6A6A6"/>
          </w:tcPr>
          <w:p w14:paraId="107D1144" w14:textId="77777777" w:rsidR="004F7D75" w:rsidRPr="00EB641C" w:rsidRDefault="004F7D75" w:rsidP="00F433C2">
            <w:pPr>
              <w:spacing w:after="0" w:line="240" w:lineRule="auto"/>
              <w:ind w:hanging="34"/>
              <w:jc w:val="center"/>
              <w:rPr>
                <w:rFonts w:ascii="Arial" w:hAnsi="Arial" w:cs="Arial"/>
                <w:b/>
                <w:sz w:val="20"/>
                <w:szCs w:val="20"/>
              </w:rPr>
            </w:pPr>
            <w:r w:rsidRPr="00EB641C">
              <w:rPr>
                <w:rFonts w:ascii="Arial" w:hAnsi="Arial" w:cs="Arial"/>
                <w:b/>
                <w:sz w:val="20"/>
                <w:szCs w:val="20"/>
              </w:rPr>
              <w:t>CONCEPTO</w:t>
            </w:r>
          </w:p>
        </w:tc>
        <w:tc>
          <w:tcPr>
            <w:tcW w:w="851" w:type="pct"/>
            <w:tcBorders>
              <w:top w:val="single" w:sz="4" w:space="0" w:color="auto"/>
              <w:left w:val="single" w:sz="4" w:space="0" w:color="auto"/>
              <w:bottom w:val="single" w:sz="4" w:space="0" w:color="auto"/>
              <w:right w:val="single" w:sz="4" w:space="0" w:color="auto"/>
            </w:tcBorders>
            <w:shd w:val="clear" w:color="auto" w:fill="A6A6A6"/>
          </w:tcPr>
          <w:p w14:paraId="290C0677" w14:textId="77777777" w:rsidR="004F7D75" w:rsidRPr="00EB641C" w:rsidRDefault="004F7D75" w:rsidP="00F433C2">
            <w:pPr>
              <w:spacing w:after="0" w:line="240" w:lineRule="auto"/>
              <w:ind w:hanging="34"/>
              <w:jc w:val="center"/>
              <w:rPr>
                <w:rFonts w:ascii="Arial" w:hAnsi="Arial" w:cs="Arial"/>
                <w:b/>
                <w:sz w:val="20"/>
                <w:szCs w:val="20"/>
              </w:rPr>
            </w:pPr>
            <w:r w:rsidRPr="00EB641C">
              <w:rPr>
                <w:rFonts w:ascii="Arial" w:hAnsi="Arial" w:cs="Arial"/>
                <w:b/>
                <w:sz w:val="20"/>
                <w:szCs w:val="20"/>
              </w:rPr>
              <w:t>IMPORTE</w:t>
            </w:r>
          </w:p>
        </w:tc>
      </w:tr>
      <w:tr w:rsidR="004F7D75" w:rsidRPr="00EB641C" w14:paraId="244A44F9" w14:textId="77777777" w:rsidTr="004B1F0C">
        <w:trPr>
          <w:trHeight w:val="20"/>
        </w:trPr>
        <w:tc>
          <w:tcPr>
            <w:tcW w:w="2485" w:type="pct"/>
            <w:vMerge w:val="restart"/>
            <w:tcBorders>
              <w:top w:val="single" w:sz="4" w:space="0" w:color="auto"/>
              <w:left w:val="single" w:sz="4" w:space="0" w:color="auto"/>
              <w:right w:val="single" w:sz="4" w:space="0" w:color="auto"/>
            </w:tcBorders>
            <w:vAlign w:val="center"/>
          </w:tcPr>
          <w:p w14:paraId="16F9D9A1" w14:textId="05CDBAE9" w:rsidR="005D7D16" w:rsidRPr="00EB641C" w:rsidRDefault="004F7D75" w:rsidP="007F4D69">
            <w:pPr>
              <w:spacing w:after="0" w:line="240" w:lineRule="auto"/>
              <w:ind w:left="22" w:right="170"/>
              <w:jc w:val="both"/>
              <w:rPr>
                <w:rFonts w:ascii="Arial" w:hAnsi="Arial" w:cs="Arial"/>
                <w:sz w:val="20"/>
                <w:szCs w:val="20"/>
              </w:rPr>
            </w:pPr>
            <w:r w:rsidRPr="00EB641C">
              <w:rPr>
                <w:rFonts w:ascii="Arial" w:hAnsi="Arial" w:cs="Arial"/>
                <w:sz w:val="20"/>
                <w:szCs w:val="20"/>
              </w:rPr>
              <w:t>Eventos y espectáculos públi</w:t>
            </w:r>
            <w:r w:rsidR="005D7D16" w:rsidRPr="00EB641C">
              <w:rPr>
                <w:rFonts w:ascii="Arial" w:hAnsi="Arial" w:cs="Arial"/>
                <w:sz w:val="20"/>
                <w:szCs w:val="20"/>
              </w:rPr>
              <w:t xml:space="preserve">cos de afluencia masiva, por evento </w:t>
            </w:r>
            <w:r w:rsidR="007F4D69" w:rsidRPr="00EB641C">
              <w:rPr>
                <w:rFonts w:ascii="Arial" w:hAnsi="Arial" w:cs="Arial"/>
                <w:sz w:val="20"/>
                <w:szCs w:val="20"/>
              </w:rPr>
              <w:t>con duración de 1 día</w:t>
            </w:r>
          </w:p>
        </w:tc>
        <w:tc>
          <w:tcPr>
            <w:tcW w:w="1664" w:type="pct"/>
            <w:tcBorders>
              <w:top w:val="single" w:sz="4" w:space="0" w:color="auto"/>
              <w:left w:val="single" w:sz="4" w:space="0" w:color="auto"/>
              <w:bottom w:val="single" w:sz="4" w:space="0" w:color="auto"/>
              <w:right w:val="single" w:sz="4" w:space="0" w:color="auto"/>
            </w:tcBorders>
          </w:tcPr>
          <w:p w14:paraId="0A1EB482"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1 a 100 personas</w:t>
            </w:r>
          </w:p>
        </w:tc>
        <w:tc>
          <w:tcPr>
            <w:tcW w:w="851" w:type="pct"/>
            <w:tcBorders>
              <w:top w:val="single" w:sz="4" w:space="0" w:color="auto"/>
              <w:left w:val="single" w:sz="4" w:space="0" w:color="auto"/>
              <w:bottom w:val="single" w:sz="4" w:space="0" w:color="auto"/>
              <w:right w:val="single" w:sz="4" w:space="0" w:color="auto"/>
            </w:tcBorders>
            <w:vAlign w:val="center"/>
          </w:tcPr>
          <w:p w14:paraId="56FF897C"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$355.00</w:t>
            </w:r>
          </w:p>
        </w:tc>
      </w:tr>
      <w:tr w:rsidR="004F7D75" w:rsidRPr="00EB641C" w14:paraId="38E8D027" w14:textId="77777777" w:rsidTr="004B1F0C">
        <w:trPr>
          <w:trHeight w:val="20"/>
        </w:trPr>
        <w:tc>
          <w:tcPr>
            <w:tcW w:w="2485" w:type="pct"/>
            <w:vMerge/>
            <w:tcBorders>
              <w:left w:val="single" w:sz="4" w:space="0" w:color="auto"/>
              <w:right w:val="single" w:sz="4" w:space="0" w:color="auto"/>
            </w:tcBorders>
            <w:vAlign w:val="center"/>
          </w:tcPr>
          <w:p w14:paraId="5044BFA6"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7879302C"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101 a 500 personas</w:t>
            </w:r>
          </w:p>
        </w:tc>
        <w:tc>
          <w:tcPr>
            <w:tcW w:w="851" w:type="pct"/>
            <w:tcBorders>
              <w:top w:val="single" w:sz="4" w:space="0" w:color="auto"/>
              <w:left w:val="single" w:sz="4" w:space="0" w:color="auto"/>
              <w:bottom w:val="single" w:sz="4" w:space="0" w:color="auto"/>
              <w:right w:val="single" w:sz="4" w:space="0" w:color="auto"/>
            </w:tcBorders>
            <w:vAlign w:val="center"/>
          </w:tcPr>
          <w:p w14:paraId="5C3A0543"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$590.00</w:t>
            </w:r>
          </w:p>
        </w:tc>
      </w:tr>
      <w:tr w:rsidR="004F7D75" w:rsidRPr="00EB641C" w14:paraId="16249818" w14:textId="77777777" w:rsidTr="004B1F0C">
        <w:trPr>
          <w:trHeight w:val="20"/>
        </w:trPr>
        <w:tc>
          <w:tcPr>
            <w:tcW w:w="2485" w:type="pct"/>
            <w:vMerge/>
            <w:tcBorders>
              <w:left w:val="single" w:sz="4" w:space="0" w:color="auto"/>
              <w:right w:val="single" w:sz="4" w:space="0" w:color="auto"/>
            </w:tcBorders>
            <w:vAlign w:val="center"/>
          </w:tcPr>
          <w:p w14:paraId="568648D3"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78A4ACA0"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501 a 1,000 personas</w:t>
            </w:r>
          </w:p>
        </w:tc>
        <w:tc>
          <w:tcPr>
            <w:tcW w:w="851" w:type="pct"/>
            <w:tcBorders>
              <w:top w:val="single" w:sz="4" w:space="0" w:color="auto"/>
              <w:left w:val="single" w:sz="4" w:space="0" w:color="auto"/>
              <w:bottom w:val="single" w:sz="4" w:space="0" w:color="auto"/>
              <w:right w:val="single" w:sz="4" w:space="0" w:color="auto"/>
            </w:tcBorders>
            <w:vAlign w:val="center"/>
          </w:tcPr>
          <w:p w14:paraId="607F7E7E"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$1,615.00</w:t>
            </w:r>
          </w:p>
        </w:tc>
      </w:tr>
      <w:tr w:rsidR="004F7D75" w:rsidRPr="00EB641C" w14:paraId="62E4AD92" w14:textId="77777777" w:rsidTr="004B1F0C">
        <w:trPr>
          <w:trHeight w:val="20"/>
        </w:trPr>
        <w:tc>
          <w:tcPr>
            <w:tcW w:w="2485" w:type="pct"/>
            <w:vMerge/>
            <w:tcBorders>
              <w:left w:val="single" w:sz="4" w:space="0" w:color="auto"/>
              <w:right w:val="single" w:sz="4" w:space="0" w:color="auto"/>
            </w:tcBorders>
            <w:vAlign w:val="center"/>
          </w:tcPr>
          <w:p w14:paraId="14EB8EEA"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2BD65158"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1,001 a 4,000 personas</w:t>
            </w:r>
          </w:p>
        </w:tc>
        <w:tc>
          <w:tcPr>
            <w:tcW w:w="851" w:type="pct"/>
            <w:tcBorders>
              <w:top w:val="single" w:sz="4" w:space="0" w:color="auto"/>
              <w:left w:val="single" w:sz="4" w:space="0" w:color="auto"/>
              <w:bottom w:val="single" w:sz="4" w:space="0" w:color="auto"/>
              <w:right w:val="single" w:sz="4" w:space="0" w:color="auto"/>
            </w:tcBorders>
            <w:vAlign w:val="center"/>
          </w:tcPr>
          <w:p w14:paraId="57FB687F"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$4,840.00</w:t>
            </w:r>
          </w:p>
        </w:tc>
      </w:tr>
      <w:tr w:rsidR="004F7D75" w:rsidRPr="00EB641C" w14:paraId="47D1EB62" w14:textId="77777777" w:rsidTr="004B1F0C">
        <w:trPr>
          <w:trHeight w:val="20"/>
        </w:trPr>
        <w:tc>
          <w:tcPr>
            <w:tcW w:w="2485" w:type="pct"/>
            <w:vMerge/>
            <w:tcBorders>
              <w:left w:val="single" w:sz="4" w:space="0" w:color="auto"/>
              <w:right w:val="single" w:sz="4" w:space="0" w:color="auto"/>
            </w:tcBorders>
            <w:vAlign w:val="center"/>
          </w:tcPr>
          <w:p w14:paraId="79E3A748"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2D956EEB"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4,001 a 10,000 personas</w:t>
            </w:r>
          </w:p>
        </w:tc>
        <w:tc>
          <w:tcPr>
            <w:tcW w:w="851" w:type="pct"/>
            <w:tcBorders>
              <w:top w:val="single" w:sz="4" w:space="0" w:color="auto"/>
              <w:left w:val="single" w:sz="4" w:space="0" w:color="auto"/>
              <w:bottom w:val="single" w:sz="4" w:space="0" w:color="auto"/>
              <w:right w:val="single" w:sz="4" w:space="0" w:color="auto"/>
            </w:tcBorders>
            <w:vAlign w:val="center"/>
          </w:tcPr>
          <w:p w14:paraId="58CCE74A"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$7,045.00</w:t>
            </w:r>
          </w:p>
        </w:tc>
      </w:tr>
      <w:tr w:rsidR="004F7D75" w:rsidRPr="00EB641C" w14:paraId="46FFF3DA" w14:textId="77777777" w:rsidTr="004B1F0C">
        <w:trPr>
          <w:trHeight w:val="20"/>
        </w:trPr>
        <w:tc>
          <w:tcPr>
            <w:tcW w:w="2485" w:type="pct"/>
            <w:vMerge/>
            <w:tcBorders>
              <w:left w:val="single" w:sz="4" w:space="0" w:color="auto"/>
              <w:bottom w:val="single" w:sz="4" w:space="0" w:color="auto"/>
              <w:right w:val="single" w:sz="4" w:space="0" w:color="auto"/>
            </w:tcBorders>
            <w:vAlign w:val="center"/>
          </w:tcPr>
          <w:p w14:paraId="5B3FDED9"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3C551947" w14:textId="77777777" w:rsidR="004F7D75" w:rsidRPr="00EB641C" w:rsidRDefault="004F7D75" w:rsidP="002A0E60">
            <w:pPr>
              <w:spacing w:after="0" w:line="240" w:lineRule="auto"/>
              <w:ind w:left="142" w:hanging="28"/>
              <w:rPr>
                <w:rFonts w:ascii="Arial" w:hAnsi="Arial" w:cs="Arial"/>
                <w:sz w:val="20"/>
                <w:szCs w:val="20"/>
              </w:rPr>
            </w:pPr>
            <w:r w:rsidRPr="00EB641C">
              <w:rPr>
                <w:rFonts w:ascii="Arial" w:hAnsi="Arial" w:cs="Arial"/>
                <w:sz w:val="20"/>
                <w:szCs w:val="20"/>
              </w:rPr>
              <w:t>10,001 personas en adelante</w:t>
            </w:r>
          </w:p>
        </w:tc>
        <w:tc>
          <w:tcPr>
            <w:tcW w:w="851" w:type="pct"/>
            <w:tcBorders>
              <w:top w:val="single" w:sz="4" w:space="0" w:color="auto"/>
              <w:left w:val="single" w:sz="4" w:space="0" w:color="auto"/>
              <w:bottom w:val="single" w:sz="4" w:space="0" w:color="auto"/>
              <w:right w:val="single" w:sz="4" w:space="0" w:color="auto"/>
            </w:tcBorders>
            <w:vAlign w:val="center"/>
          </w:tcPr>
          <w:p w14:paraId="27B78898"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$9,220.00</w:t>
            </w:r>
          </w:p>
        </w:tc>
      </w:tr>
      <w:tr w:rsidR="004F7D75" w:rsidRPr="00EB641C" w14:paraId="46417783" w14:textId="77777777" w:rsidTr="004F7D75">
        <w:trPr>
          <w:trHeight w:val="20"/>
        </w:trPr>
        <w:tc>
          <w:tcPr>
            <w:tcW w:w="4149" w:type="pct"/>
            <w:gridSpan w:val="2"/>
            <w:tcBorders>
              <w:left w:val="single" w:sz="4" w:space="0" w:color="auto"/>
              <w:bottom w:val="single" w:sz="4" w:space="0" w:color="auto"/>
              <w:right w:val="single" w:sz="4" w:space="0" w:color="auto"/>
            </w:tcBorders>
            <w:vAlign w:val="center"/>
          </w:tcPr>
          <w:p w14:paraId="643ADAB8" w14:textId="4D3E8CA7" w:rsidR="004F7D75" w:rsidRPr="00EB641C" w:rsidRDefault="004F7D75" w:rsidP="00107487">
            <w:pPr>
              <w:spacing w:after="0" w:line="240" w:lineRule="auto"/>
              <w:ind w:left="33" w:right="149" w:hanging="28"/>
              <w:jc w:val="both"/>
              <w:rPr>
                <w:rFonts w:ascii="Arial" w:hAnsi="Arial" w:cs="Arial"/>
                <w:sz w:val="20"/>
                <w:szCs w:val="20"/>
              </w:rPr>
            </w:pPr>
            <w:r w:rsidRPr="00EB641C">
              <w:rPr>
                <w:rFonts w:ascii="Arial" w:hAnsi="Arial" w:cs="Arial"/>
                <w:sz w:val="20"/>
                <w:szCs w:val="20"/>
              </w:rPr>
              <w:t xml:space="preserve">Eventos y espectáculos públicos que fomenten el deporte, la cultura, la recreación, </w:t>
            </w:r>
            <w:r w:rsidR="00107487" w:rsidRPr="00EB641C">
              <w:rPr>
                <w:rFonts w:ascii="Arial" w:hAnsi="Arial" w:cs="Arial"/>
                <w:sz w:val="20"/>
                <w:szCs w:val="20"/>
              </w:rPr>
              <w:t>tradiciones</w:t>
            </w:r>
            <w:r w:rsidR="00637456" w:rsidRPr="00EB641C">
              <w:rPr>
                <w:rFonts w:ascii="Arial" w:hAnsi="Arial" w:cs="Arial"/>
                <w:sz w:val="20"/>
                <w:szCs w:val="20"/>
              </w:rPr>
              <w:t xml:space="preserve">, </w:t>
            </w:r>
            <w:r w:rsidR="00107487" w:rsidRPr="00EB641C">
              <w:rPr>
                <w:rFonts w:ascii="Arial" w:hAnsi="Arial" w:cs="Arial"/>
                <w:sz w:val="20"/>
                <w:szCs w:val="20"/>
              </w:rPr>
              <w:t xml:space="preserve">esparcimiento </w:t>
            </w:r>
            <w:r w:rsidRPr="00EB641C">
              <w:rPr>
                <w:rFonts w:ascii="Arial" w:hAnsi="Arial" w:cs="Arial"/>
                <w:sz w:val="20"/>
                <w:szCs w:val="20"/>
              </w:rPr>
              <w:t>familiar, sin fines de lucro, a título gratuito y sin venta de bebidas alcohólicas</w:t>
            </w:r>
            <w:r w:rsidR="00637456" w:rsidRPr="00EB641C">
              <w:rPr>
                <w:rFonts w:ascii="Arial" w:hAnsi="Arial" w:cs="Arial"/>
                <w:sz w:val="20"/>
                <w:szCs w:val="20"/>
              </w:rPr>
              <w:t>, por evento</w:t>
            </w:r>
            <w:r w:rsidRPr="00EB641C">
              <w:rPr>
                <w:rFonts w:ascii="Arial" w:hAnsi="Arial" w:cs="Arial"/>
                <w:sz w:val="20"/>
                <w:szCs w:val="20"/>
              </w:rPr>
              <w:t xml:space="preserve"> </w:t>
            </w:r>
          </w:p>
        </w:tc>
        <w:tc>
          <w:tcPr>
            <w:tcW w:w="851" w:type="pct"/>
            <w:tcBorders>
              <w:top w:val="single" w:sz="4" w:space="0" w:color="auto"/>
              <w:left w:val="single" w:sz="4" w:space="0" w:color="auto"/>
              <w:bottom w:val="single" w:sz="4" w:space="0" w:color="auto"/>
              <w:right w:val="single" w:sz="4" w:space="0" w:color="auto"/>
            </w:tcBorders>
            <w:vAlign w:val="center"/>
          </w:tcPr>
          <w:p w14:paraId="40E5AD98"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$180.00</w:t>
            </w:r>
          </w:p>
        </w:tc>
      </w:tr>
      <w:tr w:rsidR="004F7D75" w:rsidRPr="00EB641C" w14:paraId="23E86366" w14:textId="77777777" w:rsidTr="004B1F0C">
        <w:trPr>
          <w:trHeight w:val="20"/>
        </w:trPr>
        <w:tc>
          <w:tcPr>
            <w:tcW w:w="2485" w:type="pct"/>
            <w:vMerge w:val="restart"/>
            <w:tcBorders>
              <w:top w:val="single" w:sz="4" w:space="0" w:color="auto"/>
              <w:left w:val="single" w:sz="4" w:space="0" w:color="auto"/>
              <w:right w:val="single" w:sz="4" w:space="0" w:color="auto"/>
            </w:tcBorders>
            <w:vAlign w:val="center"/>
          </w:tcPr>
          <w:p w14:paraId="2ADE4FD5" w14:textId="77777777" w:rsidR="004F7D75" w:rsidRPr="00EB641C" w:rsidRDefault="005D7D16" w:rsidP="007F4D69">
            <w:pPr>
              <w:spacing w:after="0" w:line="240" w:lineRule="auto"/>
              <w:ind w:left="22" w:right="170"/>
              <w:jc w:val="both"/>
              <w:rPr>
                <w:rFonts w:ascii="Arial" w:hAnsi="Arial" w:cs="Arial"/>
                <w:sz w:val="20"/>
                <w:szCs w:val="20"/>
              </w:rPr>
            </w:pPr>
            <w:r w:rsidRPr="00EB641C">
              <w:rPr>
                <w:rFonts w:ascii="Arial" w:hAnsi="Arial" w:cs="Arial"/>
                <w:sz w:val="20"/>
                <w:szCs w:val="20"/>
              </w:rPr>
              <w:t>E</w:t>
            </w:r>
            <w:r w:rsidR="004F7D75" w:rsidRPr="00EB641C">
              <w:rPr>
                <w:rFonts w:ascii="Arial" w:hAnsi="Arial" w:cs="Arial"/>
                <w:sz w:val="20"/>
                <w:szCs w:val="20"/>
              </w:rPr>
              <w:t>ventos públicos con afluencia masiva</w:t>
            </w:r>
            <w:r w:rsidR="007F4D69" w:rsidRPr="00EB641C">
              <w:rPr>
                <w:rFonts w:ascii="Arial" w:hAnsi="Arial" w:cs="Arial"/>
                <w:sz w:val="20"/>
                <w:szCs w:val="20"/>
              </w:rPr>
              <w:t xml:space="preserve">, por evento con duración </w:t>
            </w:r>
            <w:r w:rsidRPr="00EB641C">
              <w:rPr>
                <w:rFonts w:ascii="Arial" w:hAnsi="Arial" w:cs="Arial"/>
                <w:sz w:val="20"/>
                <w:szCs w:val="20"/>
              </w:rPr>
              <w:t xml:space="preserve">de 2 hasta 7 días </w:t>
            </w:r>
          </w:p>
          <w:p w14:paraId="68DB6932" w14:textId="77777777" w:rsidR="007F4D69" w:rsidRPr="00EB641C" w:rsidRDefault="007F4D69" w:rsidP="007F4D69">
            <w:pPr>
              <w:spacing w:after="0" w:line="240" w:lineRule="auto"/>
              <w:ind w:left="22" w:right="170"/>
              <w:jc w:val="both"/>
              <w:rPr>
                <w:rFonts w:ascii="Arial" w:hAnsi="Arial" w:cs="Arial"/>
                <w:sz w:val="20"/>
                <w:szCs w:val="20"/>
              </w:rPr>
            </w:pPr>
          </w:p>
          <w:p w14:paraId="5892A784" w14:textId="1DB561EE" w:rsidR="007F4D69" w:rsidRPr="00EB641C" w:rsidRDefault="007F4D69" w:rsidP="007F4D69">
            <w:pPr>
              <w:spacing w:after="0" w:line="240" w:lineRule="auto"/>
              <w:ind w:left="22" w:right="170"/>
              <w:jc w:val="both"/>
              <w:rPr>
                <w:rFonts w:ascii="Arial" w:hAnsi="Arial" w:cs="Arial"/>
                <w:sz w:val="20"/>
                <w:szCs w:val="20"/>
              </w:rPr>
            </w:pPr>
            <w:r w:rsidRPr="00EB641C">
              <w:rPr>
                <w:rFonts w:ascii="Arial" w:hAnsi="Arial" w:cs="Arial"/>
                <w:sz w:val="20"/>
                <w:szCs w:val="20"/>
              </w:rPr>
              <w:t>Para eventos con mayor duración a la señalada en el párrafo anterior, deberán refrendar pagando los derechos causados</w:t>
            </w:r>
            <w:r w:rsidR="00107487" w:rsidRPr="00EB641C">
              <w:rPr>
                <w:rFonts w:ascii="Arial" w:hAnsi="Arial" w:cs="Arial"/>
                <w:sz w:val="20"/>
                <w:szCs w:val="20"/>
              </w:rPr>
              <w:t xml:space="preserve"> por la nueva emisión del dictámen</w:t>
            </w:r>
          </w:p>
        </w:tc>
        <w:tc>
          <w:tcPr>
            <w:tcW w:w="1664" w:type="pct"/>
            <w:tcBorders>
              <w:top w:val="single" w:sz="4" w:space="0" w:color="auto"/>
              <w:left w:val="single" w:sz="4" w:space="0" w:color="auto"/>
              <w:bottom w:val="single" w:sz="4" w:space="0" w:color="auto"/>
              <w:right w:val="single" w:sz="4" w:space="0" w:color="auto"/>
            </w:tcBorders>
          </w:tcPr>
          <w:p w14:paraId="0D31655F"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1 a 500 personas</w:t>
            </w:r>
          </w:p>
        </w:tc>
        <w:tc>
          <w:tcPr>
            <w:tcW w:w="851" w:type="pct"/>
            <w:tcBorders>
              <w:top w:val="single" w:sz="4" w:space="0" w:color="auto"/>
              <w:left w:val="single" w:sz="4" w:space="0" w:color="auto"/>
              <w:bottom w:val="single" w:sz="4" w:space="0" w:color="auto"/>
              <w:right w:val="single" w:sz="4" w:space="0" w:color="auto"/>
            </w:tcBorders>
            <w:vAlign w:val="center"/>
          </w:tcPr>
          <w:p w14:paraId="3B0AAF00"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$812.00</w:t>
            </w:r>
          </w:p>
        </w:tc>
      </w:tr>
      <w:tr w:rsidR="004F7D75" w:rsidRPr="00EB641C" w14:paraId="6015AABB" w14:textId="77777777" w:rsidTr="004B1F0C">
        <w:trPr>
          <w:trHeight w:val="20"/>
        </w:trPr>
        <w:tc>
          <w:tcPr>
            <w:tcW w:w="2485" w:type="pct"/>
            <w:vMerge/>
            <w:tcBorders>
              <w:left w:val="single" w:sz="4" w:space="0" w:color="auto"/>
              <w:right w:val="single" w:sz="4" w:space="0" w:color="auto"/>
            </w:tcBorders>
            <w:vAlign w:val="center"/>
          </w:tcPr>
          <w:p w14:paraId="253A1613"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406D9E76"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501 a 1,000 personas</w:t>
            </w:r>
          </w:p>
        </w:tc>
        <w:tc>
          <w:tcPr>
            <w:tcW w:w="851" w:type="pct"/>
            <w:tcBorders>
              <w:top w:val="single" w:sz="4" w:space="0" w:color="auto"/>
              <w:left w:val="single" w:sz="4" w:space="0" w:color="auto"/>
              <w:bottom w:val="single" w:sz="4" w:space="0" w:color="auto"/>
              <w:right w:val="single" w:sz="4" w:space="0" w:color="auto"/>
            </w:tcBorders>
            <w:vAlign w:val="center"/>
          </w:tcPr>
          <w:p w14:paraId="4864DA40"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$1,872.00</w:t>
            </w:r>
          </w:p>
        </w:tc>
      </w:tr>
      <w:tr w:rsidR="004F7D75" w:rsidRPr="00EB641C" w14:paraId="0112851E" w14:textId="77777777" w:rsidTr="004B1F0C">
        <w:trPr>
          <w:trHeight w:val="20"/>
        </w:trPr>
        <w:tc>
          <w:tcPr>
            <w:tcW w:w="2485" w:type="pct"/>
            <w:vMerge/>
            <w:tcBorders>
              <w:left w:val="single" w:sz="4" w:space="0" w:color="auto"/>
              <w:right w:val="single" w:sz="4" w:space="0" w:color="auto"/>
            </w:tcBorders>
            <w:vAlign w:val="center"/>
          </w:tcPr>
          <w:p w14:paraId="3A43ADD6"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5170C5C8"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1,001 a 2,500 personas</w:t>
            </w:r>
          </w:p>
        </w:tc>
        <w:tc>
          <w:tcPr>
            <w:tcW w:w="851" w:type="pct"/>
            <w:tcBorders>
              <w:top w:val="single" w:sz="4" w:space="0" w:color="auto"/>
              <w:left w:val="single" w:sz="4" w:space="0" w:color="auto"/>
              <w:bottom w:val="single" w:sz="4" w:space="0" w:color="auto"/>
              <w:right w:val="single" w:sz="4" w:space="0" w:color="auto"/>
            </w:tcBorders>
            <w:vAlign w:val="center"/>
          </w:tcPr>
          <w:p w14:paraId="6E6057BB"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$2,704.00</w:t>
            </w:r>
          </w:p>
        </w:tc>
      </w:tr>
      <w:tr w:rsidR="004F7D75" w:rsidRPr="00EB641C" w14:paraId="534869AF" w14:textId="77777777" w:rsidTr="004B1F0C">
        <w:trPr>
          <w:trHeight w:val="20"/>
        </w:trPr>
        <w:tc>
          <w:tcPr>
            <w:tcW w:w="2485" w:type="pct"/>
            <w:vMerge/>
            <w:tcBorders>
              <w:left w:val="single" w:sz="4" w:space="0" w:color="auto"/>
              <w:right w:val="single" w:sz="4" w:space="0" w:color="auto"/>
            </w:tcBorders>
            <w:vAlign w:val="center"/>
          </w:tcPr>
          <w:p w14:paraId="3E897DD4"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3BAD151E"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2,501 a 4,000 personas</w:t>
            </w:r>
          </w:p>
        </w:tc>
        <w:tc>
          <w:tcPr>
            <w:tcW w:w="851" w:type="pct"/>
            <w:tcBorders>
              <w:top w:val="single" w:sz="4" w:space="0" w:color="auto"/>
              <w:left w:val="single" w:sz="4" w:space="0" w:color="auto"/>
              <w:bottom w:val="single" w:sz="4" w:space="0" w:color="auto"/>
              <w:right w:val="single" w:sz="4" w:space="0" w:color="auto"/>
            </w:tcBorders>
            <w:vAlign w:val="center"/>
          </w:tcPr>
          <w:p w14:paraId="7A1002CD"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$5,034.00</w:t>
            </w:r>
          </w:p>
        </w:tc>
      </w:tr>
      <w:tr w:rsidR="004F7D75" w:rsidRPr="00EB641C" w14:paraId="10A4E4F0" w14:textId="77777777" w:rsidTr="004B1F0C">
        <w:trPr>
          <w:trHeight w:val="20"/>
        </w:trPr>
        <w:tc>
          <w:tcPr>
            <w:tcW w:w="2485" w:type="pct"/>
            <w:vMerge/>
            <w:tcBorders>
              <w:left w:val="single" w:sz="4" w:space="0" w:color="auto"/>
              <w:right w:val="single" w:sz="4" w:space="0" w:color="auto"/>
            </w:tcBorders>
            <w:vAlign w:val="center"/>
          </w:tcPr>
          <w:p w14:paraId="1C0B381E"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75748CB2"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4,001 a 6,000 personas</w:t>
            </w:r>
          </w:p>
        </w:tc>
        <w:tc>
          <w:tcPr>
            <w:tcW w:w="851" w:type="pct"/>
            <w:tcBorders>
              <w:top w:val="single" w:sz="4" w:space="0" w:color="auto"/>
              <w:left w:val="single" w:sz="4" w:space="0" w:color="auto"/>
              <w:bottom w:val="single" w:sz="4" w:space="0" w:color="auto"/>
              <w:right w:val="single" w:sz="4" w:space="0" w:color="auto"/>
            </w:tcBorders>
            <w:vAlign w:val="center"/>
          </w:tcPr>
          <w:p w14:paraId="1346728A"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$7,114.00</w:t>
            </w:r>
          </w:p>
        </w:tc>
      </w:tr>
      <w:tr w:rsidR="004F7D75" w:rsidRPr="00EB641C" w14:paraId="26A6A7C8" w14:textId="77777777" w:rsidTr="004B1F0C">
        <w:trPr>
          <w:trHeight w:val="20"/>
        </w:trPr>
        <w:tc>
          <w:tcPr>
            <w:tcW w:w="2485" w:type="pct"/>
            <w:vMerge/>
            <w:tcBorders>
              <w:left w:val="single" w:sz="4" w:space="0" w:color="auto"/>
              <w:right w:val="single" w:sz="4" w:space="0" w:color="auto"/>
            </w:tcBorders>
            <w:vAlign w:val="center"/>
          </w:tcPr>
          <w:p w14:paraId="20EF85A2"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1FE66568"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6,001 a 10,000 personas</w:t>
            </w:r>
          </w:p>
        </w:tc>
        <w:tc>
          <w:tcPr>
            <w:tcW w:w="851" w:type="pct"/>
            <w:tcBorders>
              <w:top w:val="single" w:sz="4" w:space="0" w:color="auto"/>
              <w:left w:val="single" w:sz="4" w:space="0" w:color="auto"/>
              <w:bottom w:val="single" w:sz="4" w:space="0" w:color="auto"/>
              <w:right w:val="single" w:sz="4" w:space="0" w:color="auto"/>
            </w:tcBorders>
            <w:vAlign w:val="center"/>
          </w:tcPr>
          <w:p w14:paraId="64CCFA2E"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$9,194.00</w:t>
            </w:r>
          </w:p>
        </w:tc>
      </w:tr>
      <w:tr w:rsidR="004F7D75" w:rsidRPr="00EB641C" w14:paraId="495DD933" w14:textId="77777777" w:rsidTr="004B1F0C">
        <w:trPr>
          <w:trHeight w:val="20"/>
        </w:trPr>
        <w:tc>
          <w:tcPr>
            <w:tcW w:w="2485" w:type="pct"/>
            <w:vMerge/>
            <w:tcBorders>
              <w:left w:val="single" w:sz="4" w:space="0" w:color="auto"/>
              <w:bottom w:val="single" w:sz="4" w:space="0" w:color="auto"/>
              <w:right w:val="single" w:sz="4" w:space="0" w:color="auto"/>
            </w:tcBorders>
            <w:vAlign w:val="center"/>
          </w:tcPr>
          <w:p w14:paraId="627F5ACD"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4ACB5EB0" w14:textId="77777777" w:rsidR="004F7D75" w:rsidRPr="00EB641C" w:rsidRDefault="004F7D75" w:rsidP="002A0E60">
            <w:pPr>
              <w:spacing w:after="0" w:line="240" w:lineRule="auto"/>
              <w:ind w:left="142" w:hanging="28"/>
              <w:rPr>
                <w:rFonts w:ascii="Arial" w:hAnsi="Arial" w:cs="Arial"/>
                <w:sz w:val="20"/>
                <w:szCs w:val="20"/>
              </w:rPr>
            </w:pPr>
            <w:r w:rsidRPr="00EB641C">
              <w:rPr>
                <w:rFonts w:ascii="Arial" w:hAnsi="Arial" w:cs="Arial"/>
                <w:sz w:val="20"/>
                <w:szCs w:val="20"/>
              </w:rPr>
              <w:t>10,001 personas en adelante</w:t>
            </w:r>
          </w:p>
        </w:tc>
        <w:tc>
          <w:tcPr>
            <w:tcW w:w="851" w:type="pct"/>
            <w:tcBorders>
              <w:top w:val="single" w:sz="4" w:space="0" w:color="auto"/>
              <w:left w:val="single" w:sz="4" w:space="0" w:color="auto"/>
              <w:bottom w:val="single" w:sz="4" w:space="0" w:color="auto"/>
              <w:right w:val="single" w:sz="4" w:space="0" w:color="auto"/>
            </w:tcBorders>
            <w:vAlign w:val="center"/>
          </w:tcPr>
          <w:p w14:paraId="76FC5535"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$11,274.00</w:t>
            </w:r>
          </w:p>
        </w:tc>
      </w:tr>
      <w:tr w:rsidR="004F7D75" w:rsidRPr="00EB641C" w14:paraId="1E923AA2" w14:textId="77777777" w:rsidTr="004B1F0C">
        <w:trPr>
          <w:trHeight w:val="20"/>
        </w:trPr>
        <w:tc>
          <w:tcPr>
            <w:tcW w:w="2485" w:type="pct"/>
            <w:vMerge w:val="restart"/>
            <w:tcBorders>
              <w:top w:val="single" w:sz="4" w:space="0" w:color="auto"/>
              <w:left w:val="single" w:sz="4" w:space="0" w:color="auto"/>
              <w:right w:val="single" w:sz="4" w:space="0" w:color="auto"/>
            </w:tcBorders>
            <w:vAlign w:val="center"/>
          </w:tcPr>
          <w:p w14:paraId="3062589D" w14:textId="77777777" w:rsidR="004F7D75" w:rsidRPr="00EB641C" w:rsidRDefault="004F7D75" w:rsidP="00F433C2">
            <w:pPr>
              <w:spacing w:after="0" w:line="240" w:lineRule="auto"/>
              <w:ind w:left="22" w:right="170"/>
              <w:jc w:val="both"/>
              <w:rPr>
                <w:rFonts w:ascii="Arial" w:hAnsi="Arial" w:cs="Arial"/>
                <w:sz w:val="20"/>
                <w:szCs w:val="20"/>
              </w:rPr>
            </w:pPr>
            <w:r w:rsidRPr="00EB641C">
              <w:rPr>
                <w:rFonts w:ascii="Arial" w:hAnsi="Arial" w:cs="Arial"/>
                <w:sz w:val="20"/>
                <w:szCs w:val="20"/>
              </w:rPr>
              <w:t>Instalación de Juegos Mecánicos</w:t>
            </w:r>
          </w:p>
        </w:tc>
        <w:tc>
          <w:tcPr>
            <w:tcW w:w="1664" w:type="pct"/>
            <w:tcBorders>
              <w:top w:val="single" w:sz="4" w:space="0" w:color="auto"/>
              <w:left w:val="single" w:sz="4" w:space="0" w:color="auto"/>
              <w:bottom w:val="single" w:sz="4" w:space="0" w:color="auto"/>
              <w:right w:val="single" w:sz="4" w:space="0" w:color="auto"/>
            </w:tcBorders>
          </w:tcPr>
          <w:p w14:paraId="47EE45C4"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1 a 5 juegos</w:t>
            </w:r>
          </w:p>
        </w:tc>
        <w:tc>
          <w:tcPr>
            <w:tcW w:w="851" w:type="pct"/>
            <w:tcBorders>
              <w:top w:val="single" w:sz="4" w:space="0" w:color="auto"/>
              <w:left w:val="single" w:sz="4" w:space="0" w:color="auto"/>
              <w:bottom w:val="single" w:sz="4" w:space="0" w:color="auto"/>
              <w:right w:val="single" w:sz="4" w:space="0" w:color="auto"/>
            </w:tcBorders>
            <w:vAlign w:val="center"/>
          </w:tcPr>
          <w:p w14:paraId="1AF75C07"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$475.00</w:t>
            </w:r>
          </w:p>
        </w:tc>
      </w:tr>
      <w:tr w:rsidR="004F7D75" w:rsidRPr="00EB641C" w14:paraId="6D044EBB" w14:textId="77777777" w:rsidTr="004B1F0C">
        <w:trPr>
          <w:trHeight w:val="20"/>
        </w:trPr>
        <w:tc>
          <w:tcPr>
            <w:tcW w:w="2485" w:type="pct"/>
            <w:vMerge/>
            <w:tcBorders>
              <w:left w:val="single" w:sz="4" w:space="0" w:color="auto"/>
              <w:right w:val="single" w:sz="4" w:space="0" w:color="auto"/>
            </w:tcBorders>
            <w:vAlign w:val="center"/>
          </w:tcPr>
          <w:p w14:paraId="6AE01444"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3176767B"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6 a 10 juegos</w:t>
            </w:r>
          </w:p>
        </w:tc>
        <w:tc>
          <w:tcPr>
            <w:tcW w:w="851" w:type="pct"/>
            <w:tcBorders>
              <w:top w:val="single" w:sz="4" w:space="0" w:color="auto"/>
              <w:left w:val="single" w:sz="4" w:space="0" w:color="auto"/>
              <w:bottom w:val="single" w:sz="4" w:space="0" w:color="auto"/>
              <w:right w:val="single" w:sz="4" w:space="0" w:color="auto"/>
            </w:tcBorders>
            <w:vAlign w:val="center"/>
          </w:tcPr>
          <w:p w14:paraId="28AC173D"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$825.00</w:t>
            </w:r>
          </w:p>
        </w:tc>
      </w:tr>
      <w:tr w:rsidR="004F7D75" w:rsidRPr="00EB641C" w14:paraId="62E32009" w14:textId="77777777" w:rsidTr="004B1F0C">
        <w:trPr>
          <w:trHeight w:val="20"/>
        </w:trPr>
        <w:tc>
          <w:tcPr>
            <w:tcW w:w="2485" w:type="pct"/>
            <w:vMerge/>
            <w:tcBorders>
              <w:left w:val="single" w:sz="4" w:space="0" w:color="auto"/>
              <w:right w:val="single" w:sz="4" w:space="0" w:color="auto"/>
            </w:tcBorders>
            <w:vAlign w:val="center"/>
          </w:tcPr>
          <w:p w14:paraId="594D5863"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0744C2EF"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 xml:space="preserve">11 a 20 juegos </w:t>
            </w:r>
          </w:p>
        </w:tc>
        <w:tc>
          <w:tcPr>
            <w:tcW w:w="851" w:type="pct"/>
            <w:tcBorders>
              <w:top w:val="single" w:sz="4" w:space="0" w:color="auto"/>
              <w:left w:val="single" w:sz="4" w:space="0" w:color="auto"/>
              <w:bottom w:val="single" w:sz="4" w:space="0" w:color="auto"/>
              <w:right w:val="single" w:sz="4" w:space="0" w:color="auto"/>
            </w:tcBorders>
            <w:vAlign w:val="center"/>
          </w:tcPr>
          <w:p w14:paraId="73F6ECB0"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$1,180.00</w:t>
            </w:r>
          </w:p>
        </w:tc>
      </w:tr>
      <w:tr w:rsidR="004F7D75" w:rsidRPr="00EB641C" w14:paraId="0E88D37B" w14:textId="77777777" w:rsidTr="004B1F0C">
        <w:trPr>
          <w:trHeight w:val="20"/>
        </w:trPr>
        <w:tc>
          <w:tcPr>
            <w:tcW w:w="2485" w:type="pct"/>
            <w:vMerge/>
            <w:tcBorders>
              <w:left w:val="single" w:sz="4" w:space="0" w:color="auto"/>
              <w:bottom w:val="single" w:sz="4" w:space="0" w:color="auto"/>
              <w:right w:val="single" w:sz="4" w:space="0" w:color="auto"/>
            </w:tcBorders>
            <w:vAlign w:val="center"/>
          </w:tcPr>
          <w:p w14:paraId="3E50DC1A" w14:textId="77777777" w:rsidR="004F7D75" w:rsidRPr="00EB641C" w:rsidRDefault="004F7D75" w:rsidP="00F433C2">
            <w:pPr>
              <w:spacing w:after="0" w:line="240" w:lineRule="auto"/>
              <w:ind w:left="22" w:right="170"/>
              <w:jc w:val="both"/>
              <w:rPr>
                <w:rFonts w:ascii="Arial" w:hAnsi="Arial" w:cs="Arial"/>
                <w:sz w:val="20"/>
                <w:szCs w:val="20"/>
              </w:rPr>
            </w:pPr>
          </w:p>
        </w:tc>
        <w:tc>
          <w:tcPr>
            <w:tcW w:w="1664" w:type="pct"/>
            <w:tcBorders>
              <w:top w:val="single" w:sz="4" w:space="0" w:color="auto"/>
              <w:left w:val="single" w:sz="4" w:space="0" w:color="auto"/>
              <w:bottom w:val="single" w:sz="4" w:space="0" w:color="auto"/>
              <w:right w:val="single" w:sz="4" w:space="0" w:color="auto"/>
            </w:tcBorders>
          </w:tcPr>
          <w:p w14:paraId="3F189B53"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21 juegos en adelante</w:t>
            </w:r>
          </w:p>
        </w:tc>
        <w:tc>
          <w:tcPr>
            <w:tcW w:w="851" w:type="pct"/>
            <w:tcBorders>
              <w:top w:val="single" w:sz="4" w:space="0" w:color="auto"/>
              <w:left w:val="single" w:sz="4" w:space="0" w:color="auto"/>
              <w:bottom w:val="single" w:sz="4" w:space="0" w:color="auto"/>
              <w:right w:val="single" w:sz="4" w:space="0" w:color="auto"/>
            </w:tcBorders>
            <w:vAlign w:val="center"/>
          </w:tcPr>
          <w:p w14:paraId="2E0B9CBD"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$1,592.00</w:t>
            </w:r>
          </w:p>
        </w:tc>
      </w:tr>
      <w:tr w:rsidR="004F7D75" w:rsidRPr="00EB641C" w14:paraId="2110318D" w14:textId="77777777" w:rsidTr="004B1F0C">
        <w:trPr>
          <w:trHeight w:val="20"/>
        </w:trPr>
        <w:tc>
          <w:tcPr>
            <w:tcW w:w="2485" w:type="pct"/>
            <w:tcBorders>
              <w:top w:val="single" w:sz="4" w:space="0" w:color="auto"/>
              <w:left w:val="single" w:sz="4" w:space="0" w:color="auto"/>
              <w:bottom w:val="single" w:sz="4" w:space="0" w:color="auto"/>
              <w:right w:val="single" w:sz="4" w:space="0" w:color="auto"/>
            </w:tcBorders>
            <w:vAlign w:val="center"/>
          </w:tcPr>
          <w:p w14:paraId="3225E0D6" w14:textId="77777777" w:rsidR="004F7D75" w:rsidRPr="00EB641C" w:rsidRDefault="004F7D75" w:rsidP="00F433C2">
            <w:pPr>
              <w:spacing w:after="0" w:line="240" w:lineRule="auto"/>
              <w:ind w:left="22" w:right="170"/>
              <w:jc w:val="both"/>
              <w:rPr>
                <w:rFonts w:ascii="Arial" w:hAnsi="Arial" w:cs="Arial"/>
                <w:sz w:val="20"/>
                <w:szCs w:val="20"/>
              </w:rPr>
            </w:pPr>
            <w:r w:rsidRPr="00EB641C">
              <w:rPr>
                <w:rFonts w:ascii="Arial" w:hAnsi="Arial" w:cs="Arial"/>
                <w:sz w:val="20"/>
                <w:szCs w:val="20"/>
              </w:rPr>
              <w:t>Instalación de Ferias</w:t>
            </w:r>
          </w:p>
        </w:tc>
        <w:tc>
          <w:tcPr>
            <w:tcW w:w="1664" w:type="pct"/>
            <w:tcBorders>
              <w:top w:val="single" w:sz="4" w:space="0" w:color="auto"/>
              <w:left w:val="single" w:sz="4" w:space="0" w:color="auto"/>
              <w:bottom w:val="single" w:sz="4" w:space="0" w:color="auto"/>
              <w:right w:val="single" w:sz="4" w:space="0" w:color="auto"/>
            </w:tcBorders>
          </w:tcPr>
          <w:p w14:paraId="722F52B2"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Por cada periodo de 7 días</w:t>
            </w:r>
          </w:p>
        </w:tc>
        <w:tc>
          <w:tcPr>
            <w:tcW w:w="851" w:type="pct"/>
            <w:tcBorders>
              <w:top w:val="single" w:sz="4" w:space="0" w:color="auto"/>
              <w:left w:val="single" w:sz="4" w:space="0" w:color="auto"/>
              <w:bottom w:val="single" w:sz="4" w:space="0" w:color="auto"/>
              <w:right w:val="single" w:sz="4" w:space="0" w:color="auto"/>
            </w:tcBorders>
            <w:vAlign w:val="center"/>
          </w:tcPr>
          <w:p w14:paraId="1C847884" w14:textId="77777777" w:rsidR="004F7D75" w:rsidRPr="00EB641C"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$3,545.00</w:t>
            </w:r>
          </w:p>
        </w:tc>
      </w:tr>
      <w:tr w:rsidR="004F7D75" w:rsidRPr="00174DAA" w14:paraId="73979FFC" w14:textId="77777777" w:rsidTr="004B1F0C">
        <w:trPr>
          <w:trHeight w:val="20"/>
        </w:trPr>
        <w:tc>
          <w:tcPr>
            <w:tcW w:w="2485" w:type="pct"/>
            <w:tcBorders>
              <w:top w:val="single" w:sz="4" w:space="0" w:color="auto"/>
              <w:left w:val="single" w:sz="4" w:space="0" w:color="auto"/>
              <w:bottom w:val="single" w:sz="4" w:space="0" w:color="auto"/>
              <w:right w:val="single" w:sz="4" w:space="0" w:color="auto"/>
            </w:tcBorders>
            <w:vAlign w:val="center"/>
          </w:tcPr>
          <w:p w14:paraId="0549C0A6" w14:textId="77777777" w:rsidR="004F7D75" w:rsidRPr="00EB641C" w:rsidRDefault="004F7D75" w:rsidP="00F433C2">
            <w:pPr>
              <w:spacing w:after="0" w:line="240" w:lineRule="auto"/>
              <w:ind w:left="22" w:right="170"/>
              <w:jc w:val="both"/>
              <w:rPr>
                <w:rFonts w:ascii="Arial" w:hAnsi="Arial" w:cs="Arial"/>
                <w:sz w:val="20"/>
                <w:szCs w:val="20"/>
              </w:rPr>
            </w:pPr>
            <w:r w:rsidRPr="00EB641C">
              <w:rPr>
                <w:rFonts w:ascii="Arial" w:hAnsi="Arial" w:cs="Arial"/>
                <w:sz w:val="20"/>
                <w:szCs w:val="20"/>
              </w:rPr>
              <w:t>Quema de Pirotecnia</w:t>
            </w:r>
          </w:p>
        </w:tc>
        <w:tc>
          <w:tcPr>
            <w:tcW w:w="1664" w:type="pct"/>
            <w:tcBorders>
              <w:top w:val="single" w:sz="4" w:space="0" w:color="auto"/>
              <w:left w:val="single" w:sz="4" w:space="0" w:color="auto"/>
              <w:bottom w:val="single" w:sz="4" w:space="0" w:color="auto"/>
              <w:right w:val="single" w:sz="4" w:space="0" w:color="auto"/>
            </w:tcBorders>
          </w:tcPr>
          <w:p w14:paraId="79704C49" w14:textId="77777777" w:rsidR="004F7D75" w:rsidRPr="00EB641C" w:rsidRDefault="004F7D75" w:rsidP="00F433C2">
            <w:pPr>
              <w:spacing w:after="0" w:line="240" w:lineRule="auto"/>
              <w:ind w:left="142" w:hanging="28"/>
              <w:jc w:val="both"/>
              <w:rPr>
                <w:rFonts w:ascii="Arial" w:hAnsi="Arial" w:cs="Arial"/>
                <w:sz w:val="20"/>
                <w:szCs w:val="20"/>
              </w:rPr>
            </w:pPr>
            <w:r w:rsidRPr="00EB641C">
              <w:rPr>
                <w:rFonts w:ascii="Arial" w:hAnsi="Arial" w:cs="Arial"/>
                <w:sz w:val="20"/>
                <w:szCs w:val="20"/>
              </w:rPr>
              <w:t>Por evento</w:t>
            </w:r>
          </w:p>
        </w:tc>
        <w:tc>
          <w:tcPr>
            <w:tcW w:w="851" w:type="pct"/>
            <w:tcBorders>
              <w:top w:val="single" w:sz="4" w:space="0" w:color="auto"/>
              <w:left w:val="single" w:sz="4" w:space="0" w:color="auto"/>
              <w:bottom w:val="single" w:sz="4" w:space="0" w:color="auto"/>
              <w:right w:val="single" w:sz="4" w:space="0" w:color="auto"/>
            </w:tcBorders>
            <w:vAlign w:val="center"/>
          </w:tcPr>
          <w:p w14:paraId="642B7E42" w14:textId="77777777" w:rsidR="004F7D75" w:rsidRPr="00174DAA" w:rsidRDefault="004F7D75" w:rsidP="00F433C2">
            <w:pPr>
              <w:spacing w:after="0" w:line="240" w:lineRule="auto"/>
              <w:ind w:right="169" w:hanging="34"/>
              <w:jc w:val="right"/>
              <w:rPr>
                <w:rFonts w:ascii="Arial" w:hAnsi="Arial" w:cs="Arial"/>
                <w:sz w:val="20"/>
                <w:szCs w:val="20"/>
              </w:rPr>
            </w:pPr>
            <w:r w:rsidRPr="00EB641C">
              <w:rPr>
                <w:rFonts w:ascii="Arial" w:hAnsi="Arial" w:cs="Arial"/>
                <w:sz w:val="20"/>
                <w:szCs w:val="20"/>
              </w:rPr>
              <w:t>$710.00</w:t>
            </w:r>
          </w:p>
        </w:tc>
      </w:tr>
    </w:tbl>
    <w:p w14:paraId="1AE189F9" w14:textId="77777777" w:rsidR="004F7D75" w:rsidRPr="00174DAA" w:rsidRDefault="004F7D75" w:rsidP="00F433C2">
      <w:pPr>
        <w:spacing w:after="0"/>
        <w:ind w:hanging="34"/>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2"/>
        <w:gridCol w:w="4341"/>
        <w:gridCol w:w="1445"/>
      </w:tblGrid>
      <w:tr w:rsidR="004F7D75" w:rsidRPr="00174DAA" w14:paraId="2B475EB9" w14:textId="77777777" w:rsidTr="004F7D75">
        <w:trPr>
          <w:trHeight w:val="20"/>
        </w:trPr>
        <w:tc>
          <w:tcPr>
            <w:tcW w:w="1484" w:type="pct"/>
            <w:tcBorders>
              <w:top w:val="single" w:sz="4" w:space="0" w:color="auto"/>
              <w:left w:val="single" w:sz="4" w:space="0" w:color="auto"/>
              <w:bottom w:val="single" w:sz="4" w:space="0" w:color="auto"/>
              <w:right w:val="single" w:sz="4" w:space="0" w:color="auto"/>
            </w:tcBorders>
            <w:shd w:val="clear" w:color="auto" w:fill="B3B3B3"/>
          </w:tcPr>
          <w:p w14:paraId="5976E00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OPINIÓN DE GRADO DE RIESGO</w:t>
            </w:r>
          </w:p>
        </w:tc>
        <w:tc>
          <w:tcPr>
            <w:tcW w:w="2638" w:type="pct"/>
            <w:tcBorders>
              <w:top w:val="single" w:sz="4" w:space="0" w:color="auto"/>
              <w:left w:val="single" w:sz="4" w:space="0" w:color="auto"/>
              <w:bottom w:val="single" w:sz="4" w:space="0" w:color="auto"/>
              <w:right w:val="single" w:sz="4" w:space="0" w:color="auto"/>
            </w:tcBorders>
            <w:shd w:val="clear" w:color="auto" w:fill="B3B3B3"/>
          </w:tcPr>
          <w:p w14:paraId="407CA2AA"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CONSTRUCCIÓN</w:t>
            </w:r>
          </w:p>
        </w:tc>
        <w:tc>
          <w:tcPr>
            <w:tcW w:w="878" w:type="pct"/>
            <w:tcBorders>
              <w:top w:val="single" w:sz="4" w:space="0" w:color="auto"/>
              <w:left w:val="single" w:sz="4" w:space="0" w:color="auto"/>
              <w:bottom w:val="single" w:sz="4" w:space="0" w:color="auto"/>
              <w:right w:val="single" w:sz="4" w:space="0" w:color="auto"/>
            </w:tcBorders>
            <w:shd w:val="clear" w:color="auto" w:fill="B3B3B3"/>
          </w:tcPr>
          <w:p w14:paraId="087929D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66123611" w14:textId="77777777" w:rsidTr="004F7D75">
        <w:trPr>
          <w:trHeight w:val="20"/>
        </w:trPr>
        <w:tc>
          <w:tcPr>
            <w:tcW w:w="1484" w:type="pct"/>
            <w:vMerge w:val="restart"/>
            <w:tcBorders>
              <w:top w:val="single" w:sz="4" w:space="0" w:color="auto"/>
              <w:left w:val="single" w:sz="4" w:space="0" w:color="auto"/>
              <w:bottom w:val="single" w:sz="4" w:space="0" w:color="auto"/>
              <w:right w:val="single" w:sz="4" w:space="0" w:color="auto"/>
            </w:tcBorders>
            <w:vAlign w:val="center"/>
          </w:tcPr>
          <w:p w14:paraId="6C09A078" w14:textId="77777777" w:rsidR="004F7D75" w:rsidRPr="00174DAA" w:rsidRDefault="004F7D75" w:rsidP="00F433C2">
            <w:pPr>
              <w:spacing w:after="0" w:line="240" w:lineRule="auto"/>
              <w:ind w:right="173"/>
              <w:jc w:val="both"/>
              <w:rPr>
                <w:rFonts w:ascii="Arial" w:hAnsi="Arial" w:cs="Arial"/>
                <w:sz w:val="20"/>
                <w:szCs w:val="20"/>
              </w:rPr>
            </w:pPr>
            <w:r w:rsidRPr="00174DAA">
              <w:rPr>
                <w:rFonts w:ascii="Arial" w:hAnsi="Arial" w:cs="Arial"/>
                <w:sz w:val="20"/>
                <w:szCs w:val="20"/>
              </w:rPr>
              <w:t>Establecimientos comerciales</w:t>
            </w:r>
          </w:p>
        </w:tc>
        <w:tc>
          <w:tcPr>
            <w:tcW w:w="2638" w:type="pct"/>
            <w:tcBorders>
              <w:top w:val="single" w:sz="4" w:space="0" w:color="auto"/>
              <w:left w:val="single" w:sz="4" w:space="0" w:color="auto"/>
              <w:bottom w:val="single" w:sz="4" w:space="0" w:color="auto"/>
              <w:right w:val="single" w:sz="4" w:space="0" w:color="auto"/>
            </w:tcBorders>
          </w:tcPr>
          <w:p w14:paraId="485DFD73"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1 a 200 m</w:t>
            </w:r>
            <w:r w:rsidRPr="00174DAA">
              <w:rPr>
                <w:rFonts w:ascii="Arial" w:hAnsi="Arial" w:cs="Arial"/>
                <w:sz w:val="20"/>
                <w:szCs w:val="20"/>
                <w:vertAlign w:val="superscript"/>
              </w:rPr>
              <w:t>2</w:t>
            </w:r>
          </w:p>
        </w:tc>
        <w:tc>
          <w:tcPr>
            <w:tcW w:w="878" w:type="pct"/>
            <w:tcBorders>
              <w:top w:val="single" w:sz="4" w:space="0" w:color="auto"/>
              <w:left w:val="single" w:sz="4" w:space="0" w:color="auto"/>
              <w:bottom w:val="single" w:sz="4" w:space="0" w:color="auto"/>
              <w:right w:val="single" w:sz="4" w:space="0" w:color="auto"/>
            </w:tcBorders>
            <w:vAlign w:val="center"/>
          </w:tcPr>
          <w:p w14:paraId="58D1074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$230.00</w:t>
            </w:r>
          </w:p>
        </w:tc>
      </w:tr>
      <w:tr w:rsidR="004F7D75" w:rsidRPr="00174DAA" w14:paraId="0D8E066E" w14:textId="77777777" w:rsidTr="004F7D75">
        <w:trPr>
          <w:trHeight w:val="20"/>
        </w:trPr>
        <w:tc>
          <w:tcPr>
            <w:tcW w:w="1484" w:type="pct"/>
            <w:vMerge/>
            <w:tcBorders>
              <w:top w:val="single" w:sz="4" w:space="0" w:color="auto"/>
              <w:left w:val="single" w:sz="4" w:space="0" w:color="auto"/>
              <w:bottom w:val="single" w:sz="4" w:space="0" w:color="auto"/>
              <w:right w:val="single" w:sz="4" w:space="0" w:color="auto"/>
            </w:tcBorders>
            <w:vAlign w:val="center"/>
          </w:tcPr>
          <w:p w14:paraId="63B1183E" w14:textId="77777777" w:rsidR="004F7D75" w:rsidRPr="00174DAA" w:rsidRDefault="004F7D75" w:rsidP="00F433C2">
            <w:pPr>
              <w:spacing w:after="0" w:line="240" w:lineRule="auto"/>
              <w:jc w:val="center"/>
              <w:rPr>
                <w:rFonts w:ascii="Arial" w:hAnsi="Arial" w:cs="Arial"/>
                <w:sz w:val="20"/>
                <w:szCs w:val="20"/>
              </w:rPr>
            </w:pPr>
          </w:p>
        </w:tc>
        <w:tc>
          <w:tcPr>
            <w:tcW w:w="2638" w:type="pct"/>
            <w:tcBorders>
              <w:top w:val="single" w:sz="4" w:space="0" w:color="auto"/>
              <w:left w:val="single" w:sz="4" w:space="0" w:color="auto"/>
              <w:bottom w:val="single" w:sz="4" w:space="0" w:color="auto"/>
              <w:right w:val="single" w:sz="4" w:space="0" w:color="auto"/>
            </w:tcBorders>
          </w:tcPr>
          <w:p w14:paraId="1BFBFC36"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201 a 500 m</w:t>
            </w:r>
            <w:r w:rsidRPr="00174DAA">
              <w:rPr>
                <w:rFonts w:ascii="Arial" w:hAnsi="Arial" w:cs="Arial"/>
                <w:sz w:val="20"/>
                <w:szCs w:val="20"/>
                <w:vertAlign w:val="superscript"/>
              </w:rPr>
              <w:t>2</w:t>
            </w:r>
          </w:p>
        </w:tc>
        <w:tc>
          <w:tcPr>
            <w:tcW w:w="878" w:type="pct"/>
            <w:tcBorders>
              <w:top w:val="single" w:sz="4" w:space="0" w:color="auto"/>
              <w:left w:val="single" w:sz="4" w:space="0" w:color="auto"/>
              <w:bottom w:val="single" w:sz="4" w:space="0" w:color="auto"/>
              <w:right w:val="single" w:sz="4" w:space="0" w:color="auto"/>
            </w:tcBorders>
            <w:vAlign w:val="center"/>
          </w:tcPr>
          <w:p w14:paraId="2D07567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$810.00</w:t>
            </w:r>
          </w:p>
        </w:tc>
      </w:tr>
      <w:tr w:rsidR="004F7D75" w:rsidRPr="00174DAA" w14:paraId="783B1EF8" w14:textId="77777777" w:rsidTr="004F7D75">
        <w:trPr>
          <w:trHeight w:val="20"/>
        </w:trPr>
        <w:tc>
          <w:tcPr>
            <w:tcW w:w="1484" w:type="pct"/>
            <w:vMerge/>
            <w:tcBorders>
              <w:top w:val="single" w:sz="4" w:space="0" w:color="auto"/>
              <w:left w:val="single" w:sz="4" w:space="0" w:color="auto"/>
              <w:bottom w:val="single" w:sz="4" w:space="0" w:color="auto"/>
              <w:right w:val="single" w:sz="4" w:space="0" w:color="auto"/>
            </w:tcBorders>
            <w:vAlign w:val="center"/>
          </w:tcPr>
          <w:p w14:paraId="1C995798" w14:textId="77777777" w:rsidR="004F7D75" w:rsidRPr="00174DAA" w:rsidRDefault="004F7D75" w:rsidP="00F433C2">
            <w:pPr>
              <w:spacing w:after="0" w:line="240" w:lineRule="auto"/>
              <w:jc w:val="center"/>
              <w:rPr>
                <w:rFonts w:ascii="Arial" w:hAnsi="Arial" w:cs="Arial"/>
                <w:sz w:val="20"/>
                <w:szCs w:val="20"/>
              </w:rPr>
            </w:pPr>
          </w:p>
        </w:tc>
        <w:tc>
          <w:tcPr>
            <w:tcW w:w="2638" w:type="pct"/>
            <w:tcBorders>
              <w:top w:val="single" w:sz="4" w:space="0" w:color="auto"/>
              <w:left w:val="single" w:sz="4" w:space="0" w:color="auto"/>
              <w:bottom w:val="single" w:sz="4" w:space="0" w:color="auto"/>
              <w:right w:val="single" w:sz="4" w:space="0" w:color="auto"/>
            </w:tcBorders>
          </w:tcPr>
          <w:p w14:paraId="41C22D72"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501 m</w:t>
            </w:r>
            <w:r w:rsidRPr="00174DAA">
              <w:rPr>
                <w:rFonts w:ascii="Arial" w:hAnsi="Arial" w:cs="Arial"/>
                <w:sz w:val="20"/>
                <w:szCs w:val="20"/>
                <w:vertAlign w:val="superscript"/>
              </w:rPr>
              <w:t xml:space="preserve">2 </w:t>
            </w:r>
            <w:r w:rsidRPr="00174DAA">
              <w:rPr>
                <w:rFonts w:ascii="Arial" w:hAnsi="Arial" w:cs="Arial"/>
                <w:sz w:val="20"/>
                <w:szCs w:val="20"/>
              </w:rPr>
              <w:t>en adelante</w:t>
            </w:r>
          </w:p>
        </w:tc>
        <w:tc>
          <w:tcPr>
            <w:tcW w:w="878" w:type="pct"/>
            <w:tcBorders>
              <w:top w:val="single" w:sz="4" w:space="0" w:color="auto"/>
              <w:left w:val="single" w:sz="4" w:space="0" w:color="auto"/>
              <w:bottom w:val="single" w:sz="4" w:space="0" w:color="auto"/>
              <w:right w:val="single" w:sz="4" w:space="0" w:color="auto"/>
            </w:tcBorders>
            <w:vAlign w:val="center"/>
          </w:tcPr>
          <w:p w14:paraId="5156565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$1,155.00</w:t>
            </w:r>
          </w:p>
        </w:tc>
      </w:tr>
      <w:tr w:rsidR="004F7D75" w:rsidRPr="00174DAA" w14:paraId="3DDA217B" w14:textId="77777777" w:rsidTr="004F7D75">
        <w:trPr>
          <w:trHeight w:val="20"/>
        </w:trPr>
        <w:tc>
          <w:tcPr>
            <w:tcW w:w="1484" w:type="pct"/>
            <w:vMerge w:val="restart"/>
            <w:tcBorders>
              <w:top w:val="single" w:sz="4" w:space="0" w:color="auto"/>
              <w:left w:val="single" w:sz="4" w:space="0" w:color="auto"/>
              <w:bottom w:val="single" w:sz="4" w:space="0" w:color="auto"/>
              <w:right w:val="single" w:sz="4" w:space="0" w:color="auto"/>
            </w:tcBorders>
            <w:vAlign w:val="center"/>
          </w:tcPr>
          <w:p w14:paraId="0F20085B" w14:textId="77777777" w:rsidR="004F7D75" w:rsidRPr="00EB641C" w:rsidRDefault="004F7D75" w:rsidP="00F433C2">
            <w:pPr>
              <w:spacing w:after="0" w:line="240" w:lineRule="auto"/>
              <w:ind w:right="97"/>
              <w:jc w:val="both"/>
              <w:rPr>
                <w:rFonts w:ascii="Arial" w:hAnsi="Arial" w:cs="Arial"/>
                <w:sz w:val="20"/>
                <w:szCs w:val="20"/>
              </w:rPr>
            </w:pPr>
            <w:r w:rsidRPr="00EB641C">
              <w:rPr>
                <w:rFonts w:ascii="Arial" w:hAnsi="Arial" w:cs="Arial"/>
                <w:sz w:val="20"/>
                <w:szCs w:val="20"/>
              </w:rPr>
              <w:t>Relacionadas con el suelo y construcciones</w:t>
            </w:r>
          </w:p>
        </w:tc>
        <w:tc>
          <w:tcPr>
            <w:tcW w:w="2638" w:type="pct"/>
            <w:tcBorders>
              <w:top w:val="single" w:sz="4" w:space="0" w:color="auto"/>
              <w:left w:val="single" w:sz="4" w:space="0" w:color="auto"/>
              <w:bottom w:val="single" w:sz="4" w:space="0" w:color="auto"/>
              <w:right w:val="single" w:sz="4" w:space="0" w:color="auto"/>
            </w:tcBorders>
          </w:tcPr>
          <w:p w14:paraId="5AED5310" w14:textId="77777777" w:rsidR="004F7D75" w:rsidRPr="00EB641C" w:rsidRDefault="004F7D75" w:rsidP="00F433C2">
            <w:pPr>
              <w:spacing w:after="0" w:line="240" w:lineRule="auto"/>
              <w:ind w:left="142" w:hanging="28"/>
              <w:rPr>
                <w:rFonts w:ascii="Arial" w:hAnsi="Arial" w:cs="Arial"/>
                <w:sz w:val="20"/>
                <w:szCs w:val="20"/>
              </w:rPr>
            </w:pPr>
            <w:r w:rsidRPr="00EB641C">
              <w:rPr>
                <w:rFonts w:ascii="Arial" w:hAnsi="Arial" w:cs="Arial"/>
                <w:sz w:val="20"/>
                <w:szCs w:val="20"/>
              </w:rPr>
              <w:t>Desarrollos Inmobiliarios</w:t>
            </w:r>
          </w:p>
        </w:tc>
        <w:tc>
          <w:tcPr>
            <w:tcW w:w="878" w:type="pct"/>
            <w:tcBorders>
              <w:top w:val="single" w:sz="4" w:space="0" w:color="auto"/>
              <w:left w:val="single" w:sz="4" w:space="0" w:color="auto"/>
              <w:right w:val="single" w:sz="4" w:space="0" w:color="auto"/>
            </w:tcBorders>
            <w:vAlign w:val="center"/>
          </w:tcPr>
          <w:p w14:paraId="5D987C01" w14:textId="77777777" w:rsidR="004F7D75" w:rsidRPr="00EB641C" w:rsidRDefault="004F7D75" w:rsidP="00F433C2">
            <w:pPr>
              <w:spacing w:after="0" w:line="240" w:lineRule="auto"/>
              <w:ind w:right="139" w:hanging="34"/>
              <w:jc w:val="right"/>
              <w:rPr>
                <w:rFonts w:ascii="Arial" w:hAnsi="Arial" w:cs="Arial"/>
                <w:sz w:val="20"/>
                <w:szCs w:val="20"/>
              </w:rPr>
            </w:pPr>
            <w:r w:rsidRPr="00EB641C">
              <w:rPr>
                <w:rFonts w:ascii="Arial" w:hAnsi="Arial" w:cs="Arial"/>
                <w:sz w:val="20"/>
                <w:szCs w:val="20"/>
              </w:rPr>
              <w:t>$4,947.00</w:t>
            </w:r>
          </w:p>
        </w:tc>
      </w:tr>
      <w:tr w:rsidR="004F7D75" w:rsidRPr="00174DAA" w14:paraId="3532FDD1" w14:textId="77777777" w:rsidTr="004F7D75">
        <w:trPr>
          <w:trHeight w:val="20"/>
        </w:trPr>
        <w:tc>
          <w:tcPr>
            <w:tcW w:w="1484" w:type="pct"/>
            <w:vMerge/>
            <w:tcBorders>
              <w:top w:val="single" w:sz="4" w:space="0" w:color="auto"/>
              <w:left w:val="single" w:sz="4" w:space="0" w:color="auto"/>
              <w:bottom w:val="single" w:sz="4" w:space="0" w:color="auto"/>
              <w:right w:val="single" w:sz="4" w:space="0" w:color="auto"/>
            </w:tcBorders>
            <w:vAlign w:val="center"/>
          </w:tcPr>
          <w:p w14:paraId="744353D5" w14:textId="77777777" w:rsidR="004F7D75" w:rsidRPr="00EB641C" w:rsidRDefault="004F7D75" w:rsidP="00F433C2">
            <w:pPr>
              <w:spacing w:after="0" w:line="240" w:lineRule="auto"/>
              <w:rPr>
                <w:rFonts w:ascii="Arial" w:hAnsi="Arial" w:cs="Arial"/>
                <w:sz w:val="20"/>
                <w:szCs w:val="20"/>
              </w:rPr>
            </w:pPr>
          </w:p>
        </w:tc>
        <w:tc>
          <w:tcPr>
            <w:tcW w:w="2638" w:type="pct"/>
            <w:tcBorders>
              <w:top w:val="single" w:sz="4" w:space="0" w:color="auto"/>
              <w:left w:val="single" w:sz="4" w:space="0" w:color="auto"/>
              <w:bottom w:val="single" w:sz="4" w:space="0" w:color="auto"/>
              <w:right w:val="single" w:sz="4" w:space="0" w:color="auto"/>
            </w:tcBorders>
          </w:tcPr>
          <w:p w14:paraId="55F3FEA6" w14:textId="77777777" w:rsidR="004F7D75" w:rsidRPr="00EB641C" w:rsidRDefault="004F7D75" w:rsidP="00F433C2">
            <w:pPr>
              <w:spacing w:after="0" w:line="240" w:lineRule="auto"/>
              <w:ind w:left="142" w:right="199" w:hanging="28"/>
              <w:rPr>
                <w:rFonts w:ascii="Arial" w:hAnsi="Arial" w:cs="Arial"/>
                <w:sz w:val="20"/>
                <w:szCs w:val="20"/>
                <w:vertAlign w:val="superscript"/>
              </w:rPr>
            </w:pPr>
            <w:r w:rsidRPr="00EB641C">
              <w:rPr>
                <w:rFonts w:ascii="Arial" w:hAnsi="Arial" w:cs="Arial"/>
                <w:sz w:val="20"/>
                <w:szCs w:val="20"/>
              </w:rPr>
              <w:t>Predios de 1 m</w:t>
            </w:r>
            <w:r w:rsidRPr="00EB641C">
              <w:rPr>
                <w:rFonts w:ascii="Arial" w:hAnsi="Arial" w:cs="Arial"/>
                <w:sz w:val="20"/>
                <w:szCs w:val="20"/>
                <w:vertAlign w:val="superscript"/>
              </w:rPr>
              <w:t>2</w:t>
            </w:r>
            <w:r w:rsidRPr="00EB641C">
              <w:rPr>
                <w:rFonts w:ascii="Arial" w:hAnsi="Arial" w:cs="Arial"/>
                <w:sz w:val="20"/>
                <w:szCs w:val="20"/>
              </w:rPr>
              <w:t xml:space="preserve"> a 200 m</w:t>
            </w:r>
            <w:r w:rsidRPr="00EB641C">
              <w:rPr>
                <w:rFonts w:ascii="Arial" w:hAnsi="Arial" w:cs="Arial"/>
                <w:sz w:val="20"/>
                <w:szCs w:val="20"/>
                <w:vertAlign w:val="superscript"/>
              </w:rPr>
              <w:t>2</w:t>
            </w:r>
          </w:p>
        </w:tc>
        <w:tc>
          <w:tcPr>
            <w:tcW w:w="878" w:type="pct"/>
            <w:tcBorders>
              <w:left w:val="single" w:sz="4" w:space="0" w:color="auto"/>
              <w:right w:val="single" w:sz="4" w:space="0" w:color="auto"/>
            </w:tcBorders>
            <w:vAlign w:val="center"/>
          </w:tcPr>
          <w:p w14:paraId="0C7D1248" w14:textId="77777777" w:rsidR="004F7D75" w:rsidRPr="00EB641C" w:rsidRDefault="004F7D75" w:rsidP="00F433C2">
            <w:pPr>
              <w:spacing w:after="0" w:line="240" w:lineRule="auto"/>
              <w:ind w:right="139" w:hanging="34"/>
              <w:jc w:val="right"/>
              <w:rPr>
                <w:rFonts w:ascii="Arial" w:hAnsi="Arial" w:cs="Arial"/>
                <w:sz w:val="20"/>
                <w:szCs w:val="20"/>
              </w:rPr>
            </w:pPr>
            <w:r w:rsidRPr="00EB641C">
              <w:rPr>
                <w:rFonts w:ascii="Arial" w:hAnsi="Arial" w:cs="Arial"/>
                <w:sz w:val="20"/>
                <w:szCs w:val="20"/>
              </w:rPr>
              <w:t>$260.00</w:t>
            </w:r>
          </w:p>
        </w:tc>
      </w:tr>
      <w:tr w:rsidR="004F7D75" w:rsidRPr="00174DAA" w14:paraId="28019101" w14:textId="77777777" w:rsidTr="004F7D75">
        <w:trPr>
          <w:trHeight w:val="20"/>
        </w:trPr>
        <w:tc>
          <w:tcPr>
            <w:tcW w:w="1484" w:type="pct"/>
            <w:vMerge/>
            <w:tcBorders>
              <w:top w:val="single" w:sz="4" w:space="0" w:color="auto"/>
              <w:left w:val="single" w:sz="4" w:space="0" w:color="auto"/>
              <w:bottom w:val="single" w:sz="4" w:space="0" w:color="auto"/>
              <w:right w:val="single" w:sz="4" w:space="0" w:color="auto"/>
            </w:tcBorders>
            <w:vAlign w:val="center"/>
          </w:tcPr>
          <w:p w14:paraId="00401478" w14:textId="77777777" w:rsidR="004F7D75" w:rsidRPr="00EB641C" w:rsidRDefault="004F7D75" w:rsidP="00F433C2">
            <w:pPr>
              <w:spacing w:after="0" w:line="240" w:lineRule="auto"/>
              <w:rPr>
                <w:rFonts w:ascii="Arial" w:hAnsi="Arial" w:cs="Arial"/>
                <w:sz w:val="20"/>
                <w:szCs w:val="20"/>
              </w:rPr>
            </w:pPr>
          </w:p>
        </w:tc>
        <w:tc>
          <w:tcPr>
            <w:tcW w:w="2638" w:type="pct"/>
            <w:tcBorders>
              <w:top w:val="single" w:sz="4" w:space="0" w:color="auto"/>
              <w:left w:val="single" w:sz="4" w:space="0" w:color="auto"/>
              <w:bottom w:val="single" w:sz="4" w:space="0" w:color="auto"/>
              <w:right w:val="single" w:sz="4" w:space="0" w:color="auto"/>
            </w:tcBorders>
          </w:tcPr>
          <w:p w14:paraId="355DF565" w14:textId="77777777" w:rsidR="004F7D75" w:rsidRPr="00EB641C" w:rsidRDefault="004F7D75" w:rsidP="00F433C2">
            <w:pPr>
              <w:spacing w:after="0" w:line="240" w:lineRule="auto"/>
              <w:ind w:left="142" w:right="199" w:hanging="28"/>
              <w:rPr>
                <w:rFonts w:ascii="Arial" w:hAnsi="Arial" w:cs="Arial"/>
                <w:sz w:val="20"/>
                <w:szCs w:val="20"/>
                <w:vertAlign w:val="superscript"/>
              </w:rPr>
            </w:pPr>
            <w:r w:rsidRPr="00EB641C">
              <w:rPr>
                <w:rFonts w:ascii="Arial" w:hAnsi="Arial" w:cs="Arial"/>
                <w:sz w:val="20"/>
                <w:szCs w:val="20"/>
              </w:rPr>
              <w:t>Predios de 201 m</w:t>
            </w:r>
            <w:r w:rsidRPr="00EB641C">
              <w:rPr>
                <w:rFonts w:ascii="Arial" w:hAnsi="Arial" w:cs="Arial"/>
                <w:sz w:val="20"/>
                <w:szCs w:val="20"/>
                <w:vertAlign w:val="superscript"/>
              </w:rPr>
              <w:t xml:space="preserve">2 </w:t>
            </w:r>
            <w:r w:rsidRPr="00EB641C">
              <w:rPr>
                <w:rFonts w:ascii="Arial" w:hAnsi="Arial" w:cs="Arial"/>
                <w:sz w:val="20"/>
                <w:szCs w:val="20"/>
              </w:rPr>
              <w:t>a 1,000 m</w:t>
            </w:r>
            <w:r w:rsidRPr="00EB641C">
              <w:rPr>
                <w:rFonts w:ascii="Arial" w:hAnsi="Arial" w:cs="Arial"/>
                <w:sz w:val="20"/>
                <w:szCs w:val="20"/>
                <w:vertAlign w:val="superscript"/>
              </w:rPr>
              <w:t>2</w:t>
            </w:r>
          </w:p>
        </w:tc>
        <w:tc>
          <w:tcPr>
            <w:tcW w:w="878" w:type="pct"/>
            <w:tcBorders>
              <w:left w:val="single" w:sz="4" w:space="0" w:color="auto"/>
              <w:right w:val="single" w:sz="4" w:space="0" w:color="auto"/>
            </w:tcBorders>
            <w:vAlign w:val="center"/>
          </w:tcPr>
          <w:p w14:paraId="709BE733" w14:textId="77777777" w:rsidR="004F7D75" w:rsidRPr="00EB641C" w:rsidRDefault="004F7D75" w:rsidP="00F433C2">
            <w:pPr>
              <w:spacing w:after="0" w:line="240" w:lineRule="auto"/>
              <w:ind w:right="139" w:hanging="34"/>
              <w:jc w:val="right"/>
              <w:rPr>
                <w:rFonts w:ascii="Arial" w:hAnsi="Arial" w:cs="Arial"/>
                <w:sz w:val="20"/>
                <w:szCs w:val="20"/>
              </w:rPr>
            </w:pPr>
            <w:r w:rsidRPr="00EB641C">
              <w:rPr>
                <w:rFonts w:ascii="Arial" w:hAnsi="Arial" w:cs="Arial"/>
                <w:sz w:val="20"/>
                <w:szCs w:val="20"/>
              </w:rPr>
              <w:t>$656.00</w:t>
            </w:r>
          </w:p>
        </w:tc>
      </w:tr>
      <w:tr w:rsidR="004F7D75" w:rsidRPr="00174DAA" w14:paraId="37FD30A4" w14:textId="77777777" w:rsidTr="004F7D75">
        <w:trPr>
          <w:trHeight w:val="20"/>
        </w:trPr>
        <w:tc>
          <w:tcPr>
            <w:tcW w:w="1484" w:type="pct"/>
            <w:vMerge/>
            <w:tcBorders>
              <w:top w:val="single" w:sz="4" w:space="0" w:color="auto"/>
              <w:left w:val="single" w:sz="4" w:space="0" w:color="auto"/>
              <w:bottom w:val="single" w:sz="4" w:space="0" w:color="auto"/>
              <w:right w:val="single" w:sz="4" w:space="0" w:color="auto"/>
            </w:tcBorders>
            <w:vAlign w:val="center"/>
          </w:tcPr>
          <w:p w14:paraId="5F24A868" w14:textId="77777777" w:rsidR="004F7D75" w:rsidRPr="00EB641C" w:rsidRDefault="004F7D75" w:rsidP="00F433C2">
            <w:pPr>
              <w:spacing w:after="0" w:line="240" w:lineRule="auto"/>
              <w:rPr>
                <w:rFonts w:ascii="Arial" w:hAnsi="Arial" w:cs="Arial"/>
                <w:sz w:val="20"/>
                <w:szCs w:val="20"/>
              </w:rPr>
            </w:pPr>
          </w:p>
        </w:tc>
        <w:tc>
          <w:tcPr>
            <w:tcW w:w="2638" w:type="pct"/>
            <w:tcBorders>
              <w:top w:val="single" w:sz="4" w:space="0" w:color="auto"/>
              <w:left w:val="single" w:sz="4" w:space="0" w:color="auto"/>
              <w:bottom w:val="single" w:sz="4" w:space="0" w:color="auto"/>
              <w:right w:val="single" w:sz="4" w:space="0" w:color="auto"/>
            </w:tcBorders>
          </w:tcPr>
          <w:p w14:paraId="1C5D7DD8" w14:textId="77777777" w:rsidR="004F7D75" w:rsidRPr="00EB641C" w:rsidRDefault="004F7D75" w:rsidP="00F433C2">
            <w:pPr>
              <w:spacing w:after="0" w:line="240" w:lineRule="auto"/>
              <w:ind w:left="142" w:right="199" w:hanging="28"/>
              <w:rPr>
                <w:rFonts w:ascii="Arial" w:hAnsi="Arial" w:cs="Arial"/>
                <w:sz w:val="20"/>
                <w:szCs w:val="20"/>
              </w:rPr>
            </w:pPr>
            <w:r w:rsidRPr="00EB641C">
              <w:rPr>
                <w:rFonts w:ascii="Arial" w:hAnsi="Arial" w:cs="Arial"/>
                <w:sz w:val="20"/>
                <w:szCs w:val="20"/>
              </w:rPr>
              <w:t>Predios de de 1,001 m</w:t>
            </w:r>
            <w:r w:rsidRPr="00EB641C">
              <w:rPr>
                <w:rFonts w:ascii="Arial" w:hAnsi="Arial" w:cs="Arial"/>
                <w:sz w:val="20"/>
                <w:szCs w:val="20"/>
                <w:vertAlign w:val="superscript"/>
              </w:rPr>
              <w:t xml:space="preserve">2 </w:t>
            </w:r>
            <w:r w:rsidRPr="00EB641C">
              <w:rPr>
                <w:rFonts w:ascii="Arial" w:hAnsi="Arial" w:cs="Arial"/>
                <w:sz w:val="20"/>
                <w:szCs w:val="20"/>
              </w:rPr>
              <w:t>en adelante</w:t>
            </w:r>
          </w:p>
        </w:tc>
        <w:tc>
          <w:tcPr>
            <w:tcW w:w="878" w:type="pct"/>
            <w:tcBorders>
              <w:left w:val="single" w:sz="4" w:space="0" w:color="auto"/>
              <w:right w:val="single" w:sz="4" w:space="0" w:color="auto"/>
            </w:tcBorders>
            <w:vAlign w:val="center"/>
          </w:tcPr>
          <w:p w14:paraId="49B175B3" w14:textId="77777777" w:rsidR="004F7D75" w:rsidRPr="00EB641C" w:rsidRDefault="004F7D75" w:rsidP="00F433C2">
            <w:pPr>
              <w:spacing w:after="0" w:line="240" w:lineRule="auto"/>
              <w:ind w:right="139" w:hanging="34"/>
              <w:jc w:val="right"/>
              <w:rPr>
                <w:rFonts w:ascii="Arial" w:hAnsi="Arial" w:cs="Arial"/>
                <w:sz w:val="20"/>
                <w:szCs w:val="20"/>
              </w:rPr>
            </w:pPr>
            <w:r w:rsidRPr="00EB641C">
              <w:rPr>
                <w:rFonts w:ascii="Arial" w:hAnsi="Arial" w:cs="Arial"/>
                <w:sz w:val="20"/>
                <w:szCs w:val="20"/>
              </w:rPr>
              <w:t>$936.00</w:t>
            </w:r>
          </w:p>
        </w:tc>
      </w:tr>
      <w:tr w:rsidR="004F7D75" w:rsidRPr="00174DAA" w14:paraId="237A3398" w14:textId="77777777" w:rsidTr="004F7D75">
        <w:trPr>
          <w:trHeight w:val="20"/>
        </w:trPr>
        <w:tc>
          <w:tcPr>
            <w:tcW w:w="1484" w:type="pct"/>
            <w:vMerge/>
            <w:tcBorders>
              <w:top w:val="single" w:sz="4" w:space="0" w:color="auto"/>
              <w:left w:val="single" w:sz="4" w:space="0" w:color="auto"/>
              <w:bottom w:val="single" w:sz="4" w:space="0" w:color="auto"/>
              <w:right w:val="single" w:sz="4" w:space="0" w:color="auto"/>
            </w:tcBorders>
            <w:vAlign w:val="center"/>
          </w:tcPr>
          <w:p w14:paraId="073FCA8A" w14:textId="77777777" w:rsidR="004F7D75" w:rsidRPr="00EB641C" w:rsidRDefault="004F7D75" w:rsidP="00F433C2">
            <w:pPr>
              <w:spacing w:after="0" w:line="240" w:lineRule="auto"/>
              <w:rPr>
                <w:rFonts w:ascii="Arial" w:hAnsi="Arial" w:cs="Arial"/>
                <w:sz w:val="20"/>
                <w:szCs w:val="20"/>
              </w:rPr>
            </w:pPr>
          </w:p>
        </w:tc>
        <w:tc>
          <w:tcPr>
            <w:tcW w:w="2638" w:type="pct"/>
            <w:tcBorders>
              <w:top w:val="single" w:sz="4" w:space="0" w:color="auto"/>
              <w:left w:val="single" w:sz="4" w:space="0" w:color="auto"/>
              <w:bottom w:val="single" w:sz="4" w:space="0" w:color="auto"/>
              <w:right w:val="single" w:sz="4" w:space="0" w:color="auto"/>
            </w:tcBorders>
          </w:tcPr>
          <w:p w14:paraId="3549C422" w14:textId="77777777" w:rsidR="004F7D75" w:rsidRPr="00EB641C" w:rsidRDefault="004F7D75" w:rsidP="00F433C2">
            <w:pPr>
              <w:spacing w:after="0" w:line="240" w:lineRule="auto"/>
              <w:ind w:left="142" w:right="199" w:hanging="28"/>
              <w:rPr>
                <w:rFonts w:ascii="Arial" w:hAnsi="Arial" w:cs="Arial"/>
                <w:sz w:val="20"/>
                <w:szCs w:val="20"/>
              </w:rPr>
            </w:pPr>
            <w:r w:rsidRPr="00EB641C">
              <w:rPr>
                <w:rFonts w:ascii="Arial" w:hAnsi="Arial" w:cs="Arial"/>
                <w:sz w:val="20"/>
                <w:szCs w:val="20"/>
              </w:rPr>
              <w:t>Cambio de Densidad Poblacional</w:t>
            </w:r>
          </w:p>
        </w:tc>
        <w:tc>
          <w:tcPr>
            <w:tcW w:w="878" w:type="pct"/>
            <w:tcBorders>
              <w:left w:val="single" w:sz="4" w:space="0" w:color="auto"/>
              <w:right w:val="single" w:sz="4" w:space="0" w:color="auto"/>
            </w:tcBorders>
            <w:vAlign w:val="center"/>
          </w:tcPr>
          <w:p w14:paraId="69F62870" w14:textId="77777777" w:rsidR="004F7D75" w:rsidRPr="00EB641C" w:rsidRDefault="004F7D75" w:rsidP="00F433C2">
            <w:pPr>
              <w:spacing w:after="0" w:line="240" w:lineRule="auto"/>
              <w:ind w:right="139" w:hanging="34"/>
              <w:jc w:val="right"/>
              <w:rPr>
                <w:rFonts w:ascii="Arial" w:hAnsi="Arial" w:cs="Arial"/>
                <w:sz w:val="20"/>
                <w:szCs w:val="20"/>
              </w:rPr>
            </w:pPr>
            <w:r w:rsidRPr="00EB641C">
              <w:rPr>
                <w:rFonts w:ascii="Arial" w:hAnsi="Arial" w:cs="Arial"/>
                <w:sz w:val="20"/>
                <w:szCs w:val="20"/>
              </w:rPr>
              <w:t>$2,600.00</w:t>
            </w:r>
          </w:p>
        </w:tc>
      </w:tr>
      <w:tr w:rsidR="004F7D75" w:rsidRPr="00174DAA" w14:paraId="692070C5" w14:textId="77777777" w:rsidTr="004F7D75">
        <w:trPr>
          <w:trHeight w:val="20"/>
        </w:trPr>
        <w:tc>
          <w:tcPr>
            <w:tcW w:w="4122" w:type="pct"/>
            <w:gridSpan w:val="2"/>
            <w:tcBorders>
              <w:top w:val="single" w:sz="4" w:space="0" w:color="auto"/>
              <w:left w:val="single" w:sz="4" w:space="0" w:color="auto"/>
              <w:bottom w:val="single" w:sz="4" w:space="0" w:color="auto"/>
              <w:right w:val="single" w:sz="4" w:space="0" w:color="auto"/>
            </w:tcBorders>
            <w:vAlign w:val="center"/>
          </w:tcPr>
          <w:p w14:paraId="221A1F12" w14:textId="2D8A70B6" w:rsidR="004F7D75" w:rsidRPr="00EB641C" w:rsidRDefault="004F7D75" w:rsidP="00107487">
            <w:pPr>
              <w:spacing w:after="0" w:line="240" w:lineRule="auto"/>
              <w:ind w:right="199"/>
              <w:rPr>
                <w:rFonts w:ascii="Arial" w:hAnsi="Arial" w:cs="Arial"/>
                <w:sz w:val="20"/>
                <w:szCs w:val="20"/>
              </w:rPr>
            </w:pPr>
            <w:r w:rsidRPr="00EB641C">
              <w:rPr>
                <w:rFonts w:ascii="Arial" w:hAnsi="Arial" w:cs="Arial"/>
                <w:sz w:val="20"/>
                <w:szCs w:val="20"/>
              </w:rPr>
              <w:t>Por la instalación</w:t>
            </w:r>
            <w:r w:rsidR="00107487" w:rsidRPr="00EB641C">
              <w:rPr>
                <w:rFonts w:ascii="Arial" w:hAnsi="Arial" w:cs="Arial"/>
                <w:sz w:val="20"/>
                <w:szCs w:val="20"/>
              </w:rPr>
              <w:t xml:space="preserve"> de antenas de telecomunicación </w:t>
            </w:r>
          </w:p>
        </w:tc>
        <w:tc>
          <w:tcPr>
            <w:tcW w:w="878" w:type="pct"/>
            <w:tcBorders>
              <w:left w:val="single" w:sz="4" w:space="0" w:color="auto"/>
              <w:right w:val="single" w:sz="4" w:space="0" w:color="auto"/>
            </w:tcBorders>
            <w:vAlign w:val="center"/>
          </w:tcPr>
          <w:p w14:paraId="5F26A8A3" w14:textId="363B26C6" w:rsidR="004F7D75" w:rsidRPr="00EB641C" w:rsidRDefault="004F7D75" w:rsidP="00F433C2">
            <w:pPr>
              <w:spacing w:after="0" w:line="240" w:lineRule="auto"/>
              <w:ind w:right="139" w:hanging="34"/>
              <w:jc w:val="right"/>
              <w:rPr>
                <w:rFonts w:ascii="Arial" w:hAnsi="Arial" w:cs="Arial"/>
                <w:sz w:val="20"/>
                <w:szCs w:val="20"/>
              </w:rPr>
            </w:pPr>
            <w:r w:rsidRPr="00EB641C">
              <w:rPr>
                <w:rFonts w:ascii="Arial" w:hAnsi="Arial" w:cs="Arial"/>
                <w:sz w:val="20"/>
                <w:szCs w:val="20"/>
              </w:rPr>
              <w:t>$</w:t>
            </w:r>
            <w:r w:rsidR="00107487" w:rsidRPr="00EB641C">
              <w:rPr>
                <w:rFonts w:ascii="Arial" w:hAnsi="Arial" w:cs="Arial"/>
                <w:sz w:val="20"/>
                <w:szCs w:val="20"/>
              </w:rPr>
              <w:t>15</w:t>
            </w:r>
            <w:r w:rsidRPr="00EB641C">
              <w:rPr>
                <w:rFonts w:ascii="Arial" w:hAnsi="Arial" w:cs="Arial"/>
                <w:sz w:val="20"/>
                <w:szCs w:val="20"/>
              </w:rPr>
              <w:t>,800.00</w:t>
            </w:r>
          </w:p>
        </w:tc>
      </w:tr>
      <w:tr w:rsidR="004F7D75" w:rsidRPr="00174DAA" w14:paraId="3E40B21E" w14:textId="77777777" w:rsidTr="004F7D75">
        <w:trPr>
          <w:trHeight w:val="20"/>
        </w:trPr>
        <w:tc>
          <w:tcPr>
            <w:tcW w:w="4122" w:type="pct"/>
            <w:gridSpan w:val="2"/>
            <w:tcBorders>
              <w:top w:val="single" w:sz="4" w:space="0" w:color="auto"/>
              <w:left w:val="single" w:sz="4" w:space="0" w:color="auto"/>
              <w:bottom w:val="single" w:sz="4" w:space="0" w:color="auto"/>
              <w:right w:val="single" w:sz="4" w:space="0" w:color="auto"/>
            </w:tcBorders>
            <w:vAlign w:val="center"/>
          </w:tcPr>
          <w:p w14:paraId="1C932390" w14:textId="1E39B088" w:rsidR="004F7D75" w:rsidRPr="00EB641C" w:rsidRDefault="004F7D75" w:rsidP="00107487">
            <w:pPr>
              <w:spacing w:after="0" w:line="240" w:lineRule="auto"/>
              <w:ind w:right="199"/>
              <w:jc w:val="both"/>
              <w:rPr>
                <w:rFonts w:ascii="Arial" w:hAnsi="Arial" w:cs="Arial"/>
                <w:sz w:val="20"/>
                <w:szCs w:val="20"/>
              </w:rPr>
            </w:pPr>
            <w:r w:rsidRPr="00EB641C">
              <w:rPr>
                <w:rFonts w:ascii="Arial" w:hAnsi="Arial" w:cs="Arial"/>
                <w:sz w:val="20"/>
                <w:szCs w:val="20"/>
              </w:rPr>
              <w:t>Por el refrendo anual</w:t>
            </w:r>
            <w:r w:rsidR="00107487" w:rsidRPr="00EB641C">
              <w:rPr>
                <w:rFonts w:ascii="Arial" w:hAnsi="Arial" w:cs="Arial"/>
                <w:sz w:val="20"/>
                <w:szCs w:val="20"/>
              </w:rPr>
              <w:t xml:space="preserve"> de opinión</w:t>
            </w:r>
            <w:r w:rsidRPr="00EB641C">
              <w:rPr>
                <w:rFonts w:ascii="Arial" w:hAnsi="Arial" w:cs="Arial"/>
                <w:sz w:val="20"/>
                <w:szCs w:val="20"/>
              </w:rPr>
              <w:t xml:space="preserve"> </w:t>
            </w:r>
            <w:r w:rsidR="00107487" w:rsidRPr="00EB641C">
              <w:rPr>
                <w:rFonts w:ascii="Arial" w:hAnsi="Arial" w:cs="Arial"/>
                <w:sz w:val="20"/>
                <w:szCs w:val="20"/>
              </w:rPr>
              <w:t>de</w:t>
            </w:r>
            <w:r w:rsidRPr="00EB641C">
              <w:rPr>
                <w:rFonts w:ascii="Arial" w:hAnsi="Arial" w:cs="Arial"/>
                <w:sz w:val="20"/>
                <w:szCs w:val="20"/>
              </w:rPr>
              <w:t xml:space="preserve"> grado de riesgo de antenas de telecomunicación</w:t>
            </w:r>
          </w:p>
        </w:tc>
        <w:tc>
          <w:tcPr>
            <w:tcW w:w="878" w:type="pct"/>
            <w:tcBorders>
              <w:left w:val="single" w:sz="4" w:space="0" w:color="auto"/>
              <w:right w:val="single" w:sz="4" w:space="0" w:color="auto"/>
            </w:tcBorders>
            <w:vAlign w:val="center"/>
          </w:tcPr>
          <w:p w14:paraId="53C817AA" w14:textId="4F693A67" w:rsidR="004F7D75" w:rsidRPr="00EB641C" w:rsidRDefault="004F7D75" w:rsidP="00452F5A">
            <w:pPr>
              <w:spacing w:after="0" w:line="240" w:lineRule="auto"/>
              <w:ind w:right="139" w:hanging="34"/>
              <w:jc w:val="right"/>
              <w:rPr>
                <w:rFonts w:ascii="Arial" w:hAnsi="Arial" w:cs="Arial"/>
                <w:sz w:val="20"/>
                <w:szCs w:val="20"/>
              </w:rPr>
            </w:pPr>
            <w:r w:rsidRPr="00EB641C">
              <w:rPr>
                <w:rFonts w:ascii="Arial" w:hAnsi="Arial" w:cs="Arial"/>
                <w:sz w:val="20"/>
                <w:szCs w:val="20"/>
              </w:rPr>
              <w:t>$</w:t>
            </w:r>
            <w:r w:rsidR="00452F5A" w:rsidRPr="00EB641C">
              <w:rPr>
                <w:rFonts w:ascii="Arial" w:hAnsi="Arial" w:cs="Arial"/>
                <w:sz w:val="20"/>
                <w:szCs w:val="20"/>
              </w:rPr>
              <w:t>15,012</w:t>
            </w:r>
            <w:r w:rsidRPr="00EB641C">
              <w:rPr>
                <w:rFonts w:ascii="Arial" w:hAnsi="Arial" w:cs="Arial"/>
                <w:sz w:val="20"/>
                <w:szCs w:val="20"/>
              </w:rPr>
              <w:t>.00</w:t>
            </w:r>
          </w:p>
        </w:tc>
      </w:tr>
      <w:tr w:rsidR="004F7D75" w:rsidRPr="00174DAA" w14:paraId="76931656" w14:textId="77777777" w:rsidTr="004F7D75">
        <w:trPr>
          <w:trHeight w:val="20"/>
        </w:trPr>
        <w:tc>
          <w:tcPr>
            <w:tcW w:w="4122" w:type="pct"/>
            <w:gridSpan w:val="2"/>
            <w:tcBorders>
              <w:top w:val="single" w:sz="4" w:space="0" w:color="auto"/>
              <w:left w:val="single" w:sz="4" w:space="0" w:color="auto"/>
              <w:bottom w:val="single" w:sz="4" w:space="0" w:color="auto"/>
              <w:right w:val="single" w:sz="4" w:space="0" w:color="auto"/>
            </w:tcBorders>
            <w:vAlign w:val="center"/>
          </w:tcPr>
          <w:p w14:paraId="2889F307" w14:textId="77777777" w:rsidR="004F7D75" w:rsidRPr="00174DAA" w:rsidRDefault="004F7D75" w:rsidP="00452F5A">
            <w:pPr>
              <w:spacing w:after="0" w:line="240" w:lineRule="auto"/>
              <w:ind w:right="199"/>
              <w:jc w:val="both"/>
              <w:rPr>
                <w:rFonts w:ascii="Arial" w:hAnsi="Arial" w:cs="Arial"/>
                <w:sz w:val="20"/>
                <w:szCs w:val="20"/>
              </w:rPr>
            </w:pPr>
            <w:r w:rsidRPr="00174DAA">
              <w:rPr>
                <w:rFonts w:ascii="Arial" w:hAnsi="Arial" w:cs="Arial"/>
                <w:sz w:val="20"/>
                <w:szCs w:val="20"/>
              </w:rPr>
              <w:t xml:space="preserve">Instalación de anuncios espectaculares </w:t>
            </w:r>
          </w:p>
        </w:tc>
        <w:tc>
          <w:tcPr>
            <w:tcW w:w="878" w:type="pct"/>
            <w:tcBorders>
              <w:left w:val="single" w:sz="4" w:space="0" w:color="auto"/>
              <w:right w:val="single" w:sz="4" w:space="0" w:color="auto"/>
            </w:tcBorders>
            <w:vAlign w:val="center"/>
          </w:tcPr>
          <w:p w14:paraId="4F3D1D1F"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$5,800.00</w:t>
            </w:r>
          </w:p>
        </w:tc>
      </w:tr>
      <w:tr w:rsidR="004F7D75" w:rsidRPr="00174DAA" w14:paraId="5D723AA2" w14:textId="77777777" w:rsidTr="004F7D75">
        <w:trPr>
          <w:trHeight w:val="20"/>
        </w:trPr>
        <w:tc>
          <w:tcPr>
            <w:tcW w:w="4122" w:type="pct"/>
            <w:gridSpan w:val="2"/>
            <w:tcBorders>
              <w:top w:val="single" w:sz="4" w:space="0" w:color="auto"/>
              <w:left w:val="single" w:sz="4" w:space="0" w:color="auto"/>
              <w:bottom w:val="single" w:sz="4" w:space="0" w:color="auto"/>
              <w:right w:val="single" w:sz="4" w:space="0" w:color="auto"/>
            </w:tcBorders>
            <w:vAlign w:val="center"/>
          </w:tcPr>
          <w:p w14:paraId="03CCC68D" w14:textId="3B025EFC" w:rsidR="004F7D75" w:rsidRPr="00174DAA" w:rsidRDefault="00107487" w:rsidP="00107487">
            <w:pPr>
              <w:spacing w:after="0" w:line="240" w:lineRule="auto"/>
              <w:ind w:right="199"/>
              <w:rPr>
                <w:rFonts w:ascii="Arial" w:hAnsi="Arial" w:cs="Arial"/>
                <w:sz w:val="20"/>
                <w:szCs w:val="20"/>
              </w:rPr>
            </w:pPr>
            <w:r>
              <w:rPr>
                <w:rFonts w:ascii="Arial" w:hAnsi="Arial" w:cs="Arial"/>
                <w:sz w:val="20"/>
                <w:szCs w:val="20"/>
              </w:rPr>
              <w:t xml:space="preserve">Por el refrendo anual de opinión de </w:t>
            </w:r>
            <w:r w:rsidR="004F7D75" w:rsidRPr="00174DAA">
              <w:rPr>
                <w:rFonts w:ascii="Arial" w:hAnsi="Arial" w:cs="Arial"/>
                <w:sz w:val="20"/>
                <w:szCs w:val="20"/>
              </w:rPr>
              <w:t>grado de riesgo para la instalación de anuncios espectaculares</w:t>
            </w:r>
          </w:p>
        </w:tc>
        <w:tc>
          <w:tcPr>
            <w:tcW w:w="878" w:type="pct"/>
            <w:tcBorders>
              <w:left w:val="single" w:sz="4" w:space="0" w:color="auto"/>
              <w:right w:val="single" w:sz="4" w:space="0" w:color="auto"/>
            </w:tcBorders>
            <w:vAlign w:val="center"/>
          </w:tcPr>
          <w:p w14:paraId="61E9B283"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$2,900.00</w:t>
            </w:r>
          </w:p>
        </w:tc>
      </w:tr>
      <w:tr w:rsidR="004F7D75" w:rsidRPr="00174DAA" w14:paraId="74FF354C" w14:textId="77777777" w:rsidTr="004F7D75">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2403A0A" w14:textId="77777777" w:rsidR="004F7D75" w:rsidRPr="00174DAA" w:rsidRDefault="004F7D75" w:rsidP="00F433C2">
            <w:pPr>
              <w:spacing w:after="0" w:line="240" w:lineRule="auto"/>
              <w:ind w:right="139" w:firstLine="22"/>
              <w:jc w:val="both"/>
              <w:rPr>
                <w:rFonts w:ascii="Arial" w:hAnsi="Arial" w:cs="Arial"/>
                <w:sz w:val="20"/>
                <w:szCs w:val="20"/>
              </w:rPr>
            </w:pPr>
            <w:r w:rsidRPr="00174DAA">
              <w:rPr>
                <w:rFonts w:ascii="Arial" w:hAnsi="Arial" w:cs="Arial"/>
                <w:sz w:val="20"/>
                <w:szCs w:val="20"/>
              </w:rPr>
              <w:t>Otros, determinados de acuerdo al tipo de riesgo, características y condiciones emitidas por la autoridad competente.</w:t>
            </w:r>
          </w:p>
        </w:tc>
      </w:tr>
    </w:tbl>
    <w:p w14:paraId="060F265B" w14:textId="77777777" w:rsidR="00F27B24" w:rsidRDefault="00F27B24" w:rsidP="00F433C2">
      <w:pPr>
        <w:spacing w:after="0"/>
        <w:jc w:val="both"/>
        <w:rPr>
          <w:rFonts w:ascii="Arial" w:hAnsi="Arial" w:cs="Arial"/>
          <w:sz w:val="20"/>
          <w:szCs w:val="20"/>
        </w:rPr>
      </w:pPr>
    </w:p>
    <w:p w14:paraId="60224BEE" w14:textId="6B11EBC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$317,930</w:t>
      </w:r>
      <w:r w:rsidR="00EB641C">
        <w:rPr>
          <w:rFonts w:ascii="Arial" w:hAnsi="Arial" w:cs="Arial"/>
          <w:sz w:val="20"/>
          <w:szCs w:val="20"/>
        </w:rPr>
        <w:t>.00</w:t>
      </w:r>
    </w:p>
    <w:p w14:paraId="1EC7D2BD" w14:textId="77777777" w:rsidR="004F7D75" w:rsidRPr="00174DAA" w:rsidRDefault="004F7D75" w:rsidP="00F433C2">
      <w:pPr>
        <w:spacing w:after="0"/>
        <w:ind w:hanging="34"/>
        <w:rPr>
          <w:rFonts w:ascii="Arial" w:hAnsi="Arial" w:cs="Arial"/>
          <w:sz w:val="20"/>
          <w:szCs w:val="20"/>
        </w:rPr>
      </w:pPr>
    </w:p>
    <w:p w14:paraId="72EC5800" w14:textId="77777777" w:rsidR="004F7D75" w:rsidRPr="00174DAA" w:rsidRDefault="004F7D75" w:rsidP="00F433C2">
      <w:pPr>
        <w:pStyle w:val="Prrafodelista"/>
        <w:numPr>
          <w:ilvl w:val="0"/>
          <w:numId w:val="141"/>
        </w:numPr>
        <w:spacing w:after="0"/>
        <w:jc w:val="both"/>
        <w:rPr>
          <w:rFonts w:ascii="Arial" w:hAnsi="Arial" w:cs="Arial"/>
          <w:sz w:val="20"/>
          <w:szCs w:val="20"/>
        </w:rPr>
      </w:pPr>
      <w:r w:rsidRPr="00174DAA">
        <w:rPr>
          <w:rFonts w:ascii="Arial" w:hAnsi="Arial" w:cs="Arial"/>
          <w:sz w:val="20"/>
          <w:szCs w:val="20"/>
        </w:rPr>
        <w:t>Por los vistos buenos emitidos por la Dirección de Protección Civil, causará y pagará:</w:t>
      </w:r>
    </w:p>
    <w:p w14:paraId="6FF8F2CE"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76"/>
        <w:gridCol w:w="2979"/>
        <w:gridCol w:w="1406"/>
      </w:tblGrid>
      <w:tr w:rsidR="004F7D75" w:rsidRPr="00174DAA" w14:paraId="3E8EE985" w14:textId="77777777" w:rsidTr="00777D72">
        <w:trPr>
          <w:trHeight w:val="20"/>
        </w:trPr>
        <w:tc>
          <w:tcPr>
            <w:tcW w:w="5000" w:type="pct"/>
            <w:gridSpan w:val="3"/>
            <w:shd w:val="clear" w:color="auto" w:fill="A6A6A6"/>
          </w:tcPr>
          <w:p w14:paraId="3C87BDF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VISTOS BUENOS</w:t>
            </w:r>
          </w:p>
        </w:tc>
      </w:tr>
      <w:tr w:rsidR="004F7D75" w:rsidRPr="00174DAA" w14:paraId="7902947A" w14:textId="77777777" w:rsidTr="00777D72">
        <w:trPr>
          <w:trHeight w:val="20"/>
        </w:trPr>
        <w:tc>
          <w:tcPr>
            <w:tcW w:w="2346" w:type="pct"/>
            <w:shd w:val="clear" w:color="auto" w:fill="A6A6A6"/>
          </w:tcPr>
          <w:p w14:paraId="0BA16FC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ACTIVIDAD</w:t>
            </w:r>
          </w:p>
        </w:tc>
        <w:tc>
          <w:tcPr>
            <w:tcW w:w="1803" w:type="pct"/>
            <w:shd w:val="clear" w:color="auto" w:fill="A6A6A6"/>
          </w:tcPr>
          <w:p w14:paraId="4B4A04A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NO. EMPLEADOS</w:t>
            </w:r>
          </w:p>
        </w:tc>
        <w:tc>
          <w:tcPr>
            <w:tcW w:w="851" w:type="pct"/>
            <w:shd w:val="clear" w:color="auto" w:fill="A6A6A6"/>
          </w:tcPr>
          <w:p w14:paraId="71A2437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F97B809" w14:textId="77777777" w:rsidTr="00777D72">
        <w:trPr>
          <w:trHeight w:val="20"/>
        </w:trPr>
        <w:tc>
          <w:tcPr>
            <w:tcW w:w="2346" w:type="pct"/>
          </w:tcPr>
          <w:p w14:paraId="7306F657" w14:textId="77777777" w:rsidR="004F7D75" w:rsidRPr="00174DAA" w:rsidRDefault="004F7D75" w:rsidP="00F433C2">
            <w:pPr>
              <w:spacing w:after="0" w:line="240" w:lineRule="auto"/>
              <w:ind w:left="171" w:right="130" w:hanging="34"/>
              <w:jc w:val="center"/>
              <w:rPr>
                <w:rFonts w:ascii="Arial" w:hAnsi="Arial" w:cs="Arial"/>
                <w:sz w:val="20"/>
                <w:szCs w:val="20"/>
              </w:rPr>
            </w:pPr>
            <w:r w:rsidRPr="00174DAA">
              <w:rPr>
                <w:rFonts w:ascii="Arial" w:hAnsi="Arial" w:cs="Arial"/>
                <w:sz w:val="20"/>
                <w:szCs w:val="20"/>
              </w:rPr>
              <w:t>Actividades no lucrativas</w:t>
            </w:r>
          </w:p>
        </w:tc>
        <w:tc>
          <w:tcPr>
            <w:tcW w:w="1803" w:type="pct"/>
          </w:tcPr>
          <w:p w14:paraId="6D2568B4" w14:textId="77777777" w:rsidR="004F7D75" w:rsidRPr="00174DAA" w:rsidRDefault="004F7D75" w:rsidP="00F433C2">
            <w:pPr>
              <w:spacing w:after="0" w:line="240" w:lineRule="auto"/>
              <w:ind w:left="171" w:right="130" w:hanging="34"/>
              <w:rPr>
                <w:rFonts w:ascii="Arial" w:hAnsi="Arial" w:cs="Arial"/>
                <w:sz w:val="20"/>
                <w:szCs w:val="20"/>
              </w:rPr>
            </w:pPr>
            <w:r w:rsidRPr="00174DAA">
              <w:rPr>
                <w:rFonts w:ascii="Arial" w:hAnsi="Arial" w:cs="Arial"/>
                <w:sz w:val="20"/>
                <w:szCs w:val="20"/>
              </w:rPr>
              <w:t>Indistinto</w:t>
            </w:r>
          </w:p>
        </w:tc>
        <w:tc>
          <w:tcPr>
            <w:tcW w:w="851" w:type="pct"/>
            <w:vAlign w:val="center"/>
          </w:tcPr>
          <w:p w14:paraId="4F2EC06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$130.00</w:t>
            </w:r>
          </w:p>
        </w:tc>
      </w:tr>
      <w:tr w:rsidR="004F7D75" w:rsidRPr="00174DAA" w14:paraId="2F5D7797" w14:textId="77777777" w:rsidTr="00777D72">
        <w:trPr>
          <w:trHeight w:val="20"/>
        </w:trPr>
        <w:tc>
          <w:tcPr>
            <w:tcW w:w="2346" w:type="pct"/>
            <w:vMerge w:val="restart"/>
            <w:vAlign w:val="center"/>
          </w:tcPr>
          <w:p w14:paraId="0A7C06D7" w14:textId="77777777" w:rsidR="004F7D75" w:rsidRPr="00174DAA" w:rsidRDefault="004F7D75" w:rsidP="00F433C2">
            <w:pPr>
              <w:spacing w:after="0" w:line="240" w:lineRule="auto"/>
              <w:ind w:left="171" w:right="130" w:hanging="34"/>
              <w:jc w:val="center"/>
              <w:rPr>
                <w:rFonts w:ascii="Arial" w:hAnsi="Arial" w:cs="Arial"/>
                <w:sz w:val="20"/>
                <w:szCs w:val="20"/>
              </w:rPr>
            </w:pPr>
            <w:r w:rsidRPr="00174DAA">
              <w:rPr>
                <w:rFonts w:ascii="Arial" w:hAnsi="Arial" w:cs="Arial"/>
                <w:sz w:val="20"/>
                <w:szCs w:val="20"/>
              </w:rPr>
              <w:t>Establecimientos Comerciales</w:t>
            </w:r>
          </w:p>
        </w:tc>
        <w:tc>
          <w:tcPr>
            <w:tcW w:w="1803" w:type="pct"/>
          </w:tcPr>
          <w:p w14:paraId="531F2A37" w14:textId="77777777" w:rsidR="004F7D75" w:rsidRPr="00174DAA" w:rsidRDefault="004F7D75" w:rsidP="00F433C2">
            <w:pPr>
              <w:spacing w:after="0" w:line="240" w:lineRule="auto"/>
              <w:ind w:left="171" w:right="130" w:hanging="34"/>
              <w:rPr>
                <w:rFonts w:ascii="Arial" w:hAnsi="Arial" w:cs="Arial"/>
                <w:sz w:val="20"/>
                <w:szCs w:val="20"/>
              </w:rPr>
            </w:pPr>
            <w:r w:rsidRPr="00174DAA">
              <w:rPr>
                <w:rFonts w:ascii="Arial" w:hAnsi="Arial" w:cs="Arial"/>
                <w:sz w:val="20"/>
                <w:szCs w:val="20"/>
              </w:rPr>
              <w:t>1 a 10</w:t>
            </w:r>
          </w:p>
        </w:tc>
        <w:tc>
          <w:tcPr>
            <w:tcW w:w="851" w:type="pct"/>
            <w:vAlign w:val="center"/>
          </w:tcPr>
          <w:p w14:paraId="6DA35E1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$230.00</w:t>
            </w:r>
          </w:p>
        </w:tc>
      </w:tr>
      <w:tr w:rsidR="004F7D75" w:rsidRPr="00174DAA" w14:paraId="54598A4A" w14:textId="77777777" w:rsidTr="00777D72">
        <w:trPr>
          <w:trHeight w:val="20"/>
        </w:trPr>
        <w:tc>
          <w:tcPr>
            <w:tcW w:w="2346" w:type="pct"/>
            <w:vMerge/>
            <w:vAlign w:val="center"/>
          </w:tcPr>
          <w:p w14:paraId="2FC1B09A" w14:textId="77777777" w:rsidR="004F7D75" w:rsidRPr="00174DAA" w:rsidRDefault="004F7D75" w:rsidP="00F433C2">
            <w:pPr>
              <w:spacing w:after="0" w:line="240" w:lineRule="auto"/>
              <w:ind w:left="171" w:right="130"/>
              <w:rPr>
                <w:rFonts w:ascii="Arial" w:hAnsi="Arial" w:cs="Arial"/>
                <w:sz w:val="20"/>
                <w:szCs w:val="20"/>
              </w:rPr>
            </w:pPr>
          </w:p>
        </w:tc>
        <w:tc>
          <w:tcPr>
            <w:tcW w:w="1803" w:type="pct"/>
          </w:tcPr>
          <w:p w14:paraId="34A0C822" w14:textId="77777777" w:rsidR="004F7D75" w:rsidRPr="00174DAA" w:rsidRDefault="004F7D75" w:rsidP="00F433C2">
            <w:pPr>
              <w:spacing w:after="0" w:line="240" w:lineRule="auto"/>
              <w:ind w:left="171" w:right="130" w:hanging="34"/>
              <w:rPr>
                <w:rFonts w:ascii="Arial" w:hAnsi="Arial" w:cs="Arial"/>
                <w:sz w:val="20"/>
                <w:szCs w:val="20"/>
              </w:rPr>
            </w:pPr>
            <w:r w:rsidRPr="00174DAA">
              <w:rPr>
                <w:rFonts w:ascii="Arial" w:hAnsi="Arial" w:cs="Arial"/>
                <w:sz w:val="20"/>
                <w:szCs w:val="20"/>
              </w:rPr>
              <w:t>11 a 20</w:t>
            </w:r>
          </w:p>
        </w:tc>
        <w:tc>
          <w:tcPr>
            <w:tcW w:w="851" w:type="pct"/>
            <w:vAlign w:val="center"/>
          </w:tcPr>
          <w:p w14:paraId="172A7F1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$570.00</w:t>
            </w:r>
          </w:p>
        </w:tc>
      </w:tr>
      <w:tr w:rsidR="004F7D75" w:rsidRPr="00174DAA" w14:paraId="76BC143C" w14:textId="77777777" w:rsidTr="00777D72">
        <w:trPr>
          <w:trHeight w:val="20"/>
        </w:trPr>
        <w:tc>
          <w:tcPr>
            <w:tcW w:w="2346" w:type="pct"/>
            <w:vMerge/>
            <w:vAlign w:val="center"/>
          </w:tcPr>
          <w:p w14:paraId="0A1B0DEE" w14:textId="77777777" w:rsidR="004F7D75" w:rsidRPr="00174DAA" w:rsidRDefault="004F7D75" w:rsidP="00F433C2">
            <w:pPr>
              <w:spacing w:after="0" w:line="240" w:lineRule="auto"/>
              <w:ind w:left="171" w:right="130"/>
              <w:rPr>
                <w:rFonts w:ascii="Arial" w:hAnsi="Arial" w:cs="Arial"/>
                <w:sz w:val="20"/>
                <w:szCs w:val="20"/>
              </w:rPr>
            </w:pPr>
          </w:p>
        </w:tc>
        <w:tc>
          <w:tcPr>
            <w:tcW w:w="1803" w:type="pct"/>
          </w:tcPr>
          <w:p w14:paraId="4AF21D28" w14:textId="77777777" w:rsidR="004F7D75" w:rsidRPr="00174DAA" w:rsidRDefault="004F7D75" w:rsidP="00F433C2">
            <w:pPr>
              <w:spacing w:after="0" w:line="240" w:lineRule="auto"/>
              <w:ind w:left="171" w:right="130" w:hanging="34"/>
              <w:rPr>
                <w:rFonts w:ascii="Arial" w:hAnsi="Arial" w:cs="Arial"/>
                <w:sz w:val="20"/>
                <w:szCs w:val="20"/>
              </w:rPr>
            </w:pPr>
            <w:r w:rsidRPr="00174DAA">
              <w:rPr>
                <w:rFonts w:ascii="Arial" w:hAnsi="Arial" w:cs="Arial"/>
                <w:sz w:val="20"/>
                <w:szCs w:val="20"/>
              </w:rPr>
              <w:t>21 a 50</w:t>
            </w:r>
          </w:p>
        </w:tc>
        <w:tc>
          <w:tcPr>
            <w:tcW w:w="851" w:type="pct"/>
            <w:vAlign w:val="center"/>
          </w:tcPr>
          <w:p w14:paraId="45555C2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$1,145.00</w:t>
            </w:r>
          </w:p>
        </w:tc>
      </w:tr>
      <w:tr w:rsidR="004F7D75" w:rsidRPr="00174DAA" w14:paraId="30CAFC65" w14:textId="77777777" w:rsidTr="00777D72">
        <w:trPr>
          <w:trHeight w:val="20"/>
        </w:trPr>
        <w:tc>
          <w:tcPr>
            <w:tcW w:w="2346" w:type="pct"/>
            <w:vMerge/>
            <w:vAlign w:val="center"/>
          </w:tcPr>
          <w:p w14:paraId="28612F1E" w14:textId="77777777" w:rsidR="004F7D75" w:rsidRPr="00174DAA" w:rsidRDefault="004F7D75" w:rsidP="00F433C2">
            <w:pPr>
              <w:spacing w:after="0" w:line="240" w:lineRule="auto"/>
              <w:ind w:left="171" w:right="130"/>
              <w:rPr>
                <w:rFonts w:ascii="Arial" w:hAnsi="Arial" w:cs="Arial"/>
                <w:sz w:val="20"/>
                <w:szCs w:val="20"/>
              </w:rPr>
            </w:pPr>
          </w:p>
        </w:tc>
        <w:tc>
          <w:tcPr>
            <w:tcW w:w="1803" w:type="pct"/>
          </w:tcPr>
          <w:p w14:paraId="33596C57" w14:textId="77777777" w:rsidR="004F7D75" w:rsidRPr="00174DAA" w:rsidRDefault="004F7D75" w:rsidP="00F433C2">
            <w:pPr>
              <w:spacing w:after="0" w:line="240" w:lineRule="auto"/>
              <w:ind w:left="171" w:right="130" w:hanging="34"/>
              <w:rPr>
                <w:rFonts w:ascii="Arial" w:hAnsi="Arial" w:cs="Arial"/>
                <w:sz w:val="20"/>
                <w:szCs w:val="20"/>
              </w:rPr>
            </w:pPr>
            <w:r w:rsidRPr="00174DAA">
              <w:rPr>
                <w:rFonts w:ascii="Arial" w:hAnsi="Arial" w:cs="Arial"/>
                <w:sz w:val="20"/>
                <w:szCs w:val="20"/>
              </w:rPr>
              <w:t>51 a 100</w:t>
            </w:r>
          </w:p>
        </w:tc>
        <w:tc>
          <w:tcPr>
            <w:tcW w:w="851" w:type="pct"/>
            <w:vAlign w:val="center"/>
          </w:tcPr>
          <w:p w14:paraId="089E024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$1,720.00</w:t>
            </w:r>
          </w:p>
        </w:tc>
      </w:tr>
      <w:tr w:rsidR="004F7D75" w:rsidRPr="00174DAA" w14:paraId="44F1FECF" w14:textId="77777777" w:rsidTr="00777D72">
        <w:trPr>
          <w:trHeight w:val="20"/>
        </w:trPr>
        <w:tc>
          <w:tcPr>
            <w:tcW w:w="2346" w:type="pct"/>
            <w:vMerge/>
            <w:vAlign w:val="center"/>
          </w:tcPr>
          <w:p w14:paraId="76417FE9" w14:textId="77777777" w:rsidR="004F7D75" w:rsidRPr="00174DAA" w:rsidRDefault="004F7D75" w:rsidP="00F433C2">
            <w:pPr>
              <w:spacing w:after="0" w:line="240" w:lineRule="auto"/>
              <w:ind w:left="171" w:right="130"/>
              <w:rPr>
                <w:rFonts w:ascii="Arial" w:hAnsi="Arial" w:cs="Arial"/>
                <w:sz w:val="20"/>
                <w:szCs w:val="20"/>
              </w:rPr>
            </w:pPr>
          </w:p>
        </w:tc>
        <w:tc>
          <w:tcPr>
            <w:tcW w:w="1803" w:type="pct"/>
          </w:tcPr>
          <w:p w14:paraId="49D509F3" w14:textId="77777777" w:rsidR="004F7D75" w:rsidRPr="00174DAA" w:rsidRDefault="004F7D75" w:rsidP="00F433C2">
            <w:pPr>
              <w:spacing w:after="0" w:line="240" w:lineRule="auto"/>
              <w:ind w:left="171" w:right="130" w:hanging="34"/>
              <w:rPr>
                <w:rFonts w:ascii="Arial" w:hAnsi="Arial" w:cs="Arial"/>
                <w:sz w:val="20"/>
                <w:szCs w:val="20"/>
              </w:rPr>
            </w:pPr>
            <w:r w:rsidRPr="00174DAA">
              <w:rPr>
                <w:rFonts w:ascii="Arial" w:hAnsi="Arial" w:cs="Arial"/>
                <w:sz w:val="20"/>
                <w:szCs w:val="20"/>
              </w:rPr>
              <w:t>101 en adelante</w:t>
            </w:r>
          </w:p>
        </w:tc>
        <w:tc>
          <w:tcPr>
            <w:tcW w:w="851" w:type="pct"/>
            <w:vAlign w:val="center"/>
          </w:tcPr>
          <w:p w14:paraId="0CEB964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$2,860.00</w:t>
            </w:r>
          </w:p>
        </w:tc>
      </w:tr>
    </w:tbl>
    <w:p w14:paraId="12C92830" w14:textId="77777777" w:rsidR="004F7D75" w:rsidRPr="00174DAA" w:rsidRDefault="004F7D75" w:rsidP="00F433C2">
      <w:pPr>
        <w:spacing w:after="0"/>
        <w:ind w:hanging="34"/>
        <w:jc w:val="right"/>
        <w:rPr>
          <w:rFonts w:ascii="Arial" w:hAnsi="Arial" w:cs="Arial"/>
          <w:sz w:val="20"/>
          <w:szCs w:val="20"/>
        </w:rPr>
      </w:pPr>
    </w:p>
    <w:p w14:paraId="4A177CDF" w14:textId="3135A0B8"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$843,214</w:t>
      </w:r>
      <w:r w:rsidR="00EB641C">
        <w:rPr>
          <w:rFonts w:ascii="Arial" w:hAnsi="Arial" w:cs="Arial"/>
          <w:sz w:val="20"/>
          <w:szCs w:val="20"/>
        </w:rPr>
        <w:t>.00</w:t>
      </w:r>
    </w:p>
    <w:p w14:paraId="021E6323" w14:textId="77777777" w:rsidR="004F7D75" w:rsidRPr="00174DAA" w:rsidRDefault="004F7D75" w:rsidP="00F433C2">
      <w:pPr>
        <w:spacing w:after="0"/>
        <w:ind w:hanging="34"/>
        <w:rPr>
          <w:rFonts w:ascii="Arial" w:hAnsi="Arial" w:cs="Arial"/>
          <w:sz w:val="20"/>
          <w:szCs w:val="20"/>
        </w:rPr>
      </w:pPr>
    </w:p>
    <w:p w14:paraId="62CDED4F"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 xml:space="preserve">Los dictámenes de juegos mecánicos, exhibiciones de lucha libre, peleas de box, eventos religiosos, culturales, artísticos y similares, sin venta de bebidas alcohólicas, con aforo menor a 500 personas (incluyendo promociones), podrán pagar un sólo dictamen, cuando las fechas de realización sean días consecutivos o máximo con 10 días naturales de diferencia entre uno y otro, no cambien de lugar y el promotor, propietario o responsable sea el mismo organizador. </w:t>
      </w:r>
    </w:p>
    <w:p w14:paraId="1115E75D" w14:textId="77777777" w:rsidR="004F7D75" w:rsidRPr="00174DAA" w:rsidRDefault="004F7D75" w:rsidP="00F433C2">
      <w:pPr>
        <w:spacing w:after="0"/>
        <w:ind w:left="743"/>
        <w:rPr>
          <w:rFonts w:ascii="Arial" w:hAnsi="Arial" w:cs="Arial"/>
          <w:sz w:val="20"/>
          <w:szCs w:val="20"/>
        </w:rPr>
      </w:pPr>
    </w:p>
    <w:p w14:paraId="1059A857"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El dictamen de Protección Civil tendrá una vigencia de 30 días naturales.</w:t>
      </w:r>
    </w:p>
    <w:p w14:paraId="5A9BC501" w14:textId="77777777" w:rsidR="004F7D75" w:rsidRPr="00174DAA" w:rsidRDefault="004F7D75" w:rsidP="00F433C2">
      <w:pPr>
        <w:spacing w:after="0"/>
        <w:ind w:left="743"/>
        <w:jc w:val="both"/>
        <w:rPr>
          <w:rFonts w:ascii="Arial" w:hAnsi="Arial" w:cs="Arial"/>
          <w:sz w:val="20"/>
          <w:szCs w:val="20"/>
        </w:rPr>
      </w:pPr>
    </w:p>
    <w:p w14:paraId="24E1A86F"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Los eventos organizados por dependencias municipales que promuevan y fomenten el deporte, cultura y recreación familiar, causarán y pagarán $0.00.</w:t>
      </w:r>
    </w:p>
    <w:p w14:paraId="0007617A" w14:textId="77777777" w:rsidR="004F7D75" w:rsidRPr="00174DAA" w:rsidRDefault="004F7D75" w:rsidP="00F433C2">
      <w:pPr>
        <w:spacing w:after="0"/>
        <w:ind w:hanging="34"/>
        <w:rPr>
          <w:rFonts w:ascii="Arial" w:hAnsi="Arial" w:cs="Arial"/>
          <w:b/>
          <w:sz w:val="20"/>
          <w:szCs w:val="20"/>
        </w:rPr>
      </w:pPr>
    </w:p>
    <w:p w14:paraId="36332CCF" w14:textId="148411D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$1,398,486</w:t>
      </w:r>
      <w:r w:rsidR="00902CC4">
        <w:rPr>
          <w:rFonts w:ascii="Arial" w:hAnsi="Arial" w:cs="Arial"/>
          <w:sz w:val="20"/>
          <w:szCs w:val="20"/>
        </w:rPr>
        <w:t>.00</w:t>
      </w:r>
      <w:r w:rsidRPr="00174DAA">
        <w:rPr>
          <w:rFonts w:ascii="Arial" w:hAnsi="Arial" w:cs="Arial"/>
          <w:sz w:val="20"/>
          <w:szCs w:val="20"/>
        </w:rPr>
        <w:t xml:space="preserve"> </w:t>
      </w:r>
    </w:p>
    <w:p w14:paraId="644AD079" w14:textId="77777777" w:rsidR="004F7D75" w:rsidRPr="00174DAA" w:rsidRDefault="004F7D75" w:rsidP="00F433C2">
      <w:pPr>
        <w:spacing w:after="0"/>
        <w:ind w:hanging="34"/>
        <w:rPr>
          <w:rFonts w:ascii="Arial" w:hAnsi="Arial" w:cs="Arial"/>
          <w:sz w:val="20"/>
          <w:szCs w:val="20"/>
        </w:rPr>
      </w:pPr>
    </w:p>
    <w:p w14:paraId="252CA02E" w14:textId="77777777" w:rsidR="004F7D75" w:rsidRPr="00174DAA" w:rsidRDefault="004F7D75" w:rsidP="00F433C2">
      <w:pPr>
        <w:pStyle w:val="Prrafodelista"/>
        <w:numPr>
          <w:ilvl w:val="0"/>
          <w:numId w:val="140"/>
        </w:numPr>
        <w:spacing w:after="0"/>
        <w:jc w:val="both"/>
        <w:rPr>
          <w:rFonts w:ascii="Arial" w:hAnsi="Arial" w:cs="Arial"/>
          <w:sz w:val="20"/>
          <w:szCs w:val="20"/>
        </w:rPr>
      </w:pPr>
      <w:r w:rsidRPr="00174DAA">
        <w:rPr>
          <w:rFonts w:ascii="Arial" w:hAnsi="Arial" w:cs="Arial"/>
          <w:sz w:val="20"/>
          <w:szCs w:val="20"/>
        </w:rPr>
        <w:t>Por la expedición de la Autorización Ambiental al Giro emitida por la Dirección de Ecología, causará y pagará de acuerdo a lo siguiente:</w:t>
      </w:r>
    </w:p>
    <w:p w14:paraId="3C09BF9B"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1"/>
        <w:gridCol w:w="45"/>
        <w:gridCol w:w="254"/>
        <w:gridCol w:w="4279"/>
        <w:gridCol w:w="1262"/>
      </w:tblGrid>
      <w:tr w:rsidR="004F7D75" w:rsidRPr="00174DAA" w14:paraId="7056589C"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5D086E4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764" w:type="pct"/>
            <w:tcBorders>
              <w:top w:val="single" w:sz="4" w:space="0" w:color="auto"/>
              <w:left w:val="single" w:sz="4" w:space="0" w:color="auto"/>
              <w:bottom w:val="single" w:sz="4" w:space="0" w:color="auto"/>
              <w:right w:val="single" w:sz="4" w:space="0" w:color="auto"/>
            </w:tcBorders>
            <w:shd w:val="clear" w:color="auto" w:fill="A6A6A6"/>
            <w:vAlign w:val="center"/>
          </w:tcPr>
          <w:p w14:paraId="277C8DBD" w14:textId="77777777" w:rsidR="004F7D75" w:rsidRPr="00174DAA" w:rsidRDefault="004F7D75" w:rsidP="00F433C2">
            <w:pPr>
              <w:spacing w:after="0" w:line="240" w:lineRule="auto"/>
              <w:ind w:left="146" w:right="178"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22FCCA9" w14:textId="77777777" w:rsidTr="004F7D75">
        <w:trPr>
          <w:trHeight w:val="20"/>
        </w:trPr>
        <w:tc>
          <w:tcPr>
            <w:tcW w:w="1646" w:type="pct"/>
            <w:gridSpan w:val="3"/>
            <w:vMerge w:val="restart"/>
            <w:tcBorders>
              <w:top w:val="single" w:sz="4" w:space="0" w:color="auto"/>
              <w:left w:val="single" w:sz="4" w:space="0" w:color="auto"/>
              <w:bottom w:val="single" w:sz="4" w:space="0" w:color="auto"/>
              <w:right w:val="single" w:sz="4" w:space="0" w:color="auto"/>
            </w:tcBorders>
            <w:vAlign w:val="center"/>
          </w:tcPr>
          <w:p w14:paraId="3B92476B" w14:textId="77777777" w:rsidR="004F7D75" w:rsidRPr="00174DAA" w:rsidRDefault="004F7D75" w:rsidP="00F433C2">
            <w:pPr>
              <w:spacing w:after="0" w:line="240" w:lineRule="auto"/>
              <w:ind w:left="274" w:right="135"/>
              <w:jc w:val="both"/>
              <w:rPr>
                <w:rFonts w:ascii="Arial" w:hAnsi="Arial" w:cs="Arial"/>
                <w:sz w:val="20"/>
                <w:szCs w:val="20"/>
              </w:rPr>
            </w:pPr>
            <w:r w:rsidRPr="00174DAA">
              <w:rPr>
                <w:rFonts w:ascii="Arial" w:hAnsi="Arial" w:cs="Arial"/>
                <w:sz w:val="20"/>
                <w:szCs w:val="20"/>
              </w:rPr>
              <w:t xml:space="preserve">Establecimiento con preparación, </w:t>
            </w:r>
            <w:r w:rsidRPr="00174DAA">
              <w:rPr>
                <w:rFonts w:ascii="Arial" w:eastAsia="Calibri" w:hAnsi="Arial" w:cs="Arial"/>
                <w:sz w:val="20"/>
                <w:szCs w:val="20"/>
              </w:rPr>
              <w:t>venta y consumo de alimentos sin bebidas alcohólicas</w:t>
            </w:r>
          </w:p>
        </w:tc>
        <w:tc>
          <w:tcPr>
            <w:tcW w:w="2590" w:type="pct"/>
            <w:tcBorders>
              <w:top w:val="single" w:sz="4" w:space="0" w:color="auto"/>
              <w:left w:val="single" w:sz="4" w:space="0" w:color="auto"/>
              <w:bottom w:val="single" w:sz="4" w:space="0" w:color="auto"/>
              <w:right w:val="single" w:sz="4" w:space="0" w:color="auto"/>
            </w:tcBorders>
            <w:vAlign w:val="center"/>
          </w:tcPr>
          <w:p w14:paraId="75CA9954"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Hasta 3 empleados</w:t>
            </w:r>
          </w:p>
        </w:tc>
        <w:tc>
          <w:tcPr>
            <w:tcW w:w="764" w:type="pct"/>
            <w:tcBorders>
              <w:top w:val="single" w:sz="4" w:space="0" w:color="auto"/>
              <w:left w:val="single" w:sz="4" w:space="0" w:color="auto"/>
              <w:bottom w:val="single" w:sz="4" w:space="0" w:color="auto"/>
              <w:right w:val="single" w:sz="4" w:space="0" w:color="auto"/>
            </w:tcBorders>
            <w:vAlign w:val="center"/>
          </w:tcPr>
          <w:p w14:paraId="786913F6"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$250.00</w:t>
            </w:r>
          </w:p>
        </w:tc>
      </w:tr>
      <w:tr w:rsidR="004F7D75" w:rsidRPr="00174DAA" w14:paraId="5A181DD6" w14:textId="77777777" w:rsidTr="004F7D75">
        <w:trPr>
          <w:trHeight w:val="20"/>
        </w:trPr>
        <w:tc>
          <w:tcPr>
            <w:tcW w:w="1646" w:type="pct"/>
            <w:gridSpan w:val="3"/>
            <w:vMerge/>
            <w:tcBorders>
              <w:top w:val="single" w:sz="4" w:space="0" w:color="auto"/>
              <w:left w:val="single" w:sz="4" w:space="0" w:color="auto"/>
              <w:bottom w:val="single" w:sz="4" w:space="0" w:color="auto"/>
              <w:right w:val="single" w:sz="4" w:space="0" w:color="auto"/>
            </w:tcBorders>
            <w:vAlign w:val="center"/>
          </w:tcPr>
          <w:p w14:paraId="2ECB58D2" w14:textId="77777777" w:rsidR="004F7D75" w:rsidRPr="00174DAA" w:rsidRDefault="004F7D75" w:rsidP="00F433C2">
            <w:pPr>
              <w:spacing w:after="0" w:line="240" w:lineRule="auto"/>
              <w:ind w:left="274" w:right="135"/>
              <w:jc w:val="both"/>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4A1B39A5"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De 4 hasta 19 empleados</w:t>
            </w:r>
          </w:p>
        </w:tc>
        <w:tc>
          <w:tcPr>
            <w:tcW w:w="764" w:type="pct"/>
            <w:tcBorders>
              <w:top w:val="single" w:sz="4" w:space="0" w:color="auto"/>
              <w:left w:val="single" w:sz="4" w:space="0" w:color="auto"/>
              <w:bottom w:val="single" w:sz="4" w:space="0" w:color="auto"/>
              <w:right w:val="single" w:sz="4" w:space="0" w:color="auto"/>
            </w:tcBorders>
            <w:vAlign w:val="center"/>
          </w:tcPr>
          <w:p w14:paraId="117F421D"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$390.00</w:t>
            </w:r>
          </w:p>
        </w:tc>
      </w:tr>
      <w:tr w:rsidR="004F7D75" w:rsidRPr="00174DAA" w14:paraId="1E07F37D" w14:textId="77777777" w:rsidTr="004F7D75">
        <w:trPr>
          <w:trHeight w:val="20"/>
        </w:trPr>
        <w:tc>
          <w:tcPr>
            <w:tcW w:w="1646" w:type="pct"/>
            <w:gridSpan w:val="3"/>
            <w:vMerge/>
            <w:tcBorders>
              <w:top w:val="single" w:sz="4" w:space="0" w:color="auto"/>
              <w:left w:val="single" w:sz="4" w:space="0" w:color="auto"/>
              <w:bottom w:val="single" w:sz="4" w:space="0" w:color="auto"/>
              <w:right w:val="single" w:sz="4" w:space="0" w:color="auto"/>
            </w:tcBorders>
            <w:vAlign w:val="center"/>
          </w:tcPr>
          <w:p w14:paraId="6A3D89A2" w14:textId="77777777" w:rsidR="004F7D75" w:rsidRPr="00174DAA" w:rsidRDefault="004F7D75" w:rsidP="00F433C2">
            <w:pPr>
              <w:spacing w:after="0" w:line="240" w:lineRule="auto"/>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55D60576" w14:textId="77777777" w:rsidR="004F7D75" w:rsidRPr="00174DAA" w:rsidRDefault="004F7D75" w:rsidP="00F433C2">
            <w:pPr>
              <w:spacing w:after="0" w:line="240" w:lineRule="auto"/>
              <w:ind w:left="232"/>
              <w:contextualSpacing/>
              <w:rPr>
                <w:rFonts w:ascii="Arial" w:hAnsi="Arial" w:cs="Arial"/>
                <w:sz w:val="20"/>
                <w:szCs w:val="20"/>
              </w:rPr>
            </w:pPr>
            <w:r w:rsidRPr="00174DAA">
              <w:rPr>
                <w:rFonts w:ascii="Arial" w:hAnsi="Arial" w:cs="Arial"/>
                <w:sz w:val="20"/>
                <w:szCs w:val="20"/>
              </w:rPr>
              <w:t>De 20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0E9C5224"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$515.00</w:t>
            </w:r>
          </w:p>
        </w:tc>
      </w:tr>
      <w:tr w:rsidR="004F7D75" w:rsidRPr="00174DAA" w14:paraId="13A98806" w14:textId="77777777" w:rsidTr="004F7D75">
        <w:trPr>
          <w:trHeight w:val="20"/>
        </w:trPr>
        <w:tc>
          <w:tcPr>
            <w:tcW w:w="1646" w:type="pct"/>
            <w:gridSpan w:val="3"/>
            <w:vMerge w:val="restart"/>
            <w:tcBorders>
              <w:top w:val="single" w:sz="4" w:space="0" w:color="auto"/>
              <w:left w:val="single" w:sz="4" w:space="0" w:color="auto"/>
              <w:right w:val="single" w:sz="4" w:space="0" w:color="auto"/>
            </w:tcBorders>
            <w:vAlign w:val="center"/>
          </w:tcPr>
          <w:p w14:paraId="3214D608"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 xml:space="preserve">Establecimiento con preparación, </w:t>
            </w:r>
            <w:r w:rsidRPr="00174DAA">
              <w:rPr>
                <w:rFonts w:ascii="Arial" w:eastAsia="Calibri" w:hAnsi="Arial" w:cs="Arial"/>
                <w:sz w:val="20"/>
                <w:szCs w:val="20"/>
              </w:rPr>
              <w:t>venta y consumo de alimentos y/o bebidas alcohólicas</w:t>
            </w:r>
          </w:p>
        </w:tc>
        <w:tc>
          <w:tcPr>
            <w:tcW w:w="2590" w:type="pct"/>
            <w:tcBorders>
              <w:top w:val="single" w:sz="4" w:space="0" w:color="auto"/>
              <w:left w:val="single" w:sz="4" w:space="0" w:color="auto"/>
              <w:bottom w:val="single" w:sz="4" w:space="0" w:color="auto"/>
              <w:right w:val="single" w:sz="4" w:space="0" w:color="auto"/>
            </w:tcBorders>
            <w:vAlign w:val="center"/>
          </w:tcPr>
          <w:p w14:paraId="6463BFA7"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Hasta 3 empleados</w:t>
            </w:r>
          </w:p>
        </w:tc>
        <w:tc>
          <w:tcPr>
            <w:tcW w:w="764" w:type="pct"/>
            <w:tcBorders>
              <w:top w:val="single" w:sz="4" w:space="0" w:color="auto"/>
              <w:left w:val="single" w:sz="4" w:space="0" w:color="auto"/>
              <w:bottom w:val="single" w:sz="4" w:space="0" w:color="auto"/>
              <w:right w:val="single" w:sz="4" w:space="0" w:color="auto"/>
            </w:tcBorders>
            <w:vAlign w:val="center"/>
          </w:tcPr>
          <w:p w14:paraId="61BC6632"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$310.00</w:t>
            </w:r>
          </w:p>
        </w:tc>
      </w:tr>
      <w:tr w:rsidR="004F7D75" w:rsidRPr="00174DAA" w14:paraId="6F88EE09" w14:textId="77777777" w:rsidTr="004F7D75">
        <w:trPr>
          <w:trHeight w:val="20"/>
        </w:trPr>
        <w:tc>
          <w:tcPr>
            <w:tcW w:w="1646" w:type="pct"/>
            <w:gridSpan w:val="3"/>
            <w:vMerge/>
            <w:tcBorders>
              <w:left w:val="single" w:sz="4" w:space="0" w:color="auto"/>
              <w:right w:val="single" w:sz="4" w:space="0" w:color="auto"/>
            </w:tcBorders>
            <w:vAlign w:val="center"/>
          </w:tcPr>
          <w:p w14:paraId="69D40B52"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06C32B06"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De 4 hasta 19 empleados</w:t>
            </w:r>
          </w:p>
        </w:tc>
        <w:tc>
          <w:tcPr>
            <w:tcW w:w="764" w:type="pct"/>
            <w:tcBorders>
              <w:top w:val="single" w:sz="4" w:space="0" w:color="auto"/>
              <w:left w:val="single" w:sz="4" w:space="0" w:color="auto"/>
              <w:bottom w:val="single" w:sz="4" w:space="0" w:color="auto"/>
              <w:right w:val="single" w:sz="4" w:space="0" w:color="auto"/>
            </w:tcBorders>
            <w:vAlign w:val="center"/>
          </w:tcPr>
          <w:p w14:paraId="08563DAE"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$458.00</w:t>
            </w:r>
          </w:p>
        </w:tc>
      </w:tr>
      <w:tr w:rsidR="004F7D75" w:rsidRPr="00174DAA" w14:paraId="03C02B24" w14:textId="77777777" w:rsidTr="004F7D75">
        <w:trPr>
          <w:trHeight w:val="20"/>
        </w:trPr>
        <w:tc>
          <w:tcPr>
            <w:tcW w:w="1646" w:type="pct"/>
            <w:gridSpan w:val="3"/>
            <w:vMerge/>
            <w:tcBorders>
              <w:left w:val="single" w:sz="4" w:space="0" w:color="auto"/>
              <w:bottom w:val="single" w:sz="4" w:space="0" w:color="auto"/>
              <w:right w:val="single" w:sz="4" w:space="0" w:color="auto"/>
            </w:tcBorders>
            <w:vAlign w:val="center"/>
          </w:tcPr>
          <w:p w14:paraId="7320C774"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4B909477"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De 20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049C85A8"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$590.00</w:t>
            </w:r>
          </w:p>
        </w:tc>
      </w:tr>
      <w:tr w:rsidR="004F7D75" w:rsidRPr="00174DAA" w14:paraId="5D6B21E7"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7E43C4E3"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Auto lavado y estéticas automotrices</w:t>
            </w:r>
          </w:p>
        </w:tc>
        <w:tc>
          <w:tcPr>
            <w:tcW w:w="764" w:type="pct"/>
            <w:tcBorders>
              <w:top w:val="single" w:sz="4" w:space="0" w:color="auto"/>
              <w:left w:val="single" w:sz="4" w:space="0" w:color="auto"/>
              <w:bottom w:val="single" w:sz="4" w:space="0" w:color="auto"/>
              <w:right w:val="single" w:sz="4" w:space="0" w:color="auto"/>
            </w:tcBorders>
            <w:vAlign w:val="center"/>
          </w:tcPr>
          <w:p w14:paraId="08E53D3E"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$230.00</w:t>
            </w:r>
          </w:p>
        </w:tc>
      </w:tr>
      <w:tr w:rsidR="004F7D75" w:rsidRPr="00174DAA" w14:paraId="1EC9D07B" w14:textId="77777777" w:rsidTr="004F7D75">
        <w:trPr>
          <w:trHeight w:val="20"/>
        </w:trPr>
        <w:tc>
          <w:tcPr>
            <w:tcW w:w="1646" w:type="pct"/>
            <w:gridSpan w:val="3"/>
            <w:vMerge w:val="restart"/>
            <w:tcBorders>
              <w:top w:val="single" w:sz="4" w:space="0" w:color="auto"/>
              <w:left w:val="single" w:sz="4" w:space="0" w:color="auto"/>
              <w:bottom w:val="single" w:sz="4" w:space="0" w:color="auto"/>
              <w:right w:val="single" w:sz="4" w:space="0" w:color="auto"/>
            </w:tcBorders>
            <w:vAlign w:val="center"/>
          </w:tcPr>
          <w:p w14:paraId="72008577" w14:textId="77777777" w:rsidR="004F7D75" w:rsidRPr="00174DAA" w:rsidRDefault="004F7D75" w:rsidP="00F433C2">
            <w:pPr>
              <w:spacing w:after="0" w:line="240" w:lineRule="auto"/>
              <w:ind w:left="274" w:right="135"/>
              <w:jc w:val="both"/>
              <w:rPr>
                <w:rFonts w:ascii="Arial" w:hAnsi="Arial" w:cs="Arial"/>
                <w:sz w:val="20"/>
                <w:szCs w:val="20"/>
              </w:rPr>
            </w:pPr>
            <w:r w:rsidRPr="00174DAA">
              <w:rPr>
                <w:rFonts w:ascii="Arial" w:hAnsi="Arial" w:cs="Arial"/>
                <w:sz w:val="20"/>
                <w:szCs w:val="20"/>
              </w:rPr>
              <w:t>Centros de acopio y Comercializadoras de residuos (Personas físicas y morales que se dedican a la compra directa)</w:t>
            </w:r>
          </w:p>
        </w:tc>
        <w:tc>
          <w:tcPr>
            <w:tcW w:w="2590" w:type="pct"/>
            <w:tcBorders>
              <w:top w:val="single" w:sz="4" w:space="0" w:color="auto"/>
              <w:left w:val="single" w:sz="4" w:space="0" w:color="auto"/>
              <w:bottom w:val="single" w:sz="4" w:space="0" w:color="auto"/>
              <w:right w:val="single" w:sz="4" w:space="0" w:color="auto"/>
            </w:tcBorders>
            <w:vAlign w:val="center"/>
          </w:tcPr>
          <w:p w14:paraId="190D0B50"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Inferior o cerca de 600 m</w:t>
            </w:r>
            <w:r w:rsidRPr="00174DAA">
              <w:rPr>
                <w:rFonts w:ascii="Arial" w:hAnsi="Arial" w:cs="Arial"/>
                <w:sz w:val="20"/>
                <w:szCs w:val="20"/>
                <w:vertAlign w:val="superscript"/>
              </w:rPr>
              <w:t>2</w:t>
            </w:r>
            <w:r w:rsidRPr="00174DAA">
              <w:rPr>
                <w:rFonts w:ascii="Arial" w:hAnsi="Arial" w:cs="Arial"/>
                <w:sz w:val="20"/>
                <w:szCs w:val="20"/>
              </w:rPr>
              <w:t xml:space="preserve"> 100 toneladas mensuales, 20 empleados</w:t>
            </w:r>
          </w:p>
        </w:tc>
        <w:tc>
          <w:tcPr>
            <w:tcW w:w="764" w:type="pct"/>
            <w:tcBorders>
              <w:top w:val="single" w:sz="4" w:space="0" w:color="auto"/>
              <w:left w:val="single" w:sz="4" w:space="0" w:color="auto"/>
              <w:bottom w:val="single" w:sz="4" w:space="0" w:color="auto"/>
              <w:right w:val="single" w:sz="4" w:space="0" w:color="auto"/>
            </w:tcBorders>
            <w:vAlign w:val="center"/>
          </w:tcPr>
          <w:p w14:paraId="2477B0E4"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760F8426" w14:textId="77777777" w:rsidTr="004F7D75">
        <w:trPr>
          <w:trHeight w:val="20"/>
        </w:trPr>
        <w:tc>
          <w:tcPr>
            <w:tcW w:w="1646" w:type="pct"/>
            <w:gridSpan w:val="3"/>
            <w:vMerge/>
            <w:tcBorders>
              <w:top w:val="single" w:sz="4" w:space="0" w:color="auto"/>
              <w:left w:val="single" w:sz="4" w:space="0" w:color="auto"/>
              <w:bottom w:val="single" w:sz="4" w:space="0" w:color="auto"/>
              <w:right w:val="single" w:sz="4" w:space="0" w:color="auto"/>
            </w:tcBorders>
            <w:vAlign w:val="center"/>
          </w:tcPr>
          <w:p w14:paraId="3F4FB442" w14:textId="77777777" w:rsidR="004F7D75" w:rsidRPr="00174DAA" w:rsidRDefault="004F7D75" w:rsidP="00F433C2">
            <w:pPr>
              <w:spacing w:after="0" w:line="240" w:lineRule="auto"/>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6FC31CF1"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Inferior o cerca de 2,000 m</w:t>
            </w:r>
            <w:r w:rsidRPr="00174DAA">
              <w:rPr>
                <w:rFonts w:ascii="Arial" w:hAnsi="Arial" w:cs="Arial"/>
                <w:sz w:val="20"/>
                <w:szCs w:val="20"/>
                <w:vertAlign w:val="superscript"/>
              </w:rPr>
              <w:t xml:space="preserve">2 </w:t>
            </w:r>
            <w:r w:rsidRPr="00174DAA">
              <w:rPr>
                <w:rFonts w:ascii="Arial" w:hAnsi="Arial" w:cs="Arial"/>
                <w:sz w:val="20"/>
                <w:szCs w:val="20"/>
              </w:rPr>
              <w:t>y 30 o más empleados</w:t>
            </w:r>
          </w:p>
        </w:tc>
        <w:tc>
          <w:tcPr>
            <w:tcW w:w="764" w:type="pct"/>
            <w:tcBorders>
              <w:top w:val="single" w:sz="4" w:space="0" w:color="auto"/>
              <w:left w:val="single" w:sz="4" w:space="0" w:color="auto"/>
              <w:bottom w:val="single" w:sz="4" w:space="0" w:color="auto"/>
              <w:right w:val="single" w:sz="4" w:space="0" w:color="auto"/>
            </w:tcBorders>
            <w:vAlign w:val="center"/>
          </w:tcPr>
          <w:p w14:paraId="2B3A4901"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$580.00</w:t>
            </w:r>
          </w:p>
        </w:tc>
      </w:tr>
      <w:tr w:rsidR="004F7D75" w:rsidRPr="00174DAA" w14:paraId="054C32FD" w14:textId="77777777" w:rsidTr="004F7D75">
        <w:trPr>
          <w:trHeight w:val="20"/>
        </w:trPr>
        <w:tc>
          <w:tcPr>
            <w:tcW w:w="1646" w:type="pct"/>
            <w:gridSpan w:val="3"/>
            <w:vMerge/>
            <w:tcBorders>
              <w:top w:val="single" w:sz="4" w:space="0" w:color="auto"/>
              <w:left w:val="single" w:sz="4" w:space="0" w:color="auto"/>
              <w:bottom w:val="single" w:sz="4" w:space="0" w:color="auto"/>
              <w:right w:val="single" w:sz="4" w:space="0" w:color="auto"/>
            </w:tcBorders>
            <w:vAlign w:val="center"/>
          </w:tcPr>
          <w:p w14:paraId="4C4DAF5F" w14:textId="77777777" w:rsidR="004F7D75" w:rsidRPr="00174DAA" w:rsidRDefault="004F7D75" w:rsidP="00F433C2">
            <w:pPr>
              <w:spacing w:after="0" w:line="240" w:lineRule="auto"/>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5B4DBC3B"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Ubicados en parques industriales con superficie superior a 2,000 m</w:t>
            </w:r>
            <w:r w:rsidRPr="00174DAA">
              <w:rPr>
                <w:rFonts w:ascii="Arial" w:hAnsi="Arial" w:cs="Arial"/>
                <w:sz w:val="20"/>
                <w:szCs w:val="20"/>
                <w:vertAlign w:val="superscript"/>
              </w:rPr>
              <w:t>2</w:t>
            </w:r>
            <w:r w:rsidRPr="00174DAA">
              <w:rPr>
                <w:rFonts w:ascii="Arial" w:hAnsi="Arial" w:cs="Arial"/>
                <w:sz w:val="20"/>
                <w:szCs w:val="20"/>
              </w:rPr>
              <w:t xml:space="preserve"> y 30 o más empleados</w:t>
            </w:r>
          </w:p>
        </w:tc>
        <w:tc>
          <w:tcPr>
            <w:tcW w:w="764" w:type="pct"/>
            <w:tcBorders>
              <w:top w:val="single" w:sz="4" w:space="0" w:color="auto"/>
              <w:left w:val="single" w:sz="4" w:space="0" w:color="auto"/>
              <w:bottom w:val="single" w:sz="4" w:space="0" w:color="auto"/>
              <w:right w:val="single" w:sz="4" w:space="0" w:color="auto"/>
            </w:tcBorders>
            <w:vAlign w:val="center"/>
          </w:tcPr>
          <w:p w14:paraId="503B12C7"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$815.00</w:t>
            </w:r>
          </w:p>
        </w:tc>
      </w:tr>
      <w:tr w:rsidR="004F7D75" w:rsidRPr="00174DAA" w14:paraId="2675B1C0"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574CCD74"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Concretera, Bloquera y Bancos de material</w:t>
            </w:r>
          </w:p>
        </w:tc>
        <w:tc>
          <w:tcPr>
            <w:tcW w:w="764" w:type="pct"/>
            <w:tcBorders>
              <w:top w:val="single" w:sz="4" w:space="0" w:color="auto"/>
              <w:left w:val="single" w:sz="4" w:space="0" w:color="auto"/>
              <w:bottom w:val="single" w:sz="4" w:space="0" w:color="auto"/>
              <w:right w:val="single" w:sz="4" w:space="0" w:color="auto"/>
            </w:tcBorders>
            <w:vAlign w:val="center"/>
          </w:tcPr>
          <w:p w14:paraId="3872C829"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$460.00</w:t>
            </w:r>
          </w:p>
        </w:tc>
      </w:tr>
      <w:tr w:rsidR="004F7D75" w:rsidRPr="00174DAA" w14:paraId="22826B15"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C30D8F6"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Club deportivo</w:t>
            </w:r>
          </w:p>
        </w:tc>
        <w:tc>
          <w:tcPr>
            <w:tcW w:w="764" w:type="pct"/>
            <w:tcBorders>
              <w:top w:val="single" w:sz="4" w:space="0" w:color="auto"/>
              <w:left w:val="single" w:sz="4" w:space="0" w:color="auto"/>
              <w:bottom w:val="single" w:sz="4" w:space="0" w:color="auto"/>
              <w:right w:val="single" w:sz="4" w:space="0" w:color="auto"/>
            </w:tcBorders>
            <w:vAlign w:val="center"/>
          </w:tcPr>
          <w:p w14:paraId="49001069"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$695.00</w:t>
            </w:r>
          </w:p>
        </w:tc>
      </w:tr>
      <w:tr w:rsidR="004F7D75" w:rsidRPr="00174DAA" w14:paraId="215F6750"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052BD6E" w14:textId="77777777" w:rsidR="004F7D75" w:rsidRPr="00174DAA" w:rsidRDefault="004F7D75" w:rsidP="00F433C2">
            <w:pPr>
              <w:spacing w:after="0" w:line="240" w:lineRule="auto"/>
              <w:ind w:left="57" w:hanging="34"/>
              <w:rPr>
                <w:rFonts w:ascii="Arial" w:hAnsi="Arial" w:cs="Arial"/>
                <w:sz w:val="20"/>
                <w:szCs w:val="20"/>
              </w:rPr>
            </w:pPr>
            <w:r w:rsidRPr="00174DAA">
              <w:rPr>
                <w:rFonts w:ascii="Arial" w:hAnsi="Arial" w:cs="Arial"/>
                <w:sz w:val="20"/>
                <w:szCs w:val="20"/>
              </w:rPr>
              <w:t xml:space="preserve">    Clínica Veterinaria</w:t>
            </w:r>
          </w:p>
        </w:tc>
        <w:tc>
          <w:tcPr>
            <w:tcW w:w="764" w:type="pct"/>
            <w:tcBorders>
              <w:top w:val="single" w:sz="4" w:space="0" w:color="auto"/>
              <w:left w:val="single" w:sz="4" w:space="0" w:color="auto"/>
              <w:bottom w:val="single" w:sz="4" w:space="0" w:color="auto"/>
              <w:right w:val="single" w:sz="4" w:space="0" w:color="auto"/>
            </w:tcBorders>
            <w:vAlign w:val="center"/>
          </w:tcPr>
          <w:p w14:paraId="0139CC4D"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$580.00</w:t>
            </w:r>
          </w:p>
        </w:tc>
      </w:tr>
      <w:tr w:rsidR="004F7D75" w:rsidRPr="00174DAA" w14:paraId="0F372D58" w14:textId="77777777" w:rsidTr="004F7D75">
        <w:trPr>
          <w:trHeight w:val="20"/>
        </w:trPr>
        <w:tc>
          <w:tcPr>
            <w:tcW w:w="1646" w:type="pct"/>
            <w:gridSpan w:val="3"/>
            <w:tcBorders>
              <w:top w:val="single" w:sz="4" w:space="0" w:color="auto"/>
              <w:left w:val="single" w:sz="4" w:space="0" w:color="auto"/>
              <w:bottom w:val="single" w:sz="4" w:space="0" w:color="auto"/>
              <w:right w:val="single" w:sz="4" w:space="0" w:color="auto"/>
            </w:tcBorders>
            <w:vAlign w:val="center"/>
          </w:tcPr>
          <w:p w14:paraId="640B38E5"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Club social y similares</w:t>
            </w:r>
          </w:p>
        </w:tc>
        <w:tc>
          <w:tcPr>
            <w:tcW w:w="2590" w:type="pct"/>
            <w:tcBorders>
              <w:top w:val="single" w:sz="4" w:space="0" w:color="auto"/>
              <w:left w:val="single" w:sz="4" w:space="0" w:color="auto"/>
              <w:bottom w:val="single" w:sz="4" w:space="0" w:color="auto"/>
              <w:right w:val="single" w:sz="4" w:space="0" w:color="auto"/>
            </w:tcBorders>
            <w:vAlign w:val="center"/>
          </w:tcPr>
          <w:p w14:paraId="1D929DA2"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Balnearios, pista de patinaje, casino, Club deportivo, Gimnasio, Acuática, Club Social, Cine</w:t>
            </w:r>
          </w:p>
        </w:tc>
        <w:tc>
          <w:tcPr>
            <w:tcW w:w="764" w:type="pct"/>
            <w:tcBorders>
              <w:top w:val="single" w:sz="4" w:space="0" w:color="auto"/>
              <w:left w:val="single" w:sz="4" w:space="0" w:color="auto"/>
              <w:bottom w:val="single" w:sz="4" w:space="0" w:color="auto"/>
              <w:right w:val="single" w:sz="4" w:space="0" w:color="auto"/>
            </w:tcBorders>
            <w:vAlign w:val="center"/>
          </w:tcPr>
          <w:p w14:paraId="1CB60DAB"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$695.00</w:t>
            </w:r>
          </w:p>
        </w:tc>
      </w:tr>
      <w:tr w:rsidR="004F7D75" w:rsidRPr="00174DAA" w14:paraId="3A86CADC" w14:textId="77777777" w:rsidTr="004F7D75">
        <w:trPr>
          <w:trHeight w:val="20"/>
        </w:trPr>
        <w:tc>
          <w:tcPr>
            <w:tcW w:w="1646" w:type="pct"/>
            <w:gridSpan w:val="3"/>
            <w:vMerge w:val="restart"/>
            <w:tcBorders>
              <w:top w:val="single" w:sz="4" w:space="0" w:color="auto"/>
              <w:left w:val="single" w:sz="4" w:space="0" w:color="auto"/>
              <w:bottom w:val="single" w:sz="4" w:space="0" w:color="auto"/>
              <w:right w:val="single" w:sz="4" w:space="0" w:color="auto"/>
            </w:tcBorders>
            <w:vAlign w:val="center"/>
          </w:tcPr>
          <w:p w14:paraId="52D342BD"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Crematorio</w:t>
            </w:r>
          </w:p>
        </w:tc>
        <w:tc>
          <w:tcPr>
            <w:tcW w:w="2590" w:type="pct"/>
            <w:tcBorders>
              <w:top w:val="single" w:sz="4" w:space="0" w:color="auto"/>
              <w:left w:val="single" w:sz="4" w:space="0" w:color="auto"/>
              <w:bottom w:val="single" w:sz="4" w:space="0" w:color="auto"/>
              <w:right w:val="single" w:sz="4" w:space="0" w:color="auto"/>
            </w:tcBorders>
            <w:vAlign w:val="center"/>
          </w:tcPr>
          <w:p w14:paraId="0DB4283A"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Personas</w:t>
            </w:r>
          </w:p>
        </w:tc>
        <w:tc>
          <w:tcPr>
            <w:tcW w:w="764" w:type="pct"/>
            <w:tcBorders>
              <w:top w:val="single" w:sz="4" w:space="0" w:color="auto"/>
              <w:left w:val="single" w:sz="4" w:space="0" w:color="auto"/>
              <w:bottom w:val="single" w:sz="4" w:space="0" w:color="auto"/>
              <w:right w:val="single" w:sz="4" w:space="0" w:color="auto"/>
            </w:tcBorders>
            <w:vAlign w:val="center"/>
          </w:tcPr>
          <w:p w14:paraId="5377EB32"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$930.00</w:t>
            </w:r>
          </w:p>
        </w:tc>
      </w:tr>
      <w:tr w:rsidR="004F7D75" w:rsidRPr="00174DAA" w14:paraId="71100E5F" w14:textId="77777777" w:rsidTr="004F7D75">
        <w:trPr>
          <w:trHeight w:val="20"/>
        </w:trPr>
        <w:tc>
          <w:tcPr>
            <w:tcW w:w="1646" w:type="pct"/>
            <w:gridSpan w:val="3"/>
            <w:vMerge/>
            <w:tcBorders>
              <w:top w:val="single" w:sz="4" w:space="0" w:color="auto"/>
              <w:left w:val="single" w:sz="4" w:space="0" w:color="auto"/>
              <w:bottom w:val="single" w:sz="4" w:space="0" w:color="auto"/>
              <w:right w:val="single" w:sz="4" w:space="0" w:color="auto"/>
            </w:tcBorders>
            <w:vAlign w:val="center"/>
          </w:tcPr>
          <w:p w14:paraId="602130C3" w14:textId="77777777" w:rsidR="004F7D75" w:rsidRPr="00174DAA" w:rsidRDefault="004F7D75" w:rsidP="00F433C2">
            <w:pPr>
              <w:spacing w:after="0" w:line="240" w:lineRule="auto"/>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745896AF"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Mascotas</w:t>
            </w:r>
          </w:p>
        </w:tc>
        <w:tc>
          <w:tcPr>
            <w:tcW w:w="764" w:type="pct"/>
            <w:tcBorders>
              <w:top w:val="single" w:sz="4" w:space="0" w:color="auto"/>
              <w:left w:val="single" w:sz="4" w:space="0" w:color="auto"/>
              <w:bottom w:val="single" w:sz="4" w:space="0" w:color="auto"/>
              <w:right w:val="single" w:sz="4" w:space="0" w:color="auto"/>
            </w:tcBorders>
            <w:vAlign w:val="center"/>
          </w:tcPr>
          <w:p w14:paraId="05999C5B"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$580.00</w:t>
            </w:r>
          </w:p>
        </w:tc>
      </w:tr>
      <w:tr w:rsidR="004F7D75" w:rsidRPr="00174DAA" w14:paraId="197CD051"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10043F03"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Ferreterías y Tlapalerías con una superficie superior a 50 m</w:t>
            </w:r>
            <w:r w:rsidRPr="00174DAA">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0DF20A2B"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$445.00</w:t>
            </w:r>
          </w:p>
        </w:tc>
      </w:tr>
      <w:tr w:rsidR="004F7D75" w:rsidRPr="00174DAA" w14:paraId="1A356392" w14:textId="77777777" w:rsidTr="004F7D75">
        <w:trPr>
          <w:trHeight w:val="20"/>
        </w:trPr>
        <w:tc>
          <w:tcPr>
            <w:tcW w:w="1646" w:type="pct"/>
            <w:gridSpan w:val="3"/>
            <w:vMerge w:val="restart"/>
            <w:tcBorders>
              <w:top w:val="single" w:sz="4" w:space="0" w:color="auto"/>
              <w:left w:val="single" w:sz="4" w:space="0" w:color="auto"/>
              <w:bottom w:val="single" w:sz="4" w:space="0" w:color="auto"/>
              <w:right w:val="single" w:sz="4" w:space="0" w:color="auto"/>
            </w:tcBorders>
            <w:vAlign w:val="center"/>
          </w:tcPr>
          <w:p w14:paraId="64506BD8" w14:textId="77777777" w:rsidR="004F7D75" w:rsidRPr="00174DAA" w:rsidRDefault="004F7D75" w:rsidP="00F433C2">
            <w:pPr>
              <w:spacing w:after="0" w:line="240" w:lineRule="auto"/>
              <w:ind w:left="176" w:right="26" w:hanging="34"/>
              <w:rPr>
                <w:rFonts w:ascii="Arial" w:hAnsi="Arial" w:cs="Arial"/>
                <w:sz w:val="20"/>
                <w:szCs w:val="20"/>
              </w:rPr>
            </w:pPr>
            <w:r w:rsidRPr="00174DAA">
              <w:rPr>
                <w:rFonts w:ascii="Arial" w:hAnsi="Arial" w:cs="Arial"/>
                <w:sz w:val="20"/>
                <w:szCs w:val="20"/>
              </w:rPr>
              <w:t>Instituciones de enseñanza y asistencia</w:t>
            </w:r>
          </w:p>
        </w:tc>
        <w:tc>
          <w:tcPr>
            <w:tcW w:w="2590" w:type="pct"/>
            <w:tcBorders>
              <w:top w:val="single" w:sz="4" w:space="0" w:color="auto"/>
              <w:left w:val="single" w:sz="4" w:space="0" w:color="auto"/>
              <w:bottom w:val="single" w:sz="4" w:space="0" w:color="auto"/>
              <w:right w:val="single" w:sz="4" w:space="0" w:color="auto"/>
            </w:tcBorders>
            <w:vAlign w:val="center"/>
          </w:tcPr>
          <w:p w14:paraId="7C46350D"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Guardería, maternal, pre-escolar</w:t>
            </w:r>
          </w:p>
        </w:tc>
        <w:tc>
          <w:tcPr>
            <w:tcW w:w="764" w:type="pct"/>
            <w:tcBorders>
              <w:top w:val="single" w:sz="4" w:space="0" w:color="auto"/>
              <w:left w:val="single" w:sz="4" w:space="0" w:color="auto"/>
              <w:bottom w:val="single" w:sz="4" w:space="0" w:color="auto"/>
              <w:right w:val="single" w:sz="4" w:space="0" w:color="auto"/>
            </w:tcBorders>
            <w:vAlign w:val="center"/>
          </w:tcPr>
          <w:p w14:paraId="2C6E3008"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$465.00</w:t>
            </w:r>
          </w:p>
        </w:tc>
      </w:tr>
      <w:tr w:rsidR="004F7D75" w:rsidRPr="00174DAA" w14:paraId="377553A6" w14:textId="77777777" w:rsidTr="004F7D75">
        <w:trPr>
          <w:trHeight w:val="20"/>
        </w:trPr>
        <w:tc>
          <w:tcPr>
            <w:tcW w:w="1646" w:type="pct"/>
            <w:gridSpan w:val="3"/>
            <w:vMerge/>
            <w:tcBorders>
              <w:top w:val="single" w:sz="4" w:space="0" w:color="auto"/>
              <w:left w:val="single" w:sz="4" w:space="0" w:color="auto"/>
              <w:bottom w:val="single" w:sz="4" w:space="0" w:color="auto"/>
              <w:right w:val="single" w:sz="4" w:space="0" w:color="auto"/>
            </w:tcBorders>
            <w:vAlign w:val="center"/>
          </w:tcPr>
          <w:p w14:paraId="0D39A884" w14:textId="77777777" w:rsidR="004F7D75" w:rsidRPr="00174DAA" w:rsidRDefault="004F7D75" w:rsidP="00F433C2">
            <w:pPr>
              <w:spacing w:after="0" w:line="240" w:lineRule="auto"/>
              <w:rPr>
                <w:rFonts w:ascii="Arial" w:hAnsi="Arial" w:cs="Arial"/>
                <w:sz w:val="20"/>
                <w:szCs w:val="20"/>
              </w:rPr>
            </w:pPr>
          </w:p>
        </w:tc>
        <w:tc>
          <w:tcPr>
            <w:tcW w:w="2590" w:type="pct"/>
            <w:tcBorders>
              <w:top w:val="single" w:sz="4" w:space="0" w:color="auto"/>
              <w:left w:val="single" w:sz="4" w:space="0" w:color="auto"/>
              <w:bottom w:val="single" w:sz="4" w:space="0" w:color="auto"/>
              <w:right w:val="single" w:sz="4" w:space="0" w:color="auto"/>
            </w:tcBorders>
            <w:vAlign w:val="center"/>
          </w:tcPr>
          <w:p w14:paraId="78028693"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Primaria, secundaria, media superior y superior</w:t>
            </w:r>
          </w:p>
        </w:tc>
        <w:tc>
          <w:tcPr>
            <w:tcW w:w="764" w:type="pct"/>
            <w:tcBorders>
              <w:top w:val="single" w:sz="4" w:space="0" w:color="auto"/>
              <w:left w:val="single" w:sz="4" w:space="0" w:color="auto"/>
              <w:bottom w:val="single" w:sz="4" w:space="0" w:color="auto"/>
              <w:right w:val="single" w:sz="4" w:space="0" w:color="auto"/>
            </w:tcBorders>
            <w:vAlign w:val="center"/>
          </w:tcPr>
          <w:p w14:paraId="13F19F34"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$695.00</w:t>
            </w:r>
          </w:p>
        </w:tc>
      </w:tr>
      <w:tr w:rsidR="004F7D75" w:rsidRPr="00174DAA" w14:paraId="73BF63E9"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2B16E544"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Asilos, centros de rehabilitación, casa de retiro</w:t>
            </w:r>
          </w:p>
        </w:tc>
        <w:tc>
          <w:tcPr>
            <w:tcW w:w="764" w:type="pct"/>
            <w:tcBorders>
              <w:top w:val="single" w:sz="4" w:space="0" w:color="auto"/>
              <w:left w:val="single" w:sz="4" w:space="0" w:color="auto"/>
              <w:bottom w:val="single" w:sz="4" w:space="0" w:color="auto"/>
              <w:right w:val="single" w:sz="4" w:space="0" w:color="auto"/>
            </w:tcBorders>
            <w:vAlign w:val="center"/>
          </w:tcPr>
          <w:p w14:paraId="28663301"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$465.00</w:t>
            </w:r>
          </w:p>
        </w:tc>
      </w:tr>
      <w:tr w:rsidR="004F7D75" w:rsidRPr="00174DAA" w14:paraId="0902CFFD"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1068C47A"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Estéticas, peluquerías, arreglo de uñas y salones de belleza</w:t>
            </w:r>
          </w:p>
        </w:tc>
        <w:tc>
          <w:tcPr>
            <w:tcW w:w="764" w:type="pct"/>
            <w:tcBorders>
              <w:top w:val="single" w:sz="4" w:space="0" w:color="auto"/>
              <w:left w:val="single" w:sz="4" w:space="0" w:color="auto"/>
              <w:bottom w:val="single" w:sz="4" w:space="0" w:color="auto"/>
              <w:right w:val="single" w:sz="4" w:space="0" w:color="auto"/>
            </w:tcBorders>
            <w:vAlign w:val="center"/>
          </w:tcPr>
          <w:p w14:paraId="1E464647"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58D8CAF1"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4BF1C73F"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Fumigación</w:t>
            </w:r>
          </w:p>
        </w:tc>
        <w:tc>
          <w:tcPr>
            <w:tcW w:w="764" w:type="pct"/>
            <w:tcBorders>
              <w:top w:val="single" w:sz="4" w:space="0" w:color="auto"/>
              <w:left w:val="single" w:sz="4" w:space="0" w:color="auto"/>
              <w:bottom w:val="single" w:sz="4" w:space="0" w:color="auto"/>
              <w:right w:val="single" w:sz="4" w:space="0" w:color="auto"/>
            </w:tcBorders>
            <w:vAlign w:val="center"/>
          </w:tcPr>
          <w:p w14:paraId="1575876B"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06D0B213"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FEE6CCD"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Gasera</w:t>
            </w:r>
          </w:p>
        </w:tc>
        <w:tc>
          <w:tcPr>
            <w:tcW w:w="764" w:type="pct"/>
            <w:tcBorders>
              <w:top w:val="single" w:sz="4" w:space="0" w:color="auto"/>
              <w:left w:val="single" w:sz="4" w:space="0" w:color="auto"/>
              <w:bottom w:val="single" w:sz="4" w:space="0" w:color="auto"/>
              <w:right w:val="single" w:sz="4" w:space="0" w:color="auto"/>
            </w:tcBorders>
            <w:vAlign w:val="center"/>
          </w:tcPr>
          <w:p w14:paraId="48D0A181"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0C17D75B"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F4C3F13"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Hotel y motel</w:t>
            </w:r>
          </w:p>
        </w:tc>
        <w:tc>
          <w:tcPr>
            <w:tcW w:w="764" w:type="pct"/>
            <w:tcBorders>
              <w:top w:val="single" w:sz="4" w:space="0" w:color="auto"/>
              <w:left w:val="single" w:sz="4" w:space="0" w:color="auto"/>
              <w:bottom w:val="single" w:sz="4" w:space="0" w:color="auto"/>
              <w:right w:val="single" w:sz="4" w:space="0" w:color="auto"/>
            </w:tcBorders>
            <w:vAlign w:val="center"/>
          </w:tcPr>
          <w:p w14:paraId="7B1C69E8"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$815.00</w:t>
            </w:r>
          </w:p>
        </w:tc>
      </w:tr>
      <w:tr w:rsidR="004F7D75" w:rsidRPr="00174DAA" w14:paraId="526443D8"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9AD6B18"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Imprenta</w:t>
            </w:r>
          </w:p>
        </w:tc>
        <w:tc>
          <w:tcPr>
            <w:tcW w:w="764" w:type="pct"/>
            <w:tcBorders>
              <w:top w:val="single" w:sz="4" w:space="0" w:color="auto"/>
              <w:left w:val="single" w:sz="4" w:space="0" w:color="auto"/>
              <w:bottom w:val="single" w:sz="4" w:space="0" w:color="auto"/>
              <w:right w:val="single" w:sz="4" w:space="0" w:color="auto"/>
            </w:tcBorders>
            <w:vAlign w:val="center"/>
          </w:tcPr>
          <w:p w14:paraId="5CF23190"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5939C136" w14:textId="77777777" w:rsidTr="004F7D75">
        <w:trPr>
          <w:trHeight w:val="20"/>
        </w:trPr>
        <w:tc>
          <w:tcPr>
            <w:tcW w:w="1465" w:type="pct"/>
            <w:vMerge w:val="restart"/>
            <w:tcBorders>
              <w:top w:val="single" w:sz="4" w:space="0" w:color="auto"/>
              <w:left w:val="single" w:sz="4" w:space="0" w:color="auto"/>
              <w:bottom w:val="single" w:sz="4" w:space="0" w:color="auto"/>
              <w:right w:val="single" w:sz="4" w:space="0" w:color="auto"/>
            </w:tcBorders>
            <w:vAlign w:val="center"/>
          </w:tcPr>
          <w:p w14:paraId="6B8B89D6"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Industria</w:t>
            </w:r>
          </w:p>
        </w:tc>
        <w:tc>
          <w:tcPr>
            <w:tcW w:w="2771" w:type="pct"/>
            <w:gridSpan w:val="3"/>
            <w:tcBorders>
              <w:top w:val="single" w:sz="4" w:space="0" w:color="auto"/>
              <w:left w:val="single" w:sz="4" w:space="0" w:color="auto"/>
              <w:bottom w:val="single" w:sz="4" w:space="0" w:color="auto"/>
              <w:right w:val="single" w:sz="4" w:space="0" w:color="auto"/>
            </w:tcBorders>
          </w:tcPr>
          <w:p w14:paraId="6333C4CF"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Grande de 251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541232F5"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$1,740.00</w:t>
            </w:r>
          </w:p>
        </w:tc>
      </w:tr>
      <w:tr w:rsidR="004F7D75" w:rsidRPr="00174DAA" w14:paraId="6D0A4367" w14:textId="77777777" w:rsidTr="004F7D75">
        <w:trPr>
          <w:trHeight w:val="20"/>
        </w:trPr>
        <w:tc>
          <w:tcPr>
            <w:tcW w:w="1465" w:type="pct"/>
            <w:vMerge/>
            <w:tcBorders>
              <w:top w:val="single" w:sz="4" w:space="0" w:color="auto"/>
              <w:left w:val="single" w:sz="4" w:space="0" w:color="auto"/>
              <w:bottom w:val="single" w:sz="4" w:space="0" w:color="auto"/>
              <w:right w:val="single" w:sz="4" w:space="0" w:color="auto"/>
            </w:tcBorders>
            <w:vAlign w:val="center"/>
          </w:tcPr>
          <w:p w14:paraId="17B61727" w14:textId="77777777" w:rsidR="004F7D75" w:rsidRPr="00174DAA" w:rsidRDefault="004F7D75" w:rsidP="00F433C2">
            <w:pPr>
              <w:spacing w:after="0" w:line="240" w:lineRule="auto"/>
              <w:rPr>
                <w:rFonts w:ascii="Arial" w:hAnsi="Arial" w:cs="Arial"/>
                <w:sz w:val="20"/>
                <w:szCs w:val="20"/>
              </w:rPr>
            </w:pPr>
          </w:p>
        </w:tc>
        <w:tc>
          <w:tcPr>
            <w:tcW w:w="2771" w:type="pct"/>
            <w:gridSpan w:val="3"/>
            <w:tcBorders>
              <w:top w:val="single" w:sz="4" w:space="0" w:color="auto"/>
              <w:left w:val="single" w:sz="4" w:space="0" w:color="auto"/>
              <w:bottom w:val="single" w:sz="4" w:space="0" w:color="auto"/>
              <w:right w:val="single" w:sz="4" w:space="0" w:color="auto"/>
            </w:tcBorders>
          </w:tcPr>
          <w:p w14:paraId="3FA2E12D"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Mediana de 51 a 250 empleados</w:t>
            </w:r>
          </w:p>
        </w:tc>
        <w:tc>
          <w:tcPr>
            <w:tcW w:w="764" w:type="pct"/>
            <w:tcBorders>
              <w:top w:val="single" w:sz="4" w:space="0" w:color="auto"/>
              <w:left w:val="single" w:sz="4" w:space="0" w:color="auto"/>
              <w:bottom w:val="single" w:sz="4" w:space="0" w:color="auto"/>
              <w:right w:val="single" w:sz="4" w:space="0" w:color="auto"/>
            </w:tcBorders>
            <w:vAlign w:val="center"/>
          </w:tcPr>
          <w:p w14:paraId="66A5430D"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$1,390.00</w:t>
            </w:r>
          </w:p>
        </w:tc>
      </w:tr>
      <w:tr w:rsidR="004F7D75" w:rsidRPr="00174DAA" w14:paraId="63363CF9" w14:textId="77777777" w:rsidTr="004F7D75">
        <w:trPr>
          <w:trHeight w:val="20"/>
        </w:trPr>
        <w:tc>
          <w:tcPr>
            <w:tcW w:w="1465" w:type="pct"/>
            <w:vMerge/>
            <w:tcBorders>
              <w:top w:val="single" w:sz="4" w:space="0" w:color="auto"/>
              <w:left w:val="single" w:sz="4" w:space="0" w:color="auto"/>
              <w:bottom w:val="single" w:sz="4" w:space="0" w:color="auto"/>
              <w:right w:val="single" w:sz="4" w:space="0" w:color="auto"/>
            </w:tcBorders>
            <w:vAlign w:val="center"/>
          </w:tcPr>
          <w:p w14:paraId="3DC8C605" w14:textId="77777777" w:rsidR="004F7D75" w:rsidRPr="00174DAA" w:rsidRDefault="004F7D75" w:rsidP="00F433C2">
            <w:pPr>
              <w:spacing w:after="0" w:line="240" w:lineRule="auto"/>
              <w:rPr>
                <w:rFonts w:ascii="Arial" w:hAnsi="Arial" w:cs="Arial"/>
                <w:sz w:val="20"/>
                <w:szCs w:val="20"/>
              </w:rPr>
            </w:pPr>
          </w:p>
        </w:tc>
        <w:tc>
          <w:tcPr>
            <w:tcW w:w="2771" w:type="pct"/>
            <w:gridSpan w:val="3"/>
            <w:tcBorders>
              <w:top w:val="single" w:sz="4" w:space="0" w:color="auto"/>
              <w:left w:val="single" w:sz="4" w:space="0" w:color="auto"/>
              <w:bottom w:val="single" w:sz="4" w:space="0" w:color="auto"/>
              <w:right w:val="single" w:sz="4" w:space="0" w:color="auto"/>
            </w:tcBorders>
          </w:tcPr>
          <w:p w14:paraId="5A61948B"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Pequeña de 11 a 50 empleados</w:t>
            </w:r>
          </w:p>
        </w:tc>
        <w:tc>
          <w:tcPr>
            <w:tcW w:w="764" w:type="pct"/>
            <w:tcBorders>
              <w:top w:val="single" w:sz="4" w:space="0" w:color="auto"/>
              <w:left w:val="single" w:sz="4" w:space="0" w:color="auto"/>
              <w:bottom w:val="single" w:sz="4" w:space="0" w:color="auto"/>
              <w:right w:val="single" w:sz="4" w:space="0" w:color="auto"/>
            </w:tcBorders>
            <w:vAlign w:val="center"/>
          </w:tcPr>
          <w:p w14:paraId="6C8C7375"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$935.00</w:t>
            </w:r>
          </w:p>
        </w:tc>
      </w:tr>
      <w:tr w:rsidR="004F7D75" w:rsidRPr="00174DAA" w14:paraId="4D17326C" w14:textId="77777777" w:rsidTr="004F7D75">
        <w:trPr>
          <w:trHeight w:val="20"/>
        </w:trPr>
        <w:tc>
          <w:tcPr>
            <w:tcW w:w="1465" w:type="pct"/>
            <w:vMerge/>
            <w:tcBorders>
              <w:top w:val="single" w:sz="4" w:space="0" w:color="auto"/>
              <w:left w:val="single" w:sz="4" w:space="0" w:color="auto"/>
              <w:bottom w:val="single" w:sz="4" w:space="0" w:color="auto"/>
              <w:right w:val="single" w:sz="4" w:space="0" w:color="auto"/>
            </w:tcBorders>
            <w:vAlign w:val="center"/>
          </w:tcPr>
          <w:p w14:paraId="32CE04D5" w14:textId="77777777" w:rsidR="004F7D75" w:rsidRPr="00174DAA" w:rsidRDefault="004F7D75" w:rsidP="00F433C2">
            <w:pPr>
              <w:spacing w:after="0" w:line="240" w:lineRule="auto"/>
              <w:rPr>
                <w:rFonts w:ascii="Arial" w:hAnsi="Arial" w:cs="Arial"/>
                <w:sz w:val="20"/>
                <w:szCs w:val="20"/>
              </w:rPr>
            </w:pPr>
          </w:p>
        </w:tc>
        <w:tc>
          <w:tcPr>
            <w:tcW w:w="2771" w:type="pct"/>
            <w:gridSpan w:val="3"/>
            <w:tcBorders>
              <w:top w:val="single" w:sz="4" w:space="0" w:color="auto"/>
              <w:left w:val="single" w:sz="4" w:space="0" w:color="auto"/>
              <w:bottom w:val="single" w:sz="4" w:space="0" w:color="auto"/>
              <w:right w:val="single" w:sz="4" w:space="0" w:color="auto"/>
            </w:tcBorders>
          </w:tcPr>
          <w:p w14:paraId="249C3A32"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Micro hasta 10 empleados</w:t>
            </w:r>
          </w:p>
        </w:tc>
        <w:tc>
          <w:tcPr>
            <w:tcW w:w="764" w:type="pct"/>
            <w:tcBorders>
              <w:top w:val="single" w:sz="4" w:space="0" w:color="auto"/>
              <w:left w:val="single" w:sz="4" w:space="0" w:color="auto"/>
              <w:bottom w:val="single" w:sz="4" w:space="0" w:color="auto"/>
              <w:right w:val="single" w:sz="4" w:space="0" w:color="auto"/>
            </w:tcBorders>
            <w:vAlign w:val="center"/>
          </w:tcPr>
          <w:p w14:paraId="18714956"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$695.00</w:t>
            </w:r>
          </w:p>
        </w:tc>
      </w:tr>
      <w:tr w:rsidR="004F7D75" w:rsidRPr="00174DAA" w14:paraId="454373A2"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0DF62C55"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Laboratorios de pruebas</w:t>
            </w:r>
          </w:p>
        </w:tc>
        <w:tc>
          <w:tcPr>
            <w:tcW w:w="764" w:type="pct"/>
            <w:tcBorders>
              <w:top w:val="single" w:sz="4" w:space="0" w:color="auto"/>
              <w:left w:val="single" w:sz="4" w:space="0" w:color="auto"/>
              <w:bottom w:val="single" w:sz="4" w:space="0" w:color="auto"/>
              <w:right w:val="single" w:sz="4" w:space="0" w:color="auto"/>
            </w:tcBorders>
            <w:vAlign w:val="center"/>
          </w:tcPr>
          <w:p w14:paraId="380F7D37"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$695.00</w:t>
            </w:r>
          </w:p>
        </w:tc>
      </w:tr>
      <w:tr w:rsidR="004F7D75" w:rsidRPr="00174DAA" w14:paraId="2DC1AC04"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47B7E0B9"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Lavandería, tintorería y planchaduría</w:t>
            </w:r>
          </w:p>
        </w:tc>
        <w:tc>
          <w:tcPr>
            <w:tcW w:w="764" w:type="pct"/>
            <w:tcBorders>
              <w:top w:val="single" w:sz="4" w:space="0" w:color="auto"/>
              <w:left w:val="single" w:sz="4" w:space="0" w:color="auto"/>
              <w:bottom w:val="single" w:sz="4" w:space="0" w:color="auto"/>
              <w:right w:val="single" w:sz="4" w:space="0" w:color="auto"/>
            </w:tcBorders>
            <w:vAlign w:val="center"/>
          </w:tcPr>
          <w:p w14:paraId="7434EEFF"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6EEB21B7"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79F0E732"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Salón de eventos y salón de fiestas, Jardín de eventos</w:t>
            </w:r>
          </w:p>
        </w:tc>
        <w:tc>
          <w:tcPr>
            <w:tcW w:w="764" w:type="pct"/>
            <w:tcBorders>
              <w:top w:val="single" w:sz="4" w:space="0" w:color="auto"/>
              <w:left w:val="single" w:sz="4" w:space="0" w:color="auto"/>
              <w:bottom w:val="single" w:sz="4" w:space="0" w:color="auto"/>
              <w:right w:val="single" w:sz="4" w:space="0" w:color="auto"/>
            </w:tcBorders>
            <w:vAlign w:val="center"/>
          </w:tcPr>
          <w:p w14:paraId="29E26FE3"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$460.00</w:t>
            </w:r>
          </w:p>
        </w:tc>
      </w:tr>
      <w:tr w:rsidR="004F7D75" w:rsidRPr="00174DAA" w14:paraId="5C98B7B0"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4D7969E8"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Sitio de disposición final de residuos</w:t>
            </w:r>
          </w:p>
        </w:tc>
        <w:tc>
          <w:tcPr>
            <w:tcW w:w="764" w:type="pct"/>
            <w:tcBorders>
              <w:top w:val="single" w:sz="4" w:space="0" w:color="auto"/>
              <w:left w:val="single" w:sz="4" w:space="0" w:color="auto"/>
              <w:bottom w:val="single" w:sz="4" w:space="0" w:color="auto"/>
              <w:right w:val="single" w:sz="4" w:space="0" w:color="auto"/>
            </w:tcBorders>
            <w:vAlign w:val="center"/>
          </w:tcPr>
          <w:p w14:paraId="45E0D002"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$2,330.00</w:t>
            </w:r>
          </w:p>
        </w:tc>
      </w:tr>
      <w:tr w:rsidR="004F7D75" w:rsidRPr="00174DAA" w14:paraId="4082509D" w14:textId="77777777" w:rsidTr="004F7D75">
        <w:trPr>
          <w:trHeight w:val="20"/>
        </w:trPr>
        <w:tc>
          <w:tcPr>
            <w:tcW w:w="1492" w:type="pct"/>
            <w:gridSpan w:val="2"/>
            <w:vMerge w:val="restart"/>
            <w:tcBorders>
              <w:top w:val="single" w:sz="4" w:space="0" w:color="auto"/>
              <w:left w:val="single" w:sz="4" w:space="0" w:color="auto"/>
              <w:right w:val="single" w:sz="4" w:space="0" w:color="auto"/>
            </w:tcBorders>
            <w:vAlign w:val="center"/>
          </w:tcPr>
          <w:p w14:paraId="69CBC868" w14:textId="77777777" w:rsidR="004F7D75" w:rsidRPr="00174DAA" w:rsidRDefault="004F7D75" w:rsidP="00F433C2">
            <w:pPr>
              <w:spacing w:after="0" w:line="240" w:lineRule="auto"/>
              <w:ind w:left="274" w:right="84"/>
              <w:rPr>
                <w:rFonts w:ascii="Arial" w:hAnsi="Arial" w:cs="Arial"/>
                <w:sz w:val="20"/>
                <w:szCs w:val="20"/>
              </w:rPr>
            </w:pPr>
            <w:r w:rsidRPr="00174DAA">
              <w:rPr>
                <w:rFonts w:ascii="Arial" w:hAnsi="Arial" w:cs="Arial"/>
                <w:sz w:val="20"/>
                <w:szCs w:val="20"/>
              </w:rPr>
              <w:t>Centros de Servicio</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49D42615"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Mecánico Automotriz, eléctrico, mofles, radiadores, suspensiones</w:t>
            </w:r>
          </w:p>
        </w:tc>
        <w:tc>
          <w:tcPr>
            <w:tcW w:w="764" w:type="pct"/>
            <w:tcBorders>
              <w:top w:val="single" w:sz="4" w:space="0" w:color="auto"/>
              <w:left w:val="single" w:sz="4" w:space="0" w:color="auto"/>
              <w:bottom w:val="single" w:sz="4" w:space="0" w:color="auto"/>
              <w:right w:val="single" w:sz="4" w:space="0" w:color="auto"/>
            </w:tcBorders>
            <w:vAlign w:val="center"/>
          </w:tcPr>
          <w:p w14:paraId="6AC5C779" w14:textId="77777777" w:rsidR="004F7D75" w:rsidRPr="00174DAA" w:rsidRDefault="004F7D75" w:rsidP="00902CC4">
            <w:pPr>
              <w:spacing w:after="0" w:line="240" w:lineRule="auto"/>
              <w:ind w:left="146" w:right="178"/>
              <w:jc w:val="right"/>
              <w:rPr>
                <w:rFonts w:ascii="Arial" w:hAnsi="Arial" w:cs="Arial"/>
                <w:b/>
                <w:sz w:val="20"/>
                <w:szCs w:val="20"/>
              </w:rPr>
            </w:pPr>
            <w:r w:rsidRPr="00174DAA">
              <w:rPr>
                <w:rFonts w:ascii="Arial" w:hAnsi="Arial" w:cs="Arial"/>
                <w:sz w:val="20"/>
                <w:szCs w:val="20"/>
              </w:rPr>
              <w:t>$500.00</w:t>
            </w:r>
          </w:p>
        </w:tc>
      </w:tr>
      <w:tr w:rsidR="004F7D75" w:rsidRPr="00174DAA" w14:paraId="7F9304FC" w14:textId="77777777" w:rsidTr="004F7D75">
        <w:trPr>
          <w:trHeight w:val="20"/>
        </w:trPr>
        <w:tc>
          <w:tcPr>
            <w:tcW w:w="1492" w:type="pct"/>
            <w:gridSpan w:val="2"/>
            <w:vMerge/>
            <w:tcBorders>
              <w:left w:val="single" w:sz="4" w:space="0" w:color="auto"/>
              <w:right w:val="single" w:sz="4" w:space="0" w:color="auto"/>
            </w:tcBorders>
            <w:vAlign w:val="center"/>
          </w:tcPr>
          <w:p w14:paraId="625B60FD" w14:textId="77777777" w:rsidR="004F7D75" w:rsidRPr="00174DAA" w:rsidRDefault="004F7D75" w:rsidP="00F433C2">
            <w:pPr>
              <w:spacing w:after="0" w:line="240" w:lineRule="auto"/>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66A4AE76"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Hojalatería y pintura</w:t>
            </w:r>
          </w:p>
        </w:tc>
        <w:tc>
          <w:tcPr>
            <w:tcW w:w="764" w:type="pct"/>
            <w:tcBorders>
              <w:top w:val="single" w:sz="4" w:space="0" w:color="auto"/>
              <w:left w:val="single" w:sz="4" w:space="0" w:color="auto"/>
              <w:bottom w:val="single" w:sz="4" w:space="0" w:color="auto"/>
              <w:right w:val="single" w:sz="4" w:space="0" w:color="auto"/>
            </w:tcBorders>
            <w:vAlign w:val="center"/>
          </w:tcPr>
          <w:p w14:paraId="56C5DBED"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$400.00</w:t>
            </w:r>
          </w:p>
        </w:tc>
      </w:tr>
      <w:tr w:rsidR="004F7D75" w:rsidRPr="00174DAA" w14:paraId="3890C5F9" w14:textId="77777777" w:rsidTr="004F7D75">
        <w:trPr>
          <w:trHeight w:val="20"/>
        </w:trPr>
        <w:tc>
          <w:tcPr>
            <w:tcW w:w="1492" w:type="pct"/>
            <w:gridSpan w:val="2"/>
            <w:vMerge/>
            <w:tcBorders>
              <w:left w:val="single" w:sz="4" w:space="0" w:color="auto"/>
              <w:right w:val="single" w:sz="4" w:space="0" w:color="auto"/>
            </w:tcBorders>
            <w:vAlign w:val="center"/>
          </w:tcPr>
          <w:p w14:paraId="46333B58" w14:textId="77777777" w:rsidR="004F7D75" w:rsidRPr="00174DAA" w:rsidRDefault="004F7D75" w:rsidP="00F433C2">
            <w:pPr>
              <w:spacing w:after="0" w:line="240" w:lineRule="auto"/>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36788C4A"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Reparación de bicicletas y motocicletas</w:t>
            </w:r>
          </w:p>
        </w:tc>
        <w:tc>
          <w:tcPr>
            <w:tcW w:w="764" w:type="pct"/>
            <w:tcBorders>
              <w:top w:val="single" w:sz="4" w:space="0" w:color="auto"/>
              <w:left w:val="single" w:sz="4" w:space="0" w:color="auto"/>
              <w:bottom w:val="single" w:sz="4" w:space="0" w:color="auto"/>
              <w:right w:val="single" w:sz="4" w:space="0" w:color="auto"/>
            </w:tcBorders>
            <w:vAlign w:val="center"/>
          </w:tcPr>
          <w:p w14:paraId="49AACD3F"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$300.00</w:t>
            </w:r>
          </w:p>
        </w:tc>
      </w:tr>
      <w:tr w:rsidR="004F7D75" w:rsidRPr="00174DAA" w14:paraId="185D2C9F" w14:textId="77777777" w:rsidTr="004F7D75">
        <w:trPr>
          <w:trHeight w:val="20"/>
        </w:trPr>
        <w:tc>
          <w:tcPr>
            <w:tcW w:w="1492" w:type="pct"/>
            <w:gridSpan w:val="2"/>
            <w:vMerge/>
            <w:tcBorders>
              <w:left w:val="single" w:sz="4" w:space="0" w:color="auto"/>
              <w:bottom w:val="single" w:sz="4" w:space="0" w:color="auto"/>
              <w:right w:val="single" w:sz="4" w:space="0" w:color="auto"/>
            </w:tcBorders>
            <w:vAlign w:val="center"/>
          </w:tcPr>
          <w:p w14:paraId="2507C45D" w14:textId="77777777" w:rsidR="004F7D75" w:rsidRPr="00174DAA" w:rsidRDefault="004F7D75" w:rsidP="00F433C2">
            <w:pPr>
              <w:spacing w:after="0" w:line="240" w:lineRule="auto"/>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3604F4A2"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Taller de Torno y soldadura</w:t>
            </w:r>
          </w:p>
        </w:tc>
        <w:tc>
          <w:tcPr>
            <w:tcW w:w="764" w:type="pct"/>
            <w:tcBorders>
              <w:top w:val="single" w:sz="4" w:space="0" w:color="auto"/>
              <w:left w:val="single" w:sz="4" w:space="0" w:color="auto"/>
              <w:bottom w:val="single" w:sz="4" w:space="0" w:color="auto"/>
              <w:right w:val="single" w:sz="4" w:space="0" w:color="auto"/>
            </w:tcBorders>
            <w:vAlign w:val="center"/>
          </w:tcPr>
          <w:p w14:paraId="7729C450"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$600.00</w:t>
            </w:r>
          </w:p>
        </w:tc>
      </w:tr>
      <w:tr w:rsidR="004F7D75" w:rsidRPr="00174DAA" w14:paraId="0B534F40"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49859778"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Carpintería, maderería, fabricación de muebles y cocinas, tapicería, vidriería, cancelerías de aluminio, herrería con una superficie superior a 50 m</w:t>
            </w:r>
            <w:r w:rsidRPr="00324C7F">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2510A9EA"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sz w:val="20"/>
                <w:szCs w:val="20"/>
              </w:rPr>
              <w:t>$400.00</w:t>
            </w:r>
          </w:p>
        </w:tc>
      </w:tr>
      <w:tr w:rsidR="004F7D75" w:rsidRPr="00174DAA" w14:paraId="06A7D138"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16140A8B"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Vulcanizadora</w:t>
            </w:r>
          </w:p>
        </w:tc>
        <w:tc>
          <w:tcPr>
            <w:tcW w:w="764" w:type="pct"/>
            <w:tcBorders>
              <w:top w:val="single" w:sz="4" w:space="0" w:color="auto"/>
              <w:left w:val="single" w:sz="4" w:space="0" w:color="auto"/>
              <w:bottom w:val="single" w:sz="4" w:space="0" w:color="auto"/>
              <w:right w:val="single" w:sz="4" w:space="0" w:color="auto"/>
            </w:tcBorders>
            <w:vAlign w:val="center"/>
          </w:tcPr>
          <w:p w14:paraId="19E52421"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$445.00</w:t>
            </w:r>
          </w:p>
        </w:tc>
      </w:tr>
      <w:tr w:rsidR="004F7D75" w:rsidRPr="00174DAA" w14:paraId="52720990" w14:textId="77777777" w:rsidTr="004F7D75">
        <w:trPr>
          <w:trHeight w:val="20"/>
        </w:trPr>
        <w:tc>
          <w:tcPr>
            <w:tcW w:w="1492" w:type="pct"/>
            <w:gridSpan w:val="2"/>
            <w:vMerge w:val="restart"/>
            <w:tcBorders>
              <w:top w:val="single" w:sz="4" w:space="0" w:color="auto"/>
              <w:left w:val="single" w:sz="4" w:space="0" w:color="auto"/>
              <w:right w:val="single" w:sz="4" w:space="0" w:color="auto"/>
            </w:tcBorders>
            <w:vAlign w:val="center"/>
          </w:tcPr>
          <w:p w14:paraId="6F1212E7"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Tienda de autoservicio</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236C25A6"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Hasta 20 empleados</w:t>
            </w:r>
          </w:p>
        </w:tc>
        <w:tc>
          <w:tcPr>
            <w:tcW w:w="764" w:type="pct"/>
            <w:tcBorders>
              <w:top w:val="single" w:sz="4" w:space="0" w:color="auto"/>
              <w:left w:val="single" w:sz="4" w:space="0" w:color="auto"/>
              <w:bottom w:val="single" w:sz="4" w:space="0" w:color="auto"/>
              <w:right w:val="single" w:sz="4" w:space="0" w:color="auto"/>
            </w:tcBorders>
            <w:vAlign w:val="center"/>
          </w:tcPr>
          <w:p w14:paraId="06ED235B"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$800.00</w:t>
            </w:r>
          </w:p>
        </w:tc>
      </w:tr>
      <w:tr w:rsidR="004F7D75" w:rsidRPr="00174DAA" w14:paraId="4136E3FD" w14:textId="77777777" w:rsidTr="004F7D75">
        <w:trPr>
          <w:trHeight w:val="20"/>
        </w:trPr>
        <w:tc>
          <w:tcPr>
            <w:tcW w:w="1492" w:type="pct"/>
            <w:gridSpan w:val="2"/>
            <w:vMerge/>
            <w:tcBorders>
              <w:top w:val="single" w:sz="4" w:space="0" w:color="auto"/>
              <w:left w:val="single" w:sz="4" w:space="0" w:color="auto"/>
              <w:right w:val="single" w:sz="4" w:space="0" w:color="auto"/>
            </w:tcBorders>
            <w:vAlign w:val="center"/>
          </w:tcPr>
          <w:p w14:paraId="7BE5B94B" w14:textId="77777777" w:rsidR="004F7D75" w:rsidRPr="00174DAA" w:rsidRDefault="004F7D75" w:rsidP="00F433C2">
            <w:pPr>
              <w:spacing w:after="0" w:line="240" w:lineRule="auto"/>
              <w:ind w:left="274"/>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3702663C"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De 21 a 199 empleados</w:t>
            </w:r>
          </w:p>
        </w:tc>
        <w:tc>
          <w:tcPr>
            <w:tcW w:w="764" w:type="pct"/>
            <w:tcBorders>
              <w:top w:val="single" w:sz="4" w:space="0" w:color="auto"/>
              <w:left w:val="single" w:sz="4" w:space="0" w:color="auto"/>
              <w:bottom w:val="single" w:sz="4" w:space="0" w:color="auto"/>
              <w:right w:val="single" w:sz="4" w:space="0" w:color="auto"/>
            </w:tcBorders>
            <w:vAlign w:val="center"/>
          </w:tcPr>
          <w:p w14:paraId="7218EC87"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$980.00</w:t>
            </w:r>
          </w:p>
        </w:tc>
      </w:tr>
      <w:tr w:rsidR="004F7D75" w:rsidRPr="00174DAA" w14:paraId="4A34AC72" w14:textId="77777777" w:rsidTr="004F7D75">
        <w:trPr>
          <w:trHeight w:val="20"/>
        </w:trPr>
        <w:tc>
          <w:tcPr>
            <w:tcW w:w="1492" w:type="pct"/>
            <w:gridSpan w:val="2"/>
            <w:vMerge/>
            <w:tcBorders>
              <w:left w:val="single" w:sz="4" w:space="0" w:color="auto"/>
              <w:bottom w:val="single" w:sz="4" w:space="0" w:color="auto"/>
              <w:right w:val="single" w:sz="4" w:space="0" w:color="auto"/>
            </w:tcBorders>
          </w:tcPr>
          <w:p w14:paraId="71D53EF1" w14:textId="77777777" w:rsidR="004F7D75" w:rsidRPr="00174DAA" w:rsidRDefault="004F7D75" w:rsidP="00F433C2">
            <w:pPr>
              <w:spacing w:after="0" w:line="240" w:lineRule="auto"/>
              <w:ind w:left="274"/>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1CDCA22F"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De 200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574697A6"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$1,165.00</w:t>
            </w:r>
          </w:p>
        </w:tc>
      </w:tr>
      <w:tr w:rsidR="004F7D75" w:rsidRPr="00174DAA" w14:paraId="19C998AA" w14:textId="77777777" w:rsidTr="004F7D75">
        <w:trPr>
          <w:trHeight w:val="20"/>
        </w:trPr>
        <w:tc>
          <w:tcPr>
            <w:tcW w:w="1492" w:type="pct"/>
            <w:gridSpan w:val="2"/>
            <w:vMerge w:val="restart"/>
            <w:tcBorders>
              <w:left w:val="single" w:sz="4" w:space="0" w:color="auto"/>
              <w:right w:val="single" w:sz="4" w:space="0" w:color="auto"/>
            </w:tcBorders>
            <w:vAlign w:val="center"/>
          </w:tcPr>
          <w:p w14:paraId="61C875E4"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Tienda de conveniencia o minisúper con una superficie superior a 50 m</w:t>
            </w:r>
            <w:r w:rsidRPr="00174DAA">
              <w:rPr>
                <w:rFonts w:ascii="Arial" w:hAnsi="Arial" w:cs="Arial"/>
                <w:sz w:val="20"/>
                <w:szCs w:val="20"/>
                <w:vertAlign w:val="superscript"/>
              </w:rPr>
              <w:t>2</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625F9BEB"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Sin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08ED7C63"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bCs/>
                <w:sz w:val="20"/>
                <w:szCs w:val="20"/>
              </w:rPr>
              <w:t>$470.00</w:t>
            </w:r>
          </w:p>
        </w:tc>
      </w:tr>
      <w:tr w:rsidR="004F7D75" w:rsidRPr="00174DAA" w14:paraId="64ABF3D1" w14:textId="77777777" w:rsidTr="004F7D75">
        <w:trPr>
          <w:trHeight w:val="20"/>
        </w:trPr>
        <w:tc>
          <w:tcPr>
            <w:tcW w:w="1492" w:type="pct"/>
            <w:gridSpan w:val="2"/>
            <w:vMerge/>
            <w:tcBorders>
              <w:left w:val="single" w:sz="4" w:space="0" w:color="auto"/>
              <w:bottom w:val="single" w:sz="4" w:space="0" w:color="auto"/>
              <w:right w:val="single" w:sz="4" w:space="0" w:color="auto"/>
            </w:tcBorders>
          </w:tcPr>
          <w:p w14:paraId="65F27C29" w14:textId="77777777" w:rsidR="004F7D75" w:rsidRPr="00174DAA" w:rsidRDefault="004F7D75" w:rsidP="00F433C2">
            <w:pPr>
              <w:spacing w:after="0" w:line="240" w:lineRule="auto"/>
              <w:ind w:left="274"/>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229218E6"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Con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59D1E786"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$520.00</w:t>
            </w:r>
          </w:p>
        </w:tc>
      </w:tr>
      <w:tr w:rsidR="004F7D75" w:rsidRPr="00174DAA" w14:paraId="76CCB1CB" w14:textId="77777777" w:rsidTr="004F7D75">
        <w:trPr>
          <w:trHeight w:val="20"/>
        </w:trPr>
        <w:tc>
          <w:tcPr>
            <w:tcW w:w="1492" w:type="pct"/>
            <w:gridSpan w:val="2"/>
            <w:vMerge w:val="restart"/>
            <w:tcBorders>
              <w:left w:val="single" w:sz="4" w:space="0" w:color="auto"/>
              <w:right w:val="single" w:sz="4" w:space="0" w:color="auto"/>
            </w:tcBorders>
          </w:tcPr>
          <w:p w14:paraId="33B58799" w14:textId="77777777" w:rsidR="004F7D75" w:rsidRPr="00174DAA" w:rsidRDefault="004F7D75" w:rsidP="00F433C2">
            <w:pPr>
              <w:spacing w:after="0" w:line="240" w:lineRule="auto"/>
              <w:ind w:left="274" w:right="144"/>
              <w:jc w:val="both"/>
              <w:rPr>
                <w:rFonts w:ascii="Arial" w:hAnsi="Arial" w:cs="Arial"/>
                <w:sz w:val="20"/>
                <w:szCs w:val="20"/>
              </w:rPr>
            </w:pPr>
            <w:r w:rsidRPr="00174DAA">
              <w:rPr>
                <w:rFonts w:ascii="Arial" w:hAnsi="Arial" w:cs="Arial"/>
                <w:sz w:val="20"/>
                <w:szCs w:val="20"/>
              </w:rPr>
              <w:t>Miscelánea, cremería, salchichoneria, dulcería, materias primas, frutería y tienda de abarrotes con una superficie superior a 20 m</w:t>
            </w:r>
            <w:r w:rsidRPr="00174DAA">
              <w:rPr>
                <w:rFonts w:ascii="Arial" w:hAnsi="Arial" w:cs="Arial"/>
                <w:sz w:val="20"/>
                <w:szCs w:val="20"/>
                <w:vertAlign w:val="superscript"/>
              </w:rPr>
              <w:t>2</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561FB6EC"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Sin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19B95A5F"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$250.00</w:t>
            </w:r>
          </w:p>
        </w:tc>
      </w:tr>
      <w:tr w:rsidR="004F7D75" w:rsidRPr="00174DAA" w14:paraId="4D8945FF" w14:textId="77777777" w:rsidTr="004F7D75">
        <w:trPr>
          <w:trHeight w:val="20"/>
        </w:trPr>
        <w:tc>
          <w:tcPr>
            <w:tcW w:w="1492" w:type="pct"/>
            <w:gridSpan w:val="2"/>
            <w:vMerge/>
            <w:tcBorders>
              <w:left w:val="single" w:sz="4" w:space="0" w:color="auto"/>
              <w:bottom w:val="single" w:sz="4" w:space="0" w:color="auto"/>
              <w:right w:val="single" w:sz="4" w:space="0" w:color="auto"/>
            </w:tcBorders>
          </w:tcPr>
          <w:p w14:paraId="25CDBD4C" w14:textId="77777777" w:rsidR="004F7D75" w:rsidRPr="00174DAA" w:rsidRDefault="004F7D75" w:rsidP="00F433C2">
            <w:pPr>
              <w:spacing w:after="0" w:line="240" w:lineRule="auto"/>
              <w:ind w:left="274"/>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60E3CC86"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Con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1E2A0833" w14:textId="77777777" w:rsidR="004F7D75" w:rsidRPr="00174DAA" w:rsidRDefault="004F7D75" w:rsidP="00902CC4">
            <w:pPr>
              <w:spacing w:after="0" w:line="240" w:lineRule="auto"/>
              <w:ind w:left="146" w:right="178"/>
              <w:jc w:val="right"/>
              <w:rPr>
                <w:rFonts w:ascii="Arial" w:hAnsi="Arial" w:cs="Arial"/>
                <w:sz w:val="20"/>
                <w:szCs w:val="20"/>
              </w:rPr>
            </w:pPr>
            <w:r w:rsidRPr="00174DAA">
              <w:rPr>
                <w:rFonts w:ascii="Arial" w:hAnsi="Arial" w:cs="Arial"/>
                <w:sz w:val="20"/>
                <w:szCs w:val="20"/>
              </w:rPr>
              <w:t>$300.00</w:t>
            </w:r>
          </w:p>
        </w:tc>
      </w:tr>
      <w:tr w:rsidR="004F7D75" w:rsidRPr="00174DAA" w14:paraId="688853D7"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264F2DB1" w14:textId="77777777" w:rsidR="004F7D75" w:rsidRPr="00174DAA" w:rsidRDefault="004F7D75" w:rsidP="00F433C2">
            <w:pPr>
              <w:tabs>
                <w:tab w:val="left" w:pos="2513"/>
                <w:tab w:val="center" w:pos="4085"/>
              </w:tabs>
              <w:spacing w:after="0" w:line="240" w:lineRule="auto"/>
              <w:ind w:left="274" w:right="133"/>
              <w:jc w:val="both"/>
              <w:rPr>
                <w:rFonts w:ascii="Arial" w:hAnsi="Arial" w:cs="Arial"/>
                <w:sz w:val="20"/>
                <w:szCs w:val="20"/>
              </w:rPr>
            </w:pPr>
            <w:r w:rsidRPr="00174DAA">
              <w:rPr>
                <w:rFonts w:ascii="Arial" w:hAnsi="Arial" w:cs="Arial"/>
                <w:sz w:val="20"/>
                <w:szCs w:val="20"/>
              </w:rPr>
              <w:t>Oficinas (agencias de publicidad, distribuidora de gases medicinales e industriales, fumigación, agencias funerarias, alquiler de maquinaria y para la construcción, centro de verificación, serigrafía, agencias de automóviles, contratistas, decoración)</w:t>
            </w:r>
          </w:p>
        </w:tc>
        <w:tc>
          <w:tcPr>
            <w:tcW w:w="764" w:type="pct"/>
            <w:tcBorders>
              <w:top w:val="single" w:sz="4" w:space="0" w:color="auto"/>
              <w:left w:val="single" w:sz="4" w:space="0" w:color="auto"/>
              <w:bottom w:val="single" w:sz="4" w:space="0" w:color="auto"/>
              <w:right w:val="single" w:sz="4" w:space="0" w:color="auto"/>
            </w:tcBorders>
            <w:vAlign w:val="center"/>
          </w:tcPr>
          <w:p w14:paraId="4698A1E9"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sz w:val="20"/>
                <w:szCs w:val="20"/>
              </w:rPr>
              <w:t>$350.00</w:t>
            </w:r>
          </w:p>
        </w:tc>
      </w:tr>
      <w:tr w:rsidR="004F7D75" w:rsidRPr="00174DAA" w14:paraId="453C24B3"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51054408"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Vivero y venta de plantas con una superficie superior a 50 m</w:t>
            </w:r>
            <w:r w:rsidRPr="00174DAA">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520FDA72"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$450.00</w:t>
            </w:r>
          </w:p>
        </w:tc>
      </w:tr>
      <w:tr w:rsidR="004F7D75" w:rsidRPr="00174DAA" w14:paraId="69534EE3" w14:textId="77777777" w:rsidTr="004F7D75">
        <w:trPr>
          <w:trHeight w:val="1716"/>
        </w:trPr>
        <w:tc>
          <w:tcPr>
            <w:tcW w:w="1492" w:type="pct"/>
            <w:gridSpan w:val="2"/>
            <w:vMerge w:val="restart"/>
            <w:tcBorders>
              <w:top w:val="single" w:sz="4" w:space="0" w:color="auto"/>
              <w:left w:val="single" w:sz="4" w:space="0" w:color="auto"/>
              <w:right w:val="single" w:sz="4" w:space="0" w:color="auto"/>
            </w:tcBorders>
          </w:tcPr>
          <w:p w14:paraId="2F58C656"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Centro de distribución (venta de: muebles interiores y exteriores, equipo médico y terapéutico, colchones, accesorios para automóviles, motocicletas, agencia de mensajería, refaccionaria, autopartes, bonetería, deportivos, mercería, material eléctrico, materiales para la construcción, autotransporte, desechables, vinatería, juguetería, llantera, bicicletas, productos agropecuarios, limpieza, alimentos y bebidas, belleza, telas, papelería, pisos y azulejos)</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7BBDACE0"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Con una superficie inferior a 50 m</w:t>
            </w:r>
            <w:r w:rsidRPr="00174DAA">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369E1333"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$300.00</w:t>
            </w:r>
          </w:p>
        </w:tc>
      </w:tr>
      <w:tr w:rsidR="004F7D75" w:rsidRPr="00174DAA" w14:paraId="11767FBF" w14:textId="77777777" w:rsidTr="004F7D75">
        <w:trPr>
          <w:trHeight w:val="1716"/>
        </w:trPr>
        <w:tc>
          <w:tcPr>
            <w:tcW w:w="1492" w:type="pct"/>
            <w:gridSpan w:val="2"/>
            <w:vMerge/>
            <w:tcBorders>
              <w:left w:val="single" w:sz="4" w:space="0" w:color="auto"/>
              <w:bottom w:val="single" w:sz="4" w:space="0" w:color="auto"/>
              <w:right w:val="single" w:sz="4" w:space="0" w:color="auto"/>
            </w:tcBorders>
          </w:tcPr>
          <w:p w14:paraId="3C063F9E"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56C3727A"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Con una superficie superior a 50 m</w:t>
            </w:r>
            <w:r w:rsidRPr="00324C7F">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230BA99C"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$500.00</w:t>
            </w:r>
          </w:p>
        </w:tc>
      </w:tr>
      <w:tr w:rsidR="004F7D75" w:rsidRPr="00174DAA" w14:paraId="1BD58932" w14:textId="77777777" w:rsidTr="004F7D75">
        <w:trPr>
          <w:trHeight w:val="20"/>
        </w:trPr>
        <w:tc>
          <w:tcPr>
            <w:tcW w:w="1492" w:type="pct"/>
            <w:gridSpan w:val="2"/>
            <w:tcBorders>
              <w:top w:val="single" w:sz="4" w:space="0" w:color="auto"/>
              <w:left w:val="single" w:sz="4" w:space="0" w:color="auto"/>
              <w:bottom w:val="single" w:sz="4" w:space="0" w:color="auto"/>
              <w:right w:val="single" w:sz="4" w:space="0" w:color="auto"/>
            </w:tcBorders>
          </w:tcPr>
          <w:p w14:paraId="0A0F6D19"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Tienda de artesanías, cerámica, productos artesanales, alfarería</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0CD92017"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superior a 50 m</w:t>
            </w:r>
            <w:r w:rsidRPr="00324C7F">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00B0DB31"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$500.00</w:t>
            </w:r>
          </w:p>
        </w:tc>
      </w:tr>
      <w:tr w:rsidR="004F7D75" w:rsidRPr="00174DAA" w14:paraId="1723F1B0" w14:textId="77777777" w:rsidTr="004F7D75">
        <w:trPr>
          <w:trHeight w:val="20"/>
        </w:trPr>
        <w:tc>
          <w:tcPr>
            <w:tcW w:w="1492" w:type="pct"/>
            <w:gridSpan w:val="2"/>
            <w:tcBorders>
              <w:top w:val="single" w:sz="4" w:space="0" w:color="auto"/>
              <w:left w:val="single" w:sz="4" w:space="0" w:color="auto"/>
              <w:bottom w:val="single" w:sz="4" w:space="0" w:color="auto"/>
              <w:right w:val="single" w:sz="4" w:space="0" w:color="auto"/>
            </w:tcBorders>
          </w:tcPr>
          <w:p w14:paraId="69FD04F3"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Florerías, globerías y tiendas de regalo</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2AB3D60D"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superior a 50 m</w:t>
            </w:r>
            <w:r w:rsidRPr="00324C7F">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502784F1"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$250.00</w:t>
            </w:r>
          </w:p>
        </w:tc>
      </w:tr>
      <w:tr w:rsidR="004F7D75" w:rsidRPr="00174DAA" w14:paraId="223D4596"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58FBA223"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Estética y peluquerías para mascotas</w:t>
            </w:r>
          </w:p>
        </w:tc>
        <w:tc>
          <w:tcPr>
            <w:tcW w:w="764" w:type="pct"/>
            <w:tcBorders>
              <w:top w:val="single" w:sz="4" w:space="0" w:color="auto"/>
              <w:left w:val="single" w:sz="4" w:space="0" w:color="auto"/>
              <w:bottom w:val="single" w:sz="4" w:space="0" w:color="auto"/>
              <w:right w:val="single" w:sz="4" w:space="0" w:color="auto"/>
            </w:tcBorders>
            <w:vAlign w:val="center"/>
          </w:tcPr>
          <w:p w14:paraId="4887F134" w14:textId="77777777" w:rsidR="004F7D75" w:rsidRPr="00174DAA" w:rsidRDefault="004F7D75" w:rsidP="00902CC4">
            <w:pPr>
              <w:spacing w:after="0" w:line="240" w:lineRule="auto"/>
              <w:ind w:left="146" w:right="178"/>
              <w:jc w:val="right"/>
              <w:rPr>
                <w:rFonts w:ascii="Arial" w:hAnsi="Arial" w:cs="Arial"/>
                <w:bCs/>
                <w:sz w:val="20"/>
                <w:szCs w:val="20"/>
              </w:rPr>
            </w:pPr>
            <w:r w:rsidRPr="00174DAA">
              <w:rPr>
                <w:rFonts w:ascii="Arial" w:hAnsi="Arial" w:cs="Arial"/>
                <w:bCs/>
                <w:sz w:val="20"/>
                <w:szCs w:val="20"/>
              </w:rPr>
              <w:t>$250.00</w:t>
            </w:r>
          </w:p>
        </w:tc>
      </w:tr>
      <w:tr w:rsidR="004F7D75" w:rsidRPr="00174DAA" w14:paraId="7B5951FB"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23A36256"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Pensión para mascotas</w:t>
            </w:r>
          </w:p>
        </w:tc>
        <w:tc>
          <w:tcPr>
            <w:tcW w:w="764" w:type="pct"/>
            <w:tcBorders>
              <w:top w:val="single" w:sz="4" w:space="0" w:color="auto"/>
              <w:left w:val="single" w:sz="4" w:space="0" w:color="auto"/>
              <w:bottom w:val="single" w:sz="4" w:space="0" w:color="auto"/>
              <w:right w:val="single" w:sz="4" w:space="0" w:color="auto"/>
            </w:tcBorders>
            <w:vAlign w:val="center"/>
          </w:tcPr>
          <w:p w14:paraId="4E0044B9" w14:textId="77777777" w:rsidR="004F7D75" w:rsidRPr="00174DAA" w:rsidRDefault="004F7D75" w:rsidP="00F433C2">
            <w:pPr>
              <w:spacing w:after="0" w:line="240" w:lineRule="auto"/>
              <w:ind w:left="146" w:right="178"/>
              <w:jc w:val="center"/>
              <w:rPr>
                <w:rFonts w:ascii="Arial" w:hAnsi="Arial" w:cs="Arial"/>
                <w:bCs/>
                <w:sz w:val="20"/>
                <w:szCs w:val="20"/>
              </w:rPr>
            </w:pPr>
            <w:r w:rsidRPr="00174DAA">
              <w:rPr>
                <w:rFonts w:ascii="Arial" w:hAnsi="Arial" w:cs="Arial"/>
                <w:bCs/>
                <w:sz w:val="20"/>
                <w:szCs w:val="20"/>
              </w:rPr>
              <w:t>$300.00</w:t>
            </w:r>
          </w:p>
        </w:tc>
      </w:tr>
      <w:tr w:rsidR="004F7D75" w:rsidRPr="00174DAA" w14:paraId="7ED6BC6F"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2CAB1627"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Clínicas y consultorios dentales y médicos</w:t>
            </w:r>
          </w:p>
        </w:tc>
        <w:tc>
          <w:tcPr>
            <w:tcW w:w="764" w:type="pct"/>
            <w:tcBorders>
              <w:top w:val="single" w:sz="4" w:space="0" w:color="auto"/>
              <w:left w:val="single" w:sz="4" w:space="0" w:color="auto"/>
              <w:bottom w:val="single" w:sz="4" w:space="0" w:color="auto"/>
              <w:right w:val="single" w:sz="4" w:space="0" w:color="auto"/>
            </w:tcBorders>
            <w:vAlign w:val="center"/>
          </w:tcPr>
          <w:p w14:paraId="3A7D9555" w14:textId="77777777" w:rsidR="004F7D75" w:rsidRPr="00174DAA" w:rsidRDefault="004F7D75" w:rsidP="00F433C2">
            <w:pPr>
              <w:spacing w:after="0" w:line="240" w:lineRule="auto"/>
              <w:ind w:left="146" w:right="178"/>
              <w:jc w:val="center"/>
              <w:rPr>
                <w:rFonts w:ascii="Arial" w:hAnsi="Arial" w:cs="Arial"/>
                <w:bCs/>
                <w:sz w:val="20"/>
                <w:szCs w:val="20"/>
              </w:rPr>
            </w:pPr>
            <w:r w:rsidRPr="00174DAA">
              <w:rPr>
                <w:rFonts w:ascii="Arial" w:hAnsi="Arial" w:cs="Arial"/>
                <w:bCs/>
                <w:sz w:val="20"/>
                <w:szCs w:val="20"/>
              </w:rPr>
              <w:t>$470.00</w:t>
            </w:r>
          </w:p>
        </w:tc>
      </w:tr>
      <w:tr w:rsidR="004F7D75" w:rsidRPr="00174DAA" w14:paraId="6C592ED6"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0F07F75F"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Farmacia</w:t>
            </w:r>
          </w:p>
        </w:tc>
        <w:tc>
          <w:tcPr>
            <w:tcW w:w="764" w:type="pct"/>
            <w:tcBorders>
              <w:top w:val="single" w:sz="4" w:space="0" w:color="auto"/>
              <w:left w:val="single" w:sz="4" w:space="0" w:color="auto"/>
              <w:bottom w:val="single" w:sz="4" w:space="0" w:color="auto"/>
              <w:right w:val="single" w:sz="4" w:space="0" w:color="auto"/>
            </w:tcBorders>
            <w:vAlign w:val="center"/>
          </w:tcPr>
          <w:p w14:paraId="3FA9B388" w14:textId="77777777" w:rsidR="004F7D75" w:rsidRPr="00174DAA" w:rsidRDefault="004F7D75" w:rsidP="00F433C2">
            <w:pPr>
              <w:spacing w:after="0" w:line="240" w:lineRule="auto"/>
              <w:ind w:left="146" w:right="178"/>
              <w:jc w:val="center"/>
              <w:rPr>
                <w:rFonts w:ascii="Arial" w:hAnsi="Arial" w:cs="Arial"/>
                <w:bCs/>
                <w:sz w:val="20"/>
                <w:szCs w:val="20"/>
              </w:rPr>
            </w:pPr>
            <w:r w:rsidRPr="00174DAA">
              <w:rPr>
                <w:rFonts w:ascii="Arial" w:hAnsi="Arial" w:cs="Arial"/>
                <w:bCs/>
                <w:sz w:val="20"/>
                <w:szCs w:val="20"/>
              </w:rPr>
              <w:t>$470.00</w:t>
            </w:r>
          </w:p>
        </w:tc>
      </w:tr>
      <w:tr w:rsidR="004F7D75" w:rsidRPr="00174DAA" w14:paraId="67677A2F"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3466BE0E"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Limpieza de fosas sépticas, drenaje, desazolve y sanitarios portátiles</w:t>
            </w:r>
          </w:p>
        </w:tc>
        <w:tc>
          <w:tcPr>
            <w:tcW w:w="764" w:type="pct"/>
            <w:tcBorders>
              <w:top w:val="single" w:sz="4" w:space="0" w:color="auto"/>
              <w:left w:val="single" w:sz="4" w:space="0" w:color="auto"/>
              <w:bottom w:val="single" w:sz="4" w:space="0" w:color="auto"/>
              <w:right w:val="single" w:sz="4" w:space="0" w:color="auto"/>
            </w:tcBorders>
            <w:vAlign w:val="center"/>
          </w:tcPr>
          <w:p w14:paraId="6495F1BB" w14:textId="77777777" w:rsidR="004F7D75" w:rsidRPr="00174DAA" w:rsidRDefault="004F7D75" w:rsidP="00F433C2">
            <w:pPr>
              <w:spacing w:after="0" w:line="240" w:lineRule="auto"/>
              <w:ind w:left="146" w:right="178"/>
              <w:jc w:val="center"/>
              <w:rPr>
                <w:rFonts w:ascii="Arial" w:hAnsi="Arial" w:cs="Arial"/>
                <w:bCs/>
                <w:sz w:val="20"/>
                <w:szCs w:val="20"/>
              </w:rPr>
            </w:pPr>
            <w:r w:rsidRPr="00174DAA">
              <w:rPr>
                <w:rFonts w:ascii="Arial" w:hAnsi="Arial" w:cs="Arial"/>
                <w:bCs/>
                <w:sz w:val="20"/>
                <w:szCs w:val="20"/>
              </w:rPr>
              <w:t>$300.00</w:t>
            </w:r>
          </w:p>
        </w:tc>
      </w:tr>
      <w:tr w:rsidR="004F7D75" w:rsidRPr="00174DAA" w14:paraId="56BE5D66" w14:textId="77777777" w:rsidTr="004F7D75">
        <w:trPr>
          <w:trHeight w:val="229"/>
        </w:trPr>
        <w:tc>
          <w:tcPr>
            <w:tcW w:w="1492" w:type="pct"/>
            <w:gridSpan w:val="2"/>
            <w:vMerge w:val="restart"/>
            <w:tcBorders>
              <w:top w:val="single" w:sz="4" w:space="0" w:color="auto"/>
              <w:left w:val="single" w:sz="4" w:space="0" w:color="auto"/>
              <w:right w:val="single" w:sz="4" w:space="0" w:color="auto"/>
            </w:tcBorders>
          </w:tcPr>
          <w:p w14:paraId="07C74275"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Venta de ropa, calzado y equipo de seguridad</w:t>
            </w: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024D2CC4"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inferior a 50 m</w:t>
            </w:r>
            <w:r w:rsidRPr="00174DAA">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65BB1FC3" w14:textId="77777777" w:rsidR="004F7D75" w:rsidRPr="00174DAA" w:rsidRDefault="004F7D75" w:rsidP="00F433C2">
            <w:pPr>
              <w:spacing w:after="0" w:line="240" w:lineRule="auto"/>
              <w:ind w:left="146" w:right="178"/>
              <w:jc w:val="center"/>
              <w:rPr>
                <w:rFonts w:ascii="Arial" w:hAnsi="Arial" w:cs="Arial"/>
                <w:bCs/>
                <w:sz w:val="20"/>
                <w:szCs w:val="20"/>
              </w:rPr>
            </w:pPr>
            <w:r w:rsidRPr="00174DAA">
              <w:rPr>
                <w:rFonts w:ascii="Arial" w:hAnsi="Arial" w:cs="Arial"/>
                <w:bCs/>
                <w:sz w:val="20"/>
                <w:szCs w:val="20"/>
              </w:rPr>
              <w:t>$250.00</w:t>
            </w:r>
          </w:p>
        </w:tc>
      </w:tr>
      <w:tr w:rsidR="004F7D75" w:rsidRPr="00174DAA" w14:paraId="022C1903" w14:textId="77777777" w:rsidTr="004F7D75">
        <w:trPr>
          <w:trHeight w:val="230"/>
        </w:trPr>
        <w:tc>
          <w:tcPr>
            <w:tcW w:w="1492" w:type="pct"/>
            <w:gridSpan w:val="2"/>
            <w:vMerge/>
            <w:tcBorders>
              <w:left w:val="single" w:sz="4" w:space="0" w:color="auto"/>
              <w:bottom w:val="single" w:sz="4" w:space="0" w:color="auto"/>
              <w:right w:val="single" w:sz="4" w:space="0" w:color="auto"/>
            </w:tcBorders>
          </w:tcPr>
          <w:p w14:paraId="6011EF90"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p>
        </w:tc>
        <w:tc>
          <w:tcPr>
            <w:tcW w:w="2744" w:type="pct"/>
            <w:gridSpan w:val="2"/>
            <w:tcBorders>
              <w:top w:val="single" w:sz="4" w:space="0" w:color="auto"/>
              <w:left w:val="single" w:sz="4" w:space="0" w:color="auto"/>
              <w:bottom w:val="single" w:sz="4" w:space="0" w:color="auto"/>
              <w:right w:val="single" w:sz="4" w:space="0" w:color="auto"/>
            </w:tcBorders>
            <w:vAlign w:val="center"/>
          </w:tcPr>
          <w:p w14:paraId="2B205B87"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superior a 50 m</w:t>
            </w:r>
            <w:r w:rsidRPr="00174DAA">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13641952" w14:textId="77777777" w:rsidR="004F7D75" w:rsidRPr="00174DAA" w:rsidRDefault="004F7D75" w:rsidP="00F433C2">
            <w:pPr>
              <w:spacing w:after="0" w:line="240" w:lineRule="auto"/>
              <w:ind w:left="146" w:right="178"/>
              <w:jc w:val="center"/>
              <w:rPr>
                <w:rFonts w:ascii="Arial" w:hAnsi="Arial" w:cs="Arial"/>
                <w:bCs/>
                <w:sz w:val="20"/>
                <w:szCs w:val="20"/>
              </w:rPr>
            </w:pPr>
            <w:r w:rsidRPr="00174DAA">
              <w:rPr>
                <w:rFonts w:ascii="Arial" w:hAnsi="Arial" w:cs="Arial"/>
                <w:bCs/>
                <w:sz w:val="20"/>
                <w:szCs w:val="20"/>
              </w:rPr>
              <w:t>$400.00</w:t>
            </w:r>
          </w:p>
        </w:tc>
      </w:tr>
      <w:tr w:rsidR="004F7D75" w:rsidRPr="00174DAA" w14:paraId="362F002E"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70C840BC"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Otros</w:t>
            </w:r>
          </w:p>
        </w:tc>
        <w:tc>
          <w:tcPr>
            <w:tcW w:w="764" w:type="pct"/>
            <w:tcBorders>
              <w:top w:val="single" w:sz="4" w:space="0" w:color="auto"/>
              <w:left w:val="single" w:sz="4" w:space="0" w:color="auto"/>
              <w:bottom w:val="single" w:sz="4" w:space="0" w:color="auto"/>
              <w:right w:val="single" w:sz="4" w:space="0" w:color="auto"/>
            </w:tcBorders>
            <w:vAlign w:val="center"/>
          </w:tcPr>
          <w:p w14:paraId="4D68526D" w14:textId="77777777" w:rsidR="004F7D75" w:rsidRPr="00174DAA" w:rsidRDefault="004F7D75" w:rsidP="00F433C2">
            <w:pPr>
              <w:spacing w:after="0" w:line="240" w:lineRule="auto"/>
              <w:ind w:left="146" w:right="178"/>
              <w:jc w:val="center"/>
              <w:rPr>
                <w:rFonts w:ascii="Arial" w:hAnsi="Arial" w:cs="Arial"/>
                <w:bCs/>
                <w:sz w:val="20"/>
                <w:szCs w:val="20"/>
              </w:rPr>
            </w:pPr>
            <w:r w:rsidRPr="00174DAA">
              <w:rPr>
                <w:rFonts w:ascii="Arial" w:hAnsi="Arial" w:cs="Arial"/>
                <w:bCs/>
                <w:sz w:val="20"/>
                <w:szCs w:val="20"/>
              </w:rPr>
              <w:t>$470.00</w:t>
            </w:r>
          </w:p>
        </w:tc>
      </w:tr>
    </w:tbl>
    <w:p w14:paraId="4426C3B8" w14:textId="77777777" w:rsidR="004F7D75" w:rsidRPr="00174DAA" w:rsidRDefault="004F7D75" w:rsidP="00F433C2">
      <w:pPr>
        <w:spacing w:after="0"/>
        <w:ind w:left="743"/>
        <w:jc w:val="both"/>
        <w:rPr>
          <w:rFonts w:ascii="Arial" w:hAnsi="Arial" w:cs="Arial"/>
          <w:sz w:val="20"/>
          <w:szCs w:val="20"/>
        </w:rPr>
      </w:pPr>
    </w:p>
    <w:p w14:paraId="1E2F4FF9"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En el cobro de vistos buenos, para la apertura de establecimientos, las tarifas determinadas serán de forma proporcional de acuerdo al mes en que se realice el trámite ante la autoridad municipal competente.</w:t>
      </w:r>
    </w:p>
    <w:p w14:paraId="181BCD0A" w14:textId="77777777" w:rsidR="004F7D75" w:rsidRPr="00174DAA" w:rsidRDefault="004F7D75" w:rsidP="00F433C2">
      <w:pPr>
        <w:spacing w:after="0"/>
        <w:ind w:left="743"/>
        <w:jc w:val="both"/>
        <w:rPr>
          <w:rFonts w:ascii="Arial" w:hAnsi="Arial" w:cs="Arial"/>
          <w:sz w:val="20"/>
          <w:szCs w:val="20"/>
        </w:rPr>
      </w:pPr>
    </w:p>
    <w:p w14:paraId="7D95BA57" w14:textId="217B88F6" w:rsidR="004F7D75" w:rsidRPr="00174DAA" w:rsidRDefault="004F7D75" w:rsidP="00F433C2">
      <w:pPr>
        <w:spacing w:after="0"/>
        <w:ind w:hanging="34"/>
        <w:jc w:val="right"/>
        <w:rPr>
          <w:rFonts w:ascii="Arial" w:hAnsi="Arial" w:cs="Arial"/>
        </w:rPr>
      </w:pPr>
      <w:r w:rsidRPr="00174DAA">
        <w:rPr>
          <w:rFonts w:ascii="Arial" w:hAnsi="Arial" w:cs="Arial"/>
          <w:sz w:val="20"/>
          <w:szCs w:val="20"/>
        </w:rPr>
        <w:t>Ingreso anual estimado por este rubro $1,916,064</w:t>
      </w:r>
      <w:r w:rsidR="00170438">
        <w:rPr>
          <w:rFonts w:ascii="Arial" w:hAnsi="Arial" w:cs="Arial"/>
          <w:sz w:val="20"/>
          <w:szCs w:val="20"/>
        </w:rPr>
        <w:t>.00</w:t>
      </w:r>
    </w:p>
    <w:p w14:paraId="741AA745" w14:textId="77777777" w:rsidR="004F7D75" w:rsidRPr="00174DAA" w:rsidRDefault="004F7D75" w:rsidP="00F433C2">
      <w:pPr>
        <w:spacing w:after="0"/>
        <w:ind w:hanging="34"/>
        <w:rPr>
          <w:rFonts w:ascii="Arial" w:hAnsi="Arial" w:cs="Arial"/>
          <w:sz w:val="20"/>
          <w:szCs w:val="20"/>
        </w:rPr>
      </w:pPr>
    </w:p>
    <w:p w14:paraId="3D8FF216" w14:textId="77777777" w:rsidR="004F7D75" w:rsidRPr="00174DAA" w:rsidRDefault="004F7D75" w:rsidP="00F433C2">
      <w:pPr>
        <w:pStyle w:val="Prrafodelista"/>
        <w:numPr>
          <w:ilvl w:val="0"/>
          <w:numId w:val="140"/>
        </w:numPr>
        <w:spacing w:after="0"/>
        <w:jc w:val="both"/>
        <w:rPr>
          <w:rFonts w:ascii="Arial" w:hAnsi="Arial" w:cs="Arial"/>
          <w:sz w:val="20"/>
          <w:szCs w:val="20"/>
        </w:rPr>
      </w:pPr>
      <w:r w:rsidRPr="00174DAA">
        <w:rPr>
          <w:rFonts w:ascii="Arial" w:hAnsi="Arial" w:cs="Arial"/>
          <w:sz w:val="20"/>
          <w:szCs w:val="20"/>
        </w:rPr>
        <w:t>Por la emisión del dictamen de factibilidad de tala y/o reubicación de especies arbóreas de espacios públicos o privados, causará y pagará de conformidad con la tabla siguiente:</w:t>
      </w:r>
    </w:p>
    <w:p w14:paraId="5646FEBF" w14:textId="77777777" w:rsidR="004F7D75" w:rsidRPr="00174DAA" w:rsidRDefault="004F7D75" w:rsidP="00F433C2">
      <w:pPr>
        <w:pStyle w:val="Prrafodelista"/>
        <w:spacing w:after="0"/>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4553"/>
        <w:gridCol w:w="3708"/>
      </w:tblGrid>
      <w:tr w:rsidR="004F7D75" w:rsidRPr="00174DAA" w14:paraId="2286849B"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CA7CD8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UBICACIÓN DE LA ESPECIE VEGETAL</w:t>
            </w:r>
          </w:p>
        </w:tc>
        <w:tc>
          <w:tcPr>
            <w:tcW w:w="224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C84ED0A" w14:textId="77777777" w:rsidR="004F7D75" w:rsidRPr="00174DAA" w:rsidRDefault="004F7D75" w:rsidP="00F433C2">
            <w:pPr>
              <w:spacing w:after="0" w:line="240" w:lineRule="auto"/>
              <w:ind w:right="-21"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01AD109"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1D99FE56"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Campestre</w:t>
            </w:r>
          </w:p>
        </w:tc>
        <w:tc>
          <w:tcPr>
            <w:tcW w:w="2244" w:type="pct"/>
            <w:tcBorders>
              <w:top w:val="single" w:sz="4" w:space="0" w:color="000000"/>
              <w:left w:val="single" w:sz="4" w:space="0" w:color="000000"/>
              <w:bottom w:val="single" w:sz="4" w:space="0" w:color="000000"/>
              <w:right w:val="single" w:sz="4" w:space="0" w:color="000000"/>
            </w:tcBorders>
            <w:vAlign w:val="center"/>
          </w:tcPr>
          <w:p w14:paraId="37BEDC6B"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$1,280.00</w:t>
            </w:r>
          </w:p>
        </w:tc>
      </w:tr>
      <w:tr w:rsidR="004F7D75" w:rsidRPr="00174DAA" w14:paraId="06712B72"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0FD209C8"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Residencial</w:t>
            </w:r>
          </w:p>
        </w:tc>
        <w:tc>
          <w:tcPr>
            <w:tcW w:w="2244" w:type="pct"/>
            <w:tcBorders>
              <w:top w:val="single" w:sz="4" w:space="0" w:color="000000"/>
              <w:left w:val="single" w:sz="4" w:space="0" w:color="000000"/>
              <w:bottom w:val="single" w:sz="4" w:space="0" w:color="000000"/>
              <w:right w:val="single" w:sz="4" w:space="0" w:color="000000"/>
            </w:tcBorders>
            <w:vAlign w:val="center"/>
          </w:tcPr>
          <w:p w14:paraId="07CE0A63"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$1,050.00</w:t>
            </w:r>
          </w:p>
        </w:tc>
      </w:tr>
      <w:tr w:rsidR="004F7D75" w:rsidRPr="00174DAA" w14:paraId="7A765CCE"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3E9C5FB9"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Condominios, Fraccionamientos, cerradas y similares</w:t>
            </w:r>
          </w:p>
        </w:tc>
        <w:tc>
          <w:tcPr>
            <w:tcW w:w="2244" w:type="pct"/>
            <w:tcBorders>
              <w:top w:val="single" w:sz="4" w:space="0" w:color="000000"/>
              <w:left w:val="single" w:sz="4" w:space="0" w:color="000000"/>
              <w:bottom w:val="single" w:sz="4" w:space="0" w:color="000000"/>
              <w:right w:val="single" w:sz="4" w:space="0" w:color="000000"/>
            </w:tcBorders>
            <w:vAlign w:val="center"/>
          </w:tcPr>
          <w:p w14:paraId="1011159A"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$460.00</w:t>
            </w:r>
          </w:p>
        </w:tc>
      </w:tr>
      <w:tr w:rsidR="004F7D75" w:rsidRPr="00174DAA" w14:paraId="5DE3F626"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29D33CF4"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Colonias urbanas, rurales y Centro Histórico</w:t>
            </w:r>
          </w:p>
        </w:tc>
        <w:tc>
          <w:tcPr>
            <w:tcW w:w="2244" w:type="pct"/>
            <w:tcBorders>
              <w:top w:val="single" w:sz="4" w:space="0" w:color="000000"/>
              <w:left w:val="single" w:sz="4" w:space="0" w:color="000000"/>
              <w:bottom w:val="single" w:sz="4" w:space="0" w:color="000000"/>
              <w:right w:val="single" w:sz="4" w:space="0" w:color="000000"/>
            </w:tcBorders>
            <w:vAlign w:val="center"/>
          </w:tcPr>
          <w:p w14:paraId="27D628B2"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$240.00</w:t>
            </w:r>
          </w:p>
        </w:tc>
      </w:tr>
      <w:tr w:rsidR="004F7D75" w:rsidRPr="00174DAA" w14:paraId="27677A39"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0D670692"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Escuelas Privadas</w:t>
            </w:r>
          </w:p>
        </w:tc>
        <w:tc>
          <w:tcPr>
            <w:tcW w:w="2244" w:type="pct"/>
            <w:tcBorders>
              <w:top w:val="single" w:sz="4" w:space="0" w:color="000000"/>
              <w:left w:val="single" w:sz="4" w:space="0" w:color="000000"/>
              <w:bottom w:val="single" w:sz="4" w:space="0" w:color="000000"/>
              <w:right w:val="single" w:sz="4" w:space="0" w:color="000000"/>
            </w:tcBorders>
            <w:vAlign w:val="center"/>
          </w:tcPr>
          <w:p w14:paraId="4473BEB2"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$350.00</w:t>
            </w:r>
          </w:p>
        </w:tc>
      </w:tr>
      <w:tr w:rsidR="004F7D75" w:rsidRPr="00174DAA" w14:paraId="368E50A5"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47C8A217"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Industrial</w:t>
            </w:r>
          </w:p>
        </w:tc>
        <w:tc>
          <w:tcPr>
            <w:tcW w:w="2244" w:type="pct"/>
            <w:tcBorders>
              <w:top w:val="single" w:sz="4" w:space="0" w:color="000000"/>
              <w:left w:val="single" w:sz="4" w:space="0" w:color="000000"/>
              <w:bottom w:val="single" w:sz="4" w:space="0" w:color="000000"/>
              <w:right w:val="single" w:sz="4" w:space="0" w:color="000000"/>
            </w:tcBorders>
            <w:vAlign w:val="center"/>
          </w:tcPr>
          <w:p w14:paraId="76FF2DD6"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$1,285.00</w:t>
            </w:r>
          </w:p>
        </w:tc>
      </w:tr>
      <w:tr w:rsidR="004F7D75" w:rsidRPr="00174DAA" w14:paraId="22566B28"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0CB8A4FC"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Comercios y Servicios</w:t>
            </w:r>
          </w:p>
        </w:tc>
        <w:tc>
          <w:tcPr>
            <w:tcW w:w="2244" w:type="pct"/>
            <w:tcBorders>
              <w:top w:val="single" w:sz="4" w:space="0" w:color="000000"/>
              <w:left w:val="single" w:sz="4" w:space="0" w:color="000000"/>
              <w:bottom w:val="single" w:sz="4" w:space="0" w:color="000000"/>
              <w:right w:val="single" w:sz="4" w:space="0" w:color="000000"/>
            </w:tcBorders>
            <w:vAlign w:val="center"/>
          </w:tcPr>
          <w:p w14:paraId="229DFF43"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$350.00</w:t>
            </w:r>
          </w:p>
        </w:tc>
      </w:tr>
      <w:tr w:rsidR="004F7D75" w:rsidRPr="00174DAA" w14:paraId="5CE6A3AA"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6859B1C0"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Desarrollo habitacional y/o comercial</w:t>
            </w:r>
          </w:p>
        </w:tc>
        <w:tc>
          <w:tcPr>
            <w:tcW w:w="2244" w:type="pct"/>
            <w:tcBorders>
              <w:top w:val="single" w:sz="4" w:space="0" w:color="000000"/>
              <w:left w:val="single" w:sz="4" w:space="0" w:color="000000"/>
              <w:bottom w:val="single" w:sz="4" w:space="0" w:color="000000"/>
              <w:right w:val="single" w:sz="4" w:space="0" w:color="000000"/>
            </w:tcBorders>
            <w:vAlign w:val="center"/>
          </w:tcPr>
          <w:p w14:paraId="5404F2E2"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$1,745.00</w:t>
            </w:r>
          </w:p>
        </w:tc>
      </w:tr>
      <w:tr w:rsidR="004F7D75" w:rsidRPr="00174DAA" w14:paraId="66B0E1F8" w14:textId="77777777" w:rsidTr="004F7D75">
        <w:trPr>
          <w:trHeight w:val="20"/>
        </w:trPr>
        <w:tc>
          <w:tcPr>
            <w:tcW w:w="2756" w:type="pct"/>
            <w:tcBorders>
              <w:top w:val="single" w:sz="4" w:space="0" w:color="000000"/>
              <w:left w:val="single" w:sz="4" w:space="0" w:color="000000"/>
              <w:bottom w:val="single" w:sz="4" w:space="0" w:color="000000"/>
              <w:right w:val="single" w:sz="4" w:space="0" w:color="000000"/>
            </w:tcBorders>
          </w:tcPr>
          <w:p w14:paraId="17218940"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Otros</w:t>
            </w:r>
          </w:p>
        </w:tc>
        <w:tc>
          <w:tcPr>
            <w:tcW w:w="2244" w:type="pct"/>
            <w:tcBorders>
              <w:top w:val="single" w:sz="4" w:space="0" w:color="000000"/>
              <w:left w:val="single" w:sz="4" w:space="0" w:color="000000"/>
              <w:bottom w:val="single" w:sz="4" w:space="0" w:color="000000"/>
              <w:right w:val="single" w:sz="4" w:space="0" w:color="000000"/>
            </w:tcBorders>
            <w:vAlign w:val="center"/>
          </w:tcPr>
          <w:p w14:paraId="7C9B2394" w14:textId="77777777" w:rsidR="004F7D75" w:rsidRPr="00174DAA" w:rsidRDefault="004F7D75" w:rsidP="00F433C2">
            <w:pPr>
              <w:spacing w:after="0" w:line="240" w:lineRule="auto"/>
              <w:ind w:right="139"/>
              <w:jc w:val="right"/>
              <w:rPr>
                <w:rFonts w:ascii="Arial" w:hAnsi="Arial" w:cs="Arial"/>
                <w:sz w:val="20"/>
                <w:szCs w:val="20"/>
              </w:rPr>
            </w:pPr>
            <w:r w:rsidRPr="00174DAA">
              <w:rPr>
                <w:rFonts w:ascii="Arial" w:hAnsi="Arial" w:cs="Arial"/>
                <w:sz w:val="20"/>
                <w:szCs w:val="20"/>
              </w:rPr>
              <w:t>$230.00</w:t>
            </w:r>
          </w:p>
        </w:tc>
      </w:tr>
    </w:tbl>
    <w:p w14:paraId="2AD9D504" w14:textId="77777777" w:rsidR="004F7D75" w:rsidRPr="00174DAA" w:rsidRDefault="004F7D75" w:rsidP="00F433C2">
      <w:pPr>
        <w:spacing w:after="0"/>
        <w:ind w:hanging="34"/>
        <w:rPr>
          <w:rFonts w:ascii="Arial" w:hAnsi="Arial" w:cs="Arial"/>
          <w:sz w:val="20"/>
          <w:szCs w:val="20"/>
        </w:rPr>
      </w:pPr>
    </w:p>
    <w:p w14:paraId="01CDBFD7" w14:textId="682052F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$31,244</w:t>
      </w:r>
      <w:r w:rsidR="00170438">
        <w:rPr>
          <w:rFonts w:ascii="Arial" w:hAnsi="Arial" w:cs="Arial"/>
          <w:sz w:val="20"/>
          <w:szCs w:val="20"/>
        </w:rPr>
        <w:t>.00</w:t>
      </w:r>
    </w:p>
    <w:p w14:paraId="4D455639" w14:textId="77777777" w:rsidR="004F7D75" w:rsidRPr="00174DAA" w:rsidRDefault="004F7D75" w:rsidP="00F433C2">
      <w:pPr>
        <w:spacing w:after="0"/>
        <w:ind w:hanging="34"/>
        <w:rPr>
          <w:rFonts w:ascii="Arial" w:hAnsi="Arial" w:cs="Arial"/>
          <w:sz w:val="20"/>
          <w:szCs w:val="20"/>
        </w:rPr>
      </w:pPr>
    </w:p>
    <w:p w14:paraId="7809AE9C" w14:textId="77777777" w:rsidR="004F7D75" w:rsidRPr="00174DAA" w:rsidRDefault="004F7D75" w:rsidP="00F433C2">
      <w:pPr>
        <w:pStyle w:val="Prrafodelista"/>
        <w:numPr>
          <w:ilvl w:val="0"/>
          <w:numId w:val="140"/>
        </w:numPr>
        <w:spacing w:after="0"/>
        <w:jc w:val="both"/>
        <w:rPr>
          <w:rFonts w:ascii="Arial" w:hAnsi="Arial" w:cs="Arial"/>
          <w:sz w:val="20"/>
          <w:szCs w:val="20"/>
        </w:rPr>
      </w:pPr>
      <w:r w:rsidRPr="00174DAA">
        <w:rPr>
          <w:rFonts w:ascii="Arial" w:hAnsi="Arial" w:cs="Arial"/>
          <w:sz w:val="20"/>
          <w:szCs w:val="20"/>
        </w:rPr>
        <w:t>Por la emisión del visto bueno para la operación de establecimientos mercantiles o a personas físicas dedicadas a la crianza, reproducción, entrenamiento, comercialización de animales, que vendan, arrenden, y/o presten servicios médicos para animales domésticos y mascotas, según corresponda, previo a la autorización de la Licencia de Funcionamiento Municipal, causará y pagará $235.00.</w:t>
      </w:r>
    </w:p>
    <w:p w14:paraId="267C88B7" w14:textId="77777777" w:rsidR="004F7D75" w:rsidRPr="00174DAA" w:rsidRDefault="004F7D75" w:rsidP="00F433C2">
      <w:pPr>
        <w:pStyle w:val="Prrafodelista"/>
        <w:spacing w:after="0"/>
        <w:jc w:val="both"/>
        <w:rPr>
          <w:rFonts w:ascii="Arial" w:hAnsi="Arial" w:cs="Arial"/>
          <w:sz w:val="20"/>
          <w:szCs w:val="20"/>
        </w:rPr>
      </w:pPr>
    </w:p>
    <w:p w14:paraId="129599A4" w14:textId="0E2148D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$616,109</w:t>
      </w:r>
      <w:r w:rsidR="00170438">
        <w:rPr>
          <w:rFonts w:ascii="Arial" w:hAnsi="Arial" w:cs="Arial"/>
          <w:sz w:val="20"/>
          <w:szCs w:val="20"/>
        </w:rPr>
        <w:t>.00</w:t>
      </w:r>
    </w:p>
    <w:p w14:paraId="1033F528" w14:textId="77777777" w:rsidR="004F7D75" w:rsidRPr="00174DAA" w:rsidRDefault="004F7D75" w:rsidP="00F433C2">
      <w:pPr>
        <w:spacing w:after="0"/>
        <w:ind w:hanging="34"/>
        <w:jc w:val="right"/>
        <w:rPr>
          <w:rFonts w:ascii="Arial" w:hAnsi="Arial" w:cs="Arial"/>
          <w:sz w:val="20"/>
          <w:szCs w:val="20"/>
        </w:rPr>
      </w:pPr>
    </w:p>
    <w:p w14:paraId="3450CB6F" w14:textId="77777777" w:rsidR="004F7D75" w:rsidRPr="00174DAA" w:rsidRDefault="004F7D75" w:rsidP="00F433C2">
      <w:pPr>
        <w:pStyle w:val="Prrafodelista"/>
        <w:numPr>
          <w:ilvl w:val="0"/>
          <w:numId w:val="140"/>
        </w:numPr>
        <w:spacing w:after="0"/>
        <w:jc w:val="both"/>
        <w:rPr>
          <w:rFonts w:ascii="Arial" w:hAnsi="Arial" w:cs="Arial"/>
          <w:sz w:val="20"/>
          <w:szCs w:val="20"/>
        </w:rPr>
      </w:pPr>
      <w:r w:rsidRPr="00174DAA">
        <w:rPr>
          <w:rFonts w:ascii="Arial" w:hAnsi="Arial" w:cs="Arial"/>
          <w:sz w:val="20"/>
          <w:szCs w:val="20"/>
        </w:rPr>
        <w:t>Por el desmonte y limpieza de áreas forestales de competencia municipal,  por compensación económica según categoría del árbol afectado, causará y pagará, de acuerdo a la equivalencia correspondiente en la siguiente tabla:</w:t>
      </w:r>
    </w:p>
    <w:p w14:paraId="1A993B3E" w14:textId="77777777" w:rsidR="004F7D75" w:rsidRPr="00174DAA" w:rsidRDefault="004F7D75" w:rsidP="00F433C2">
      <w:pPr>
        <w:pStyle w:val="Prrafodelista"/>
        <w:spacing w:after="0"/>
        <w:rPr>
          <w:rFonts w:ascii="Arial" w:hAnsi="Arial" w:cs="Arial"/>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11"/>
        <w:gridCol w:w="1817"/>
      </w:tblGrid>
      <w:tr w:rsidR="004F7D75" w:rsidRPr="00174DAA" w14:paraId="504E839F"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shd w:val="clear" w:color="auto" w:fill="B3B3B3"/>
          </w:tcPr>
          <w:p w14:paraId="03826BC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CATEGORIA</w:t>
            </w:r>
          </w:p>
        </w:tc>
        <w:tc>
          <w:tcPr>
            <w:tcW w:w="1104" w:type="pct"/>
            <w:tcBorders>
              <w:top w:val="single" w:sz="4" w:space="0" w:color="auto"/>
              <w:left w:val="single" w:sz="4" w:space="0" w:color="auto"/>
              <w:bottom w:val="single" w:sz="4" w:space="0" w:color="auto"/>
              <w:right w:val="single" w:sz="4" w:space="0" w:color="auto"/>
            </w:tcBorders>
            <w:shd w:val="clear" w:color="auto" w:fill="B3B3B3"/>
          </w:tcPr>
          <w:p w14:paraId="3D6E6CB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4C2AF93"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vAlign w:val="center"/>
          </w:tcPr>
          <w:p w14:paraId="6F1C595A" w14:textId="77777777" w:rsidR="004F7D75" w:rsidRPr="00174DAA" w:rsidRDefault="004F7D75" w:rsidP="00F433C2">
            <w:pPr>
              <w:spacing w:after="0" w:line="240" w:lineRule="auto"/>
              <w:ind w:left="142" w:right="94" w:hanging="28"/>
              <w:jc w:val="both"/>
              <w:rPr>
                <w:rFonts w:ascii="Arial" w:hAnsi="Arial" w:cs="Arial"/>
                <w:sz w:val="20"/>
                <w:szCs w:val="20"/>
              </w:rPr>
            </w:pPr>
            <w:r w:rsidRPr="00174DAA">
              <w:rPr>
                <w:rFonts w:ascii="Arial" w:hAnsi="Arial" w:cs="Arial"/>
                <w:sz w:val="20"/>
                <w:szCs w:val="20"/>
              </w:rPr>
              <w:t>Talla 1: Árbol o arbusto de 30 cm a 2 m de altura.</w:t>
            </w:r>
          </w:p>
        </w:tc>
        <w:tc>
          <w:tcPr>
            <w:tcW w:w="1104" w:type="pct"/>
            <w:tcBorders>
              <w:top w:val="single" w:sz="4" w:space="0" w:color="auto"/>
              <w:left w:val="single" w:sz="4" w:space="0" w:color="auto"/>
              <w:bottom w:val="single" w:sz="4" w:space="0" w:color="auto"/>
              <w:right w:val="single" w:sz="4" w:space="0" w:color="auto"/>
            </w:tcBorders>
            <w:vAlign w:val="center"/>
          </w:tcPr>
          <w:p w14:paraId="2D9CD5CC"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$1,100.00</w:t>
            </w:r>
          </w:p>
        </w:tc>
      </w:tr>
      <w:tr w:rsidR="004F7D75" w:rsidRPr="00174DAA" w14:paraId="118D04AE"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vAlign w:val="center"/>
          </w:tcPr>
          <w:p w14:paraId="6BD68AA5" w14:textId="77777777" w:rsidR="004F7D75" w:rsidRPr="00174DAA" w:rsidRDefault="004F7D75" w:rsidP="00F433C2">
            <w:pPr>
              <w:spacing w:after="0" w:line="240" w:lineRule="auto"/>
              <w:ind w:left="142" w:right="94" w:hanging="28"/>
              <w:jc w:val="both"/>
              <w:rPr>
                <w:rFonts w:ascii="Arial" w:hAnsi="Arial" w:cs="Arial"/>
                <w:sz w:val="20"/>
                <w:szCs w:val="20"/>
              </w:rPr>
            </w:pPr>
            <w:r w:rsidRPr="00174DAA">
              <w:rPr>
                <w:rFonts w:ascii="Arial" w:hAnsi="Arial" w:cs="Arial"/>
                <w:sz w:val="20"/>
                <w:szCs w:val="20"/>
              </w:rPr>
              <w:t>Talla 2: Árbol mayor a 2 m y hasta 8 m de altura</w:t>
            </w:r>
          </w:p>
        </w:tc>
        <w:tc>
          <w:tcPr>
            <w:tcW w:w="1104" w:type="pct"/>
            <w:tcBorders>
              <w:top w:val="single" w:sz="4" w:space="0" w:color="auto"/>
              <w:left w:val="single" w:sz="4" w:space="0" w:color="auto"/>
              <w:bottom w:val="single" w:sz="4" w:space="0" w:color="auto"/>
              <w:right w:val="single" w:sz="4" w:space="0" w:color="auto"/>
            </w:tcBorders>
            <w:vAlign w:val="center"/>
          </w:tcPr>
          <w:p w14:paraId="2091B9AE"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$2,415.00</w:t>
            </w:r>
          </w:p>
        </w:tc>
      </w:tr>
      <w:tr w:rsidR="004F7D75" w:rsidRPr="00174DAA" w14:paraId="10653E5F"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vAlign w:val="center"/>
          </w:tcPr>
          <w:p w14:paraId="69F95117" w14:textId="77777777" w:rsidR="004F7D75" w:rsidRPr="00174DAA" w:rsidRDefault="004F7D75" w:rsidP="00F433C2">
            <w:pPr>
              <w:spacing w:after="0" w:line="240" w:lineRule="auto"/>
              <w:ind w:left="142" w:right="94" w:hanging="28"/>
              <w:jc w:val="both"/>
              <w:rPr>
                <w:rFonts w:ascii="Arial" w:hAnsi="Arial" w:cs="Arial"/>
                <w:sz w:val="20"/>
                <w:szCs w:val="20"/>
              </w:rPr>
            </w:pPr>
            <w:r w:rsidRPr="00174DAA">
              <w:rPr>
                <w:rFonts w:ascii="Arial" w:hAnsi="Arial" w:cs="Arial"/>
                <w:sz w:val="20"/>
                <w:szCs w:val="20"/>
              </w:rPr>
              <w:t>Talla 3: Árbol mayor a 8 m de altura, que rebase los 70 cm de diámetro del tronco (a 1.30 m desde su base)</w:t>
            </w:r>
          </w:p>
        </w:tc>
        <w:tc>
          <w:tcPr>
            <w:tcW w:w="1104" w:type="pct"/>
            <w:tcBorders>
              <w:top w:val="single" w:sz="4" w:space="0" w:color="auto"/>
              <w:left w:val="single" w:sz="4" w:space="0" w:color="auto"/>
              <w:bottom w:val="single" w:sz="4" w:space="0" w:color="auto"/>
              <w:right w:val="single" w:sz="4" w:space="0" w:color="auto"/>
            </w:tcBorders>
            <w:vAlign w:val="center"/>
          </w:tcPr>
          <w:p w14:paraId="1CA8BCF2" w14:textId="77777777" w:rsidR="004F7D75" w:rsidRPr="00174DAA" w:rsidRDefault="004F7D75" w:rsidP="00F433C2">
            <w:pPr>
              <w:spacing w:after="0" w:line="240" w:lineRule="auto"/>
              <w:ind w:right="169"/>
              <w:jc w:val="right"/>
              <w:rPr>
                <w:rFonts w:ascii="Arial" w:hAnsi="Arial" w:cs="Arial"/>
                <w:sz w:val="20"/>
                <w:szCs w:val="20"/>
              </w:rPr>
            </w:pPr>
            <w:r w:rsidRPr="00174DAA">
              <w:rPr>
                <w:rFonts w:ascii="Arial" w:hAnsi="Arial" w:cs="Arial"/>
                <w:sz w:val="20"/>
                <w:szCs w:val="20"/>
              </w:rPr>
              <w:t>$10,515.00</w:t>
            </w:r>
          </w:p>
        </w:tc>
      </w:tr>
      <w:tr w:rsidR="004F7D75" w:rsidRPr="00174DAA" w14:paraId="2340AEF8"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168DA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POR SUPERFICIE M</w:t>
            </w:r>
            <w:r w:rsidRPr="00324C7F">
              <w:rPr>
                <w:rFonts w:ascii="Arial" w:hAnsi="Arial" w:cs="Arial"/>
                <w:b/>
                <w:sz w:val="20"/>
                <w:szCs w:val="20"/>
                <w:vertAlign w:val="superscript"/>
              </w:rPr>
              <w:t>2</w:t>
            </w:r>
          </w:p>
        </w:tc>
        <w:tc>
          <w:tcPr>
            <w:tcW w:w="11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4593B7" w14:textId="77777777" w:rsidR="004F7D75" w:rsidRPr="00174DAA" w:rsidRDefault="004F7D75" w:rsidP="00F433C2">
            <w:pPr>
              <w:spacing w:after="0" w:line="240" w:lineRule="auto"/>
              <w:ind w:right="139"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8FD92AB"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vAlign w:val="center"/>
          </w:tcPr>
          <w:p w14:paraId="0385319F" w14:textId="6A5236A6" w:rsidR="004F7D75" w:rsidRPr="00174DAA" w:rsidRDefault="00454983" w:rsidP="00F433C2">
            <w:pPr>
              <w:spacing w:after="0" w:line="240" w:lineRule="auto"/>
              <w:ind w:left="142" w:hanging="28"/>
              <w:rPr>
                <w:rFonts w:ascii="Arial" w:hAnsi="Arial" w:cs="Arial"/>
                <w:sz w:val="20"/>
                <w:szCs w:val="20"/>
              </w:rPr>
            </w:pPr>
            <w:r>
              <w:rPr>
                <w:rFonts w:ascii="Arial" w:hAnsi="Arial" w:cs="Arial"/>
                <w:sz w:val="20"/>
                <w:szCs w:val="20"/>
              </w:rPr>
              <w:t xml:space="preserve">De 0 a </w:t>
            </w:r>
            <w:r w:rsidRPr="00454983">
              <w:rPr>
                <w:rFonts w:ascii="Arial" w:hAnsi="Arial" w:cs="Arial"/>
                <w:color w:val="00B050"/>
                <w:sz w:val="20"/>
                <w:szCs w:val="20"/>
              </w:rPr>
              <w:t>99</w:t>
            </w:r>
          </w:p>
        </w:tc>
        <w:tc>
          <w:tcPr>
            <w:tcW w:w="1104" w:type="pct"/>
            <w:tcBorders>
              <w:top w:val="single" w:sz="4" w:space="0" w:color="auto"/>
              <w:left w:val="single" w:sz="4" w:space="0" w:color="auto"/>
              <w:bottom w:val="single" w:sz="4" w:space="0" w:color="auto"/>
              <w:right w:val="single" w:sz="4" w:space="0" w:color="auto"/>
            </w:tcBorders>
            <w:vAlign w:val="center"/>
          </w:tcPr>
          <w:p w14:paraId="27CD45DA"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$1,750.00</w:t>
            </w:r>
          </w:p>
        </w:tc>
      </w:tr>
      <w:tr w:rsidR="004F7D75" w:rsidRPr="00174DAA" w14:paraId="215918A8"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vAlign w:val="center"/>
          </w:tcPr>
          <w:p w14:paraId="02F04EC4" w14:textId="33BD2BE1" w:rsidR="004F7D75" w:rsidRPr="00174DAA" w:rsidRDefault="00454983" w:rsidP="00F433C2">
            <w:pPr>
              <w:spacing w:after="0" w:line="240" w:lineRule="auto"/>
              <w:ind w:left="142" w:hanging="28"/>
              <w:rPr>
                <w:rFonts w:ascii="Arial" w:hAnsi="Arial" w:cs="Arial"/>
                <w:sz w:val="20"/>
                <w:szCs w:val="20"/>
              </w:rPr>
            </w:pPr>
            <w:r>
              <w:rPr>
                <w:rFonts w:ascii="Arial" w:hAnsi="Arial" w:cs="Arial"/>
                <w:sz w:val="20"/>
                <w:szCs w:val="20"/>
              </w:rPr>
              <w:t>De 100</w:t>
            </w:r>
            <w:r w:rsidR="004F7D75" w:rsidRPr="00174DAA">
              <w:rPr>
                <w:rFonts w:ascii="Arial" w:hAnsi="Arial" w:cs="Arial"/>
                <w:sz w:val="20"/>
                <w:szCs w:val="20"/>
              </w:rPr>
              <w:t xml:space="preserve"> a 499</w:t>
            </w:r>
          </w:p>
        </w:tc>
        <w:tc>
          <w:tcPr>
            <w:tcW w:w="1104" w:type="pct"/>
            <w:tcBorders>
              <w:top w:val="single" w:sz="4" w:space="0" w:color="auto"/>
              <w:left w:val="single" w:sz="4" w:space="0" w:color="auto"/>
              <w:bottom w:val="single" w:sz="4" w:space="0" w:color="auto"/>
              <w:right w:val="single" w:sz="4" w:space="0" w:color="auto"/>
            </w:tcBorders>
            <w:vAlign w:val="center"/>
          </w:tcPr>
          <w:p w14:paraId="580A61DC"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$3,510.00</w:t>
            </w:r>
          </w:p>
        </w:tc>
      </w:tr>
      <w:tr w:rsidR="004F7D75" w:rsidRPr="00174DAA" w14:paraId="50F6349B"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vAlign w:val="center"/>
          </w:tcPr>
          <w:p w14:paraId="7213A671"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De 500 a 1,499</w:t>
            </w:r>
          </w:p>
        </w:tc>
        <w:tc>
          <w:tcPr>
            <w:tcW w:w="1104" w:type="pct"/>
            <w:tcBorders>
              <w:top w:val="single" w:sz="4" w:space="0" w:color="auto"/>
              <w:left w:val="single" w:sz="4" w:space="0" w:color="auto"/>
              <w:bottom w:val="single" w:sz="4" w:space="0" w:color="auto"/>
              <w:right w:val="single" w:sz="4" w:space="0" w:color="auto"/>
            </w:tcBorders>
            <w:vAlign w:val="center"/>
          </w:tcPr>
          <w:p w14:paraId="76E52CD7"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$8,765.00</w:t>
            </w:r>
          </w:p>
        </w:tc>
      </w:tr>
      <w:tr w:rsidR="004F7D75" w:rsidRPr="00174DAA" w14:paraId="106EA3D9" w14:textId="77777777" w:rsidTr="004F7D75">
        <w:trPr>
          <w:trHeight w:val="20"/>
        </w:trPr>
        <w:tc>
          <w:tcPr>
            <w:tcW w:w="3896" w:type="pct"/>
            <w:tcBorders>
              <w:top w:val="single" w:sz="4" w:space="0" w:color="auto"/>
              <w:left w:val="single" w:sz="4" w:space="0" w:color="auto"/>
              <w:bottom w:val="single" w:sz="4" w:space="0" w:color="auto"/>
              <w:right w:val="single" w:sz="4" w:space="0" w:color="auto"/>
            </w:tcBorders>
            <w:vAlign w:val="center"/>
          </w:tcPr>
          <w:p w14:paraId="104D0BEF" w14:textId="77777777" w:rsidR="004F7D75" w:rsidRPr="00174DAA" w:rsidRDefault="004F7D75" w:rsidP="00F433C2">
            <w:pPr>
              <w:spacing w:after="0" w:line="240" w:lineRule="auto"/>
              <w:ind w:left="142" w:hanging="28"/>
              <w:rPr>
                <w:rFonts w:ascii="Arial" w:hAnsi="Arial" w:cs="Arial"/>
                <w:sz w:val="20"/>
                <w:szCs w:val="20"/>
              </w:rPr>
            </w:pPr>
            <w:r w:rsidRPr="00174DAA">
              <w:rPr>
                <w:rFonts w:ascii="Arial" w:hAnsi="Arial" w:cs="Arial"/>
                <w:sz w:val="20"/>
                <w:szCs w:val="20"/>
              </w:rPr>
              <w:t>Mayor a 1,500 (únicamente limpieza de predios baldíos)</w:t>
            </w:r>
          </w:p>
        </w:tc>
        <w:tc>
          <w:tcPr>
            <w:tcW w:w="1104" w:type="pct"/>
            <w:tcBorders>
              <w:top w:val="single" w:sz="4" w:space="0" w:color="auto"/>
              <w:left w:val="single" w:sz="4" w:space="0" w:color="auto"/>
              <w:bottom w:val="single" w:sz="4" w:space="0" w:color="auto"/>
              <w:right w:val="single" w:sz="4" w:space="0" w:color="auto"/>
            </w:tcBorders>
            <w:vAlign w:val="center"/>
          </w:tcPr>
          <w:p w14:paraId="76CF7955"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$17,530.00</w:t>
            </w:r>
          </w:p>
        </w:tc>
      </w:tr>
    </w:tbl>
    <w:p w14:paraId="7F9079F2" w14:textId="77777777" w:rsidR="004F7D75" w:rsidRPr="00174DAA" w:rsidRDefault="004F7D75" w:rsidP="00F433C2">
      <w:pPr>
        <w:pStyle w:val="Prrafodelista"/>
        <w:spacing w:after="0"/>
        <w:rPr>
          <w:rFonts w:ascii="Arial" w:hAnsi="Arial" w:cs="Arial"/>
          <w:sz w:val="20"/>
          <w:szCs w:val="20"/>
        </w:rPr>
      </w:pPr>
    </w:p>
    <w:p w14:paraId="64A32901" w14:textId="0F7728AF"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rubro $0</w:t>
      </w:r>
      <w:r w:rsidR="00170438">
        <w:rPr>
          <w:rFonts w:ascii="Arial" w:eastAsia="Calibri" w:hAnsi="Arial" w:cs="Arial"/>
          <w:sz w:val="20"/>
          <w:szCs w:val="20"/>
        </w:rPr>
        <w:t>.00</w:t>
      </w:r>
    </w:p>
    <w:p w14:paraId="62690160" w14:textId="77777777" w:rsidR="004F7D75" w:rsidRPr="00174DAA" w:rsidRDefault="004F7D75" w:rsidP="00F433C2">
      <w:pPr>
        <w:spacing w:after="0"/>
        <w:ind w:hanging="34"/>
        <w:jc w:val="right"/>
        <w:rPr>
          <w:rFonts w:ascii="Arial" w:eastAsia="Calibri" w:hAnsi="Arial" w:cs="Arial"/>
          <w:sz w:val="20"/>
          <w:szCs w:val="20"/>
        </w:rPr>
      </w:pPr>
    </w:p>
    <w:p w14:paraId="71669CEF" w14:textId="02E6ED7F" w:rsidR="004F7D75" w:rsidRPr="00174DAA" w:rsidRDefault="004F7D75" w:rsidP="00F433C2">
      <w:pPr>
        <w:pStyle w:val="Prrafodelista"/>
        <w:spacing w:after="0"/>
        <w:ind w:hanging="827"/>
        <w:jc w:val="right"/>
        <w:rPr>
          <w:rFonts w:ascii="Arial" w:hAnsi="Arial" w:cs="Arial"/>
          <w:b/>
          <w:sz w:val="20"/>
          <w:szCs w:val="20"/>
        </w:rPr>
      </w:pPr>
      <w:r w:rsidRPr="00174DAA">
        <w:rPr>
          <w:rFonts w:ascii="Arial" w:hAnsi="Arial" w:cs="Arial"/>
          <w:b/>
          <w:sz w:val="20"/>
          <w:szCs w:val="20"/>
        </w:rPr>
        <w:t>Ingreso anual estimado por esta fracción $3,961,903</w:t>
      </w:r>
      <w:r w:rsidR="00170438">
        <w:rPr>
          <w:rFonts w:ascii="Arial" w:hAnsi="Arial" w:cs="Arial"/>
          <w:b/>
          <w:sz w:val="20"/>
          <w:szCs w:val="20"/>
        </w:rPr>
        <w:t>.00</w:t>
      </w:r>
    </w:p>
    <w:p w14:paraId="089F6D98" w14:textId="77777777" w:rsidR="004F7D75" w:rsidRPr="00174DAA" w:rsidRDefault="004F7D75" w:rsidP="00F433C2">
      <w:pPr>
        <w:pStyle w:val="Prrafodelista"/>
        <w:spacing w:after="0"/>
        <w:jc w:val="right"/>
        <w:rPr>
          <w:rFonts w:ascii="Arial" w:hAnsi="Arial" w:cs="Arial"/>
          <w:sz w:val="20"/>
          <w:szCs w:val="20"/>
        </w:rPr>
      </w:pPr>
    </w:p>
    <w:p w14:paraId="673C21EE"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Arrendamiento de locales en mercados y espacios municipales:</w:t>
      </w:r>
    </w:p>
    <w:p w14:paraId="08EE8CC5" w14:textId="77777777" w:rsidR="004F7D75" w:rsidRPr="00174DAA" w:rsidRDefault="004F7D75" w:rsidP="00F433C2">
      <w:pPr>
        <w:pStyle w:val="Prrafodelista"/>
        <w:spacing w:after="0"/>
        <w:jc w:val="both"/>
        <w:rPr>
          <w:rFonts w:ascii="Arial" w:hAnsi="Arial" w:cs="Arial"/>
          <w:sz w:val="20"/>
          <w:szCs w:val="20"/>
        </w:rPr>
      </w:pPr>
    </w:p>
    <w:p w14:paraId="429B04DC" w14:textId="77777777" w:rsidR="004F7D75" w:rsidRPr="00174DAA" w:rsidRDefault="004F7D75" w:rsidP="00F433C2">
      <w:pPr>
        <w:pStyle w:val="Prrafodelista"/>
        <w:numPr>
          <w:ilvl w:val="0"/>
          <w:numId w:val="142"/>
        </w:numPr>
        <w:spacing w:after="0"/>
        <w:jc w:val="both"/>
        <w:rPr>
          <w:rFonts w:ascii="Arial" w:hAnsi="Arial" w:cs="Arial"/>
          <w:sz w:val="20"/>
          <w:szCs w:val="20"/>
        </w:rPr>
      </w:pPr>
      <w:r w:rsidRPr="00174DAA">
        <w:rPr>
          <w:rFonts w:ascii="Arial" w:hAnsi="Arial" w:cs="Arial"/>
          <w:sz w:val="20"/>
          <w:szCs w:val="20"/>
        </w:rPr>
        <w:t>El arrendamiento de locales en mercados municipales, causará y pagará el locatario la siguiente tarifa, mensual: $2,500.00.</w:t>
      </w:r>
    </w:p>
    <w:p w14:paraId="5016349A" w14:textId="77777777" w:rsidR="004F7D75" w:rsidRPr="00174DAA" w:rsidRDefault="004F7D75" w:rsidP="00F433C2">
      <w:pPr>
        <w:spacing w:after="0"/>
        <w:ind w:left="1276" w:hanging="34"/>
        <w:rPr>
          <w:rFonts w:ascii="Arial" w:hAnsi="Arial" w:cs="Arial"/>
          <w:b/>
          <w:sz w:val="20"/>
          <w:szCs w:val="20"/>
        </w:rPr>
      </w:pPr>
    </w:p>
    <w:p w14:paraId="7EECD920" w14:textId="7FAFE83C"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rubro $0</w:t>
      </w:r>
      <w:r w:rsidR="00170438">
        <w:rPr>
          <w:rFonts w:ascii="Arial" w:eastAsia="Calibri" w:hAnsi="Arial" w:cs="Arial"/>
          <w:sz w:val="20"/>
          <w:szCs w:val="20"/>
        </w:rPr>
        <w:t>.00</w:t>
      </w:r>
    </w:p>
    <w:p w14:paraId="5F529104" w14:textId="77777777" w:rsidR="004F7D75" w:rsidRPr="00174DAA" w:rsidRDefault="004F7D75" w:rsidP="00F433C2">
      <w:pPr>
        <w:spacing w:after="0"/>
        <w:ind w:left="1276" w:hanging="34"/>
        <w:rPr>
          <w:rFonts w:ascii="Arial" w:eastAsia="Calibri" w:hAnsi="Arial" w:cs="Arial"/>
          <w:sz w:val="20"/>
          <w:szCs w:val="20"/>
        </w:rPr>
      </w:pPr>
    </w:p>
    <w:p w14:paraId="7D9231F9" w14:textId="77777777" w:rsidR="004F7D75" w:rsidRPr="00174DAA" w:rsidRDefault="004F7D75" w:rsidP="00F433C2">
      <w:pPr>
        <w:pStyle w:val="Prrafodelista"/>
        <w:numPr>
          <w:ilvl w:val="0"/>
          <w:numId w:val="142"/>
        </w:numPr>
        <w:spacing w:after="0"/>
        <w:jc w:val="both"/>
        <w:rPr>
          <w:rFonts w:ascii="Arial" w:hAnsi="Arial" w:cs="Arial"/>
          <w:sz w:val="20"/>
          <w:szCs w:val="20"/>
        </w:rPr>
      </w:pPr>
      <w:r w:rsidRPr="00174DAA">
        <w:rPr>
          <w:rFonts w:ascii="Arial" w:hAnsi="Arial" w:cs="Arial"/>
          <w:sz w:val="20"/>
          <w:szCs w:val="20"/>
        </w:rPr>
        <w:t>Por el servicio de sanitarios públicos en los espacios municipales, por persona, causará y pagará $4.00.</w:t>
      </w:r>
    </w:p>
    <w:p w14:paraId="6C941065" w14:textId="77777777" w:rsidR="004F7D75" w:rsidRPr="00174DAA" w:rsidRDefault="004F7D75" w:rsidP="00F433C2">
      <w:pPr>
        <w:spacing w:after="0"/>
        <w:ind w:hanging="34"/>
        <w:rPr>
          <w:rFonts w:ascii="Arial" w:hAnsi="Arial" w:cs="Arial"/>
          <w:sz w:val="20"/>
          <w:szCs w:val="20"/>
        </w:rPr>
      </w:pPr>
    </w:p>
    <w:p w14:paraId="0745E51C" w14:textId="2BC3A34D"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rubro $95,947</w:t>
      </w:r>
      <w:r w:rsidR="00170438">
        <w:rPr>
          <w:rFonts w:ascii="Arial" w:eastAsia="Calibri" w:hAnsi="Arial" w:cs="Arial"/>
          <w:sz w:val="20"/>
          <w:szCs w:val="20"/>
        </w:rPr>
        <w:t>.00</w:t>
      </w:r>
    </w:p>
    <w:p w14:paraId="1F7324BD" w14:textId="77777777" w:rsidR="004F7D75" w:rsidRPr="00174DAA" w:rsidRDefault="004F7D75" w:rsidP="00F433C2">
      <w:pPr>
        <w:spacing w:after="0"/>
        <w:ind w:hanging="34"/>
        <w:jc w:val="right"/>
        <w:rPr>
          <w:rFonts w:ascii="Arial" w:eastAsia="Calibri" w:hAnsi="Arial" w:cs="Arial"/>
          <w:sz w:val="20"/>
          <w:szCs w:val="20"/>
        </w:rPr>
      </w:pPr>
    </w:p>
    <w:p w14:paraId="1F5517AA" w14:textId="6A9924E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$95,947</w:t>
      </w:r>
      <w:r w:rsidR="00170438">
        <w:rPr>
          <w:rFonts w:ascii="Arial" w:hAnsi="Arial" w:cs="Arial"/>
          <w:b/>
          <w:sz w:val="20"/>
          <w:szCs w:val="20"/>
        </w:rPr>
        <w:t>.00</w:t>
      </w:r>
    </w:p>
    <w:p w14:paraId="1E79A6A8" w14:textId="77777777" w:rsidR="004F7D75" w:rsidRPr="00174DAA" w:rsidRDefault="004F7D75" w:rsidP="00F433C2">
      <w:pPr>
        <w:spacing w:after="0"/>
        <w:ind w:hanging="34"/>
        <w:rPr>
          <w:rFonts w:ascii="Arial" w:hAnsi="Arial" w:cs="Arial"/>
          <w:b/>
          <w:sz w:val="20"/>
          <w:szCs w:val="20"/>
        </w:rPr>
      </w:pPr>
    </w:p>
    <w:p w14:paraId="3BFB42F7"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servicios prestados a través de otras Autoridades Municipales, causará y pagará:</w:t>
      </w:r>
    </w:p>
    <w:p w14:paraId="3144BF98" w14:textId="77777777" w:rsidR="004F7D75" w:rsidRPr="00174DAA" w:rsidRDefault="004F7D75" w:rsidP="00F433C2">
      <w:pPr>
        <w:spacing w:after="0"/>
        <w:ind w:hanging="34"/>
        <w:rPr>
          <w:rFonts w:ascii="Arial" w:hAnsi="Arial" w:cs="Arial"/>
          <w:sz w:val="20"/>
          <w:szCs w:val="20"/>
        </w:rPr>
      </w:pPr>
    </w:p>
    <w:p w14:paraId="3576F719" w14:textId="77777777" w:rsidR="004F7D75" w:rsidRPr="00174DAA" w:rsidRDefault="004F7D75" w:rsidP="00F433C2">
      <w:pPr>
        <w:pStyle w:val="Prrafodelista"/>
        <w:numPr>
          <w:ilvl w:val="0"/>
          <w:numId w:val="143"/>
        </w:numPr>
        <w:spacing w:after="0"/>
        <w:jc w:val="both"/>
        <w:rPr>
          <w:rFonts w:ascii="Arial" w:hAnsi="Arial" w:cs="Arial"/>
          <w:sz w:val="20"/>
          <w:szCs w:val="20"/>
        </w:rPr>
      </w:pPr>
      <w:r w:rsidRPr="00174DAA">
        <w:rPr>
          <w:rFonts w:ascii="Arial" w:hAnsi="Arial" w:cs="Arial"/>
          <w:sz w:val="20"/>
          <w:szCs w:val="20"/>
        </w:rPr>
        <w:t>Por el costo de los insumos de los materiales utilizados en la reproducción de la información y su entrega solicitada a través de la Unidad de Transparencia Municipal, conforme a lo que establece la Ley de Transparencia y Acceso a la Información Pública del Estado de Querétaro, causará y pagará:</w:t>
      </w:r>
    </w:p>
    <w:p w14:paraId="2FF23B7F"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7103"/>
        <w:gridCol w:w="1158"/>
      </w:tblGrid>
      <w:tr w:rsidR="004F7D75" w:rsidRPr="00174DAA" w14:paraId="1FCF1D2F" w14:textId="77777777" w:rsidTr="004F7D75">
        <w:trPr>
          <w:trHeight w:val="335"/>
        </w:trPr>
        <w:tc>
          <w:tcPr>
            <w:tcW w:w="429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AE1409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70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E76D4D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F289825" w14:textId="77777777" w:rsidTr="004F7D75">
        <w:trPr>
          <w:trHeight w:val="20"/>
        </w:trPr>
        <w:tc>
          <w:tcPr>
            <w:tcW w:w="4299" w:type="pct"/>
            <w:tcBorders>
              <w:top w:val="single" w:sz="4" w:space="0" w:color="000000"/>
              <w:left w:val="single" w:sz="4" w:space="0" w:color="000000"/>
              <w:bottom w:val="single" w:sz="4" w:space="0" w:color="000000"/>
              <w:right w:val="single" w:sz="4" w:space="0" w:color="000000"/>
            </w:tcBorders>
          </w:tcPr>
          <w:p w14:paraId="679F63F2" w14:textId="77777777" w:rsidR="004F7D75" w:rsidRPr="00174DAA" w:rsidRDefault="004F7D75" w:rsidP="00F433C2">
            <w:pPr>
              <w:spacing w:after="0" w:line="240" w:lineRule="auto"/>
              <w:ind w:left="171" w:right="56"/>
              <w:rPr>
                <w:rFonts w:ascii="Arial" w:hAnsi="Arial" w:cs="Arial"/>
                <w:sz w:val="20"/>
                <w:szCs w:val="20"/>
              </w:rPr>
            </w:pPr>
            <w:r w:rsidRPr="00174DAA">
              <w:rPr>
                <w:rFonts w:ascii="Arial" w:hAnsi="Arial" w:cs="Arial"/>
                <w:sz w:val="20"/>
                <w:szCs w:val="20"/>
              </w:rPr>
              <w:t xml:space="preserve">Por fotocopia simple tamaño carta u oficio </w:t>
            </w:r>
          </w:p>
        </w:tc>
        <w:tc>
          <w:tcPr>
            <w:tcW w:w="701" w:type="pct"/>
            <w:tcBorders>
              <w:top w:val="single" w:sz="4" w:space="0" w:color="000000"/>
              <w:left w:val="single" w:sz="4" w:space="0" w:color="000000"/>
              <w:bottom w:val="single" w:sz="4" w:space="0" w:color="000000"/>
              <w:right w:val="single" w:sz="4" w:space="0" w:color="000000"/>
            </w:tcBorders>
            <w:vAlign w:val="center"/>
          </w:tcPr>
          <w:p w14:paraId="68CA2CE1"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w:t>
            </w:r>
          </w:p>
        </w:tc>
      </w:tr>
      <w:tr w:rsidR="004F7D75" w:rsidRPr="00174DAA" w14:paraId="6297CC14" w14:textId="77777777" w:rsidTr="004F7D75">
        <w:trPr>
          <w:trHeight w:val="20"/>
        </w:trPr>
        <w:tc>
          <w:tcPr>
            <w:tcW w:w="4299" w:type="pct"/>
            <w:tcBorders>
              <w:top w:val="single" w:sz="4" w:space="0" w:color="000000"/>
              <w:left w:val="single" w:sz="4" w:space="0" w:color="000000"/>
              <w:bottom w:val="single" w:sz="4" w:space="0" w:color="000000"/>
              <w:right w:val="single" w:sz="4" w:space="0" w:color="000000"/>
            </w:tcBorders>
          </w:tcPr>
          <w:p w14:paraId="43618634" w14:textId="77777777" w:rsidR="004F7D75" w:rsidRPr="00174DAA" w:rsidRDefault="004F7D75" w:rsidP="00F433C2">
            <w:pPr>
              <w:spacing w:after="0" w:line="240" w:lineRule="auto"/>
              <w:ind w:left="171" w:right="56"/>
              <w:rPr>
                <w:rFonts w:ascii="Arial" w:hAnsi="Arial" w:cs="Arial"/>
                <w:sz w:val="20"/>
                <w:szCs w:val="20"/>
              </w:rPr>
            </w:pPr>
            <w:r w:rsidRPr="00174DAA">
              <w:rPr>
                <w:rFonts w:ascii="Arial" w:hAnsi="Arial" w:cs="Arial"/>
                <w:sz w:val="20"/>
                <w:szCs w:val="20"/>
              </w:rPr>
              <w:t>Por documento tamaño oficio o carta, en fotocopia certificada, por cada 10 fojas</w:t>
            </w:r>
          </w:p>
        </w:tc>
        <w:tc>
          <w:tcPr>
            <w:tcW w:w="701" w:type="pct"/>
            <w:tcBorders>
              <w:top w:val="single" w:sz="4" w:space="0" w:color="000000"/>
              <w:left w:val="single" w:sz="4" w:space="0" w:color="000000"/>
              <w:bottom w:val="single" w:sz="4" w:space="0" w:color="auto"/>
              <w:right w:val="single" w:sz="4" w:space="0" w:color="000000"/>
            </w:tcBorders>
            <w:vAlign w:val="center"/>
          </w:tcPr>
          <w:p w14:paraId="0F664CA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$100.00</w:t>
            </w:r>
          </w:p>
        </w:tc>
      </w:tr>
      <w:tr w:rsidR="004F7D75" w:rsidRPr="00174DAA" w14:paraId="0222F18E" w14:textId="77777777" w:rsidTr="004F7D75">
        <w:trPr>
          <w:trHeight w:val="20"/>
        </w:trPr>
        <w:tc>
          <w:tcPr>
            <w:tcW w:w="4299" w:type="pct"/>
            <w:tcBorders>
              <w:top w:val="single" w:sz="4" w:space="0" w:color="000000"/>
              <w:left w:val="single" w:sz="4" w:space="0" w:color="000000"/>
              <w:bottom w:val="single" w:sz="4" w:space="0" w:color="000000"/>
              <w:right w:val="single" w:sz="4" w:space="0" w:color="auto"/>
            </w:tcBorders>
          </w:tcPr>
          <w:p w14:paraId="747D0F8D" w14:textId="77777777" w:rsidR="004F7D75" w:rsidRPr="00174DAA" w:rsidRDefault="004F7D75" w:rsidP="00F433C2">
            <w:pPr>
              <w:spacing w:after="0" w:line="240" w:lineRule="auto"/>
              <w:ind w:left="171" w:right="56"/>
              <w:jc w:val="both"/>
              <w:rPr>
                <w:rFonts w:ascii="Arial" w:hAnsi="Arial" w:cs="Arial"/>
                <w:sz w:val="20"/>
                <w:szCs w:val="20"/>
              </w:rPr>
            </w:pPr>
            <w:r w:rsidRPr="00174DAA">
              <w:rPr>
                <w:rFonts w:ascii="Arial" w:hAnsi="Arial" w:cs="Arial"/>
                <w:sz w:val="20"/>
                <w:szCs w:val="20"/>
              </w:rPr>
              <w:t>Por copia de planos, por hoja simple</w:t>
            </w:r>
          </w:p>
        </w:tc>
        <w:tc>
          <w:tcPr>
            <w:tcW w:w="701" w:type="pct"/>
            <w:tcBorders>
              <w:top w:val="single" w:sz="4" w:space="0" w:color="auto"/>
              <w:left w:val="single" w:sz="4" w:space="0" w:color="auto"/>
              <w:bottom w:val="single" w:sz="4" w:space="0" w:color="auto"/>
              <w:right w:val="single" w:sz="4" w:space="0" w:color="auto"/>
            </w:tcBorders>
            <w:vAlign w:val="center"/>
          </w:tcPr>
          <w:p w14:paraId="7CCA90D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$60.00</w:t>
            </w:r>
          </w:p>
        </w:tc>
      </w:tr>
      <w:tr w:rsidR="004F7D75" w:rsidRPr="00174DAA" w14:paraId="32F9C612" w14:textId="77777777" w:rsidTr="004F7D75">
        <w:trPr>
          <w:trHeight w:val="20"/>
        </w:trPr>
        <w:tc>
          <w:tcPr>
            <w:tcW w:w="4299" w:type="pct"/>
            <w:tcBorders>
              <w:top w:val="single" w:sz="4" w:space="0" w:color="000000"/>
              <w:left w:val="single" w:sz="4" w:space="0" w:color="000000"/>
              <w:bottom w:val="single" w:sz="4" w:space="0" w:color="000000"/>
              <w:right w:val="single" w:sz="4" w:space="0" w:color="auto"/>
            </w:tcBorders>
          </w:tcPr>
          <w:p w14:paraId="119994A7" w14:textId="77777777" w:rsidR="004F7D75" w:rsidRPr="00174DAA" w:rsidRDefault="004F7D75" w:rsidP="00F433C2">
            <w:pPr>
              <w:spacing w:after="0" w:line="240" w:lineRule="auto"/>
              <w:ind w:left="171" w:right="56"/>
              <w:rPr>
                <w:rFonts w:ascii="Arial" w:hAnsi="Arial" w:cs="Arial"/>
                <w:sz w:val="20"/>
                <w:szCs w:val="20"/>
              </w:rPr>
            </w:pPr>
            <w:r w:rsidRPr="00174DAA">
              <w:rPr>
                <w:rFonts w:ascii="Arial" w:hAnsi="Arial" w:cs="Arial"/>
                <w:sz w:val="20"/>
                <w:szCs w:val="20"/>
              </w:rPr>
              <w:t>Por copia de planos, por hoja, en copia certificada</w:t>
            </w:r>
          </w:p>
        </w:tc>
        <w:tc>
          <w:tcPr>
            <w:tcW w:w="701" w:type="pct"/>
            <w:tcBorders>
              <w:top w:val="single" w:sz="4" w:space="0" w:color="auto"/>
              <w:left w:val="single" w:sz="4" w:space="0" w:color="auto"/>
              <w:bottom w:val="single" w:sz="4" w:space="0" w:color="auto"/>
              <w:right w:val="single" w:sz="4" w:space="0" w:color="auto"/>
            </w:tcBorders>
            <w:vAlign w:val="center"/>
          </w:tcPr>
          <w:p w14:paraId="4BE889C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$260.00</w:t>
            </w:r>
          </w:p>
        </w:tc>
      </w:tr>
      <w:tr w:rsidR="004F7D75" w:rsidRPr="00174DAA" w14:paraId="6AEAC259" w14:textId="77777777" w:rsidTr="004F7D75">
        <w:trPr>
          <w:trHeight w:val="20"/>
        </w:trPr>
        <w:tc>
          <w:tcPr>
            <w:tcW w:w="4299" w:type="pct"/>
            <w:tcBorders>
              <w:top w:val="single" w:sz="4" w:space="0" w:color="000000"/>
              <w:left w:val="single" w:sz="4" w:space="0" w:color="000000"/>
              <w:bottom w:val="single" w:sz="4" w:space="0" w:color="000000"/>
              <w:right w:val="single" w:sz="4" w:space="0" w:color="auto"/>
            </w:tcBorders>
          </w:tcPr>
          <w:p w14:paraId="33307E47" w14:textId="77777777" w:rsidR="004F7D75" w:rsidRPr="00454983" w:rsidRDefault="004F7D75" w:rsidP="00F433C2">
            <w:pPr>
              <w:spacing w:after="0" w:line="240" w:lineRule="auto"/>
              <w:ind w:left="171" w:right="56"/>
              <w:rPr>
                <w:rFonts w:ascii="Arial" w:hAnsi="Arial" w:cs="Arial"/>
                <w:color w:val="00B050"/>
                <w:sz w:val="20"/>
                <w:szCs w:val="20"/>
              </w:rPr>
            </w:pPr>
            <w:r w:rsidRPr="00454983">
              <w:rPr>
                <w:rFonts w:ascii="Arial" w:hAnsi="Arial" w:cs="Arial"/>
                <w:color w:val="00B050"/>
                <w:sz w:val="20"/>
                <w:szCs w:val="20"/>
              </w:rPr>
              <w:t>Por cada CD para entrega de información solicitado por la ciudadanía</w:t>
            </w:r>
          </w:p>
        </w:tc>
        <w:tc>
          <w:tcPr>
            <w:tcW w:w="701" w:type="pct"/>
            <w:tcBorders>
              <w:top w:val="single" w:sz="4" w:space="0" w:color="auto"/>
              <w:left w:val="single" w:sz="4" w:space="0" w:color="auto"/>
              <w:bottom w:val="single" w:sz="4" w:space="0" w:color="auto"/>
              <w:right w:val="single" w:sz="4" w:space="0" w:color="auto"/>
            </w:tcBorders>
            <w:vAlign w:val="center"/>
          </w:tcPr>
          <w:p w14:paraId="6669262F" w14:textId="44BCF8FE" w:rsidR="004F7D75" w:rsidRPr="00454983" w:rsidRDefault="004F7D75" w:rsidP="00454983">
            <w:pPr>
              <w:spacing w:after="0" w:line="240" w:lineRule="auto"/>
              <w:ind w:right="169" w:hanging="34"/>
              <w:jc w:val="right"/>
              <w:rPr>
                <w:rFonts w:ascii="Arial" w:hAnsi="Arial" w:cs="Arial"/>
                <w:color w:val="00B050"/>
                <w:sz w:val="20"/>
                <w:szCs w:val="20"/>
              </w:rPr>
            </w:pPr>
            <w:r w:rsidRPr="00454983">
              <w:rPr>
                <w:rFonts w:ascii="Arial" w:hAnsi="Arial" w:cs="Arial"/>
                <w:color w:val="00B050"/>
                <w:sz w:val="20"/>
                <w:szCs w:val="20"/>
              </w:rPr>
              <w:t>$</w:t>
            </w:r>
            <w:r w:rsidR="00454983" w:rsidRPr="00454983">
              <w:rPr>
                <w:rFonts w:ascii="Arial" w:hAnsi="Arial" w:cs="Arial"/>
                <w:color w:val="00B050"/>
                <w:sz w:val="20"/>
                <w:szCs w:val="20"/>
              </w:rPr>
              <w:t>15</w:t>
            </w:r>
            <w:r w:rsidRPr="00454983">
              <w:rPr>
                <w:rFonts w:ascii="Arial" w:hAnsi="Arial" w:cs="Arial"/>
                <w:color w:val="00B050"/>
                <w:sz w:val="20"/>
                <w:szCs w:val="20"/>
              </w:rPr>
              <w:t>.00</w:t>
            </w:r>
          </w:p>
        </w:tc>
      </w:tr>
    </w:tbl>
    <w:p w14:paraId="4B2EB20A" w14:textId="77777777" w:rsidR="004F7D75" w:rsidRPr="00174DAA" w:rsidRDefault="004F7D75" w:rsidP="00F433C2">
      <w:pPr>
        <w:spacing w:after="0"/>
        <w:jc w:val="both"/>
        <w:rPr>
          <w:rFonts w:ascii="Arial" w:hAnsi="Arial" w:cs="Arial"/>
          <w:sz w:val="20"/>
          <w:szCs w:val="20"/>
        </w:rPr>
      </w:pPr>
    </w:p>
    <w:p w14:paraId="5970FE13"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Otros no contemplados en la lista anterior, se cobrarán de acuerdo a los precios del mercado.</w:t>
      </w:r>
    </w:p>
    <w:p w14:paraId="5ED013F0" w14:textId="77777777" w:rsidR="004F7D75" w:rsidRPr="00174DAA" w:rsidRDefault="004F7D75" w:rsidP="00F433C2">
      <w:pPr>
        <w:spacing w:after="0"/>
        <w:rPr>
          <w:rFonts w:ascii="Arial" w:hAnsi="Arial" w:cs="Arial"/>
          <w:sz w:val="20"/>
          <w:szCs w:val="20"/>
        </w:rPr>
      </w:pPr>
    </w:p>
    <w:p w14:paraId="6F99D3BF" w14:textId="33F5687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$12,776</w:t>
      </w:r>
      <w:r w:rsidR="00170438">
        <w:rPr>
          <w:rFonts w:ascii="Arial" w:hAnsi="Arial" w:cs="Arial"/>
          <w:sz w:val="20"/>
          <w:szCs w:val="20"/>
        </w:rPr>
        <w:t>.00</w:t>
      </w:r>
    </w:p>
    <w:p w14:paraId="7B5D465C" w14:textId="77777777" w:rsidR="004F7D75" w:rsidRPr="00174DAA" w:rsidRDefault="004F7D75" w:rsidP="00F433C2">
      <w:pPr>
        <w:spacing w:after="0"/>
        <w:ind w:hanging="34"/>
        <w:rPr>
          <w:rFonts w:ascii="Arial" w:hAnsi="Arial" w:cs="Arial"/>
          <w:sz w:val="20"/>
          <w:szCs w:val="20"/>
        </w:rPr>
      </w:pPr>
    </w:p>
    <w:p w14:paraId="446140EA" w14:textId="77777777" w:rsidR="004F7D75" w:rsidRPr="00174DAA" w:rsidRDefault="004F7D75" w:rsidP="00F433C2">
      <w:pPr>
        <w:pStyle w:val="Prrafodelista"/>
        <w:numPr>
          <w:ilvl w:val="0"/>
          <w:numId w:val="143"/>
        </w:numPr>
        <w:spacing w:after="0"/>
        <w:jc w:val="both"/>
        <w:rPr>
          <w:rFonts w:ascii="Arial" w:hAnsi="Arial" w:cs="Arial"/>
          <w:sz w:val="20"/>
          <w:szCs w:val="20"/>
        </w:rPr>
      </w:pPr>
      <w:r w:rsidRPr="00174DAA">
        <w:rPr>
          <w:rFonts w:ascii="Arial" w:hAnsi="Arial" w:cs="Arial"/>
          <w:sz w:val="20"/>
          <w:szCs w:val="20"/>
        </w:rPr>
        <w:t>Por los servicios que presta el Órgano Interno de Control, en materia de expedición de copias certificadas de documentos que obren en los expedientes, cuadernos y procedimientos administrativos que en ésta se tramiten y que sean solicitados por las partes, causará y pagará:</w:t>
      </w:r>
    </w:p>
    <w:p w14:paraId="620436D5" w14:textId="77777777" w:rsidR="004F7D75" w:rsidRPr="00174DAA" w:rsidRDefault="004F7D75" w:rsidP="00F433C2">
      <w:pPr>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337"/>
        <w:gridCol w:w="2924"/>
      </w:tblGrid>
      <w:tr w:rsidR="004F7D75" w:rsidRPr="00174DAA" w14:paraId="0E48BA49" w14:textId="77777777" w:rsidTr="004F7D75">
        <w:trPr>
          <w:trHeight w:val="20"/>
        </w:trPr>
        <w:tc>
          <w:tcPr>
            <w:tcW w:w="3230" w:type="pct"/>
            <w:tcBorders>
              <w:top w:val="single" w:sz="4" w:space="0" w:color="000000"/>
              <w:left w:val="single" w:sz="4" w:space="0" w:color="000000"/>
              <w:bottom w:val="single" w:sz="4" w:space="0" w:color="auto"/>
              <w:right w:val="single" w:sz="4" w:space="0" w:color="000000"/>
            </w:tcBorders>
            <w:shd w:val="clear" w:color="auto" w:fill="A6A6A6"/>
            <w:vAlign w:val="center"/>
          </w:tcPr>
          <w:p w14:paraId="56B883D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770" w:type="pct"/>
            <w:tcBorders>
              <w:top w:val="single" w:sz="4" w:space="0" w:color="000000"/>
              <w:left w:val="single" w:sz="4" w:space="0" w:color="000000"/>
              <w:bottom w:val="single" w:sz="4" w:space="0" w:color="auto"/>
              <w:right w:val="single" w:sz="4" w:space="0" w:color="000000"/>
            </w:tcBorders>
            <w:shd w:val="clear" w:color="auto" w:fill="A6A6A6"/>
            <w:vAlign w:val="center"/>
          </w:tcPr>
          <w:p w14:paraId="7FA594C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CC0A027" w14:textId="77777777" w:rsidTr="004F7D75">
        <w:trPr>
          <w:trHeight w:val="20"/>
        </w:trPr>
        <w:tc>
          <w:tcPr>
            <w:tcW w:w="3230" w:type="pct"/>
            <w:tcBorders>
              <w:top w:val="single" w:sz="4" w:space="0" w:color="auto"/>
              <w:left w:val="single" w:sz="4" w:space="0" w:color="auto"/>
              <w:bottom w:val="single" w:sz="4" w:space="0" w:color="auto"/>
              <w:right w:val="single" w:sz="4" w:space="0" w:color="auto"/>
            </w:tcBorders>
            <w:vAlign w:val="center"/>
          </w:tcPr>
          <w:p w14:paraId="171F33E6"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Servicio de Certificación tamaño carta u oficio, por cada hoja</w:t>
            </w:r>
          </w:p>
        </w:tc>
        <w:tc>
          <w:tcPr>
            <w:tcW w:w="1770" w:type="pct"/>
            <w:tcBorders>
              <w:top w:val="single" w:sz="4" w:space="0" w:color="auto"/>
              <w:left w:val="single" w:sz="4" w:space="0" w:color="auto"/>
              <w:bottom w:val="single" w:sz="4" w:space="0" w:color="auto"/>
              <w:right w:val="single" w:sz="4" w:space="0" w:color="auto"/>
            </w:tcBorders>
            <w:vAlign w:val="center"/>
          </w:tcPr>
          <w:p w14:paraId="2316CCE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$10.00</w:t>
            </w:r>
          </w:p>
        </w:tc>
      </w:tr>
    </w:tbl>
    <w:p w14:paraId="44CCBBE7" w14:textId="77777777" w:rsidR="004F7D75" w:rsidRPr="00174DAA" w:rsidRDefault="004F7D75" w:rsidP="00F433C2">
      <w:pPr>
        <w:spacing w:after="0"/>
        <w:ind w:hanging="34"/>
        <w:rPr>
          <w:rFonts w:ascii="Arial" w:hAnsi="Arial" w:cs="Arial"/>
          <w:sz w:val="20"/>
          <w:szCs w:val="20"/>
        </w:rPr>
      </w:pPr>
    </w:p>
    <w:p w14:paraId="7D516E8C" w14:textId="63320CF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w:t>
      </w:r>
      <w:r w:rsidR="00170438">
        <w:rPr>
          <w:rFonts w:ascii="Arial" w:hAnsi="Arial" w:cs="Arial"/>
          <w:sz w:val="20"/>
          <w:szCs w:val="20"/>
        </w:rPr>
        <w:t>l estimado por este rubro $1,091.00</w:t>
      </w:r>
    </w:p>
    <w:p w14:paraId="380AE4B3" w14:textId="77777777" w:rsidR="004F7D75" w:rsidRPr="00174DAA" w:rsidRDefault="004F7D75" w:rsidP="00F433C2">
      <w:pPr>
        <w:spacing w:after="0"/>
        <w:rPr>
          <w:rFonts w:ascii="Arial" w:hAnsi="Arial" w:cs="Arial"/>
          <w:sz w:val="20"/>
          <w:szCs w:val="20"/>
        </w:rPr>
      </w:pPr>
    </w:p>
    <w:p w14:paraId="14F479FA" w14:textId="77777777" w:rsidR="004F7D75" w:rsidRPr="00174DAA" w:rsidRDefault="004F7D75" w:rsidP="00F433C2">
      <w:pPr>
        <w:pStyle w:val="Prrafodelista"/>
        <w:numPr>
          <w:ilvl w:val="0"/>
          <w:numId w:val="143"/>
        </w:numPr>
        <w:spacing w:after="0"/>
        <w:jc w:val="both"/>
        <w:rPr>
          <w:rFonts w:ascii="Arial" w:hAnsi="Arial" w:cs="Arial"/>
          <w:sz w:val="20"/>
          <w:szCs w:val="20"/>
        </w:rPr>
      </w:pPr>
      <w:r w:rsidRPr="00174DAA">
        <w:rPr>
          <w:rFonts w:ascii="Arial" w:hAnsi="Arial" w:cs="Arial"/>
          <w:sz w:val="20"/>
          <w:szCs w:val="20"/>
        </w:rPr>
        <w:t>Por los servicios que presta la Dirección de Responsabilidades Administrativas del Órgano Interno de Control, en materia de expedición de constancias de Antecedentes de Sanciones Administrativas de Servicios Públicos, causará y pagará $140.00.</w:t>
      </w:r>
    </w:p>
    <w:p w14:paraId="01F82239" w14:textId="77777777" w:rsidR="004F7D75" w:rsidRPr="00174DAA" w:rsidRDefault="004F7D75" w:rsidP="00F433C2">
      <w:pPr>
        <w:pStyle w:val="Prrafodelista"/>
        <w:spacing w:after="0"/>
        <w:jc w:val="both"/>
        <w:rPr>
          <w:rFonts w:ascii="Arial" w:hAnsi="Arial" w:cs="Arial"/>
          <w:sz w:val="20"/>
          <w:szCs w:val="20"/>
        </w:rPr>
      </w:pPr>
    </w:p>
    <w:p w14:paraId="2745933D" w14:textId="772F7129"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DD7624">
        <w:rPr>
          <w:rFonts w:ascii="Arial" w:hAnsi="Arial" w:cs="Arial"/>
          <w:sz w:val="20"/>
          <w:szCs w:val="20"/>
        </w:rPr>
        <w:t>.00</w:t>
      </w:r>
    </w:p>
    <w:p w14:paraId="332E5D49" w14:textId="77777777" w:rsidR="004F7D75" w:rsidRPr="00174DAA" w:rsidRDefault="004F7D75" w:rsidP="00F433C2">
      <w:pPr>
        <w:pStyle w:val="Prrafodelista"/>
        <w:spacing w:after="0"/>
        <w:jc w:val="right"/>
        <w:rPr>
          <w:rFonts w:ascii="Arial" w:hAnsi="Arial" w:cs="Arial"/>
          <w:sz w:val="20"/>
          <w:szCs w:val="20"/>
        </w:rPr>
      </w:pPr>
    </w:p>
    <w:p w14:paraId="14BD8700" w14:textId="77777777" w:rsidR="004F7D75" w:rsidRPr="00174DAA" w:rsidRDefault="004F7D75" w:rsidP="00F433C2">
      <w:pPr>
        <w:pStyle w:val="Prrafodelista"/>
        <w:numPr>
          <w:ilvl w:val="0"/>
          <w:numId w:val="143"/>
        </w:numPr>
        <w:spacing w:after="0"/>
        <w:jc w:val="both"/>
        <w:rPr>
          <w:rFonts w:ascii="Arial" w:hAnsi="Arial" w:cs="Arial"/>
          <w:sz w:val="20"/>
          <w:szCs w:val="20"/>
        </w:rPr>
      </w:pPr>
      <w:r w:rsidRPr="00174DAA">
        <w:rPr>
          <w:rFonts w:ascii="Arial" w:hAnsi="Arial" w:cs="Arial"/>
          <w:sz w:val="20"/>
          <w:szCs w:val="20"/>
        </w:rPr>
        <w:t>Por los servicios que presta la Dirección de Responsabilidades Administrativas del Órgano Interno de Control, en materia de expedición de copias de las declaraciones patrimoniales y de conflicto de interés de los servidores públicos de Corregidora, Qro., por hoja, causará y pagará:</w:t>
      </w:r>
    </w:p>
    <w:p w14:paraId="45F0B76F"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5337"/>
        <w:gridCol w:w="2924"/>
      </w:tblGrid>
      <w:tr w:rsidR="004F7D75" w:rsidRPr="00174DAA" w14:paraId="4938D0EC" w14:textId="77777777" w:rsidTr="004F7D75">
        <w:trPr>
          <w:trHeight w:val="20"/>
        </w:trPr>
        <w:tc>
          <w:tcPr>
            <w:tcW w:w="323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EB9EC2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77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DA54AF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369076B" w14:textId="77777777" w:rsidTr="004F7D75">
        <w:trPr>
          <w:trHeight w:val="20"/>
        </w:trPr>
        <w:tc>
          <w:tcPr>
            <w:tcW w:w="3230" w:type="pct"/>
            <w:tcBorders>
              <w:top w:val="single" w:sz="4" w:space="0" w:color="000000"/>
              <w:left w:val="single" w:sz="4" w:space="0" w:color="000000"/>
              <w:right w:val="single" w:sz="4" w:space="0" w:color="000000"/>
            </w:tcBorders>
          </w:tcPr>
          <w:p w14:paraId="23B3D1C4" w14:textId="666BAED3"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rPr>
              <w:t>Copia simple</w:t>
            </w:r>
            <w:r w:rsidR="008761D6" w:rsidRPr="00174DAA">
              <w:rPr>
                <w:rFonts w:ascii="Arial" w:hAnsi="Arial" w:cs="Arial"/>
                <w:sz w:val="20"/>
              </w:rPr>
              <w:t xml:space="preserve"> </w:t>
            </w:r>
            <w:r w:rsidR="008761D6" w:rsidRPr="00174DAA">
              <w:rPr>
                <w:rFonts w:ascii="Arial" w:hAnsi="Arial" w:cs="Arial"/>
                <w:sz w:val="20"/>
                <w:szCs w:val="20"/>
              </w:rPr>
              <w:t>tamaño carta u oficio</w:t>
            </w:r>
          </w:p>
        </w:tc>
        <w:tc>
          <w:tcPr>
            <w:tcW w:w="1770" w:type="pct"/>
            <w:tcBorders>
              <w:top w:val="single" w:sz="4" w:space="0" w:color="000000"/>
              <w:left w:val="single" w:sz="4" w:space="0" w:color="000000"/>
              <w:right w:val="single" w:sz="4" w:space="0" w:color="000000"/>
            </w:tcBorders>
            <w:vAlign w:val="center"/>
          </w:tcPr>
          <w:p w14:paraId="4483127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w:t>
            </w:r>
          </w:p>
        </w:tc>
      </w:tr>
      <w:tr w:rsidR="004F7D75" w:rsidRPr="00174DAA" w14:paraId="6099375E" w14:textId="77777777" w:rsidTr="004F7D75">
        <w:trPr>
          <w:trHeight w:val="20"/>
        </w:trPr>
        <w:tc>
          <w:tcPr>
            <w:tcW w:w="3230" w:type="pct"/>
            <w:tcBorders>
              <w:top w:val="single" w:sz="4" w:space="0" w:color="000000"/>
              <w:left w:val="single" w:sz="4" w:space="0" w:color="000000"/>
              <w:bottom w:val="single" w:sz="4" w:space="0" w:color="000000"/>
              <w:right w:val="single" w:sz="4" w:space="0" w:color="000000"/>
            </w:tcBorders>
          </w:tcPr>
          <w:p w14:paraId="1F4E950D"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rPr>
              <w:t xml:space="preserve">Copia certificada </w:t>
            </w:r>
          </w:p>
        </w:tc>
        <w:tc>
          <w:tcPr>
            <w:tcW w:w="1770" w:type="pct"/>
            <w:tcBorders>
              <w:top w:val="single" w:sz="4" w:space="0" w:color="000000"/>
              <w:left w:val="single" w:sz="4" w:space="0" w:color="000000"/>
              <w:bottom w:val="single" w:sz="4" w:space="0" w:color="000000"/>
              <w:right w:val="single" w:sz="4" w:space="0" w:color="000000"/>
            </w:tcBorders>
          </w:tcPr>
          <w:p w14:paraId="24B8CCE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$10.00</w:t>
            </w:r>
          </w:p>
        </w:tc>
      </w:tr>
    </w:tbl>
    <w:p w14:paraId="70EE0A9B" w14:textId="77777777" w:rsidR="004F7D75" w:rsidRPr="00174DAA" w:rsidRDefault="004F7D75" w:rsidP="00F433C2">
      <w:pPr>
        <w:pStyle w:val="Prrafodelista"/>
        <w:spacing w:after="0"/>
        <w:jc w:val="both"/>
        <w:rPr>
          <w:rFonts w:ascii="Arial" w:hAnsi="Arial" w:cs="Arial"/>
          <w:sz w:val="20"/>
          <w:szCs w:val="20"/>
        </w:rPr>
      </w:pPr>
    </w:p>
    <w:p w14:paraId="7719C701" w14:textId="799EDFF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DD7624">
        <w:rPr>
          <w:rFonts w:ascii="Arial" w:hAnsi="Arial" w:cs="Arial"/>
          <w:sz w:val="20"/>
          <w:szCs w:val="20"/>
        </w:rPr>
        <w:t>.00</w:t>
      </w:r>
      <w:r w:rsidRPr="00174DAA">
        <w:rPr>
          <w:rFonts w:ascii="Arial" w:hAnsi="Arial" w:cs="Arial"/>
          <w:sz w:val="20"/>
          <w:szCs w:val="20"/>
        </w:rPr>
        <w:t xml:space="preserve"> </w:t>
      </w:r>
    </w:p>
    <w:p w14:paraId="32F46461" w14:textId="77777777" w:rsidR="004F7D75" w:rsidRPr="00174DAA" w:rsidRDefault="004F7D75" w:rsidP="00F433C2">
      <w:pPr>
        <w:spacing w:after="0"/>
        <w:ind w:hanging="34"/>
        <w:jc w:val="right"/>
        <w:rPr>
          <w:rFonts w:ascii="Arial" w:hAnsi="Arial" w:cs="Arial"/>
          <w:sz w:val="20"/>
          <w:szCs w:val="20"/>
        </w:rPr>
      </w:pPr>
    </w:p>
    <w:p w14:paraId="64BBB02F" w14:textId="77777777" w:rsidR="004F7D75" w:rsidRPr="00174DAA" w:rsidRDefault="004F7D75" w:rsidP="00F433C2">
      <w:pPr>
        <w:pStyle w:val="Prrafodelista"/>
        <w:numPr>
          <w:ilvl w:val="0"/>
          <w:numId w:val="143"/>
        </w:numPr>
        <w:spacing w:after="0"/>
        <w:jc w:val="both"/>
        <w:rPr>
          <w:rFonts w:ascii="Arial" w:hAnsi="Arial" w:cs="Arial"/>
          <w:sz w:val="20"/>
          <w:szCs w:val="20"/>
        </w:rPr>
      </w:pPr>
      <w:r w:rsidRPr="00174DAA">
        <w:rPr>
          <w:rFonts w:ascii="Arial" w:hAnsi="Arial" w:cs="Arial"/>
          <w:sz w:val="20"/>
          <w:szCs w:val="20"/>
        </w:rPr>
        <w:t>Por los servicios que presta la dependencia encargada de las finanzas públicas municipales, en materia de expedición de copias certificadas de documentos que obren en los archivos de las unidades administrativas y órganos que integran dicha área, causará y pagará:</w:t>
      </w:r>
    </w:p>
    <w:p w14:paraId="0F62D7D7"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7103"/>
        <w:gridCol w:w="1158"/>
      </w:tblGrid>
      <w:tr w:rsidR="004F7D75" w:rsidRPr="00174DAA" w14:paraId="4EF06C14" w14:textId="77777777" w:rsidTr="004F7D75">
        <w:trPr>
          <w:trHeight w:val="20"/>
        </w:trPr>
        <w:tc>
          <w:tcPr>
            <w:tcW w:w="4299"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DFF01A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701"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AEE9C5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4F333932" w14:textId="77777777" w:rsidTr="004F7D75">
        <w:trPr>
          <w:trHeight w:val="20"/>
        </w:trPr>
        <w:tc>
          <w:tcPr>
            <w:tcW w:w="4299" w:type="pct"/>
            <w:tcBorders>
              <w:top w:val="single" w:sz="4" w:space="0" w:color="000000"/>
              <w:left w:val="single" w:sz="4" w:space="0" w:color="000000"/>
              <w:bottom w:val="single" w:sz="4" w:space="0" w:color="000000"/>
              <w:right w:val="single" w:sz="4" w:space="0" w:color="000000"/>
            </w:tcBorders>
          </w:tcPr>
          <w:p w14:paraId="786F1720" w14:textId="090CE19B" w:rsidR="004F7D75" w:rsidRPr="00174DAA" w:rsidRDefault="004F7D75" w:rsidP="00F433C2">
            <w:pPr>
              <w:spacing w:after="0" w:line="240" w:lineRule="auto"/>
              <w:ind w:left="171" w:right="56"/>
              <w:rPr>
                <w:rFonts w:ascii="Arial" w:hAnsi="Arial" w:cs="Arial"/>
                <w:sz w:val="20"/>
                <w:szCs w:val="20"/>
              </w:rPr>
            </w:pPr>
            <w:r w:rsidRPr="00174DAA">
              <w:rPr>
                <w:rFonts w:ascii="Arial" w:hAnsi="Arial" w:cs="Arial"/>
                <w:sz w:val="20"/>
                <w:szCs w:val="20"/>
              </w:rPr>
              <w:t>Po</w:t>
            </w:r>
            <w:r w:rsidR="008761D6" w:rsidRPr="00174DAA">
              <w:rPr>
                <w:rFonts w:ascii="Arial" w:hAnsi="Arial" w:cs="Arial"/>
                <w:sz w:val="20"/>
                <w:szCs w:val="20"/>
              </w:rPr>
              <w:t>r fotocopia simple tamaño carta u</w:t>
            </w:r>
            <w:r w:rsidRPr="00174DAA">
              <w:rPr>
                <w:rFonts w:ascii="Arial" w:hAnsi="Arial" w:cs="Arial"/>
                <w:sz w:val="20"/>
                <w:szCs w:val="20"/>
              </w:rPr>
              <w:t xml:space="preserve"> oficio </w:t>
            </w:r>
          </w:p>
        </w:tc>
        <w:tc>
          <w:tcPr>
            <w:tcW w:w="701" w:type="pct"/>
            <w:tcBorders>
              <w:top w:val="single" w:sz="4" w:space="0" w:color="000000"/>
              <w:left w:val="single" w:sz="4" w:space="0" w:color="000000"/>
              <w:bottom w:val="single" w:sz="4" w:space="0" w:color="000000"/>
              <w:right w:val="single" w:sz="4" w:space="0" w:color="000000"/>
            </w:tcBorders>
            <w:vAlign w:val="center"/>
          </w:tcPr>
          <w:p w14:paraId="58D71AF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w:t>
            </w:r>
          </w:p>
        </w:tc>
      </w:tr>
      <w:tr w:rsidR="004F7D75" w:rsidRPr="00174DAA" w14:paraId="4921B1C1" w14:textId="77777777" w:rsidTr="004F7D75">
        <w:trPr>
          <w:trHeight w:val="20"/>
        </w:trPr>
        <w:tc>
          <w:tcPr>
            <w:tcW w:w="4299" w:type="pct"/>
            <w:tcBorders>
              <w:top w:val="single" w:sz="4" w:space="0" w:color="000000"/>
              <w:left w:val="single" w:sz="4" w:space="0" w:color="000000"/>
              <w:bottom w:val="single" w:sz="4" w:space="0" w:color="000000"/>
              <w:right w:val="single" w:sz="4" w:space="0" w:color="000000"/>
            </w:tcBorders>
          </w:tcPr>
          <w:p w14:paraId="7B261278" w14:textId="77777777" w:rsidR="004F7D75" w:rsidRPr="00874201" w:rsidRDefault="004F7D75" w:rsidP="00F433C2">
            <w:pPr>
              <w:spacing w:after="0" w:line="240" w:lineRule="auto"/>
              <w:ind w:left="171" w:right="56"/>
              <w:rPr>
                <w:rFonts w:ascii="Arial" w:hAnsi="Arial" w:cs="Arial"/>
                <w:color w:val="00B050"/>
                <w:sz w:val="20"/>
                <w:szCs w:val="20"/>
              </w:rPr>
            </w:pPr>
            <w:r w:rsidRPr="00874201">
              <w:rPr>
                <w:rFonts w:ascii="Arial" w:hAnsi="Arial" w:cs="Arial"/>
                <w:color w:val="00B050"/>
                <w:sz w:val="20"/>
                <w:szCs w:val="20"/>
              </w:rPr>
              <w:t>Por cada CD para entrega de información solicitado por la ciudadanía</w:t>
            </w:r>
          </w:p>
        </w:tc>
        <w:tc>
          <w:tcPr>
            <w:tcW w:w="701" w:type="pct"/>
            <w:tcBorders>
              <w:top w:val="single" w:sz="4" w:space="0" w:color="000000"/>
              <w:left w:val="single" w:sz="4" w:space="0" w:color="000000"/>
              <w:bottom w:val="single" w:sz="4" w:space="0" w:color="000000"/>
              <w:right w:val="single" w:sz="4" w:space="0" w:color="000000"/>
            </w:tcBorders>
            <w:vAlign w:val="center"/>
          </w:tcPr>
          <w:p w14:paraId="7E9F8797" w14:textId="1D6F8900" w:rsidR="004F7D75" w:rsidRPr="00874201" w:rsidRDefault="00874201" w:rsidP="00F433C2">
            <w:pPr>
              <w:spacing w:after="0" w:line="240" w:lineRule="auto"/>
              <w:ind w:right="169" w:hanging="34"/>
              <w:jc w:val="right"/>
              <w:rPr>
                <w:rFonts w:ascii="Arial" w:hAnsi="Arial" w:cs="Arial"/>
                <w:color w:val="00B050"/>
                <w:sz w:val="20"/>
                <w:szCs w:val="20"/>
              </w:rPr>
            </w:pPr>
            <w:r>
              <w:rPr>
                <w:rFonts w:ascii="Arial" w:hAnsi="Arial" w:cs="Arial"/>
                <w:color w:val="00B050"/>
                <w:sz w:val="20"/>
                <w:szCs w:val="20"/>
              </w:rPr>
              <w:t>$15</w:t>
            </w:r>
            <w:r w:rsidR="004F7D75" w:rsidRPr="00874201">
              <w:rPr>
                <w:rFonts w:ascii="Arial" w:hAnsi="Arial" w:cs="Arial"/>
                <w:color w:val="00B050"/>
                <w:sz w:val="20"/>
                <w:szCs w:val="20"/>
              </w:rPr>
              <w:t>.00</w:t>
            </w:r>
          </w:p>
        </w:tc>
      </w:tr>
      <w:tr w:rsidR="004F7D75" w:rsidRPr="00174DAA" w14:paraId="7F8C8931" w14:textId="77777777" w:rsidTr="004F7D75">
        <w:trPr>
          <w:trHeight w:val="20"/>
        </w:trPr>
        <w:tc>
          <w:tcPr>
            <w:tcW w:w="4299" w:type="pct"/>
            <w:tcBorders>
              <w:top w:val="single" w:sz="4" w:space="0" w:color="000000"/>
              <w:left w:val="single" w:sz="4" w:space="0" w:color="000000"/>
              <w:bottom w:val="single" w:sz="4" w:space="0" w:color="000000"/>
              <w:right w:val="single" w:sz="4" w:space="0" w:color="000000"/>
            </w:tcBorders>
          </w:tcPr>
          <w:p w14:paraId="2CAD035E" w14:textId="77777777" w:rsidR="004F7D75" w:rsidRPr="00174DAA" w:rsidRDefault="004F7D75" w:rsidP="00F433C2">
            <w:pPr>
              <w:spacing w:after="0" w:line="240" w:lineRule="auto"/>
              <w:ind w:left="171" w:right="56"/>
              <w:rPr>
                <w:rFonts w:ascii="Arial" w:hAnsi="Arial" w:cs="Arial"/>
                <w:sz w:val="20"/>
                <w:szCs w:val="20"/>
              </w:rPr>
            </w:pPr>
            <w:r w:rsidRPr="00174DAA">
              <w:rPr>
                <w:rFonts w:ascii="Arial" w:hAnsi="Arial" w:cs="Arial"/>
                <w:sz w:val="20"/>
                <w:szCs w:val="20"/>
              </w:rPr>
              <w:t>Por documento tamaño oficio o carta, en fotocopia certificada, por cada 10 fojas</w:t>
            </w:r>
          </w:p>
        </w:tc>
        <w:tc>
          <w:tcPr>
            <w:tcW w:w="701" w:type="pct"/>
            <w:tcBorders>
              <w:top w:val="single" w:sz="4" w:space="0" w:color="000000"/>
              <w:left w:val="single" w:sz="4" w:space="0" w:color="000000"/>
              <w:bottom w:val="single" w:sz="4" w:space="0" w:color="auto"/>
              <w:right w:val="single" w:sz="4" w:space="0" w:color="000000"/>
            </w:tcBorders>
            <w:vAlign w:val="center"/>
          </w:tcPr>
          <w:p w14:paraId="0467073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$100.00</w:t>
            </w:r>
          </w:p>
        </w:tc>
      </w:tr>
      <w:tr w:rsidR="004F7D75" w:rsidRPr="00174DAA" w14:paraId="5643545B" w14:textId="77777777" w:rsidTr="004F7D75">
        <w:trPr>
          <w:trHeight w:val="20"/>
        </w:trPr>
        <w:tc>
          <w:tcPr>
            <w:tcW w:w="4299" w:type="pct"/>
            <w:tcBorders>
              <w:top w:val="single" w:sz="4" w:space="0" w:color="000000"/>
              <w:left w:val="single" w:sz="4" w:space="0" w:color="000000"/>
              <w:bottom w:val="single" w:sz="4" w:space="0" w:color="000000"/>
              <w:right w:val="single" w:sz="4" w:space="0" w:color="auto"/>
            </w:tcBorders>
          </w:tcPr>
          <w:p w14:paraId="4D781031" w14:textId="77777777" w:rsidR="004F7D75" w:rsidRPr="00174DAA" w:rsidRDefault="004F7D75" w:rsidP="00F433C2">
            <w:pPr>
              <w:spacing w:after="0" w:line="240" w:lineRule="auto"/>
              <w:ind w:left="171" w:right="56"/>
              <w:jc w:val="both"/>
              <w:rPr>
                <w:rFonts w:ascii="Arial" w:hAnsi="Arial" w:cs="Arial"/>
                <w:sz w:val="20"/>
                <w:szCs w:val="20"/>
              </w:rPr>
            </w:pPr>
            <w:r w:rsidRPr="00174DAA">
              <w:rPr>
                <w:rFonts w:ascii="Arial" w:hAnsi="Arial" w:cs="Arial"/>
                <w:sz w:val="20"/>
                <w:szCs w:val="20"/>
              </w:rPr>
              <w:t>Por copia de planos, por hoja</w:t>
            </w:r>
          </w:p>
        </w:tc>
        <w:tc>
          <w:tcPr>
            <w:tcW w:w="701" w:type="pct"/>
            <w:tcBorders>
              <w:top w:val="single" w:sz="4" w:space="0" w:color="auto"/>
              <w:left w:val="single" w:sz="4" w:space="0" w:color="auto"/>
              <w:bottom w:val="single" w:sz="4" w:space="0" w:color="auto"/>
              <w:right w:val="single" w:sz="4" w:space="0" w:color="auto"/>
            </w:tcBorders>
            <w:vAlign w:val="center"/>
          </w:tcPr>
          <w:p w14:paraId="1211F72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$60.00</w:t>
            </w:r>
          </w:p>
        </w:tc>
      </w:tr>
      <w:tr w:rsidR="004F7D75" w:rsidRPr="00174DAA" w14:paraId="663AD9ED" w14:textId="77777777" w:rsidTr="004F7D75">
        <w:trPr>
          <w:trHeight w:val="20"/>
        </w:trPr>
        <w:tc>
          <w:tcPr>
            <w:tcW w:w="4299" w:type="pct"/>
            <w:tcBorders>
              <w:top w:val="single" w:sz="4" w:space="0" w:color="000000"/>
              <w:left w:val="single" w:sz="4" w:space="0" w:color="000000"/>
              <w:bottom w:val="single" w:sz="4" w:space="0" w:color="000000"/>
              <w:right w:val="single" w:sz="4" w:space="0" w:color="auto"/>
            </w:tcBorders>
          </w:tcPr>
          <w:p w14:paraId="700801F2" w14:textId="77777777" w:rsidR="004F7D75" w:rsidRPr="00174DAA" w:rsidRDefault="004F7D75" w:rsidP="00F433C2">
            <w:pPr>
              <w:spacing w:after="0" w:line="240" w:lineRule="auto"/>
              <w:ind w:left="171" w:right="56"/>
              <w:rPr>
                <w:rFonts w:ascii="Arial" w:hAnsi="Arial" w:cs="Arial"/>
                <w:sz w:val="20"/>
                <w:szCs w:val="20"/>
              </w:rPr>
            </w:pPr>
            <w:r w:rsidRPr="00174DAA">
              <w:rPr>
                <w:rFonts w:ascii="Arial" w:hAnsi="Arial" w:cs="Arial"/>
                <w:sz w:val="20"/>
                <w:szCs w:val="20"/>
              </w:rPr>
              <w:t>Por copia de planos, por hoja, en copia certificada</w:t>
            </w:r>
          </w:p>
        </w:tc>
        <w:tc>
          <w:tcPr>
            <w:tcW w:w="701" w:type="pct"/>
            <w:tcBorders>
              <w:top w:val="single" w:sz="4" w:space="0" w:color="auto"/>
              <w:left w:val="single" w:sz="4" w:space="0" w:color="auto"/>
              <w:bottom w:val="single" w:sz="4" w:space="0" w:color="auto"/>
              <w:right w:val="single" w:sz="4" w:space="0" w:color="auto"/>
            </w:tcBorders>
            <w:vAlign w:val="center"/>
          </w:tcPr>
          <w:p w14:paraId="7E3F876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$260.00</w:t>
            </w:r>
          </w:p>
        </w:tc>
      </w:tr>
    </w:tbl>
    <w:p w14:paraId="7AC75301" w14:textId="77777777" w:rsidR="004F7D75" w:rsidRPr="00174DAA" w:rsidRDefault="004F7D75" w:rsidP="00F433C2">
      <w:pPr>
        <w:spacing w:after="0"/>
        <w:ind w:hanging="34"/>
        <w:jc w:val="right"/>
        <w:rPr>
          <w:rFonts w:ascii="Arial" w:hAnsi="Arial" w:cs="Arial"/>
          <w:sz w:val="20"/>
          <w:szCs w:val="20"/>
        </w:rPr>
      </w:pPr>
    </w:p>
    <w:p w14:paraId="4BC83B82" w14:textId="4483016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DD7624">
        <w:rPr>
          <w:rFonts w:ascii="Arial" w:hAnsi="Arial" w:cs="Arial"/>
          <w:sz w:val="20"/>
          <w:szCs w:val="20"/>
        </w:rPr>
        <w:t>.00</w:t>
      </w:r>
      <w:r w:rsidRPr="00174DAA">
        <w:rPr>
          <w:rFonts w:ascii="Arial" w:hAnsi="Arial" w:cs="Arial"/>
          <w:sz w:val="20"/>
          <w:szCs w:val="20"/>
        </w:rPr>
        <w:t xml:space="preserve"> </w:t>
      </w:r>
    </w:p>
    <w:p w14:paraId="5B9FC4AA" w14:textId="77777777" w:rsidR="004F7D75" w:rsidRPr="00174DAA" w:rsidRDefault="004F7D75" w:rsidP="00F433C2">
      <w:pPr>
        <w:spacing w:after="0"/>
        <w:ind w:hanging="34"/>
        <w:jc w:val="right"/>
        <w:rPr>
          <w:rFonts w:ascii="Arial" w:hAnsi="Arial" w:cs="Arial"/>
          <w:sz w:val="20"/>
          <w:szCs w:val="20"/>
        </w:rPr>
      </w:pPr>
    </w:p>
    <w:p w14:paraId="1B4890D1" w14:textId="77777777" w:rsidR="004F7D75" w:rsidRPr="00174DAA" w:rsidRDefault="004F7D75" w:rsidP="00F433C2">
      <w:pPr>
        <w:pStyle w:val="Prrafodelista"/>
        <w:numPr>
          <w:ilvl w:val="0"/>
          <w:numId w:val="143"/>
        </w:numPr>
        <w:spacing w:after="0"/>
        <w:jc w:val="both"/>
        <w:rPr>
          <w:rFonts w:ascii="Arial" w:hAnsi="Arial" w:cs="Arial"/>
          <w:sz w:val="20"/>
          <w:szCs w:val="20"/>
        </w:rPr>
      </w:pPr>
      <w:r w:rsidRPr="00174DAA">
        <w:rPr>
          <w:rFonts w:ascii="Arial" w:hAnsi="Arial" w:cs="Arial"/>
          <w:sz w:val="20"/>
          <w:szCs w:val="20"/>
        </w:rPr>
        <w:t>Por los servicios prestados dentro del Centro Arqueológico El Cerrito, causará y pagará:</w:t>
      </w:r>
    </w:p>
    <w:p w14:paraId="49E85A59" w14:textId="77777777" w:rsidR="004F7D75" w:rsidRPr="00174DAA" w:rsidRDefault="004F7D75" w:rsidP="00F433C2">
      <w:pPr>
        <w:pStyle w:val="Prrafodelista"/>
        <w:spacing w:after="0"/>
        <w:rPr>
          <w:rFonts w:ascii="Arial" w:hAnsi="Arial" w:cs="Arial"/>
          <w:sz w:val="20"/>
          <w:szCs w:val="20"/>
        </w:rPr>
      </w:pPr>
    </w:p>
    <w:p w14:paraId="71DED98D" w14:textId="77777777" w:rsidR="004F7D75" w:rsidRPr="00174DAA" w:rsidRDefault="004F7D75" w:rsidP="00F433C2">
      <w:pPr>
        <w:pStyle w:val="Prrafodelista"/>
        <w:numPr>
          <w:ilvl w:val="0"/>
          <w:numId w:val="144"/>
        </w:numPr>
        <w:spacing w:after="0"/>
        <w:ind w:left="1068"/>
        <w:rPr>
          <w:rFonts w:ascii="Arial" w:hAnsi="Arial" w:cs="Arial"/>
          <w:sz w:val="20"/>
          <w:szCs w:val="20"/>
        </w:rPr>
      </w:pPr>
      <w:r w:rsidRPr="00174DAA">
        <w:rPr>
          <w:rFonts w:ascii="Arial" w:hAnsi="Arial" w:cs="Arial"/>
          <w:sz w:val="20"/>
          <w:szCs w:val="20"/>
        </w:rPr>
        <w:t>Por las visitas guiadas dentro del Centro Arqueológico El Cerrito, causará y pagará</w:t>
      </w:r>
    </w:p>
    <w:p w14:paraId="0D4CF288" w14:textId="77777777" w:rsidR="004F7D75" w:rsidRPr="00174DAA" w:rsidRDefault="004F7D75" w:rsidP="00F433C2">
      <w:pPr>
        <w:spacing w:after="0"/>
        <w:jc w:val="both"/>
        <w:rPr>
          <w:rFonts w:ascii="Arial" w:hAnsi="Arial" w:cs="Arial"/>
          <w:sz w:val="20"/>
          <w:szCs w:val="20"/>
        </w:rPr>
      </w:pPr>
    </w:p>
    <w:tbl>
      <w:tblPr>
        <w:tblStyle w:val="Tablaconcuadrcula"/>
        <w:tblW w:w="5000" w:type="pct"/>
        <w:tblLook w:val="04A0" w:firstRow="1" w:lastRow="0" w:firstColumn="1" w:lastColumn="0" w:noHBand="0" w:noVBand="1"/>
      </w:tblPr>
      <w:tblGrid>
        <w:gridCol w:w="2753"/>
        <w:gridCol w:w="2754"/>
        <w:gridCol w:w="2754"/>
      </w:tblGrid>
      <w:tr w:rsidR="004F7D75" w:rsidRPr="00174DAA" w14:paraId="5A0FE9B3" w14:textId="77777777" w:rsidTr="004F7D75">
        <w:tc>
          <w:tcPr>
            <w:tcW w:w="1666" w:type="pct"/>
            <w:shd w:val="clear" w:color="auto" w:fill="AEAAAA" w:themeFill="background2" w:themeFillShade="BF"/>
            <w:vAlign w:val="center"/>
          </w:tcPr>
          <w:p w14:paraId="5C010C11"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ESPACIO VISITADO</w:t>
            </w:r>
          </w:p>
        </w:tc>
        <w:tc>
          <w:tcPr>
            <w:tcW w:w="1667" w:type="pct"/>
            <w:shd w:val="clear" w:color="auto" w:fill="AEAAAA" w:themeFill="background2" w:themeFillShade="BF"/>
            <w:vAlign w:val="center"/>
          </w:tcPr>
          <w:p w14:paraId="2F38DF03"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CONCEPTO</w:t>
            </w:r>
          </w:p>
        </w:tc>
        <w:tc>
          <w:tcPr>
            <w:tcW w:w="1667" w:type="pct"/>
            <w:shd w:val="clear" w:color="auto" w:fill="AEAAAA" w:themeFill="background2" w:themeFillShade="BF"/>
            <w:vAlign w:val="center"/>
          </w:tcPr>
          <w:p w14:paraId="33D05314" w14:textId="77777777" w:rsidR="004F7D75" w:rsidRPr="00174DAA" w:rsidRDefault="004F7D75" w:rsidP="00F433C2">
            <w:pPr>
              <w:ind w:right="-106"/>
              <w:jc w:val="center"/>
              <w:rPr>
                <w:rFonts w:ascii="Arial" w:hAnsi="Arial" w:cs="Arial"/>
                <w:b/>
                <w:sz w:val="20"/>
                <w:szCs w:val="20"/>
              </w:rPr>
            </w:pPr>
            <w:r w:rsidRPr="00174DAA">
              <w:rPr>
                <w:rFonts w:ascii="Arial" w:hAnsi="Arial" w:cs="Arial"/>
                <w:b/>
                <w:sz w:val="20"/>
                <w:szCs w:val="20"/>
              </w:rPr>
              <w:t>IMPORTE</w:t>
            </w:r>
          </w:p>
        </w:tc>
      </w:tr>
      <w:tr w:rsidR="004F7D75" w:rsidRPr="00174DAA" w14:paraId="7273B669" w14:textId="77777777" w:rsidTr="004F7D75">
        <w:tc>
          <w:tcPr>
            <w:tcW w:w="1666" w:type="pct"/>
          </w:tcPr>
          <w:p w14:paraId="2F856426"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Zona 1</w:t>
            </w:r>
          </w:p>
        </w:tc>
        <w:tc>
          <w:tcPr>
            <w:tcW w:w="1667" w:type="pct"/>
            <w:vMerge w:val="restart"/>
            <w:vAlign w:val="center"/>
          </w:tcPr>
          <w:p w14:paraId="2B5FE3C4" w14:textId="77777777" w:rsidR="004F7D75" w:rsidRPr="00174DAA" w:rsidRDefault="004F7D75" w:rsidP="00F433C2">
            <w:pPr>
              <w:ind w:right="31"/>
              <w:jc w:val="center"/>
              <w:rPr>
                <w:rFonts w:ascii="Arial" w:hAnsi="Arial" w:cs="Arial"/>
                <w:sz w:val="20"/>
                <w:szCs w:val="20"/>
              </w:rPr>
            </w:pPr>
            <w:r w:rsidRPr="00174DAA">
              <w:rPr>
                <w:rFonts w:ascii="Arial" w:hAnsi="Arial" w:cs="Arial"/>
                <w:sz w:val="20"/>
                <w:szCs w:val="20"/>
              </w:rPr>
              <w:t>Por persona, por recorrido</w:t>
            </w:r>
          </w:p>
        </w:tc>
        <w:tc>
          <w:tcPr>
            <w:tcW w:w="1667" w:type="pct"/>
            <w:vAlign w:val="center"/>
          </w:tcPr>
          <w:p w14:paraId="18B1A781" w14:textId="77777777" w:rsidR="004F7D75" w:rsidRPr="00174DAA" w:rsidRDefault="004F7D75" w:rsidP="00F433C2">
            <w:pPr>
              <w:ind w:right="233"/>
              <w:jc w:val="right"/>
              <w:rPr>
                <w:rFonts w:ascii="Arial" w:hAnsi="Arial" w:cs="Arial"/>
                <w:sz w:val="20"/>
                <w:szCs w:val="20"/>
              </w:rPr>
            </w:pPr>
            <w:r w:rsidRPr="00174DAA">
              <w:rPr>
                <w:rFonts w:ascii="Arial" w:hAnsi="Arial" w:cs="Arial"/>
                <w:sz w:val="20"/>
                <w:szCs w:val="20"/>
              </w:rPr>
              <w:t>$30.00</w:t>
            </w:r>
          </w:p>
        </w:tc>
      </w:tr>
      <w:tr w:rsidR="004F7D75" w:rsidRPr="00174DAA" w14:paraId="5A5AA1BE" w14:textId="77777777" w:rsidTr="004F7D75">
        <w:tc>
          <w:tcPr>
            <w:tcW w:w="1666" w:type="pct"/>
          </w:tcPr>
          <w:p w14:paraId="5C29BCF9"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Zona 2</w:t>
            </w:r>
          </w:p>
        </w:tc>
        <w:tc>
          <w:tcPr>
            <w:tcW w:w="1667" w:type="pct"/>
            <w:vMerge/>
          </w:tcPr>
          <w:p w14:paraId="48438CC6" w14:textId="77777777" w:rsidR="004F7D75" w:rsidRPr="00174DAA" w:rsidRDefault="004F7D75" w:rsidP="00F433C2">
            <w:pPr>
              <w:ind w:right="233"/>
              <w:jc w:val="both"/>
              <w:rPr>
                <w:rFonts w:ascii="Arial" w:hAnsi="Arial" w:cs="Arial"/>
                <w:sz w:val="20"/>
                <w:szCs w:val="20"/>
              </w:rPr>
            </w:pPr>
          </w:p>
        </w:tc>
        <w:tc>
          <w:tcPr>
            <w:tcW w:w="1667" w:type="pct"/>
            <w:vAlign w:val="center"/>
          </w:tcPr>
          <w:p w14:paraId="627C6C7B" w14:textId="77777777" w:rsidR="004F7D75" w:rsidRPr="00174DAA" w:rsidRDefault="004F7D75" w:rsidP="00F433C2">
            <w:pPr>
              <w:ind w:right="233"/>
              <w:jc w:val="right"/>
              <w:rPr>
                <w:rFonts w:ascii="Arial" w:hAnsi="Arial" w:cs="Arial"/>
                <w:sz w:val="20"/>
                <w:szCs w:val="20"/>
              </w:rPr>
            </w:pPr>
            <w:r w:rsidRPr="00174DAA">
              <w:rPr>
                <w:rFonts w:ascii="Arial" w:hAnsi="Arial" w:cs="Arial"/>
                <w:sz w:val="20"/>
                <w:szCs w:val="20"/>
              </w:rPr>
              <w:t>$40.00</w:t>
            </w:r>
          </w:p>
        </w:tc>
      </w:tr>
      <w:tr w:rsidR="004F7D75" w:rsidRPr="00174DAA" w14:paraId="4C548401" w14:textId="77777777" w:rsidTr="004F7D75">
        <w:tc>
          <w:tcPr>
            <w:tcW w:w="1666" w:type="pct"/>
          </w:tcPr>
          <w:p w14:paraId="61FBE7EA"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Zona Mixta</w:t>
            </w:r>
          </w:p>
        </w:tc>
        <w:tc>
          <w:tcPr>
            <w:tcW w:w="1667" w:type="pct"/>
            <w:vMerge/>
          </w:tcPr>
          <w:p w14:paraId="17FCD972" w14:textId="77777777" w:rsidR="004F7D75" w:rsidRPr="00174DAA" w:rsidRDefault="004F7D75" w:rsidP="00F433C2">
            <w:pPr>
              <w:ind w:right="233"/>
              <w:jc w:val="both"/>
              <w:rPr>
                <w:rFonts w:ascii="Arial" w:hAnsi="Arial" w:cs="Arial"/>
                <w:sz w:val="20"/>
                <w:szCs w:val="20"/>
              </w:rPr>
            </w:pPr>
          </w:p>
        </w:tc>
        <w:tc>
          <w:tcPr>
            <w:tcW w:w="1667" w:type="pct"/>
            <w:vAlign w:val="center"/>
          </w:tcPr>
          <w:p w14:paraId="5A2EB14C" w14:textId="77777777" w:rsidR="004F7D75" w:rsidRPr="00174DAA" w:rsidRDefault="004F7D75" w:rsidP="00F433C2">
            <w:pPr>
              <w:ind w:right="233"/>
              <w:jc w:val="right"/>
              <w:rPr>
                <w:rFonts w:ascii="Arial" w:hAnsi="Arial" w:cs="Arial"/>
                <w:sz w:val="20"/>
                <w:szCs w:val="20"/>
              </w:rPr>
            </w:pPr>
            <w:r w:rsidRPr="00174DAA">
              <w:rPr>
                <w:rFonts w:ascii="Arial" w:hAnsi="Arial" w:cs="Arial"/>
                <w:sz w:val="20"/>
                <w:szCs w:val="20"/>
              </w:rPr>
              <w:t>$50.00</w:t>
            </w:r>
          </w:p>
        </w:tc>
      </w:tr>
      <w:tr w:rsidR="004F7D75" w:rsidRPr="00174DAA" w14:paraId="0AE541DB" w14:textId="77777777" w:rsidTr="004F7D75">
        <w:tc>
          <w:tcPr>
            <w:tcW w:w="1666" w:type="pct"/>
          </w:tcPr>
          <w:p w14:paraId="6158FA92"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Observatorio</w:t>
            </w:r>
          </w:p>
        </w:tc>
        <w:tc>
          <w:tcPr>
            <w:tcW w:w="1667" w:type="pct"/>
            <w:vMerge/>
          </w:tcPr>
          <w:p w14:paraId="2D919592" w14:textId="77777777" w:rsidR="004F7D75" w:rsidRPr="00174DAA" w:rsidRDefault="004F7D75" w:rsidP="00F433C2">
            <w:pPr>
              <w:ind w:right="233"/>
              <w:jc w:val="both"/>
              <w:rPr>
                <w:rFonts w:ascii="Arial" w:hAnsi="Arial" w:cs="Arial"/>
                <w:sz w:val="20"/>
                <w:szCs w:val="20"/>
              </w:rPr>
            </w:pPr>
          </w:p>
        </w:tc>
        <w:tc>
          <w:tcPr>
            <w:tcW w:w="1667" w:type="pct"/>
            <w:vAlign w:val="center"/>
          </w:tcPr>
          <w:p w14:paraId="4523D669" w14:textId="77777777" w:rsidR="004F7D75" w:rsidRPr="00174DAA" w:rsidRDefault="004F7D75" w:rsidP="00F433C2">
            <w:pPr>
              <w:ind w:right="233"/>
              <w:jc w:val="right"/>
              <w:rPr>
                <w:rFonts w:ascii="Arial" w:hAnsi="Arial" w:cs="Arial"/>
                <w:sz w:val="20"/>
                <w:szCs w:val="20"/>
              </w:rPr>
            </w:pPr>
            <w:r w:rsidRPr="00174DAA">
              <w:rPr>
                <w:rFonts w:ascii="Arial" w:hAnsi="Arial" w:cs="Arial"/>
                <w:sz w:val="20"/>
                <w:szCs w:val="20"/>
              </w:rPr>
              <w:t>$20.00</w:t>
            </w:r>
          </w:p>
        </w:tc>
      </w:tr>
    </w:tbl>
    <w:p w14:paraId="181C1B85" w14:textId="77777777" w:rsidR="004F7D75" w:rsidRPr="00174DAA" w:rsidRDefault="004F7D75" w:rsidP="00F433C2">
      <w:pPr>
        <w:spacing w:after="0"/>
        <w:ind w:left="1713"/>
        <w:jc w:val="right"/>
        <w:rPr>
          <w:rFonts w:ascii="Arial" w:hAnsi="Arial" w:cs="Arial"/>
          <w:sz w:val="20"/>
          <w:szCs w:val="20"/>
        </w:rPr>
      </w:pPr>
    </w:p>
    <w:p w14:paraId="09587032" w14:textId="0E4B5AF9" w:rsidR="004F7D75" w:rsidRPr="00174DAA" w:rsidRDefault="004F7D75" w:rsidP="00F433C2">
      <w:pPr>
        <w:spacing w:after="0"/>
        <w:ind w:left="1713"/>
        <w:jc w:val="right"/>
        <w:rPr>
          <w:rFonts w:ascii="Arial" w:hAnsi="Arial" w:cs="Arial"/>
          <w:sz w:val="20"/>
          <w:szCs w:val="20"/>
        </w:rPr>
      </w:pPr>
      <w:r w:rsidRPr="00174DAA">
        <w:rPr>
          <w:rFonts w:ascii="Arial" w:hAnsi="Arial" w:cs="Arial"/>
          <w:sz w:val="20"/>
          <w:szCs w:val="20"/>
        </w:rPr>
        <w:t>Ingreso anual estimado por este rubro $0</w:t>
      </w:r>
      <w:r w:rsidR="00DD7624">
        <w:rPr>
          <w:rFonts w:ascii="Arial" w:hAnsi="Arial" w:cs="Arial"/>
          <w:sz w:val="20"/>
          <w:szCs w:val="20"/>
        </w:rPr>
        <w:t>.00</w:t>
      </w:r>
    </w:p>
    <w:p w14:paraId="20D4EE74" w14:textId="77777777" w:rsidR="004F7D75" w:rsidRPr="00174DAA" w:rsidRDefault="004F7D75" w:rsidP="00F433C2">
      <w:pPr>
        <w:spacing w:after="0"/>
        <w:ind w:hanging="34"/>
        <w:jc w:val="right"/>
        <w:rPr>
          <w:rFonts w:ascii="Arial" w:hAnsi="Arial" w:cs="Arial"/>
          <w:b/>
          <w:sz w:val="20"/>
          <w:szCs w:val="20"/>
        </w:rPr>
      </w:pPr>
    </w:p>
    <w:p w14:paraId="23CCAC23" w14:textId="77777777" w:rsidR="004F7D75" w:rsidRPr="00174DAA" w:rsidRDefault="004F7D75" w:rsidP="00F433C2">
      <w:pPr>
        <w:pStyle w:val="Prrafodelista"/>
        <w:numPr>
          <w:ilvl w:val="0"/>
          <w:numId w:val="144"/>
        </w:numPr>
        <w:spacing w:after="0"/>
        <w:ind w:left="1068"/>
        <w:jc w:val="both"/>
        <w:rPr>
          <w:rFonts w:ascii="Arial" w:hAnsi="Arial" w:cs="Arial"/>
          <w:sz w:val="20"/>
          <w:szCs w:val="20"/>
        </w:rPr>
      </w:pPr>
      <w:r w:rsidRPr="00174DAA">
        <w:rPr>
          <w:rFonts w:ascii="Arial" w:hAnsi="Arial" w:cs="Arial"/>
          <w:sz w:val="20"/>
          <w:szCs w:val="20"/>
        </w:rPr>
        <w:t>Por la guarda de pertenencias en el área de paquetería, por espacio, causará y pagará: $10.00.</w:t>
      </w:r>
    </w:p>
    <w:p w14:paraId="7DF485F0" w14:textId="77777777" w:rsidR="004F7D75" w:rsidRPr="00174DAA" w:rsidRDefault="004F7D75" w:rsidP="00F433C2">
      <w:pPr>
        <w:pStyle w:val="Prrafodelista"/>
        <w:spacing w:after="0"/>
        <w:jc w:val="both"/>
        <w:rPr>
          <w:rFonts w:ascii="Arial" w:hAnsi="Arial" w:cs="Arial"/>
          <w:sz w:val="20"/>
          <w:szCs w:val="20"/>
        </w:rPr>
      </w:pPr>
    </w:p>
    <w:p w14:paraId="28C3567A" w14:textId="74FDB18B" w:rsidR="004F7D75" w:rsidRPr="00174DAA" w:rsidRDefault="004F7D75" w:rsidP="00F433C2">
      <w:pPr>
        <w:spacing w:after="0"/>
        <w:ind w:left="1713"/>
        <w:jc w:val="right"/>
        <w:rPr>
          <w:rFonts w:ascii="Arial" w:hAnsi="Arial" w:cs="Arial"/>
          <w:sz w:val="20"/>
          <w:szCs w:val="20"/>
        </w:rPr>
      </w:pPr>
      <w:r w:rsidRPr="00174DAA">
        <w:rPr>
          <w:rFonts w:ascii="Arial" w:hAnsi="Arial" w:cs="Arial"/>
          <w:sz w:val="20"/>
          <w:szCs w:val="20"/>
        </w:rPr>
        <w:t>Ingreso anual estimado por este rubro $0</w:t>
      </w:r>
      <w:r w:rsidR="00DD7624">
        <w:rPr>
          <w:rFonts w:ascii="Arial" w:hAnsi="Arial" w:cs="Arial"/>
          <w:sz w:val="20"/>
          <w:szCs w:val="20"/>
        </w:rPr>
        <w:t>.00</w:t>
      </w:r>
    </w:p>
    <w:p w14:paraId="68D95DC2" w14:textId="77777777" w:rsidR="004F7D75" w:rsidRPr="00174DAA" w:rsidRDefault="004F7D75" w:rsidP="00F433C2">
      <w:pPr>
        <w:pStyle w:val="Prrafodelista"/>
        <w:spacing w:after="0"/>
        <w:jc w:val="both"/>
        <w:rPr>
          <w:rFonts w:ascii="Arial" w:hAnsi="Arial" w:cs="Arial"/>
          <w:sz w:val="20"/>
          <w:szCs w:val="20"/>
        </w:rPr>
      </w:pPr>
    </w:p>
    <w:p w14:paraId="75EEDAB4" w14:textId="77777777" w:rsidR="004F7D75" w:rsidRPr="00174DAA" w:rsidRDefault="004F7D75" w:rsidP="00F433C2">
      <w:pPr>
        <w:pStyle w:val="Prrafodelista"/>
        <w:numPr>
          <w:ilvl w:val="0"/>
          <w:numId w:val="144"/>
        </w:numPr>
        <w:spacing w:after="0"/>
        <w:ind w:left="1068"/>
        <w:jc w:val="both"/>
        <w:rPr>
          <w:rFonts w:ascii="Arial" w:hAnsi="Arial" w:cs="Arial"/>
          <w:sz w:val="20"/>
          <w:szCs w:val="20"/>
        </w:rPr>
      </w:pPr>
      <w:r w:rsidRPr="00174DAA">
        <w:rPr>
          <w:rFonts w:ascii="Arial" w:hAnsi="Arial" w:cs="Arial"/>
          <w:sz w:val="20"/>
          <w:szCs w:val="20"/>
        </w:rPr>
        <w:t>Por el uso del espacio de ludoteca, por hora, por persona, causará y pagará: $10.00.</w:t>
      </w:r>
    </w:p>
    <w:p w14:paraId="67491590" w14:textId="77777777" w:rsidR="004F7D75" w:rsidRPr="00174DAA" w:rsidRDefault="004F7D75" w:rsidP="00F433C2">
      <w:pPr>
        <w:spacing w:after="0"/>
        <w:ind w:hanging="34"/>
        <w:jc w:val="right"/>
        <w:rPr>
          <w:rFonts w:ascii="Arial" w:hAnsi="Arial" w:cs="Arial"/>
          <w:b/>
          <w:sz w:val="20"/>
          <w:szCs w:val="20"/>
        </w:rPr>
      </w:pPr>
    </w:p>
    <w:p w14:paraId="79CD1DFC" w14:textId="23FFA3D2" w:rsidR="004F7D75" w:rsidRPr="00174DAA" w:rsidRDefault="004F7D75" w:rsidP="00F433C2">
      <w:pPr>
        <w:spacing w:after="0"/>
        <w:ind w:left="1713"/>
        <w:jc w:val="right"/>
        <w:rPr>
          <w:rFonts w:ascii="Arial" w:hAnsi="Arial" w:cs="Arial"/>
          <w:sz w:val="20"/>
          <w:szCs w:val="20"/>
        </w:rPr>
      </w:pPr>
      <w:r w:rsidRPr="00174DAA">
        <w:rPr>
          <w:rFonts w:ascii="Arial" w:hAnsi="Arial" w:cs="Arial"/>
          <w:sz w:val="20"/>
          <w:szCs w:val="20"/>
        </w:rPr>
        <w:t>Ingreso anual estimado por este rubro $0</w:t>
      </w:r>
      <w:r w:rsidR="00DD7624">
        <w:rPr>
          <w:rFonts w:ascii="Arial" w:hAnsi="Arial" w:cs="Arial"/>
          <w:sz w:val="20"/>
          <w:szCs w:val="20"/>
        </w:rPr>
        <w:t>.00</w:t>
      </w:r>
    </w:p>
    <w:p w14:paraId="4D04433C" w14:textId="77777777" w:rsidR="004F7D75" w:rsidRPr="00174DAA" w:rsidRDefault="004F7D75" w:rsidP="00F433C2">
      <w:pPr>
        <w:pStyle w:val="Prrafodelista"/>
        <w:spacing w:after="0"/>
        <w:jc w:val="both"/>
        <w:rPr>
          <w:rFonts w:ascii="Arial" w:hAnsi="Arial" w:cs="Arial"/>
          <w:sz w:val="20"/>
          <w:szCs w:val="20"/>
        </w:rPr>
      </w:pPr>
    </w:p>
    <w:p w14:paraId="379423D9" w14:textId="29966F7D"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$13,867</w:t>
      </w:r>
      <w:r w:rsidR="00DD7624">
        <w:rPr>
          <w:rFonts w:ascii="Arial" w:hAnsi="Arial" w:cs="Arial"/>
          <w:b/>
          <w:sz w:val="20"/>
          <w:szCs w:val="20"/>
        </w:rPr>
        <w:t>.00</w:t>
      </w:r>
    </w:p>
    <w:p w14:paraId="49300782" w14:textId="77777777" w:rsidR="004F7D75" w:rsidRPr="00174DAA" w:rsidRDefault="004F7D75" w:rsidP="00F433C2">
      <w:pPr>
        <w:spacing w:after="0"/>
        <w:ind w:hanging="34"/>
        <w:rPr>
          <w:rFonts w:ascii="Arial" w:hAnsi="Arial" w:cs="Arial"/>
          <w:b/>
          <w:sz w:val="20"/>
          <w:szCs w:val="20"/>
        </w:rPr>
      </w:pPr>
    </w:p>
    <w:p w14:paraId="529CF199"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anuncios y promociones publicitarias que se fijen gráficamente en las calles o en los exteriores de los edificios o de sus azoteas que no sean de sonido, causará y pagará:</w:t>
      </w:r>
    </w:p>
    <w:p w14:paraId="69ED5F95" w14:textId="77777777" w:rsidR="004F7D75" w:rsidRPr="00174DAA" w:rsidRDefault="004F7D75" w:rsidP="00F433C2">
      <w:pPr>
        <w:spacing w:after="0"/>
        <w:ind w:hanging="34"/>
        <w:rPr>
          <w:rFonts w:ascii="Arial" w:hAnsi="Arial" w:cs="Arial"/>
          <w:sz w:val="20"/>
          <w:szCs w:val="20"/>
        </w:rPr>
      </w:pPr>
    </w:p>
    <w:p w14:paraId="5278D1A3" w14:textId="77777777" w:rsidR="004F7D75" w:rsidRPr="00174DAA" w:rsidRDefault="004F7D75" w:rsidP="00F433C2">
      <w:pPr>
        <w:pStyle w:val="Prrafodelista"/>
        <w:numPr>
          <w:ilvl w:val="0"/>
          <w:numId w:val="145"/>
        </w:numPr>
        <w:spacing w:after="0"/>
        <w:jc w:val="both"/>
        <w:rPr>
          <w:rFonts w:ascii="Arial" w:hAnsi="Arial" w:cs="Arial"/>
          <w:sz w:val="20"/>
          <w:szCs w:val="20"/>
        </w:rPr>
      </w:pPr>
      <w:r w:rsidRPr="00174DAA">
        <w:rPr>
          <w:rFonts w:ascii="Arial" w:hAnsi="Arial" w:cs="Arial"/>
          <w:sz w:val="20"/>
          <w:szCs w:val="20"/>
        </w:rPr>
        <w:t>Las tarifas por autorización, refrendo o regularización de anuncios se aplicarán de acuerdo al lugar en que se fijen, instalen o coloquen, a la duración y a los fines de los anuncios, según la siguiente clasificación, causará y pagará:</w:t>
      </w:r>
    </w:p>
    <w:p w14:paraId="000F3362" w14:textId="77777777" w:rsidR="004F7D75" w:rsidRPr="00174DAA" w:rsidRDefault="004F7D75" w:rsidP="00F433C2">
      <w:pPr>
        <w:spacing w:after="0"/>
        <w:ind w:left="743"/>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1873"/>
        <w:gridCol w:w="5109"/>
        <w:gridCol w:w="1279"/>
      </w:tblGrid>
      <w:tr w:rsidR="004F7D75" w:rsidRPr="00174DAA" w14:paraId="572B08DA" w14:textId="77777777" w:rsidTr="004F7D7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232EFEC"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ANUNCIOS PERMANENTES</w:t>
            </w:r>
          </w:p>
        </w:tc>
      </w:tr>
      <w:tr w:rsidR="004F7D75" w:rsidRPr="00174DAA" w14:paraId="3F66C120" w14:textId="77777777" w:rsidTr="004F7D75">
        <w:trPr>
          <w:trHeight w:val="20"/>
        </w:trPr>
        <w:tc>
          <w:tcPr>
            <w:tcW w:w="1134" w:type="pc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28FF6BB0"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 xml:space="preserve">CLASIFICACIÓN </w:t>
            </w:r>
          </w:p>
        </w:tc>
        <w:tc>
          <w:tcPr>
            <w:tcW w:w="3092" w:type="pct"/>
            <w:tcBorders>
              <w:top w:val="nil"/>
              <w:left w:val="nil"/>
              <w:bottom w:val="single" w:sz="4" w:space="0" w:color="auto"/>
              <w:right w:val="single" w:sz="4" w:space="0" w:color="auto"/>
            </w:tcBorders>
            <w:shd w:val="clear" w:color="auto" w:fill="A6A6A6" w:themeFill="background1" w:themeFillShade="A6"/>
            <w:vAlign w:val="center"/>
            <w:hideMark/>
          </w:tcPr>
          <w:p w14:paraId="69D30644"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 xml:space="preserve">SUBCLASIFICACIÓN </w:t>
            </w:r>
          </w:p>
        </w:tc>
        <w:tc>
          <w:tcPr>
            <w:tcW w:w="774" w:type="pct"/>
            <w:tcBorders>
              <w:top w:val="nil"/>
              <w:left w:val="nil"/>
              <w:bottom w:val="single" w:sz="4" w:space="0" w:color="auto"/>
              <w:right w:val="single" w:sz="4" w:space="0" w:color="auto"/>
            </w:tcBorders>
            <w:shd w:val="clear" w:color="auto" w:fill="A6A6A6" w:themeFill="background1" w:themeFillShade="A6"/>
            <w:vAlign w:val="center"/>
            <w:hideMark/>
          </w:tcPr>
          <w:p w14:paraId="5FA45BE8"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 POR M</w:t>
            </w:r>
            <w:r w:rsidRPr="00174DAA">
              <w:rPr>
                <w:rFonts w:ascii="Arial" w:hAnsi="Arial" w:cs="Arial"/>
                <w:b/>
                <w:sz w:val="20"/>
                <w:szCs w:val="20"/>
                <w:vertAlign w:val="superscript"/>
              </w:rPr>
              <w:t>2</w:t>
            </w:r>
          </w:p>
        </w:tc>
      </w:tr>
      <w:tr w:rsidR="004F7D75" w:rsidRPr="00174DAA" w14:paraId="37EFBD87" w14:textId="77777777" w:rsidTr="004F7D75">
        <w:trPr>
          <w:trHeight w:val="20"/>
        </w:trPr>
        <w:tc>
          <w:tcPr>
            <w:tcW w:w="11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0BCD6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Denominativos</w:t>
            </w:r>
          </w:p>
        </w:tc>
        <w:tc>
          <w:tcPr>
            <w:tcW w:w="3092" w:type="pct"/>
            <w:tcBorders>
              <w:top w:val="nil"/>
              <w:left w:val="nil"/>
              <w:bottom w:val="single" w:sz="4" w:space="0" w:color="auto"/>
              <w:right w:val="single" w:sz="4" w:space="0" w:color="auto"/>
            </w:tcBorders>
            <w:shd w:val="clear" w:color="auto" w:fill="auto"/>
            <w:vAlign w:val="center"/>
            <w:hideMark/>
          </w:tcPr>
          <w:p w14:paraId="33D3CE06"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Adosados, letra suelta, de neón, de cartelera.</w:t>
            </w:r>
          </w:p>
        </w:tc>
        <w:tc>
          <w:tcPr>
            <w:tcW w:w="774" w:type="pct"/>
            <w:tcBorders>
              <w:top w:val="nil"/>
              <w:left w:val="nil"/>
              <w:bottom w:val="single" w:sz="4" w:space="0" w:color="auto"/>
              <w:right w:val="single" w:sz="4" w:space="0" w:color="auto"/>
            </w:tcBorders>
            <w:shd w:val="clear" w:color="auto" w:fill="auto"/>
            <w:noWrap/>
            <w:vAlign w:val="center"/>
            <w:hideMark/>
          </w:tcPr>
          <w:p w14:paraId="5F937B5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$390.00</w:t>
            </w:r>
          </w:p>
        </w:tc>
      </w:tr>
      <w:tr w:rsidR="004F7D75" w:rsidRPr="00174DAA" w14:paraId="495A8FF2"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0346C6BA" w14:textId="77777777" w:rsidR="004F7D75" w:rsidRPr="00174DAA" w:rsidRDefault="004F7D75" w:rsidP="00F433C2">
            <w:pPr>
              <w:spacing w:after="0" w:line="240" w:lineRule="auto"/>
              <w:rPr>
                <w:rFonts w:ascii="Arial" w:hAnsi="Arial" w:cs="Arial"/>
                <w:sz w:val="20"/>
                <w:szCs w:val="20"/>
              </w:rPr>
            </w:pPr>
          </w:p>
        </w:tc>
        <w:tc>
          <w:tcPr>
            <w:tcW w:w="3092" w:type="pct"/>
            <w:tcBorders>
              <w:top w:val="nil"/>
              <w:left w:val="nil"/>
              <w:bottom w:val="single" w:sz="4" w:space="0" w:color="auto"/>
              <w:right w:val="single" w:sz="4" w:space="0" w:color="auto"/>
            </w:tcBorders>
            <w:shd w:val="clear" w:color="auto" w:fill="auto"/>
            <w:vAlign w:val="center"/>
            <w:hideMark/>
          </w:tcPr>
          <w:p w14:paraId="4D42898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Autosoportados, de directorio, pantalla electrónica, en bandera </w:t>
            </w:r>
          </w:p>
        </w:tc>
        <w:tc>
          <w:tcPr>
            <w:tcW w:w="774" w:type="pct"/>
            <w:tcBorders>
              <w:top w:val="nil"/>
              <w:left w:val="nil"/>
              <w:bottom w:val="single" w:sz="4" w:space="0" w:color="auto"/>
              <w:right w:val="single" w:sz="4" w:space="0" w:color="auto"/>
            </w:tcBorders>
            <w:shd w:val="clear" w:color="auto" w:fill="auto"/>
            <w:noWrap/>
            <w:vAlign w:val="center"/>
            <w:hideMark/>
          </w:tcPr>
          <w:p w14:paraId="0CA24C6C"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$590.00</w:t>
            </w:r>
          </w:p>
        </w:tc>
      </w:tr>
      <w:tr w:rsidR="004F7D75" w:rsidRPr="00174DAA" w14:paraId="22727A28"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3251000C" w14:textId="77777777" w:rsidR="004F7D75" w:rsidRPr="00174DAA" w:rsidRDefault="004F7D75" w:rsidP="00F433C2">
            <w:pPr>
              <w:spacing w:after="0" w:line="240" w:lineRule="auto"/>
              <w:rPr>
                <w:rFonts w:ascii="Arial" w:hAnsi="Arial" w:cs="Arial"/>
                <w:sz w:val="20"/>
                <w:szCs w:val="20"/>
              </w:rPr>
            </w:pPr>
          </w:p>
        </w:tc>
        <w:tc>
          <w:tcPr>
            <w:tcW w:w="3092" w:type="pct"/>
            <w:tcBorders>
              <w:top w:val="nil"/>
              <w:left w:val="nil"/>
              <w:bottom w:val="single" w:sz="4" w:space="0" w:color="auto"/>
              <w:right w:val="single" w:sz="4" w:space="0" w:color="auto"/>
            </w:tcBorders>
            <w:shd w:val="clear" w:color="auto" w:fill="auto"/>
            <w:vAlign w:val="center"/>
            <w:hideMark/>
          </w:tcPr>
          <w:p w14:paraId="687B8A9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Adherido, integrado, pintado </w:t>
            </w:r>
          </w:p>
        </w:tc>
        <w:tc>
          <w:tcPr>
            <w:tcW w:w="774" w:type="pct"/>
            <w:tcBorders>
              <w:top w:val="nil"/>
              <w:left w:val="nil"/>
              <w:bottom w:val="single" w:sz="4" w:space="0" w:color="auto"/>
              <w:right w:val="single" w:sz="4" w:space="0" w:color="auto"/>
            </w:tcBorders>
            <w:shd w:val="clear" w:color="auto" w:fill="auto"/>
            <w:noWrap/>
            <w:vAlign w:val="center"/>
            <w:hideMark/>
          </w:tcPr>
          <w:p w14:paraId="6681F3CA"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$260.00</w:t>
            </w:r>
          </w:p>
        </w:tc>
      </w:tr>
      <w:tr w:rsidR="004F7D75" w:rsidRPr="00174DAA" w14:paraId="659A7A62" w14:textId="77777777" w:rsidTr="004F7D75">
        <w:trPr>
          <w:trHeight w:val="20"/>
        </w:trPr>
        <w:tc>
          <w:tcPr>
            <w:tcW w:w="11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C507F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De propaganda o Mixto</w:t>
            </w:r>
          </w:p>
        </w:tc>
        <w:tc>
          <w:tcPr>
            <w:tcW w:w="3092" w:type="pct"/>
            <w:vMerge w:val="restart"/>
            <w:tcBorders>
              <w:top w:val="nil"/>
              <w:left w:val="single" w:sz="4" w:space="0" w:color="auto"/>
              <w:bottom w:val="single" w:sz="4" w:space="0" w:color="000000"/>
              <w:right w:val="single" w:sz="4" w:space="0" w:color="auto"/>
            </w:tcBorders>
            <w:shd w:val="clear" w:color="auto" w:fill="auto"/>
            <w:vAlign w:val="center"/>
            <w:hideMark/>
          </w:tcPr>
          <w:p w14:paraId="4DCFEB8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Mixto, modelado, especial, </w:t>
            </w:r>
            <w:r w:rsidRPr="00174DAA">
              <w:rPr>
                <w:rFonts w:ascii="Arial" w:hAnsi="Arial" w:cs="Arial"/>
                <w:sz w:val="20"/>
                <w:szCs w:val="20"/>
              </w:rPr>
              <w:br/>
              <w:t>autosoportados</w:t>
            </w:r>
          </w:p>
        </w:tc>
        <w:tc>
          <w:tcPr>
            <w:tcW w:w="774" w:type="pct"/>
            <w:tcBorders>
              <w:top w:val="nil"/>
              <w:left w:val="nil"/>
              <w:bottom w:val="single" w:sz="4" w:space="0" w:color="auto"/>
              <w:right w:val="single" w:sz="4" w:space="0" w:color="auto"/>
            </w:tcBorders>
            <w:shd w:val="clear" w:color="auto" w:fill="auto"/>
            <w:noWrap/>
            <w:vAlign w:val="center"/>
            <w:hideMark/>
          </w:tcPr>
          <w:p w14:paraId="3C8C18A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$515.00</w:t>
            </w:r>
          </w:p>
        </w:tc>
      </w:tr>
      <w:tr w:rsidR="004F7D75" w:rsidRPr="00174DAA" w14:paraId="5F97CC5D"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7255F8E2" w14:textId="77777777" w:rsidR="004F7D75" w:rsidRPr="00174DAA" w:rsidRDefault="004F7D75" w:rsidP="00F433C2">
            <w:pPr>
              <w:spacing w:after="0" w:line="240" w:lineRule="auto"/>
              <w:rPr>
                <w:rFonts w:ascii="Arial" w:hAnsi="Arial" w:cs="Arial"/>
                <w:sz w:val="20"/>
                <w:szCs w:val="20"/>
              </w:rPr>
            </w:pPr>
          </w:p>
        </w:tc>
        <w:tc>
          <w:tcPr>
            <w:tcW w:w="3092" w:type="pct"/>
            <w:vMerge/>
            <w:tcBorders>
              <w:top w:val="nil"/>
              <w:left w:val="single" w:sz="4" w:space="0" w:color="auto"/>
              <w:bottom w:val="single" w:sz="4" w:space="0" w:color="000000"/>
              <w:right w:val="single" w:sz="4" w:space="0" w:color="auto"/>
            </w:tcBorders>
            <w:vAlign w:val="center"/>
            <w:hideMark/>
          </w:tcPr>
          <w:p w14:paraId="6739FCE5" w14:textId="77777777" w:rsidR="004F7D75" w:rsidRPr="00174DAA" w:rsidRDefault="004F7D75" w:rsidP="00F433C2">
            <w:pPr>
              <w:spacing w:after="0" w:line="240" w:lineRule="auto"/>
              <w:jc w:val="center"/>
              <w:rPr>
                <w:rFonts w:ascii="Arial" w:hAnsi="Arial" w:cs="Arial"/>
                <w:sz w:val="20"/>
                <w:szCs w:val="20"/>
              </w:rPr>
            </w:pPr>
          </w:p>
        </w:tc>
        <w:tc>
          <w:tcPr>
            <w:tcW w:w="774" w:type="pct"/>
            <w:tcBorders>
              <w:top w:val="nil"/>
              <w:left w:val="nil"/>
              <w:bottom w:val="single" w:sz="4" w:space="0" w:color="auto"/>
              <w:right w:val="single" w:sz="4" w:space="0" w:color="auto"/>
            </w:tcBorders>
            <w:shd w:val="clear" w:color="auto" w:fill="auto"/>
            <w:noWrap/>
            <w:vAlign w:val="center"/>
            <w:hideMark/>
          </w:tcPr>
          <w:p w14:paraId="36A7D4B4"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$1,035.00</w:t>
            </w:r>
          </w:p>
        </w:tc>
      </w:tr>
      <w:tr w:rsidR="004F7D75" w:rsidRPr="00174DAA" w14:paraId="0EA9C65D"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5D87F6DB" w14:textId="77777777" w:rsidR="004F7D75" w:rsidRPr="00174DAA" w:rsidRDefault="004F7D75" w:rsidP="00F433C2">
            <w:pPr>
              <w:spacing w:after="0" w:line="240" w:lineRule="auto"/>
              <w:rPr>
                <w:rFonts w:ascii="Arial" w:hAnsi="Arial" w:cs="Arial"/>
                <w:sz w:val="20"/>
                <w:szCs w:val="20"/>
              </w:rPr>
            </w:pPr>
          </w:p>
        </w:tc>
        <w:tc>
          <w:tcPr>
            <w:tcW w:w="3092" w:type="pct"/>
            <w:vMerge/>
            <w:tcBorders>
              <w:top w:val="nil"/>
              <w:left w:val="single" w:sz="4" w:space="0" w:color="auto"/>
              <w:bottom w:val="single" w:sz="4" w:space="0" w:color="000000"/>
              <w:right w:val="single" w:sz="4" w:space="0" w:color="auto"/>
            </w:tcBorders>
            <w:vAlign w:val="center"/>
            <w:hideMark/>
          </w:tcPr>
          <w:p w14:paraId="44161F0D" w14:textId="77777777" w:rsidR="004F7D75" w:rsidRPr="00174DAA" w:rsidRDefault="004F7D75" w:rsidP="00F433C2">
            <w:pPr>
              <w:spacing w:after="0" w:line="240" w:lineRule="auto"/>
              <w:jc w:val="center"/>
              <w:rPr>
                <w:rFonts w:ascii="Arial" w:hAnsi="Arial" w:cs="Arial"/>
                <w:sz w:val="20"/>
                <w:szCs w:val="20"/>
              </w:rPr>
            </w:pPr>
          </w:p>
        </w:tc>
        <w:tc>
          <w:tcPr>
            <w:tcW w:w="774" w:type="pct"/>
            <w:tcBorders>
              <w:top w:val="nil"/>
              <w:left w:val="nil"/>
              <w:bottom w:val="single" w:sz="4" w:space="0" w:color="auto"/>
              <w:right w:val="single" w:sz="4" w:space="0" w:color="auto"/>
            </w:tcBorders>
            <w:shd w:val="clear" w:color="auto" w:fill="auto"/>
            <w:noWrap/>
            <w:vAlign w:val="center"/>
            <w:hideMark/>
          </w:tcPr>
          <w:p w14:paraId="1FB21A5B"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$575.00</w:t>
            </w:r>
          </w:p>
        </w:tc>
      </w:tr>
      <w:tr w:rsidR="004F7D75" w:rsidRPr="00174DAA" w14:paraId="5607BFEB"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222BA532" w14:textId="77777777" w:rsidR="004F7D75" w:rsidRPr="00174DAA" w:rsidRDefault="004F7D75" w:rsidP="00F433C2">
            <w:pPr>
              <w:spacing w:after="0" w:line="240" w:lineRule="auto"/>
              <w:rPr>
                <w:rFonts w:ascii="Arial" w:hAnsi="Arial" w:cs="Arial"/>
                <w:sz w:val="20"/>
                <w:szCs w:val="20"/>
              </w:rPr>
            </w:pPr>
          </w:p>
        </w:tc>
        <w:tc>
          <w:tcPr>
            <w:tcW w:w="3092" w:type="pct"/>
            <w:vMerge w:val="restart"/>
            <w:tcBorders>
              <w:top w:val="nil"/>
              <w:left w:val="single" w:sz="4" w:space="0" w:color="auto"/>
              <w:bottom w:val="single" w:sz="4" w:space="0" w:color="000000"/>
              <w:right w:val="single" w:sz="4" w:space="0" w:color="auto"/>
            </w:tcBorders>
            <w:shd w:val="clear" w:color="auto" w:fill="auto"/>
            <w:vAlign w:val="center"/>
            <w:hideMark/>
          </w:tcPr>
          <w:p w14:paraId="7F6D269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Pantalla electrónica</w:t>
            </w:r>
            <w:r w:rsidRPr="00174DAA">
              <w:rPr>
                <w:rFonts w:ascii="Arial" w:hAnsi="Arial" w:cs="Arial"/>
                <w:sz w:val="20"/>
                <w:szCs w:val="20"/>
              </w:rPr>
              <w:br/>
              <w:t>de proyección</w:t>
            </w:r>
            <w:r w:rsidRPr="00174DAA">
              <w:rPr>
                <w:rFonts w:ascii="Arial" w:hAnsi="Arial" w:cs="Arial"/>
                <w:sz w:val="20"/>
                <w:szCs w:val="20"/>
              </w:rPr>
              <w:br/>
              <w:t xml:space="preserve">Inflable </w:t>
            </w:r>
          </w:p>
        </w:tc>
        <w:tc>
          <w:tcPr>
            <w:tcW w:w="774" w:type="pct"/>
            <w:tcBorders>
              <w:top w:val="nil"/>
              <w:left w:val="nil"/>
              <w:bottom w:val="single" w:sz="4" w:space="0" w:color="auto"/>
              <w:right w:val="single" w:sz="4" w:space="0" w:color="auto"/>
            </w:tcBorders>
            <w:shd w:val="clear" w:color="auto" w:fill="auto"/>
            <w:noWrap/>
            <w:vAlign w:val="center"/>
            <w:hideMark/>
          </w:tcPr>
          <w:p w14:paraId="196F186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$1,740.00</w:t>
            </w:r>
          </w:p>
        </w:tc>
      </w:tr>
      <w:tr w:rsidR="004F7D75" w:rsidRPr="00174DAA" w14:paraId="7AC160D1"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025A836D" w14:textId="77777777" w:rsidR="004F7D75" w:rsidRPr="00174DAA" w:rsidRDefault="004F7D75" w:rsidP="00F433C2">
            <w:pPr>
              <w:spacing w:after="0" w:line="240" w:lineRule="auto"/>
              <w:rPr>
                <w:rFonts w:ascii="Arial" w:hAnsi="Arial" w:cs="Arial"/>
                <w:sz w:val="20"/>
                <w:szCs w:val="20"/>
              </w:rPr>
            </w:pPr>
          </w:p>
        </w:tc>
        <w:tc>
          <w:tcPr>
            <w:tcW w:w="3092" w:type="pct"/>
            <w:vMerge/>
            <w:tcBorders>
              <w:top w:val="nil"/>
              <w:left w:val="single" w:sz="4" w:space="0" w:color="auto"/>
              <w:bottom w:val="single" w:sz="4" w:space="0" w:color="000000"/>
              <w:right w:val="single" w:sz="4" w:space="0" w:color="auto"/>
            </w:tcBorders>
            <w:vAlign w:val="center"/>
            <w:hideMark/>
          </w:tcPr>
          <w:p w14:paraId="65709309" w14:textId="77777777" w:rsidR="004F7D75" w:rsidRPr="00174DAA" w:rsidRDefault="004F7D75" w:rsidP="00F433C2">
            <w:pPr>
              <w:spacing w:after="0" w:line="240" w:lineRule="auto"/>
              <w:jc w:val="center"/>
              <w:rPr>
                <w:rFonts w:ascii="Arial" w:hAnsi="Arial" w:cs="Arial"/>
                <w:sz w:val="20"/>
                <w:szCs w:val="20"/>
              </w:rPr>
            </w:pPr>
          </w:p>
        </w:tc>
        <w:tc>
          <w:tcPr>
            <w:tcW w:w="774" w:type="pct"/>
            <w:tcBorders>
              <w:top w:val="nil"/>
              <w:left w:val="nil"/>
              <w:bottom w:val="single" w:sz="4" w:space="0" w:color="auto"/>
              <w:right w:val="single" w:sz="4" w:space="0" w:color="auto"/>
            </w:tcBorders>
            <w:shd w:val="clear" w:color="auto" w:fill="auto"/>
            <w:noWrap/>
            <w:vAlign w:val="center"/>
            <w:hideMark/>
          </w:tcPr>
          <w:p w14:paraId="2AC5A115"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$1,140.00</w:t>
            </w:r>
          </w:p>
        </w:tc>
      </w:tr>
      <w:tr w:rsidR="004F7D75" w:rsidRPr="00174DAA" w14:paraId="1CCF2F66"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67AC28FC" w14:textId="77777777" w:rsidR="004F7D75" w:rsidRPr="00174DAA" w:rsidRDefault="004F7D75" w:rsidP="00F433C2">
            <w:pPr>
              <w:spacing w:after="0" w:line="240" w:lineRule="auto"/>
              <w:rPr>
                <w:rFonts w:ascii="Arial" w:hAnsi="Arial" w:cs="Arial"/>
                <w:sz w:val="20"/>
                <w:szCs w:val="20"/>
              </w:rPr>
            </w:pPr>
          </w:p>
        </w:tc>
        <w:tc>
          <w:tcPr>
            <w:tcW w:w="3092" w:type="pct"/>
            <w:vMerge/>
            <w:tcBorders>
              <w:top w:val="nil"/>
              <w:left w:val="single" w:sz="4" w:space="0" w:color="auto"/>
              <w:bottom w:val="single" w:sz="4" w:space="0" w:color="000000"/>
              <w:right w:val="single" w:sz="4" w:space="0" w:color="auto"/>
            </w:tcBorders>
            <w:vAlign w:val="center"/>
            <w:hideMark/>
          </w:tcPr>
          <w:p w14:paraId="52AD3D83" w14:textId="77777777" w:rsidR="004F7D75" w:rsidRPr="00174DAA" w:rsidRDefault="004F7D75" w:rsidP="00F433C2">
            <w:pPr>
              <w:spacing w:after="0" w:line="240" w:lineRule="auto"/>
              <w:jc w:val="center"/>
              <w:rPr>
                <w:rFonts w:ascii="Arial" w:hAnsi="Arial" w:cs="Arial"/>
                <w:sz w:val="20"/>
                <w:szCs w:val="20"/>
              </w:rPr>
            </w:pPr>
          </w:p>
        </w:tc>
        <w:tc>
          <w:tcPr>
            <w:tcW w:w="774" w:type="pct"/>
            <w:tcBorders>
              <w:top w:val="nil"/>
              <w:left w:val="nil"/>
              <w:bottom w:val="single" w:sz="4" w:space="0" w:color="auto"/>
              <w:right w:val="single" w:sz="4" w:space="0" w:color="auto"/>
            </w:tcBorders>
            <w:shd w:val="clear" w:color="auto" w:fill="auto"/>
            <w:noWrap/>
            <w:vAlign w:val="center"/>
            <w:hideMark/>
          </w:tcPr>
          <w:p w14:paraId="5B1DAEFE"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$260.00</w:t>
            </w:r>
          </w:p>
        </w:tc>
      </w:tr>
      <w:tr w:rsidR="004F7D75" w:rsidRPr="00174DAA" w14:paraId="0DA4D0A7"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535A2FD3" w14:textId="77777777" w:rsidR="004F7D75" w:rsidRPr="00174DAA" w:rsidRDefault="004F7D75" w:rsidP="00F433C2">
            <w:pPr>
              <w:spacing w:after="0" w:line="240" w:lineRule="auto"/>
              <w:rPr>
                <w:rFonts w:ascii="Arial" w:hAnsi="Arial" w:cs="Arial"/>
                <w:sz w:val="20"/>
                <w:szCs w:val="20"/>
              </w:rPr>
            </w:pPr>
          </w:p>
        </w:tc>
        <w:tc>
          <w:tcPr>
            <w:tcW w:w="3092" w:type="pct"/>
            <w:vMerge w:val="restart"/>
            <w:tcBorders>
              <w:top w:val="nil"/>
              <w:left w:val="single" w:sz="4" w:space="0" w:color="auto"/>
              <w:bottom w:val="single" w:sz="4" w:space="0" w:color="000000"/>
              <w:right w:val="single" w:sz="4" w:space="0" w:color="auto"/>
            </w:tcBorders>
            <w:shd w:val="clear" w:color="auto" w:fill="auto"/>
            <w:vAlign w:val="center"/>
            <w:hideMark/>
          </w:tcPr>
          <w:p w14:paraId="45E98E5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Mupi</w:t>
            </w:r>
            <w:r w:rsidRPr="00174DAA">
              <w:rPr>
                <w:rFonts w:ascii="Arial" w:hAnsi="Arial" w:cs="Arial"/>
                <w:sz w:val="20"/>
                <w:szCs w:val="20"/>
              </w:rPr>
              <w:br/>
              <w:t xml:space="preserve"> Mixto, modelado</w:t>
            </w:r>
            <w:r w:rsidRPr="00174DAA">
              <w:rPr>
                <w:rFonts w:ascii="Arial" w:hAnsi="Arial" w:cs="Arial"/>
                <w:sz w:val="20"/>
                <w:szCs w:val="20"/>
              </w:rPr>
              <w:br/>
              <w:t>Especial</w:t>
            </w:r>
          </w:p>
        </w:tc>
        <w:tc>
          <w:tcPr>
            <w:tcW w:w="774" w:type="pct"/>
            <w:tcBorders>
              <w:top w:val="nil"/>
              <w:left w:val="nil"/>
              <w:bottom w:val="single" w:sz="4" w:space="0" w:color="auto"/>
              <w:right w:val="single" w:sz="4" w:space="0" w:color="auto"/>
            </w:tcBorders>
            <w:shd w:val="clear" w:color="auto" w:fill="auto"/>
            <w:noWrap/>
            <w:vAlign w:val="center"/>
            <w:hideMark/>
          </w:tcPr>
          <w:p w14:paraId="2C066D8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$575.00</w:t>
            </w:r>
          </w:p>
        </w:tc>
      </w:tr>
      <w:tr w:rsidR="004F7D75" w:rsidRPr="00174DAA" w14:paraId="66828D6B"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06E54CC5" w14:textId="77777777" w:rsidR="004F7D75" w:rsidRPr="00174DAA" w:rsidRDefault="004F7D75" w:rsidP="00F433C2">
            <w:pPr>
              <w:spacing w:after="0" w:line="240" w:lineRule="auto"/>
              <w:rPr>
                <w:rFonts w:ascii="Arial" w:hAnsi="Arial" w:cs="Arial"/>
                <w:sz w:val="20"/>
                <w:szCs w:val="20"/>
              </w:rPr>
            </w:pPr>
          </w:p>
        </w:tc>
        <w:tc>
          <w:tcPr>
            <w:tcW w:w="3092" w:type="pct"/>
            <w:vMerge/>
            <w:tcBorders>
              <w:top w:val="nil"/>
              <w:left w:val="single" w:sz="4" w:space="0" w:color="auto"/>
              <w:bottom w:val="single" w:sz="4" w:space="0" w:color="000000"/>
              <w:right w:val="single" w:sz="4" w:space="0" w:color="auto"/>
            </w:tcBorders>
            <w:vAlign w:val="center"/>
            <w:hideMark/>
          </w:tcPr>
          <w:p w14:paraId="25BEDA97" w14:textId="77777777" w:rsidR="004F7D75" w:rsidRPr="00174DAA" w:rsidRDefault="004F7D75" w:rsidP="00F433C2">
            <w:pPr>
              <w:spacing w:after="0" w:line="240" w:lineRule="auto"/>
              <w:jc w:val="center"/>
              <w:rPr>
                <w:rFonts w:ascii="Arial" w:hAnsi="Arial" w:cs="Arial"/>
                <w:sz w:val="20"/>
                <w:szCs w:val="20"/>
              </w:rPr>
            </w:pPr>
          </w:p>
        </w:tc>
        <w:tc>
          <w:tcPr>
            <w:tcW w:w="774" w:type="pct"/>
            <w:tcBorders>
              <w:top w:val="nil"/>
              <w:left w:val="nil"/>
              <w:bottom w:val="single" w:sz="4" w:space="0" w:color="auto"/>
              <w:right w:val="single" w:sz="4" w:space="0" w:color="auto"/>
            </w:tcBorders>
            <w:shd w:val="clear" w:color="auto" w:fill="auto"/>
            <w:noWrap/>
            <w:vAlign w:val="center"/>
            <w:hideMark/>
          </w:tcPr>
          <w:p w14:paraId="25D48F1A"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$515.00</w:t>
            </w:r>
          </w:p>
        </w:tc>
      </w:tr>
      <w:tr w:rsidR="004F7D75" w:rsidRPr="00174DAA" w14:paraId="6F4551BF"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39782BD2" w14:textId="77777777" w:rsidR="004F7D75" w:rsidRPr="00174DAA" w:rsidRDefault="004F7D75" w:rsidP="00F433C2">
            <w:pPr>
              <w:spacing w:after="0" w:line="240" w:lineRule="auto"/>
              <w:rPr>
                <w:rFonts w:ascii="Arial" w:hAnsi="Arial" w:cs="Arial"/>
                <w:sz w:val="20"/>
                <w:szCs w:val="20"/>
              </w:rPr>
            </w:pPr>
          </w:p>
        </w:tc>
        <w:tc>
          <w:tcPr>
            <w:tcW w:w="3092" w:type="pct"/>
            <w:vMerge/>
            <w:tcBorders>
              <w:top w:val="nil"/>
              <w:left w:val="single" w:sz="4" w:space="0" w:color="auto"/>
              <w:bottom w:val="single" w:sz="4" w:space="0" w:color="000000"/>
              <w:right w:val="single" w:sz="4" w:space="0" w:color="auto"/>
            </w:tcBorders>
            <w:vAlign w:val="center"/>
            <w:hideMark/>
          </w:tcPr>
          <w:p w14:paraId="5235EAFC" w14:textId="77777777" w:rsidR="004F7D75" w:rsidRPr="00174DAA" w:rsidRDefault="004F7D75" w:rsidP="00F433C2">
            <w:pPr>
              <w:spacing w:after="0" w:line="240" w:lineRule="auto"/>
              <w:jc w:val="center"/>
              <w:rPr>
                <w:rFonts w:ascii="Arial" w:hAnsi="Arial" w:cs="Arial"/>
                <w:sz w:val="20"/>
                <w:szCs w:val="20"/>
              </w:rPr>
            </w:pPr>
          </w:p>
        </w:tc>
        <w:tc>
          <w:tcPr>
            <w:tcW w:w="774" w:type="pct"/>
            <w:tcBorders>
              <w:top w:val="nil"/>
              <w:left w:val="nil"/>
              <w:bottom w:val="single" w:sz="4" w:space="0" w:color="auto"/>
              <w:right w:val="single" w:sz="4" w:space="0" w:color="auto"/>
            </w:tcBorders>
            <w:shd w:val="clear" w:color="auto" w:fill="auto"/>
            <w:noWrap/>
            <w:vAlign w:val="center"/>
            <w:hideMark/>
          </w:tcPr>
          <w:p w14:paraId="79849B43"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$1,035.00</w:t>
            </w:r>
          </w:p>
        </w:tc>
      </w:tr>
      <w:tr w:rsidR="004F7D75" w:rsidRPr="00174DAA" w14:paraId="195647FE" w14:textId="77777777" w:rsidTr="004F7D75">
        <w:trPr>
          <w:trHeight w:val="20"/>
        </w:trPr>
        <w:tc>
          <w:tcPr>
            <w:tcW w:w="4226"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5E08B1"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Institucionales o sociales</w:t>
            </w:r>
          </w:p>
        </w:tc>
        <w:tc>
          <w:tcPr>
            <w:tcW w:w="774" w:type="pct"/>
            <w:tcBorders>
              <w:top w:val="nil"/>
              <w:left w:val="nil"/>
              <w:bottom w:val="single" w:sz="4" w:space="0" w:color="auto"/>
              <w:right w:val="single" w:sz="4" w:space="0" w:color="auto"/>
            </w:tcBorders>
            <w:shd w:val="clear" w:color="auto" w:fill="auto"/>
            <w:noWrap/>
            <w:vAlign w:val="center"/>
            <w:hideMark/>
          </w:tcPr>
          <w:p w14:paraId="1F805554"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$150.00</w:t>
            </w:r>
          </w:p>
        </w:tc>
      </w:tr>
      <w:tr w:rsidR="004F7D75" w:rsidRPr="00174DAA" w14:paraId="2EDF2DDE" w14:textId="77777777" w:rsidTr="004F7D75">
        <w:trPr>
          <w:trHeight w:val="20"/>
        </w:trPr>
        <w:tc>
          <w:tcPr>
            <w:tcW w:w="1134" w:type="pct"/>
            <w:tcBorders>
              <w:top w:val="nil"/>
              <w:left w:val="nil"/>
              <w:bottom w:val="nil"/>
              <w:right w:val="nil"/>
            </w:tcBorders>
            <w:shd w:val="clear" w:color="000000" w:fill="FFFFFF"/>
            <w:noWrap/>
            <w:vAlign w:val="bottom"/>
            <w:hideMark/>
          </w:tcPr>
          <w:p w14:paraId="1E1491E6" w14:textId="77777777" w:rsidR="004F7D75" w:rsidRPr="00174DAA" w:rsidRDefault="004F7D75" w:rsidP="00F433C2">
            <w:pPr>
              <w:spacing w:after="0" w:line="240" w:lineRule="auto"/>
              <w:rPr>
                <w:rFonts w:ascii="Arial" w:hAnsi="Arial" w:cs="Arial"/>
                <w:sz w:val="20"/>
                <w:szCs w:val="20"/>
              </w:rPr>
            </w:pPr>
          </w:p>
        </w:tc>
        <w:tc>
          <w:tcPr>
            <w:tcW w:w="3092" w:type="pct"/>
            <w:tcBorders>
              <w:top w:val="nil"/>
              <w:left w:val="nil"/>
              <w:bottom w:val="nil"/>
              <w:right w:val="nil"/>
            </w:tcBorders>
            <w:shd w:val="clear" w:color="000000" w:fill="FFFFFF"/>
            <w:noWrap/>
            <w:vAlign w:val="bottom"/>
            <w:hideMark/>
          </w:tcPr>
          <w:p w14:paraId="162DE7F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w:t>
            </w:r>
          </w:p>
        </w:tc>
        <w:tc>
          <w:tcPr>
            <w:tcW w:w="774" w:type="pct"/>
            <w:tcBorders>
              <w:top w:val="nil"/>
              <w:left w:val="nil"/>
              <w:bottom w:val="nil"/>
              <w:right w:val="nil"/>
            </w:tcBorders>
            <w:shd w:val="clear" w:color="000000" w:fill="FFFFFF"/>
            <w:noWrap/>
            <w:vAlign w:val="bottom"/>
            <w:hideMark/>
          </w:tcPr>
          <w:p w14:paraId="7A29C10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w:t>
            </w:r>
          </w:p>
        </w:tc>
      </w:tr>
      <w:tr w:rsidR="004F7D75" w:rsidRPr="00174DAA" w14:paraId="7685D690" w14:textId="77777777" w:rsidTr="004F7D7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EF6F18"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ANUNCIOS TEMPORALES</w:t>
            </w:r>
          </w:p>
        </w:tc>
      </w:tr>
      <w:tr w:rsidR="004F7D75" w:rsidRPr="00174DAA" w14:paraId="664C8418" w14:textId="77777777" w:rsidTr="004F7D75">
        <w:trPr>
          <w:trHeight w:val="20"/>
        </w:trPr>
        <w:tc>
          <w:tcPr>
            <w:tcW w:w="1134" w:type="pc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07855345"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 xml:space="preserve">CLASIFICACIÓN </w:t>
            </w:r>
          </w:p>
        </w:tc>
        <w:tc>
          <w:tcPr>
            <w:tcW w:w="3092" w:type="pct"/>
            <w:tcBorders>
              <w:top w:val="nil"/>
              <w:left w:val="nil"/>
              <w:bottom w:val="single" w:sz="4" w:space="0" w:color="auto"/>
              <w:right w:val="single" w:sz="4" w:space="0" w:color="auto"/>
            </w:tcBorders>
            <w:shd w:val="clear" w:color="auto" w:fill="A6A6A6" w:themeFill="background1" w:themeFillShade="A6"/>
            <w:vAlign w:val="center"/>
            <w:hideMark/>
          </w:tcPr>
          <w:p w14:paraId="20D82269"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 xml:space="preserve">SUBCLASIFICACIÓN </w:t>
            </w:r>
          </w:p>
        </w:tc>
        <w:tc>
          <w:tcPr>
            <w:tcW w:w="774" w:type="pct"/>
            <w:tcBorders>
              <w:top w:val="nil"/>
              <w:left w:val="nil"/>
              <w:bottom w:val="single" w:sz="4" w:space="0" w:color="auto"/>
              <w:right w:val="single" w:sz="4" w:space="0" w:color="auto"/>
            </w:tcBorders>
            <w:shd w:val="clear" w:color="auto" w:fill="A6A6A6" w:themeFill="background1" w:themeFillShade="A6"/>
            <w:vAlign w:val="center"/>
            <w:hideMark/>
          </w:tcPr>
          <w:p w14:paraId="1EACCD4B"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 POR M2</w:t>
            </w:r>
          </w:p>
        </w:tc>
      </w:tr>
      <w:tr w:rsidR="004F7D75" w:rsidRPr="00174DAA" w14:paraId="6C082F9E" w14:textId="77777777" w:rsidTr="004F7D75">
        <w:trPr>
          <w:trHeight w:val="20"/>
        </w:trPr>
        <w:tc>
          <w:tcPr>
            <w:tcW w:w="11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074825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Denominativos, de propaganda o mixtos </w:t>
            </w:r>
          </w:p>
        </w:tc>
        <w:tc>
          <w:tcPr>
            <w:tcW w:w="3092" w:type="pct"/>
            <w:tcBorders>
              <w:top w:val="nil"/>
              <w:left w:val="nil"/>
              <w:bottom w:val="single" w:sz="4" w:space="0" w:color="auto"/>
              <w:right w:val="single" w:sz="4" w:space="0" w:color="auto"/>
            </w:tcBorders>
            <w:shd w:val="clear" w:color="auto" w:fill="auto"/>
            <w:vAlign w:val="bottom"/>
            <w:hideMark/>
          </w:tcPr>
          <w:p w14:paraId="30B9BDA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Adosados, letra suelta, de neón, de cartelera.</w:t>
            </w:r>
          </w:p>
        </w:tc>
        <w:tc>
          <w:tcPr>
            <w:tcW w:w="774" w:type="pct"/>
            <w:tcBorders>
              <w:top w:val="nil"/>
              <w:left w:val="nil"/>
              <w:bottom w:val="single" w:sz="4" w:space="0" w:color="auto"/>
              <w:right w:val="single" w:sz="4" w:space="0" w:color="auto"/>
            </w:tcBorders>
            <w:shd w:val="clear" w:color="auto" w:fill="auto"/>
            <w:noWrap/>
            <w:vAlign w:val="center"/>
            <w:hideMark/>
          </w:tcPr>
          <w:p w14:paraId="60AD1B9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$195.00</w:t>
            </w:r>
          </w:p>
        </w:tc>
      </w:tr>
      <w:tr w:rsidR="004F7D75" w:rsidRPr="00174DAA" w14:paraId="41E72664"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1117B058" w14:textId="77777777" w:rsidR="004F7D75" w:rsidRPr="00174DAA" w:rsidRDefault="004F7D75" w:rsidP="00F433C2">
            <w:pPr>
              <w:spacing w:after="0" w:line="240" w:lineRule="auto"/>
              <w:rPr>
                <w:rFonts w:ascii="Arial" w:hAnsi="Arial" w:cs="Arial"/>
                <w:sz w:val="20"/>
                <w:szCs w:val="20"/>
              </w:rPr>
            </w:pPr>
          </w:p>
        </w:tc>
        <w:tc>
          <w:tcPr>
            <w:tcW w:w="3092" w:type="pct"/>
            <w:tcBorders>
              <w:top w:val="nil"/>
              <w:left w:val="nil"/>
              <w:bottom w:val="single" w:sz="4" w:space="0" w:color="auto"/>
              <w:right w:val="single" w:sz="4" w:space="0" w:color="auto"/>
            </w:tcBorders>
            <w:shd w:val="clear" w:color="auto" w:fill="auto"/>
            <w:vAlign w:val="bottom"/>
            <w:hideMark/>
          </w:tcPr>
          <w:p w14:paraId="54D4E1D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Autosoportados, de directorio, pantalla electrónica, en bandera  </w:t>
            </w:r>
          </w:p>
        </w:tc>
        <w:tc>
          <w:tcPr>
            <w:tcW w:w="774" w:type="pct"/>
            <w:tcBorders>
              <w:top w:val="nil"/>
              <w:left w:val="nil"/>
              <w:bottom w:val="single" w:sz="4" w:space="0" w:color="auto"/>
              <w:right w:val="single" w:sz="4" w:space="0" w:color="auto"/>
            </w:tcBorders>
            <w:shd w:val="clear" w:color="auto" w:fill="auto"/>
            <w:noWrap/>
            <w:vAlign w:val="center"/>
            <w:hideMark/>
          </w:tcPr>
          <w:p w14:paraId="05E8754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$415.00</w:t>
            </w:r>
          </w:p>
        </w:tc>
      </w:tr>
      <w:tr w:rsidR="004F7D75" w:rsidRPr="00174DAA" w14:paraId="62326C08"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5BB893C2"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3092" w:type="pct"/>
            <w:tcBorders>
              <w:top w:val="nil"/>
              <w:left w:val="nil"/>
              <w:bottom w:val="single" w:sz="4" w:space="0" w:color="auto"/>
              <w:right w:val="single" w:sz="4" w:space="0" w:color="auto"/>
            </w:tcBorders>
            <w:shd w:val="clear" w:color="auto" w:fill="auto"/>
            <w:vAlign w:val="bottom"/>
            <w:hideMark/>
          </w:tcPr>
          <w:p w14:paraId="5309539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Adherido, integrado, pintado , pendón o gallardete, inflable </w:t>
            </w:r>
          </w:p>
        </w:tc>
        <w:tc>
          <w:tcPr>
            <w:tcW w:w="774" w:type="pct"/>
            <w:tcBorders>
              <w:top w:val="nil"/>
              <w:left w:val="nil"/>
              <w:bottom w:val="single" w:sz="4" w:space="0" w:color="auto"/>
              <w:right w:val="single" w:sz="4" w:space="0" w:color="auto"/>
            </w:tcBorders>
            <w:shd w:val="clear" w:color="auto" w:fill="auto"/>
            <w:noWrap/>
            <w:vAlign w:val="center"/>
            <w:hideMark/>
          </w:tcPr>
          <w:p w14:paraId="27D99B95"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$260.00</w:t>
            </w:r>
          </w:p>
        </w:tc>
      </w:tr>
      <w:tr w:rsidR="004F7D75" w:rsidRPr="00174DAA" w14:paraId="1CD5FBED"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436764FE"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3092" w:type="pct"/>
            <w:vMerge w:val="restart"/>
            <w:tcBorders>
              <w:top w:val="nil"/>
              <w:left w:val="single" w:sz="4" w:space="0" w:color="auto"/>
              <w:bottom w:val="single" w:sz="4" w:space="0" w:color="auto"/>
              <w:right w:val="single" w:sz="4" w:space="0" w:color="auto"/>
            </w:tcBorders>
            <w:shd w:val="clear" w:color="000000" w:fill="FFFFFF"/>
            <w:vAlign w:val="center"/>
            <w:hideMark/>
          </w:tcPr>
          <w:p w14:paraId="709A484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De proyección mixto, modelado, en tapiales especial</w:t>
            </w:r>
          </w:p>
        </w:tc>
        <w:tc>
          <w:tcPr>
            <w:tcW w:w="774" w:type="pct"/>
            <w:tcBorders>
              <w:top w:val="nil"/>
              <w:left w:val="nil"/>
              <w:bottom w:val="single" w:sz="4" w:space="0" w:color="auto"/>
              <w:right w:val="single" w:sz="4" w:space="0" w:color="auto"/>
            </w:tcBorders>
            <w:shd w:val="clear" w:color="auto" w:fill="auto"/>
            <w:noWrap/>
            <w:vAlign w:val="center"/>
            <w:hideMark/>
          </w:tcPr>
          <w:p w14:paraId="69D49E9E"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$575.00</w:t>
            </w:r>
          </w:p>
        </w:tc>
      </w:tr>
      <w:tr w:rsidR="004F7D75" w:rsidRPr="00174DAA" w14:paraId="4EB36CD2"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582E757C"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3092" w:type="pct"/>
            <w:vMerge/>
            <w:tcBorders>
              <w:top w:val="nil"/>
              <w:left w:val="single" w:sz="4" w:space="0" w:color="auto"/>
              <w:bottom w:val="single" w:sz="4" w:space="0" w:color="auto"/>
              <w:right w:val="single" w:sz="4" w:space="0" w:color="auto"/>
            </w:tcBorders>
            <w:vAlign w:val="center"/>
            <w:hideMark/>
          </w:tcPr>
          <w:p w14:paraId="095DED58" w14:textId="77777777" w:rsidR="004F7D75" w:rsidRPr="00174DAA" w:rsidRDefault="004F7D75" w:rsidP="00F433C2">
            <w:pPr>
              <w:spacing w:after="0" w:line="240" w:lineRule="auto"/>
              <w:jc w:val="center"/>
              <w:rPr>
                <w:rFonts w:ascii="Arial" w:hAnsi="Arial" w:cs="Arial"/>
                <w:sz w:val="20"/>
                <w:szCs w:val="20"/>
              </w:rPr>
            </w:pPr>
          </w:p>
        </w:tc>
        <w:tc>
          <w:tcPr>
            <w:tcW w:w="774" w:type="pct"/>
            <w:tcBorders>
              <w:top w:val="nil"/>
              <w:left w:val="nil"/>
              <w:bottom w:val="single" w:sz="4" w:space="0" w:color="auto"/>
              <w:right w:val="single" w:sz="4" w:space="0" w:color="auto"/>
            </w:tcBorders>
            <w:shd w:val="clear" w:color="auto" w:fill="auto"/>
            <w:noWrap/>
            <w:vAlign w:val="center"/>
            <w:hideMark/>
          </w:tcPr>
          <w:p w14:paraId="7366ED8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$415.00</w:t>
            </w:r>
          </w:p>
        </w:tc>
      </w:tr>
      <w:tr w:rsidR="004F7D75" w:rsidRPr="00174DAA" w14:paraId="1861B05E" w14:textId="77777777" w:rsidTr="004F7D75">
        <w:trPr>
          <w:trHeight w:val="20"/>
        </w:trPr>
        <w:tc>
          <w:tcPr>
            <w:tcW w:w="1134" w:type="pct"/>
            <w:vMerge/>
            <w:tcBorders>
              <w:top w:val="nil"/>
              <w:left w:val="single" w:sz="4" w:space="0" w:color="auto"/>
              <w:bottom w:val="single" w:sz="4" w:space="0" w:color="000000"/>
              <w:right w:val="single" w:sz="4" w:space="0" w:color="auto"/>
            </w:tcBorders>
            <w:vAlign w:val="center"/>
            <w:hideMark/>
          </w:tcPr>
          <w:p w14:paraId="54629C37"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3092" w:type="pct"/>
            <w:vMerge/>
            <w:tcBorders>
              <w:top w:val="nil"/>
              <w:left w:val="single" w:sz="4" w:space="0" w:color="auto"/>
              <w:bottom w:val="single" w:sz="4" w:space="0" w:color="auto"/>
              <w:right w:val="single" w:sz="4" w:space="0" w:color="auto"/>
            </w:tcBorders>
            <w:vAlign w:val="center"/>
            <w:hideMark/>
          </w:tcPr>
          <w:p w14:paraId="660FC158" w14:textId="77777777" w:rsidR="004F7D75" w:rsidRPr="00174DAA" w:rsidRDefault="004F7D75" w:rsidP="00F433C2">
            <w:pPr>
              <w:spacing w:after="0" w:line="240" w:lineRule="auto"/>
              <w:rPr>
                <w:rFonts w:ascii="Arial" w:eastAsia="Times New Roman" w:hAnsi="Arial" w:cs="Arial"/>
                <w:sz w:val="20"/>
                <w:szCs w:val="20"/>
                <w:lang w:eastAsia="es-MX"/>
              </w:rPr>
            </w:pPr>
          </w:p>
        </w:tc>
        <w:tc>
          <w:tcPr>
            <w:tcW w:w="774" w:type="pct"/>
            <w:tcBorders>
              <w:top w:val="nil"/>
              <w:left w:val="nil"/>
              <w:bottom w:val="single" w:sz="4" w:space="0" w:color="auto"/>
              <w:right w:val="single" w:sz="4" w:space="0" w:color="auto"/>
            </w:tcBorders>
            <w:shd w:val="clear" w:color="auto" w:fill="auto"/>
            <w:noWrap/>
            <w:vAlign w:val="center"/>
            <w:hideMark/>
          </w:tcPr>
          <w:p w14:paraId="0579453C"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$515.00</w:t>
            </w:r>
          </w:p>
        </w:tc>
      </w:tr>
      <w:tr w:rsidR="004F7D75" w:rsidRPr="00174DAA" w14:paraId="034FD6A9" w14:textId="77777777" w:rsidTr="004F7D75">
        <w:trPr>
          <w:trHeight w:val="20"/>
        </w:trPr>
        <w:tc>
          <w:tcPr>
            <w:tcW w:w="42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7C802"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hAnsi="Arial" w:cs="Arial"/>
                <w:sz w:val="20"/>
                <w:szCs w:val="20"/>
              </w:rPr>
              <w:t>Institucionales o sociales</w:t>
            </w:r>
          </w:p>
        </w:tc>
        <w:tc>
          <w:tcPr>
            <w:tcW w:w="774" w:type="pct"/>
            <w:tcBorders>
              <w:top w:val="nil"/>
              <w:left w:val="nil"/>
              <w:bottom w:val="single" w:sz="4" w:space="0" w:color="auto"/>
              <w:right w:val="single" w:sz="4" w:space="0" w:color="auto"/>
            </w:tcBorders>
            <w:shd w:val="clear" w:color="auto" w:fill="auto"/>
            <w:noWrap/>
            <w:vAlign w:val="center"/>
            <w:hideMark/>
          </w:tcPr>
          <w:p w14:paraId="0380E7F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$130.00</w:t>
            </w:r>
          </w:p>
        </w:tc>
      </w:tr>
    </w:tbl>
    <w:p w14:paraId="28EAC266" w14:textId="77777777" w:rsidR="004F7D75" w:rsidRPr="00174DAA" w:rsidRDefault="004F7D75" w:rsidP="00F433C2">
      <w:pPr>
        <w:spacing w:after="0"/>
        <w:ind w:left="743"/>
        <w:jc w:val="both"/>
        <w:rPr>
          <w:rFonts w:ascii="Arial" w:hAnsi="Arial" w:cs="Arial"/>
          <w:sz w:val="20"/>
          <w:szCs w:val="20"/>
        </w:rPr>
      </w:pPr>
    </w:p>
    <w:p w14:paraId="513094F4"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El cobro por la recepción del trámite de licencia de anuncio, en cualquier modalidad, independientemente del resultado de la misma, será de $490.00.</w:t>
      </w:r>
    </w:p>
    <w:p w14:paraId="4FCF3393" w14:textId="77777777" w:rsidR="004F7D75" w:rsidRPr="00174DAA" w:rsidRDefault="004F7D75" w:rsidP="00F433C2">
      <w:pPr>
        <w:spacing w:after="0"/>
        <w:jc w:val="both"/>
        <w:rPr>
          <w:rFonts w:ascii="Arial" w:hAnsi="Arial" w:cs="Arial"/>
          <w:sz w:val="20"/>
          <w:szCs w:val="20"/>
        </w:rPr>
      </w:pPr>
    </w:p>
    <w:p w14:paraId="5AFA6D8F"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Para anuncios definitivos la autorización tendrá vigencia del año fiscal en curso, considerando que para licencias de anuncio nuevas causará y pagará la parte proporcional correspondiente al resto del año, a partir de la fecha de colocación del anuncio o de la emisión de la licencia, la que resulte anterior en tiempo.</w:t>
      </w:r>
    </w:p>
    <w:p w14:paraId="5449FB03" w14:textId="77777777" w:rsidR="004F7D75" w:rsidRPr="00174DAA" w:rsidRDefault="004F7D75" w:rsidP="00F433C2">
      <w:pPr>
        <w:spacing w:after="0"/>
        <w:jc w:val="both"/>
        <w:rPr>
          <w:rFonts w:ascii="Arial" w:hAnsi="Arial" w:cs="Arial"/>
          <w:sz w:val="20"/>
          <w:szCs w:val="20"/>
        </w:rPr>
      </w:pPr>
    </w:p>
    <w:p w14:paraId="352F89CB"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En caso de regularización de anuncios se cobrarán los derechos de la licencia, permiso o autorización de que se trate, más un adicional en proporción a los días que estuvo colocada la publicación sin contar con la licencia respectiva hasta por cinco años anteriores al Ejercicio Fiscal.</w:t>
      </w:r>
    </w:p>
    <w:p w14:paraId="7BC5F334" w14:textId="77777777" w:rsidR="004F7D75" w:rsidRPr="00174DAA" w:rsidRDefault="004F7D75" w:rsidP="00F433C2">
      <w:pPr>
        <w:spacing w:after="0"/>
        <w:ind w:left="743"/>
        <w:jc w:val="both"/>
        <w:rPr>
          <w:rFonts w:ascii="Arial" w:hAnsi="Arial" w:cs="Arial"/>
          <w:sz w:val="20"/>
          <w:szCs w:val="20"/>
        </w:rPr>
      </w:pPr>
    </w:p>
    <w:p w14:paraId="74101683"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Tratándose de anuncios no contemplados en la tabla anterior, la tarifa será fijada por el Ayuntamiento mediante el Acuerdo correspondiente, surtiendo sus efectos a partir de su aprobación.</w:t>
      </w:r>
    </w:p>
    <w:p w14:paraId="283C8CE9" w14:textId="77777777" w:rsidR="004F7D75" w:rsidRPr="00174DAA" w:rsidRDefault="004F7D75" w:rsidP="00F433C2">
      <w:pPr>
        <w:spacing w:after="0"/>
        <w:ind w:left="743"/>
        <w:jc w:val="both"/>
        <w:rPr>
          <w:rFonts w:ascii="Arial" w:hAnsi="Arial" w:cs="Arial"/>
          <w:sz w:val="20"/>
          <w:szCs w:val="20"/>
        </w:rPr>
      </w:pPr>
    </w:p>
    <w:p w14:paraId="35F6A115"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Para el caso de anuncios autosoportados de propaganda, autosoportados mixtos y pantallas electrónicas, el monto correspondiente a la cobertura del seguro de daños a terceros será al menos de $1,000,000.00 (un millón de pesos 00/100 M.N.).</w:t>
      </w:r>
    </w:p>
    <w:p w14:paraId="518E85AF" w14:textId="77777777" w:rsidR="004F7D75" w:rsidRPr="00174DAA" w:rsidRDefault="004F7D75" w:rsidP="00F433C2">
      <w:pPr>
        <w:spacing w:after="0"/>
        <w:ind w:left="743"/>
        <w:jc w:val="both"/>
        <w:rPr>
          <w:rFonts w:ascii="Arial" w:hAnsi="Arial" w:cs="Arial"/>
          <w:sz w:val="20"/>
          <w:szCs w:val="20"/>
        </w:rPr>
      </w:pPr>
    </w:p>
    <w:p w14:paraId="63AB695B"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Si un mismo solicitante es propietario de más de un anuncio, podrá presentar una póliza de seguro conjunta, causará y pagará, asegurando los montos por cada anuncio, de acuerdo a la siguiente clasificación:</w:t>
      </w:r>
    </w:p>
    <w:p w14:paraId="41F5BFA5" w14:textId="77777777" w:rsidR="004F7D75" w:rsidRPr="00174DAA" w:rsidRDefault="004F7D75" w:rsidP="00F433C2">
      <w:pPr>
        <w:spacing w:after="0"/>
        <w:ind w:left="743"/>
        <w:jc w:val="both"/>
        <w:rPr>
          <w:rFonts w:ascii="Arial" w:hAnsi="Arial"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2647"/>
        <w:gridCol w:w="3316"/>
        <w:gridCol w:w="2298"/>
      </w:tblGrid>
      <w:tr w:rsidR="004F7D75" w:rsidRPr="00174DAA" w14:paraId="4403AF0E" w14:textId="77777777" w:rsidTr="004F7D7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BC5F2E3"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PÓLIZA DE SEGURO CONJUNTA</w:t>
            </w:r>
          </w:p>
        </w:tc>
      </w:tr>
      <w:tr w:rsidR="004F7D75" w:rsidRPr="00174DAA" w14:paraId="7406B506" w14:textId="77777777" w:rsidTr="004F7D75">
        <w:trPr>
          <w:trHeight w:val="20"/>
        </w:trPr>
        <w:tc>
          <w:tcPr>
            <w:tcW w:w="1602" w:type="pct"/>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14:paraId="5C5F7597"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2007" w:type="pct"/>
            <w:tcBorders>
              <w:top w:val="nil"/>
              <w:left w:val="nil"/>
              <w:bottom w:val="single" w:sz="4" w:space="0" w:color="auto"/>
              <w:right w:val="single" w:sz="4" w:space="0" w:color="auto"/>
            </w:tcBorders>
            <w:shd w:val="clear" w:color="auto" w:fill="A6A6A6" w:themeFill="background1" w:themeFillShade="A6"/>
            <w:vAlign w:val="center"/>
            <w:hideMark/>
          </w:tcPr>
          <w:p w14:paraId="552F02F6"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 xml:space="preserve">SUBCLASIFICACIÓN </w:t>
            </w:r>
          </w:p>
        </w:tc>
        <w:tc>
          <w:tcPr>
            <w:tcW w:w="1391" w:type="pct"/>
            <w:tcBorders>
              <w:top w:val="nil"/>
              <w:left w:val="nil"/>
              <w:bottom w:val="single" w:sz="4" w:space="0" w:color="auto"/>
              <w:right w:val="single" w:sz="4" w:space="0" w:color="auto"/>
            </w:tcBorders>
            <w:shd w:val="clear" w:color="auto" w:fill="A6A6A6" w:themeFill="background1" w:themeFillShade="A6"/>
            <w:vAlign w:val="center"/>
            <w:hideMark/>
          </w:tcPr>
          <w:p w14:paraId="079180CC"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 POR  ANUNCIO</w:t>
            </w:r>
          </w:p>
        </w:tc>
      </w:tr>
      <w:tr w:rsidR="004F7D75" w:rsidRPr="00174DAA" w14:paraId="25B396D4" w14:textId="77777777" w:rsidTr="004F7D75">
        <w:trPr>
          <w:trHeight w:val="20"/>
        </w:trPr>
        <w:tc>
          <w:tcPr>
            <w:tcW w:w="1602" w:type="pct"/>
            <w:tcBorders>
              <w:top w:val="nil"/>
              <w:left w:val="single" w:sz="4" w:space="0" w:color="auto"/>
              <w:bottom w:val="single" w:sz="4" w:space="0" w:color="000000"/>
              <w:right w:val="single" w:sz="4" w:space="0" w:color="auto"/>
            </w:tcBorders>
            <w:shd w:val="clear" w:color="auto" w:fill="auto"/>
            <w:noWrap/>
            <w:vAlign w:val="center"/>
            <w:hideMark/>
          </w:tcPr>
          <w:p w14:paraId="405B99BF"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De 2 a 5 anuncios </w:t>
            </w:r>
          </w:p>
        </w:tc>
        <w:tc>
          <w:tcPr>
            <w:tcW w:w="2007" w:type="pct"/>
            <w:vMerge w:val="restart"/>
            <w:tcBorders>
              <w:top w:val="nil"/>
              <w:left w:val="nil"/>
              <w:right w:val="single" w:sz="4" w:space="0" w:color="auto"/>
            </w:tcBorders>
            <w:shd w:val="clear" w:color="auto" w:fill="auto"/>
            <w:vAlign w:val="center"/>
          </w:tcPr>
          <w:p w14:paraId="152603E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 xml:space="preserve">Anuncios autosoportados de propaganda, autosoportados mixtos y </w:t>
            </w:r>
          </w:p>
          <w:p w14:paraId="6E6FEA96"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pantallas electrónicas</w:t>
            </w:r>
          </w:p>
        </w:tc>
        <w:tc>
          <w:tcPr>
            <w:tcW w:w="1391" w:type="pct"/>
            <w:tcBorders>
              <w:top w:val="nil"/>
              <w:left w:val="nil"/>
              <w:bottom w:val="single" w:sz="4" w:space="0" w:color="auto"/>
              <w:right w:val="single" w:sz="4" w:space="0" w:color="auto"/>
            </w:tcBorders>
            <w:shd w:val="clear" w:color="auto" w:fill="auto"/>
            <w:noWrap/>
            <w:vAlign w:val="center"/>
            <w:hideMark/>
          </w:tcPr>
          <w:p w14:paraId="56877580"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$1,000,000.00</w:t>
            </w:r>
          </w:p>
        </w:tc>
      </w:tr>
      <w:tr w:rsidR="004F7D75" w:rsidRPr="00174DAA" w14:paraId="4BA3BE04" w14:textId="77777777" w:rsidTr="004F7D75">
        <w:trPr>
          <w:trHeight w:val="20"/>
        </w:trPr>
        <w:tc>
          <w:tcPr>
            <w:tcW w:w="1602" w:type="pct"/>
            <w:tcBorders>
              <w:top w:val="nil"/>
              <w:left w:val="single" w:sz="4" w:space="0" w:color="auto"/>
              <w:bottom w:val="single" w:sz="4" w:space="0" w:color="000000"/>
              <w:right w:val="single" w:sz="4" w:space="0" w:color="auto"/>
            </w:tcBorders>
            <w:shd w:val="clear" w:color="auto" w:fill="auto"/>
            <w:vAlign w:val="center"/>
            <w:hideMark/>
          </w:tcPr>
          <w:p w14:paraId="75AE08FF"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De 6 a 10 anuncios</w:t>
            </w:r>
          </w:p>
        </w:tc>
        <w:tc>
          <w:tcPr>
            <w:tcW w:w="2007" w:type="pct"/>
            <w:vMerge/>
            <w:tcBorders>
              <w:left w:val="nil"/>
              <w:right w:val="single" w:sz="4" w:space="0" w:color="auto"/>
            </w:tcBorders>
            <w:shd w:val="clear" w:color="auto" w:fill="auto"/>
            <w:vAlign w:val="center"/>
            <w:hideMark/>
          </w:tcPr>
          <w:p w14:paraId="309C1181" w14:textId="77777777" w:rsidR="004F7D75" w:rsidRPr="00174DAA" w:rsidRDefault="004F7D75" w:rsidP="00F433C2">
            <w:pPr>
              <w:spacing w:after="0" w:line="240" w:lineRule="auto"/>
              <w:jc w:val="center"/>
              <w:rPr>
                <w:rFonts w:ascii="Arial" w:hAnsi="Arial" w:cs="Arial"/>
                <w:sz w:val="20"/>
                <w:szCs w:val="20"/>
              </w:rPr>
            </w:pPr>
          </w:p>
        </w:tc>
        <w:tc>
          <w:tcPr>
            <w:tcW w:w="1391" w:type="pct"/>
            <w:tcBorders>
              <w:top w:val="nil"/>
              <w:left w:val="nil"/>
              <w:bottom w:val="single" w:sz="4" w:space="0" w:color="auto"/>
              <w:right w:val="single" w:sz="4" w:space="0" w:color="auto"/>
            </w:tcBorders>
            <w:shd w:val="clear" w:color="auto" w:fill="auto"/>
            <w:noWrap/>
            <w:vAlign w:val="center"/>
            <w:hideMark/>
          </w:tcPr>
          <w:p w14:paraId="6E5846DF"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$750,000.00</w:t>
            </w:r>
          </w:p>
        </w:tc>
      </w:tr>
      <w:tr w:rsidR="004F7D75" w:rsidRPr="00174DAA" w14:paraId="51CC62BB" w14:textId="77777777" w:rsidTr="004F7D75">
        <w:trPr>
          <w:trHeight w:val="20"/>
        </w:trPr>
        <w:tc>
          <w:tcPr>
            <w:tcW w:w="1602" w:type="pct"/>
            <w:tcBorders>
              <w:top w:val="nil"/>
              <w:left w:val="single" w:sz="4" w:space="0" w:color="auto"/>
              <w:bottom w:val="single" w:sz="4" w:space="0" w:color="000000"/>
              <w:right w:val="single" w:sz="4" w:space="0" w:color="auto"/>
            </w:tcBorders>
            <w:shd w:val="clear" w:color="auto" w:fill="auto"/>
            <w:vAlign w:val="center"/>
            <w:hideMark/>
          </w:tcPr>
          <w:p w14:paraId="63BD7399"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A partir de 11 anuncios</w:t>
            </w:r>
          </w:p>
        </w:tc>
        <w:tc>
          <w:tcPr>
            <w:tcW w:w="2007" w:type="pct"/>
            <w:vMerge/>
            <w:tcBorders>
              <w:left w:val="nil"/>
              <w:bottom w:val="single" w:sz="4" w:space="0" w:color="auto"/>
              <w:right w:val="single" w:sz="4" w:space="0" w:color="auto"/>
            </w:tcBorders>
            <w:shd w:val="clear" w:color="auto" w:fill="auto"/>
            <w:vAlign w:val="center"/>
            <w:hideMark/>
          </w:tcPr>
          <w:p w14:paraId="76088DBE" w14:textId="77777777" w:rsidR="004F7D75" w:rsidRPr="00174DAA" w:rsidRDefault="004F7D75" w:rsidP="00F433C2">
            <w:pPr>
              <w:spacing w:after="0" w:line="240" w:lineRule="auto"/>
              <w:jc w:val="center"/>
              <w:rPr>
                <w:rFonts w:ascii="Arial" w:hAnsi="Arial" w:cs="Arial"/>
                <w:sz w:val="20"/>
                <w:szCs w:val="20"/>
              </w:rPr>
            </w:pPr>
          </w:p>
        </w:tc>
        <w:tc>
          <w:tcPr>
            <w:tcW w:w="1391" w:type="pct"/>
            <w:tcBorders>
              <w:top w:val="nil"/>
              <w:left w:val="nil"/>
              <w:bottom w:val="single" w:sz="4" w:space="0" w:color="auto"/>
              <w:right w:val="single" w:sz="4" w:space="0" w:color="auto"/>
            </w:tcBorders>
            <w:shd w:val="clear" w:color="auto" w:fill="auto"/>
            <w:noWrap/>
            <w:vAlign w:val="center"/>
            <w:hideMark/>
          </w:tcPr>
          <w:p w14:paraId="4132B81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$500,000.00</w:t>
            </w:r>
          </w:p>
        </w:tc>
      </w:tr>
    </w:tbl>
    <w:p w14:paraId="28F471C2" w14:textId="77777777" w:rsidR="004F7D75" w:rsidRPr="00174DAA" w:rsidRDefault="004F7D75" w:rsidP="00F433C2">
      <w:pPr>
        <w:spacing w:after="0"/>
        <w:ind w:left="743"/>
        <w:jc w:val="both"/>
        <w:rPr>
          <w:rFonts w:ascii="Arial" w:hAnsi="Arial" w:cs="Arial"/>
          <w:sz w:val="20"/>
          <w:szCs w:val="20"/>
        </w:rPr>
      </w:pPr>
    </w:p>
    <w:p w14:paraId="44BCE070" w14:textId="3A6788F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$1,698,636</w:t>
      </w:r>
      <w:r w:rsidR="00DD7624">
        <w:rPr>
          <w:rFonts w:ascii="Arial" w:hAnsi="Arial" w:cs="Arial"/>
          <w:sz w:val="20"/>
          <w:szCs w:val="20"/>
        </w:rPr>
        <w:t>.00</w:t>
      </w:r>
    </w:p>
    <w:p w14:paraId="1CFB1509" w14:textId="77777777" w:rsidR="004F7D75" w:rsidRPr="00174DAA" w:rsidRDefault="004F7D75" w:rsidP="00F433C2">
      <w:pPr>
        <w:spacing w:after="0"/>
        <w:ind w:hanging="34"/>
        <w:rPr>
          <w:rFonts w:ascii="Arial" w:hAnsi="Arial" w:cs="Arial"/>
          <w:sz w:val="20"/>
          <w:szCs w:val="20"/>
        </w:rPr>
      </w:pPr>
    </w:p>
    <w:p w14:paraId="6762C6C5" w14:textId="77777777" w:rsidR="004F7D75" w:rsidRPr="00174DAA" w:rsidRDefault="004F7D75" w:rsidP="00F433C2">
      <w:pPr>
        <w:pStyle w:val="Prrafodelista"/>
        <w:numPr>
          <w:ilvl w:val="0"/>
          <w:numId w:val="145"/>
        </w:numPr>
        <w:spacing w:after="0"/>
        <w:jc w:val="both"/>
        <w:rPr>
          <w:rFonts w:ascii="Arial" w:hAnsi="Arial" w:cs="Arial"/>
          <w:sz w:val="20"/>
          <w:szCs w:val="20"/>
        </w:rPr>
      </w:pPr>
      <w:r w:rsidRPr="00174DAA">
        <w:rPr>
          <w:rFonts w:ascii="Arial" w:hAnsi="Arial" w:cs="Arial"/>
          <w:sz w:val="20"/>
          <w:szCs w:val="20"/>
        </w:rPr>
        <w:t>Tratándose de anuncios de videojuegos, tabaco y bebidas alcohólicas se aplicará adicionalmente, un porcentaje del 50% al costo de la licencia respectiva.</w:t>
      </w:r>
    </w:p>
    <w:p w14:paraId="53705EDD" w14:textId="77777777" w:rsidR="004F7D75" w:rsidRPr="00174DAA" w:rsidRDefault="004F7D75" w:rsidP="00F433C2">
      <w:pPr>
        <w:spacing w:after="0"/>
        <w:ind w:left="1276" w:hanging="34"/>
        <w:rPr>
          <w:rFonts w:ascii="Arial" w:hAnsi="Arial" w:cs="Arial"/>
          <w:sz w:val="20"/>
          <w:szCs w:val="20"/>
        </w:rPr>
      </w:pPr>
    </w:p>
    <w:p w14:paraId="18F42253" w14:textId="014A652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2560F2">
        <w:rPr>
          <w:rFonts w:ascii="Arial" w:hAnsi="Arial" w:cs="Arial"/>
          <w:sz w:val="20"/>
          <w:szCs w:val="20"/>
        </w:rPr>
        <w:t>.00</w:t>
      </w:r>
    </w:p>
    <w:p w14:paraId="68D57C0D" w14:textId="77777777" w:rsidR="004F7D75" w:rsidRPr="00174DAA" w:rsidRDefault="004F7D75" w:rsidP="00F433C2">
      <w:pPr>
        <w:spacing w:after="0"/>
        <w:ind w:left="1276" w:hanging="1276"/>
        <w:rPr>
          <w:rFonts w:ascii="Arial" w:hAnsi="Arial" w:cs="Arial"/>
          <w:sz w:val="20"/>
          <w:szCs w:val="20"/>
        </w:rPr>
      </w:pPr>
    </w:p>
    <w:p w14:paraId="6104FDE0" w14:textId="77777777" w:rsidR="004F7D75" w:rsidRPr="00174DAA" w:rsidRDefault="004F7D75" w:rsidP="00F433C2">
      <w:pPr>
        <w:pStyle w:val="Prrafodelista"/>
        <w:numPr>
          <w:ilvl w:val="0"/>
          <w:numId w:val="145"/>
        </w:numPr>
        <w:spacing w:after="0"/>
        <w:jc w:val="both"/>
        <w:rPr>
          <w:rFonts w:ascii="Arial" w:hAnsi="Arial" w:cs="Arial"/>
          <w:sz w:val="20"/>
          <w:szCs w:val="20"/>
        </w:rPr>
      </w:pPr>
      <w:r w:rsidRPr="00174DAA">
        <w:rPr>
          <w:rFonts w:ascii="Arial" w:hAnsi="Arial" w:cs="Arial"/>
          <w:sz w:val="20"/>
          <w:szCs w:val="20"/>
        </w:rPr>
        <w:t>Tratándose de propaganda impresa y repartida personalmente al público en general</w:t>
      </w:r>
      <w:r w:rsidRPr="00174DAA">
        <w:rPr>
          <w:rFonts w:ascii="Arial" w:hAnsi="Arial" w:cs="Arial"/>
          <w:b/>
          <w:sz w:val="20"/>
          <w:szCs w:val="20"/>
        </w:rPr>
        <w:t xml:space="preserve">, </w:t>
      </w:r>
      <w:r w:rsidRPr="00174DAA">
        <w:rPr>
          <w:rFonts w:ascii="Arial" w:hAnsi="Arial" w:cs="Arial"/>
          <w:sz w:val="20"/>
          <w:szCs w:val="20"/>
        </w:rPr>
        <w:t>por día, causará y pagará $230.00.</w:t>
      </w:r>
    </w:p>
    <w:p w14:paraId="178C5D95" w14:textId="77777777" w:rsidR="004F7D75" w:rsidRPr="00174DAA" w:rsidRDefault="004F7D75" w:rsidP="00F433C2">
      <w:pPr>
        <w:spacing w:after="0"/>
        <w:ind w:left="1276" w:hanging="34"/>
        <w:rPr>
          <w:rFonts w:ascii="Arial" w:hAnsi="Arial" w:cs="Arial"/>
          <w:sz w:val="20"/>
          <w:szCs w:val="20"/>
        </w:rPr>
      </w:pPr>
    </w:p>
    <w:p w14:paraId="7EEEE37C" w14:textId="75E466C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$108,892</w:t>
      </w:r>
      <w:r w:rsidR="002560F2">
        <w:rPr>
          <w:rFonts w:ascii="Arial" w:hAnsi="Arial" w:cs="Arial"/>
          <w:sz w:val="20"/>
          <w:szCs w:val="20"/>
        </w:rPr>
        <w:t>.00</w:t>
      </w:r>
    </w:p>
    <w:p w14:paraId="2D99FB64" w14:textId="77777777" w:rsidR="004F7D75" w:rsidRPr="00174DAA" w:rsidRDefault="004F7D75" w:rsidP="00F433C2">
      <w:pPr>
        <w:spacing w:after="0"/>
        <w:ind w:hanging="34"/>
        <w:jc w:val="right"/>
        <w:rPr>
          <w:rFonts w:ascii="Arial" w:hAnsi="Arial" w:cs="Arial"/>
          <w:sz w:val="20"/>
          <w:szCs w:val="20"/>
        </w:rPr>
      </w:pPr>
    </w:p>
    <w:p w14:paraId="074E022C" w14:textId="77777777" w:rsidR="004F7D75" w:rsidRPr="00174DAA" w:rsidRDefault="004F7D75" w:rsidP="00F433C2">
      <w:pPr>
        <w:pStyle w:val="Prrafodelista"/>
        <w:numPr>
          <w:ilvl w:val="0"/>
          <w:numId w:val="145"/>
        </w:numPr>
        <w:spacing w:after="0"/>
        <w:jc w:val="both"/>
        <w:rPr>
          <w:rFonts w:ascii="Arial" w:hAnsi="Arial" w:cs="Arial"/>
          <w:sz w:val="20"/>
          <w:szCs w:val="20"/>
        </w:rPr>
      </w:pPr>
      <w:r w:rsidRPr="00174DAA">
        <w:rPr>
          <w:rFonts w:ascii="Arial" w:hAnsi="Arial" w:cs="Arial"/>
          <w:sz w:val="20"/>
          <w:szCs w:val="20"/>
        </w:rPr>
        <w:t>Para anuncios y promociones publicitarias en las calles realizadas por sonido, causará y pagará por vehículo por día $120.00.</w:t>
      </w:r>
    </w:p>
    <w:p w14:paraId="56B61977" w14:textId="77777777" w:rsidR="004F7D75" w:rsidRPr="00174DAA" w:rsidRDefault="004F7D75" w:rsidP="00F433C2">
      <w:pPr>
        <w:pStyle w:val="Prrafodelista"/>
        <w:spacing w:after="0"/>
        <w:jc w:val="both"/>
        <w:rPr>
          <w:rFonts w:ascii="Arial" w:hAnsi="Arial" w:cs="Arial"/>
          <w:sz w:val="20"/>
          <w:szCs w:val="20"/>
        </w:rPr>
      </w:pPr>
    </w:p>
    <w:p w14:paraId="22FBCF03" w14:textId="3967F1D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$3,870</w:t>
      </w:r>
      <w:r w:rsidR="002560F2">
        <w:rPr>
          <w:rFonts w:ascii="Arial" w:hAnsi="Arial" w:cs="Arial"/>
          <w:sz w:val="20"/>
          <w:szCs w:val="20"/>
        </w:rPr>
        <w:t>.00</w:t>
      </w:r>
    </w:p>
    <w:p w14:paraId="31416555" w14:textId="77777777" w:rsidR="004F7D75" w:rsidRPr="00174DAA" w:rsidRDefault="004F7D75" w:rsidP="00F433C2">
      <w:pPr>
        <w:spacing w:after="0"/>
        <w:ind w:hanging="34"/>
        <w:jc w:val="right"/>
        <w:rPr>
          <w:rFonts w:ascii="Arial" w:hAnsi="Arial" w:cs="Arial"/>
          <w:sz w:val="20"/>
          <w:szCs w:val="20"/>
        </w:rPr>
      </w:pPr>
    </w:p>
    <w:p w14:paraId="34D92D0B" w14:textId="77777777" w:rsidR="004F7D75" w:rsidRPr="00174DAA" w:rsidRDefault="004F7D75" w:rsidP="00F433C2">
      <w:pPr>
        <w:pStyle w:val="Prrafodelista"/>
        <w:numPr>
          <w:ilvl w:val="0"/>
          <w:numId w:val="145"/>
        </w:numPr>
        <w:spacing w:after="0"/>
        <w:jc w:val="both"/>
        <w:rPr>
          <w:rFonts w:ascii="Arial" w:hAnsi="Arial" w:cs="Arial"/>
          <w:sz w:val="20"/>
          <w:szCs w:val="20"/>
        </w:rPr>
      </w:pPr>
      <w:r w:rsidRPr="00174DAA">
        <w:rPr>
          <w:rFonts w:ascii="Arial" w:hAnsi="Arial" w:cs="Arial"/>
          <w:sz w:val="20"/>
          <w:szCs w:val="20"/>
        </w:rPr>
        <w:t>Por promociones publicitarias realizadas por sonido, en establecimientos comerciales por día, causará y pagará $120.00.</w:t>
      </w:r>
    </w:p>
    <w:p w14:paraId="0AA1DD8F" w14:textId="77777777" w:rsidR="004F7D75" w:rsidRPr="00174DAA" w:rsidRDefault="004F7D75" w:rsidP="00F433C2">
      <w:pPr>
        <w:pStyle w:val="Prrafodelista"/>
        <w:spacing w:after="0"/>
        <w:jc w:val="both"/>
        <w:rPr>
          <w:rFonts w:ascii="Arial" w:hAnsi="Arial" w:cs="Arial"/>
          <w:sz w:val="20"/>
          <w:szCs w:val="20"/>
        </w:rPr>
      </w:pPr>
    </w:p>
    <w:p w14:paraId="7EBD7343" w14:textId="6705AEF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$977</w:t>
      </w:r>
      <w:r w:rsidR="002560F2">
        <w:rPr>
          <w:rFonts w:ascii="Arial" w:hAnsi="Arial" w:cs="Arial"/>
          <w:sz w:val="20"/>
          <w:szCs w:val="20"/>
        </w:rPr>
        <w:t>.00</w:t>
      </w:r>
    </w:p>
    <w:p w14:paraId="44FBDA02" w14:textId="77777777" w:rsidR="004F7D75" w:rsidRPr="00174DAA" w:rsidRDefault="004F7D75" w:rsidP="00F433C2">
      <w:pPr>
        <w:spacing w:after="0"/>
        <w:ind w:left="1276" w:hanging="34"/>
        <w:rPr>
          <w:rFonts w:ascii="Arial" w:hAnsi="Arial" w:cs="Arial"/>
          <w:sz w:val="20"/>
          <w:szCs w:val="20"/>
        </w:rPr>
      </w:pPr>
    </w:p>
    <w:p w14:paraId="0CE7648F" w14:textId="77777777" w:rsidR="004F7D75" w:rsidRPr="00174DAA" w:rsidRDefault="004F7D75" w:rsidP="00F433C2">
      <w:pPr>
        <w:pStyle w:val="Prrafodelista"/>
        <w:numPr>
          <w:ilvl w:val="0"/>
          <w:numId w:val="145"/>
        </w:numPr>
        <w:spacing w:after="0"/>
        <w:jc w:val="both"/>
        <w:rPr>
          <w:rFonts w:ascii="Arial" w:hAnsi="Arial" w:cs="Arial"/>
          <w:sz w:val="20"/>
          <w:szCs w:val="20"/>
        </w:rPr>
      </w:pPr>
      <w:r w:rsidRPr="00174DAA">
        <w:rPr>
          <w:rFonts w:ascii="Arial" w:hAnsi="Arial" w:cs="Arial"/>
          <w:sz w:val="20"/>
          <w:szCs w:val="20"/>
        </w:rPr>
        <w:t>Por promociones publicitarias realizadas por vehículo automotor, en circulación o estacionado, por unidad, por día, causará y pagará $370.00.</w:t>
      </w:r>
    </w:p>
    <w:p w14:paraId="24096FA8" w14:textId="77777777" w:rsidR="004F7D75" w:rsidRPr="00174DAA" w:rsidRDefault="004F7D75" w:rsidP="00F433C2">
      <w:pPr>
        <w:spacing w:after="0"/>
        <w:rPr>
          <w:rFonts w:ascii="Arial" w:hAnsi="Arial" w:cs="Arial"/>
          <w:sz w:val="20"/>
          <w:szCs w:val="20"/>
        </w:rPr>
      </w:pPr>
    </w:p>
    <w:p w14:paraId="190D523B" w14:textId="4B61EFB5" w:rsidR="004F7D75" w:rsidRPr="00174DAA" w:rsidRDefault="004F7D75" w:rsidP="00F433C2">
      <w:pPr>
        <w:spacing w:after="0"/>
        <w:ind w:left="1276" w:hanging="34"/>
        <w:jc w:val="right"/>
        <w:rPr>
          <w:rFonts w:ascii="Arial" w:hAnsi="Arial" w:cs="Arial"/>
          <w:sz w:val="20"/>
          <w:szCs w:val="20"/>
        </w:rPr>
      </w:pPr>
      <w:r w:rsidRPr="00174DAA">
        <w:rPr>
          <w:rFonts w:ascii="Arial" w:hAnsi="Arial" w:cs="Arial"/>
          <w:sz w:val="20"/>
          <w:szCs w:val="20"/>
        </w:rPr>
        <w:t>Ingreso anual estimado por este rubro $2,148</w:t>
      </w:r>
      <w:r w:rsidR="002560F2">
        <w:rPr>
          <w:rFonts w:ascii="Arial" w:hAnsi="Arial" w:cs="Arial"/>
          <w:sz w:val="20"/>
          <w:szCs w:val="20"/>
        </w:rPr>
        <w:t>.00</w:t>
      </w:r>
    </w:p>
    <w:p w14:paraId="2F185EE0" w14:textId="77777777" w:rsidR="004F7D75" w:rsidRPr="00174DAA" w:rsidRDefault="004F7D75" w:rsidP="00F433C2">
      <w:pPr>
        <w:spacing w:after="0"/>
        <w:rPr>
          <w:rFonts w:ascii="Arial" w:hAnsi="Arial" w:cs="Arial"/>
          <w:sz w:val="20"/>
          <w:szCs w:val="20"/>
        </w:rPr>
      </w:pPr>
    </w:p>
    <w:p w14:paraId="54FC8F1D" w14:textId="77777777" w:rsidR="004F7D75" w:rsidRPr="00174DAA" w:rsidRDefault="004F7D75" w:rsidP="00F433C2">
      <w:pPr>
        <w:pStyle w:val="Prrafodelista"/>
        <w:numPr>
          <w:ilvl w:val="0"/>
          <w:numId w:val="145"/>
        </w:numPr>
        <w:spacing w:after="0"/>
        <w:ind w:left="602" w:hanging="283"/>
        <w:jc w:val="both"/>
        <w:rPr>
          <w:rFonts w:ascii="Arial" w:hAnsi="Arial" w:cs="Arial"/>
          <w:sz w:val="20"/>
          <w:szCs w:val="20"/>
        </w:rPr>
      </w:pPr>
      <w:r w:rsidRPr="00174DAA">
        <w:rPr>
          <w:rFonts w:ascii="Arial" w:hAnsi="Arial" w:cs="Arial"/>
          <w:sz w:val="20"/>
          <w:szCs w:val="20"/>
        </w:rPr>
        <w:t>Por promociones publicitarias realizadas e instaladas en los vehículos de forma auto soportada o similares, por unidad, por día, causará y pagará $120.00.</w:t>
      </w:r>
    </w:p>
    <w:p w14:paraId="780B4045" w14:textId="77777777" w:rsidR="004F7D75" w:rsidRPr="00174DAA" w:rsidRDefault="004F7D75" w:rsidP="00F433C2">
      <w:pPr>
        <w:spacing w:after="0"/>
        <w:ind w:hanging="34"/>
        <w:rPr>
          <w:rFonts w:ascii="Arial" w:hAnsi="Arial" w:cs="Arial"/>
          <w:sz w:val="20"/>
          <w:szCs w:val="20"/>
        </w:rPr>
      </w:pPr>
    </w:p>
    <w:p w14:paraId="62AD971E" w14:textId="5ACEFA9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2560F2">
        <w:rPr>
          <w:rFonts w:ascii="Arial" w:hAnsi="Arial" w:cs="Arial"/>
          <w:sz w:val="20"/>
          <w:szCs w:val="20"/>
        </w:rPr>
        <w:t>.00</w:t>
      </w:r>
    </w:p>
    <w:p w14:paraId="388B4413" w14:textId="77777777" w:rsidR="004F7D75" w:rsidRPr="00174DAA" w:rsidRDefault="004F7D75" w:rsidP="00F433C2">
      <w:pPr>
        <w:tabs>
          <w:tab w:val="left" w:pos="1230"/>
        </w:tabs>
        <w:spacing w:after="0"/>
        <w:ind w:hanging="34"/>
        <w:jc w:val="right"/>
        <w:rPr>
          <w:rFonts w:ascii="Arial" w:hAnsi="Arial" w:cs="Arial"/>
          <w:sz w:val="20"/>
          <w:szCs w:val="20"/>
        </w:rPr>
      </w:pPr>
    </w:p>
    <w:p w14:paraId="51BF4F23" w14:textId="4CB60D8D"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$1,814,523</w:t>
      </w:r>
      <w:r w:rsidR="002560F2">
        <w:rPr>
          <w:rFonts w:ascii="Arial" w:hAnsi="Arial" w:cs="Arial"/>
          <w:b/>
          <w:sz w:val="20"/>
          <w:szCs w:val="20"/>
        </w:rPr>
        <w:t>.00</w:t>
      </w:r>
    </w:p>
    <w:p w14:paraId="334BE16F" w14:textId="77777777" w:rsidR="004F7D75" w:rsidRPr="00174DAA" w:rsidRDefault="004F7D75" w:rsidP="00F433C2">
      <w:pPr>
        <w:spacing w:after="0"/>
        <w:ind w:hanging="34"/>
        <w:rPr>
          <w:rFonts w:ascii="Arial" w:hAnsi="Arial" w:cs="Arial"/>
          <w:sz w:val="20"/>
          <w:szCs w:val="20"/>
        </w:rPr>
      </w:pPr>
    </w:p>
    <w:p w14:paraId="01143280"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la autorización para establecimientos que puedan permanecer abiertos en horas fuera de su horario autorizado, opiniones técnicas y factibilidad para la venta, consumo y almacenaje de bebidas alcohólicas, causará y pagará:</w:t>
      </w:r>
    </w:p>
    <w:p w14:paraId="7EE1FD70" w14:textId="77777777" w:rsidR="004F7D75" w:rsidRPr="00174DAA" w:rsidRDefault="004F7D75" w:rsidP="00F433C2">
      <w:pPr>
        <w:spacing w:after="0"/>
        <w:ind w:left="993"/>
        <w:rPr>
          <w:rFonts w:ascii="Arial" w:hAnsi="Arial" w:cs="Arial"/>
          <w:sz w:val="20"/>
          <w:szCs w:val="20"/>
        </w:rPr>
      </w:pPr>
    </w:p>
    <w:p w14:paraId="3EC4A095" w14:textId="77777777" w:rsidR="004F7D75" w:rsidRPr="00174DAA" w:rsidRDefault="004F7D75" w:rsidP="00F433C2">
      <w:pPr>
        <w:pStyle w:val="Prrafodelista"/>
        <w:numPr>
          <w:ilvl w:val="0"/>
          <w:numId w:val="146"/>
        </w:numPr>
        <w:spacing w:after="0"/>
        <w:jc w:val="both"/>
        <w:rPr>
          <w:rFonts w:ascii="Arial" w:hAnsi="Arial" w:cs="Arial"/>
          <w:sz w:val="20"/>
          <w:szCs w:val="20"/>
        </w:rPr>
      </w:pPr>
      <w:r w:rsidRPr="00174DAA">
        <w:rPr>
          <w:rFonts w:ascii="Arial" w:hAnsi="Arial" w:cs="Arial"/>
          <w:sz w:val="20"/>
          <w:szCs w:val="20"/>
        </w:rPr>
        <w:t>Por el tiempo extra para establecimientos con venta de bebidas alcohólicas, por hora, por día, causará y pagará: desde $117.00 hasta $3,040.00</w:t>
      </w:r>
    </w:p>
    <w:p w14:paraId="185152EA" w14:textId="77777777" w:rsidR="004F7D75" w:rsidRPr="00174DAA" w:rsidRDefault="004F7D75" w:rsidP="00F433C2">
      <w:pPr>
        <w:pStyle w:val="Prrafodelista"/>
        <w:spacing w:after="0"/>
        <w:jc w:val="both"/>
        <w:rPr>
          <w:rFonts w:ascii="Arial" w:hAnsi="Arial" w:cs="Arial"/>
          <w:sz w:val="20"/>
          <w:szCs w:val="20"/>
        </w:rPr>
      </w:pPr>
    </w:p>
    <w:p w14:paraId="02E6AC3C" w14:textId="2ACED9E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$3,821,935</w:t>
      </w:r>
      <w:r w:rsidR="002560F2">
        <w:rPr>
          <w:rFonts w:ascii="Arial" w:hAnsi="Arial" w:cs="Arial"/>
          <w:sz w:val="20"/>
          <w:szCs w:val="20"/>
        </w:rPr>
        <w:t>.00</w:t>
      </w:r>
    </w:p>
    <w:p w14:paraId="666A2960" w14:textId="77777777" w:rsidR="004F7D75" w:rsidRPr="00174DAA" w:rsidRDefault="004F7D75" w:rsidP="00F433C2">
      <w:pPr>
        <w:spacing w:after="0"/>
        <w:ind w:left="1276" w:hanging="34"/>
        <w:rPr>
          <w:rFonts w:ascii="Arial" w:hAnsi="Arial" w:cs="Arial"/>
          <w:sz w:val="20"/>
          <w:szCs w:val="20"/>
        </w:rPr>
      </w:pPr>
    </w:p>
    <w:p w14:paraId="11C22ED5" w14:textId="77777777" w:rsidR="004F7D75" w:rsidRPr="00174DAA" w:rsidRDefault="004F7D75" w:rsidP="00F433C2">
      <w:pPr>
        <w:pStyle w:val="Prrafodelista"/>
        <w:numPr>
          <w:ilvl w:val="0"/>
          <w:numId w:val="146"/>
        </w:numPr>
        <w:spacing w:after="0"/>
        <w:jc w:val="both"/>
        <w:rPr>
          <w:rFonts w:ascii="Arial" w:hAnsi="Arial" w:cs="Arial"/>
          <w:sz w:val="20"/>
          <w:szCs w:val="20"/>
        </w:rPr>
      </w:pPr>
      <w:r w:rsidRPr="00174DAA">
        <w:rPr>
          <w:rFonts w:ascii="Arial" w:hAnsi="Arial" w:cs="Arial"/>
          <w:sz w:val="20"/>
          <w:szCs w:val="20"/>
        </w:rPr>
        <w:t>Por el tiempo extra para establecimientos sin venta de bebidas alcohólicas, por hora, por día, causará y pagará desde $117.00 hasta $633.00.</w:t>
      </w:r>
    </w:p>
    <w:p w14:paraId="618B5B86" w14:textId="77777777" w:rsidR="004F7D75" w:rsidRPr="00174DAA" w:rsidRDefault="004F7D75" w:rsidP="00F433C2">
      <w:pPr>
        <w:pStyle w:val="Prrafodelista"/>
        <w:spacing w:after="0"/>
        <w:jc w:val="both"/>
        <w:rPr>
          <w:rFonts w:ascii="Arial" w:hAnsi="Arial" w:cs="Arial"/>
          <w:sz w:val="20"/>
          <w:szCs w:val="20"/>
        </w:rPr>
      </w:pPr>
    </w:p>
    <w:p w14:paraId="3A42FBB9" w14:textId="760AEE4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$29,094</w:t>
      </w:r>
      <w:r w:rsidR="002560F2">
        <w:rPr>
          <w:rFonts w:ascii="Arial" w:hAnsi="Arial" w:cs="Arial"/>
          <w:sz w:val="20"/>
          <w:szCs w:val="20"/>
        </w:rPr>
        <w:t>.00</w:t>
      </w:r>
      <w:r w:rsidRPr="00174DAA">
        <w:rPr>
          <w:rFonts w:ascii="Arial" w:hAnsi="Arial" w:cs="Arial"/>
          <w:sz w:val="20"/>
          <w:szCs w:val="20"/>
        </w:rPr>
        <w:t xml:space="preserve"> </w:t>
      </w:r>
    </w:p>
    <w:p w14:paraId="36BFAC18" w14:textId="77777777" w:rsidR="004F7D75" w:rsidRPr="00174DAA" w:rsidRDefault="004F7D75" w:rsidP="00F433C2">
      <w:pPr>
        <w:spacing w:after="0"/>
        <w:ind w:left="1276" w:hanging="34"/>
        <w:rPr>
          <w:rFonts w:ascii="Arial" w:hAnsi="Arial" w:cs="Arial"/>
          <w:sz w:val="20"/>
          <w:szCs w:val="20"/>
        </w:rPr>
      </w:pPr>
    </w:p>
    <w:p w14:paraId="7239DDEC" w14:textId="77777777" w:rsidR="004F7D75" w:rsidRPr="00174DAA" w:rsidRDefault="004F7D75" w:rsidP="00F433C2">
      <w:pPr>
        <w:pStyle w:val="Prrafodelista"/>
        <w:numPr>
          <w:ilvl w:val="0"/>
          <w:numId w:val="146"/>
        </w:numPr>
        <w:spacing w:after="0"/>
        <w:jc w:val="both"/>
        <w:rPr>
          <w:rFonts w:ascii="Arial" w:hAnsi="Arial" w:cs="Arial"/>
          <w:b/>
          <w:sz w:val="20"/>
          <w:szCs w:val="20"/>
        </w:rPr>
      </w:pPr>
      <w:r w:rsidRPr="00174DAA">
        <w:rPr>
          <w:rFonts w:ascii="Arial" w:hAnsi="Arial" w:cs="Arial"/>
          <w:sz w:val="20"/>
          <w:szCs w:val="20"/>
        </w:rPr>
        <w:t>Por la opinión técnica de establecimientos que pretendan la venta, consumo o almacenaje de bebidas alcohólicas, independientemente de su resultado, causará y pagará desde $650.00 hasta $3,040.00.</w:t>
      </w:r>
    </w:p>
    <w:p w14:paraId="31039255" w14:textId="77777777" w:rsidR="004F7D75" w:rsidRPr="00174DAA" w:rsidRDefault="004F7D75" w:rsidP="00F433C2">
      <w:pPr>
        <w:pStyle w:val="Prrafodelista"/>
        <w:spacing w:after="0"/>
        <w:jc w:val="both"/>
        <w:rPr>
          <w:rFonts w:ascii="Arial" w:hAnsi="Arial" w:cs="Arial"/>
          <w:b/>
          <w:sz w:val="20"/>
          <w:szCs w:val="20"/>
        </w:rPr>
      </w:pPr>
    </w:p>
    <w:p w14:paraId="71119A6C" w14:textId="43022F1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$72,170</w:t>
      </w:r>
      <w:r w:rsidR="002560F2">
        <w:rPr>
          <w:rFonts w:ascii="Arial" w:hAnsi="Arial" w:cs="Arial"/>
          <w:sz w:val="20"/>
          <w:szCs w:val="20"/>
        </w:rPr>
        <w:t>.00</w:t>
      </w:r>
    </w:p>
    <w:p w14:paraId="4B5E0F61" w14:textId="77777777" w:rsidR="004F7D75" w:rsidRPr="00174DAA" w:rsidRDefault="004F7D75" w:rsidP="00F433C2">
      <w:pPr>
        <w:spacing w:after="0"/>
        <w:ind w:left="1276" w:hanging="34"/>
        <w:rPr>
          <w:rFonts w:ascii="Arial" w:hAnsi="Arial" w:cs="Arial"/>
          <w:sz w:val="20"/>
          <w:szCs w:val="20"/>
        </w:rPr>
      </w:pPr>
    </w:p>
    <w:p w14:paraId="7280D6AD" w14:textId="77777777" w:rsidR="004F7D75" w:rsidRPr="00174DAA" w:rsidRDefault="004F7D75" w:rsidP="00F433C2">
      <w:pPr>
        <w:pStyle w:val="Prrafodelista"/>
        <w:numPr>
          <w:ilvl w:val="0"/>
          <w:numId w:val="146"/>
        </w:numPr>
        <w:spacing w:after="0"/>
        <w:jc w:val="both"/>
        <w:rPr>
          <w:rFonts w:ascii="Arial" w:hAnsi="Arial" w:cs="Arial"/>
          <w:sz w:val="20"/>
          <w:szCs w:val="20"/>
        </w:rPr>
      </w:pPr>
      <w:r w:rsidRPr="00174DAA">
        <w:rPr>
          <w:rFonts w:ascii="Arial" w:hAnsi="Arial" w:cs="Arial"/>
          <w:sz w:val="20"/>
          <w:szCs w:val="20"/>
        </w:rPr>
        <w:t>Por el dictamen de factibilidad para la venta, consumo o almacenaje de bebidas alcohólicas establecido en el Reglamento respectivo, causará y pagará: $12,575.00.</w:t>
      </w:r>
    </w:p>
    <w:p w14:paraId="53B88DE7" w14:textId="77777777" w:rsidR="004F7D75" w:rsidRPr="00174DAA" w:rsidRDefault="004F7D75" w:rsidP="00F433C2">
      <w:pPr>
        <w:spacing w:after="0"/>
        <w:ind w:left="1276" w:hanging="34"/>
        <w:rPr>
          <w:rFonts w:ascii="Arial" w:hAnsi="Arial" w:cs="Arial"/>
          <w:sz w:val="20"/>
          <w:szCs w:val="20"/>
        </w:rPr>
      </w:pPr>
    </w:p>
    <w:p w14:paraId="6A28B5DA" w14:textId="4F71E86B"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2560F2">
        <w:rPr>
          <w:rFonts w:ascii="Arial" w:hAnsi="Arial" w:cs="Arial"/>
          <w:sz w:val="20"/>
          <w:szCs w:val="20"/>
        </w:rPr>
        <w:t>.00</w:t>
      </w:r>
    </w:p>
    <w:p w14:paraId="36D54B5B" w14:textId="77777777" w:rsidR="004F7D75" w:rsidRPr="00174DAA" w:rsidRDefault="004F7D75" w:rsidP="00F433C2">
      <w:pPr>
        <w:spacing w:after="0"/>
        <w:ind w:left="1276" w:hanging="34"/>
        <w:rPr>
          <w:rFonts w:ascii="Arial" w:hAnsi="Arial" w:cs="Arial"/>
          <w:sz w:val="20"/>
          <w:szCs w:val="20"/>
        </w:rPr>
      </w:pPr>
    </w:p>
    <w:p w14:paraId="2FB8AFC3" w14:textId="77777777" w:rsidR="004F7D75" w:rsidRPr="00174DAA" w:rsidRDefault="004F7D75" w:rsidP="00F433C2">
      <w:pPr>
        <w:pStyle w:val="Prrafodelista"/>
        <w:numPr>
          <w:ilvl w:val="0"/>
          <w:numId w:val="146"/>
        </w:numPr>
        <w:spacing w:after="0"/>
        <w:jc w:val="both"/>
        <w:rPr>
          <w:rFonts w:ascii="Arial" w:hAnsi="Arial" w:cs="Arial"/>
          <w:sz w:val="20"/>
          <w:szCs w:val="20"/>
        </w:rPr>
      </w:pPr>
      <w:r w:rsidRPr="00174DAA">
        <w:rPr>
          <w:rFonts w:ascii="Arial" w:hAnsi="Arial" w:cs="Arial"/>
          <w:sz w:val="20"/>
          <w:szCs w:val="20"/>
        </w:rPr>
        <w:t>Por los numerales que anteceden dentro de la presente fracción, tratándose de días festivos, causará y pagará un factor adicional del 1.16 sobre el importe total de horas extras autorizadas.</w:t>
      </w:r>
    </w:p>
    <w:p w14:paraId="5B3B8D2D" w14:textId="77777777" w:rsidR="004F7D75" w:rsidRPr="00174DAA" w:rsidRDefault="004F7D75" w:rsidP="00F433C2">
      <w:pPr>
        <w:pStyle w:val="Prrafodelista"/>
        <w:spacing w:after="0"/>
        <w:jc w:val="both"/>
        <w:rPr>
          <w:rFonts w:ascii="Arial" w:hAnsi="Arial" w:cs="Arial"/>
          <w:sz w:val="20"/>
          <w:szCs w:val="20"/>
        </w:rPr>
      </w:pPr>
    </w:p>
    <w:p w14:paraId="16A3E02D" w14:textId="345253C4" w:rsidR="004F7D75" w:rsidRPr="00174DAA" w:rsidRDefault="004F7D75" w:rsidP="00F433C2">
      <w:pPr>
        <w:spacing w:after="0"/>
        <w:ind w:left="1276" w:hanging="34"/>
        <w:jc w:val="right"/>
        <w:rPr>
          <w:rFonts w:ascii="Arial" w:hAnsi="Arial" w:cs="Arial"/>
          <w:sz w:val="20"/>
          <w:szCs w:val="20"/>
        </w:rPr>
      </w:pPr>
      <w:r w:rsidRPr="00174DAA">
        <w:rPr>
          <w:rFonts w:ascii="Arial" w:hAnsi="Arial" w:cs="Arial"/>
          <w:sz w:val="20"/>
          <w:szCs w:val="20"/>
        </w:rPr>
        <w:t>Ingreso anual estimado por este rubro $0</w:t>
      </w:r>
      <w:r w:rsidR="002560F2">
        <w:rPr>
          <w:rFonts w:ascii="Arial" w:hAnsi="Arial" w:cs="Arial"/>
          <w:sz w:val="20"/>
          <w:szCs w:val="20"/>
        </w:rPr>
        <w:t>.00</w:t>
      </w:r>
    </w:p>
    <w:p w14:paraId="27DBD63F" w14:textId="77777777" w:rsidR="004F7D75" w:rsidRPr="00174DAA" w:rsidRDefault="004F7D75" w:rsidP="00F433C2">
      <w:pPr>
        <w:pStyle w:val="Prrafodelista"/>
        <w:spacing w:after="0"/>
        <w:jc w:val="both"/>
        <w:rPr>
          <w:rFonts w:ascii="Arial" w:hAnsi="Arial" w:cs="Arial"/>
          <w:sz w:val="20"/>
          <w:szCs w:val="20"/>
        </w:rPr>
      </w:pPr>
    </w:p>
    <w:p w14:paraId="37B6F5B2" w14:textId="4AA94DFD"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$3,923,199</w:t>
      </w:r>
      <w:r w:rsidR="002560F2">
        <w:rPr>
          <w:rFonts w:ascii="Arial" w:hAnsi="Arial" w:cs="Arial"/>
          <w:b/>
          <w:sz w:val="20"/>
          <w:szCs w:val="20"/>
        </w:rPr>
        <w:t>.00</w:t>
      </w:r>
    </w:p>
    <w:p w14:paraId="00FC7A18" w14:textId="77777777" w:rsidR="004F7D75" w:rsidRPr="00174DAA" w:rsidRDefault="004F7D75" w:rsidP="00F433C2">
      <w:pPr>
        <w:spacing w:after="0"/>
        <w:ind w:hanging="34"/>
        <w:rPr>
          <w:rFonts w:ascii="Arial" w:hAnsi="Arial" w:cs="Arial"/>
          <w:sz w:val="20"/>
          <w:szCs w:val="20"/>
        </w:rPr>
      </w:pPr>
    </w:p>
    <w:p w14:paraId="70E4A8AF"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la obtención de bases por cada uno de los concursos, de acuerdo a lo siguiente, causará y pagará:</w:t>
      </w:r>
    </w:p>
    <w:p w14:paraId="0F2823BC" w14:textId="77777777" w:rsidR="004F7D75" w:rsidRPr="00174DAA" w:rsidRDefault="004F7D75" w:rsidP="00F433C2">
      <w:pPr>
        <w:pStyle w:val="Prrafodelista"/>
        <w:spacing w:after="0"/>
        <w:jc w:val="both"/>
        <w:rPr>
          <w:rFonts w:ascii="Arial" w:hAnsi="Arial" w:cs="Arial"/>
          <w:sz w:val="20"/>
          <w:szCs w:val="20"/>
        </w:rPr>
      </w:pPr>
    </w:p>
    <w:p w14:paraId="11EFA05E" w14:textId="77777777" w:rsidR="004F7D75" w:rsidRPr="00174DAA" w:rsidRDefault="004F7D75" w:rsidP="00F433C2">
      <w:pPr>
        <w:pStyle w:val="Prrafodelista"/>
        <w:numPr>
          <w:ilvl w:val="0"/>
          <w:numId w:val="147"/>
        </w:numPr>
        <w:spacing w:after="0"/>
        <w:jc w:val="both"/>
        <w:rPr>
          <w:rFonts w:ascii="Arial" w:hAnsi="Arial" w:cs="Arial"/>
          <w:sz w:val="20"/>
          <w:szCs w:val="20"/>
        </w:rPr>
      </w:pPr>
      <w:r w:rsidRPr="00174DAA">
        <w:rPr>
          <w:rFonts w:ascii="Arial" w:hAnsi="Arial" w:cs="Arial"/>
          <w:sz w:val="20"/>
          <w:szCs w:val="20"/>
        </w:rPr>
        <w:t>Por cada uno de los concursos en materia de obra pública, en la modalidad de invitación restringida, que se realicen con recursos municipales o estatales, causará y pagará $2,370.00.</w:t>
      </w:r>
    </w:p>
    <w:p w14:paraId="30E7EB0D" w14:textId="77777777" w:rsidR="004F7D75" w:rsidRPr="00174DAA" w:rsidRDefault="004F7D75" w:rsidP="00F433C2">
      <w:pPr>
        <w:spacing w:after="0"/>
        <w:ind w:hanging="34"/>
        <w:rPr>
          <w:rFonts w:ascii="Arial" w:hAnsi="Arial" w:cs="Arial"/>
          <w:sz w:val="20"/>
          <w:szCs w:val="20"/>
        </w:rPr>
      </w:pPr>
    </w:p>
    <w:p w14:paraId="4C310E57" w14:textId="3C6296A3"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$60,038</w:t>
      </w:r>
      <w:r w:rsidR="002560F2">
        <w:rPr>
          <w:rFonts w:ascii="Arial" w:hAnsi="Arial" w:cs="Arial"/>
          <w:sz w:val="20"/>
          <w:szCs w:val="20"/>
        </w:rPr>
        <w:t>.00</w:t>
      </w:r>
    </w:p>
    <w:p w14:paraId="10FFF76D" w14:textId="77777777" w:rsidR="004F7D75" w:rsidRPr="00174DAA" w:rsidRDefault="004F7D75" w:rsidP="00F433C2">
      <w:pPr>
        <w:spacing w:after="0"/>
        <w:ind w:hanging="34"/>
        <w:rPr>
          <w:rFonts w:ascii="Arial" w:hAnsi="Arial" w:cs="Arial"/>
          <w:sz w:val="20"/>
          <w:szCs w:val="20"/>
        </w:rPr>
      </w:pPr>
    </w:p>
    <w:p w14:paraId="46C3BF94" w14:textId="77777777" w:rsidR="004F7D75" w:rsidRPr="00174DAA" w:rsidRDefault="004F7D75" w:rsidP="00F433C2">
      <w:pPr>
        <w:pStyle w:val="Prrafodelista"/>
        <w:numPr>
          <w:ilvl w:val="0"/>
          <w:numId w:val="147"/>
        </w:numPr>
        <w:spacing w:after="0"/>
        <w:jc w:val="both"/>
        <w:rPr>
          <w:rFonts w:ascii="Arial" w:hAnsi="Arial" w:cs="Arial"/>
          <w:sz w:val="20"/>
          <w:szCs w:val="20"/>
        </w:rPr>
      </w:pPr>
      <w:r w:rsidRPr="00174DAA">
        <w:rPr>
          <w:rFonts w:ascii="Arial" w:hAnsi="Arial" w:cs="Arial"/>
          <w:sz w:val="20"/>
          <w:szCs w:val="20"/>
        </w:rPr>
        <w:t>Por cada uno de los concursos en materia de obra pública, en la modalidad de licitación pública, que se realicen con recursos municipales o estatales, causará y pagará $3,975.00.</w:t>
      </w:r>
    </w:p>
    <w:p w14:paraId="5E996655" w14:textId="77777777" w:rsidR="004F7D75" w:rsidRPr="00174DAA" w:rsidRDefault="004F7D75" w:rsidP="00F433C2">
      <w:pPr>
        <w:spacing w:after="0"/>
        <w:ind w:hanging="34"/>
        <w:rPr>
          <w:rFonts w:ascii="Arial" w:hAnsi="Arial" w:cs="Arial"/>
          <w:sz w:val="20"/>
          <w:szCs w:val="20"/>
        </w:rPr>
      </w:pPr>
    </w:p>
    <w:p w14:paraId="3DF7B55A" w14:textId="23083D5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2560F2">
        <w:rPr>
          <w:rFonts w:ascii="Arial" w:hAnsi="Arial" w:cs="Arial"/>
          <w:sz w:val="20"/>
          <w:szCs w:val="20"/>
        </w:rPr>
        <w:t>.00</w:t>
      </w:r>
    </w:p>
    <w:p w14:paraId="62F51BCE" w14:textId="77777777" w:rsidR="004F7D75" w:rsidRPr="00174DAA" w:rsidRDefault="004F7D75" w:rsidP="00F433C2">
      <w:pPr>
        <w:spacing w:after="0"/>
        <w:ind w:hanging="34"/>
        <w:rPr>
          <w:rFonts w:ascii="Arial" w:hAnsi="Arial" w:cs="Arial"/>
          <w:sz w:val="20"/>
          <w:szCs w:val="20"/>
        </w:rPr>
      </w:pPr>
    </w:p>
    <w:p w14:paraId="70388D11" w14:textId="77777777" w:rsidR="004F7D75" w:rsidRPr="00174DAA" w:rsidRDefault="004F7D75" w:rsidP="00F433C2">
      <w:pPr>
        <w:pStyle w:val="Prrafodelista"/>
        <w:numPr>
          <w:ilvl w:val="0"/>
          <w:numId w:val="147"/>
        </w:numPr>
        <w:spacing w:after="0"/>
        <w:jc w:val="both"/>
        <w:rPr>
          <w:rFonts w:ascii="Arial" w:hAnsi="Arial" w:cs="Arial"/>
          <w:sz w:val="20"/>
          <w:szCs w:val="20"/>
        </w:rPr>
      </w:pPr>
      <w:r w:rsidRPr="00174DAA">
        <w:rPr>
          <w:rFonts w:ascii="Arial" w:hAnsi="Arial" w:cs="Arial"/>
          <w:sz w:val="20"/>
          <w:szCs w:val="20"/>
        </w:rPr>
        <w:t>Por la obtención de bases en la modalidad de Licitación Pública, Concesión y Subasta Pública, que regula el Reglamento de Adquisiciones, Enajenaciones, Arrendamientos y Contratación de Servicios del Municipio de Corregidora, Querétaro, causará y pagará: $4,155.00.</w:t>
      </w:r>
    </w:p>
    <w:p w14:paraId="4488C035" w14:textId="0AC290DF"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$196,876</w:t>
      </w:r>
      <w:r w:rsidR="002560F2">
        <w:rPr>
          <w:rFonts w:ascii="Arial" w:hAnsi="Arial" w:cs="Arial"/>
          <w:sz w:val="20"/>
          <w:szCs w:val="20"/>
        </w:rPr>
        <w:t>.00</w:t>
      </w:r>
    </w:p>
    <w:p w14:paraId="4D4294FC" w14:textId="77777777" w:rsidR="004F7D75" w:rsidRPr="00174DAA" w:rsidRDefault="004F7D75" w:rsidP="00F433C2">
      <w:pPr>
        <w:spacing w:after="0"/>
        <w:ind w:hanging="34"/>
        <w:rPr>
          <w:rFonts w:ascii="Arial" w:hAnsi="Arial" w:cs="Arial"/>
          <w:b/>
          <w:sz w:val="20"/>
          <w:szCs w:val="20"/>
        </w:rPr>
      </w:pPr>
    </w:p>
    <w:p w14:paraId="0E5A5853" w14:textId="1DE77E7D"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$256,914</w:t>
      </w:r>
      <w:r w:rsidR="002560F2">
        <w:rPr>
          <w:rFonts w:ascii="Arial" w:hAnsi="Arial" w:cs="Arial"/>
          <w:b/>
          <w:sz w:val="20"/>
          <w:szCs w:val="20"/>
        </w:rPr>
        <w:t>.00</w:t>
      </w:r>
    </w:p>
    <w:p w14:paraId="3AFB1449" w14:textId="77777777" w:rsidR="004F7D75" w:rsidRPr="00174DAA" w:rsidRDefault="004F7D75" w:rsidP="00F433C2">
      <w:pPr>
        <w:spacing w:after="0"/>
        <w:ind w:hanging="34"/>
        <w:rPr>
          <w:rFonts w:ascii="Arial" w:hAnsi="Arial" w:cs="Arial"/>
          <w:sz w:val="20"/>
          <w:szCs w:val="20"/>
        </w:rPr>
      </w:pPr>
    </w:p>
    <w:p w14:paraId="4D460DD5"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servicios que presta la autoridad municipal en materia de Catastro dentro de su circunscripción territorial, causará y pagará conforme a las tarifas emitidas por la dependencia encargada.</w:t>
      </w:r>
    </w:p>
    <w:p w14:paraId="138D9201" w14:textId="77777777" w:rsidR="004F7D75" w:rsidRPr="00174DAA" w:rsidRDefault="004F7D75" w:rsidP="00F433C2">
      <w:pPr>
        <w:spacing w:after="0"/>
        <w:ind w:hanging="34"/>
        <w:rPr>
          <w:rFonts w:ascii="Arial" w:hAnsi="Arial" w:cs="Arial"/>
          <w:sz w:val="20"/>
          <w:szCs w:val="20"/>
        </w:rPr>
      </w:pPr>
    </w:p>
    <w:p w14:paraId="3926D9E0" w14:textId="5028382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2560F2">
        <w:rPr>
          <w:rFonts w:ascii="Arial" w:hAnsi="Arial" w:cs="Arial"/>
          <w:b/>
          <w:sz w:val="20"/>
          <w:szCs w:val="20"/>
        </w:rPr>
        <w:t>.00</w:t>
      </w:r>
    </w:p>
    <w:p w14:paraId="228131FB" w14:textId="77777777" w:rsidR="004F7D75" w:rsidRPr="00174DAA" w:rsidRDefault="004F7D75" w:rsidP="00F433C2">
      <w:pPr>
        <w:spacing w:after="0"/>
        <w:ind w:hanging="34"/>
        <w:rPr>
          <w:rFonts w:ascii="Arial" w:hAnsi="Arial" w:cs="Arial"/>
          <w:b/>
          <w:sz w:val="20"/>
          <w:szCs w:val="20"/>
        </w:rPr>
      </w:pPr>
    </w:p>
    <w:p w14:paraId="51672839"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envío a domicilio de recibos de pago de contribuciones por medio de correo certificado, causará y pagará:</w:t>
      </w:r>
    </w:p>
    <w:p w14:paraId="7D7EFBD4"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4322"/>
        <w:gridCol w:w="3939"/>
      </w:tblGrid>
      <w:tr w:rsidR="004F7D75" w:rsidRPr="00174DAA" w14:paraId="1AAEE371" w14:textId="77777777" w:rsidTr="004F7D75">
        <w:trPr>
          <w:trHeight w:val="20"/>
        </w:trPr>
        <w:tc>
          <w:tcPr>
            <w:tcW w:w="261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0B8FEE2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238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BB004A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3F0B02B" w14:textId="77777777" w:rsidTr="004F7D75">
        <w:trPr>
          <w:trHeight w:val="20"/>
        </w:trPr>
        <w:tc>
          <w:tcPr>
            <w:tcW w:w="2616" w:type="pct"/>
            <w:tcBorders>
              <w:top w:val="single" w:sz="4" w:space="0" w:color="000000"/>
              <w:left w:val="single" w:sz="4" w:space="0" w:color="000000"/>
              <w:bottom w:val="single" w:sz="4" w:space="0" w:color="000000"/>
              <w:right w:val="single" w:sz="4" w:space="0" w:color="000000"/>
            </w:tcBorders>
          </w:tcPr>
          <w:p w14:paraId="4258340D"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Envío local dentro del Municipio</w:t>
            </w:r>
          </w:p>
        </w:tc>
        <w:tc>
          <w:tcPr>
            <w:tcW w:w="2384" w:type="pct"/>
            <w:tcBorders>
              <w:top w:val="single" w:sz="4" w:space="0" w:color="000000"/>
              <w:left w:val="single" w:sz="4" w:space="0" w:color="000000"/>
              <w:bottom w:val="single" w:sz="4" w:space="0" w:color="000000"/>
              <w:right w:val="single" w:sz="4" w:space="0" w:color="000000"/>
            </w:tcBorders>
            <w:vAlign w:val="center"/>
          </w:tcPr>
          <w:p w14:paraId="4CD1B3E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$175.00</w:t>
            </w:r>
          </w:p>
        </w:tc>
      </w:tr>
      <w:tr w:rsidR="004F7D75" w:rsidRPr="00174DAA" w14:paraId="39D53FDE" w14:textId="77777777" w:rsidTr="004F7D75">
        <w:trPr>
          <w:trHeight w:val="20"/>
        </w:trPr>
        <w:tc>
          <w:tcPr>
            <w:tcW w:w="2616" w:type="pct"/>
            <w:tcBorders>
              <w:top w:val="single" w:sz="4" w:space="0" w:color="000000"/>
              <w:left w:val="single" w:sz="4" w:space="0" w:color="000000"/>
              <w:bottom w:val="single" w:sz="4" w:space="0" w:color="000000"/>
              <w:right w:val="single" w:sz="4" w:space="0" w:color="000000"/>
            </w:tcBorders>
          </w:tcPr>
          <w:p w14:paraId="63A31B04"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Envío Nacional dentro de la República Mexicana</w:t>
            </w:r>
          </w:p>
        </w:tc>
        <w:tc>
          <w:tcPr>
            <w:tcW w:w="2384" w:type="pct"/>
            <w:tcBorders>
              <w:top w:val="single" w:sz="4" w:space="0" w:color="000000"/>
              <w:left w:val="single" w:sz="4" w:space="0" w:color="000000"/>
              <w:bottom w:val="single" w:sz="4" w:space="0" w:color="000000"/>
              <w:right w:val="single" w:sz="4" w:space="0" w:color="000000"/>
            </w:tcBorders>
            <w:vAlign w:val="center"/>
          </w:tcPr>
          <w:p w14:paraId="0350478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$350.00</w:t>
            </w:r>
          </w:p>
        </w:tc>
      </w:tr>
      <w:tr w:rsidR="004F7D75" w:rsidRPr="00174DAA" w14:paraId="69D3F70D" w14:textId="77777777" w:rsidTr="004F7D75">
        <w:trPr>
          <w:trHeight w:val="20"/>
        </w:trPr>
        <w:tc>
          <w:tcPr>
            <w:tcW w:w="2616" w:type="pct"/>
            <w:tcBorders>
              <w:top w:val="single" w:sz="4" w:space="0" w:color="000000"/>
              <w:left w:val="single" w:sz="4" w:space="0" w:color="000000"/>
              <w:bottom w:val="single" w:sz="4" w:space="0" w:color="000000"/>
              <w:right w:val="single" w:sz="4" w:space="0" w:color="000000"/>
            </w:tcBorders>
          </w:tcPr>
          <w:p w14:paraId="44FFED1C"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Envío Internacional cualquier país</w:t>
            </w:r>
          </w:p>
        </w:tc>
        <w:tc>
          <w:tcPr>
            <w:tcW w:w="2384" w:type="pct"/>
            <w:tcBorders>
              <w:top w:val="single" w:sz="4" w:space="0" w:color="000000"/>
              <w:left w:val="single" w:sz="4" w:space="0" w:color="000000"/>
              <w:bottom w:val="single" w:sz="4" w:space="0" w:color="000000"/>
              <w:right w:val="single" w:sz="4" w:space="0" w:color="000000"/>
            </w:tcBorders>
            <w:vAlign w:val="center"/>
          </w:tcPr>
          <w:p w14:paraId="2938244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$575.00</w:t>
            </w:r>
          </w:p>
        </w:tc>
      </w:tr>
    </w:tbl>
    <w:p w14:paraId="03B9B054" w14:textId="77777777" w:rsidR="004F7D75" w:rsidRPr="00174DAA" w:rsidRDefault="004F7D75" w:rsidP="00F433C2">
      <w:pPr>
        <w:spacing w:after="0"/>
        <w:ind w:left="743"/>
        <w:jc w:val="both"/>
        <w:rPr>
          <w:rFonts w:ascii="Arial" w:hAnsi="Arial" w:cs="Arial"/>
          <w:sz w:val="20"/>
          <w:szCs w:val="20"/>
        </w:rPr>
      </w:pPr>
    </w:p>
    <w:p w14:paraId="05AE2AA3"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En los casos que el contribuyente opte por forma distinta para envío de los recibos oficiales emitidos por la autoridad municipal, causará y pagará el importe que de acuerdo a los precios del medio elegido se encuentren vigentes.</w:t>
      </w:r>
    </w:p>
    <w:p w14:paraId="05A65176" w14:textId="77777777" w:rsidR="004F7D75" w:rsidRPr="00174DAA" w:rsidRDefault="004F7D75" w:rsidP="00F433C2">
      <w:pPr>
        <w:spacing w:after="0"/>
        <w:ind w:hanging="34"/>
        <w:rPr>
          <w:rFonts w:ascii="Arial" w:hAnsi="Arial" w:cs="Arial"/>
          <w:sz w:val="20"/>
          <w:szCs w:val="20"/>
        </w:rPr>
      </w:pPr>
    </w:p>
    <w:p w14:paraId="588FCFB7" w14:textId="00E0EBF3"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2560F2">
        <w:rPr>
          <w:rFonts w:ascii="Arial" w:hAnsi="Arial" w:cs="Arial"/>
          <w:b/>
          <w:sz w:val="20"/>
          <w:szCs w:val="20"/>
        </w:rPr>
        <w:t>.00</w:t>
      </w:r>
    </w:p>
    <w:p w14:paraId="202093FF" w14:textId="77777777" w:rsidR="004F7D75" w:rsidRPr="00174DAA" w:rsidRDefault="004F7D75" w:rsidP="00F433C2">
      <w:pPr>
        <w:spacing w:after="0"/>
        <w:ind w:hanging="34"/>
        <w:rPr>
          <w:rFonts w:ascii="Arial" w:hAnsi="Arial" w:cs="Arial"/>
          <w:b/>
          <w:sz w:val="20"/>
          <w:szCs w:val="20"/>
        </w:rPr>
      </w:pPr>
    </w:p>
    <w:p w14:paraId="1CDA626C"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servicios de vigilancia, inspección y control necesario para la colocación de materiales, insumos o cualquier otro mobiliario, causará y pagará:</w:t>
      </w:r>
    </w:p>
    <w:p w14:paraId="00FE9956" w14:textId="77777777" w:rsidR="004F7D75" w:rsidRPr="00174DAA" w:rsidRDefault="004F7D75" w:rsidP="00F433C2">
      <w:pPr>
        <w:pStyle w:val="Prrafodelista"/>
        <w:spacing w:after="0"/>
        <w:jc w:val="both"/>
        <w:rPr>
          <w:rFonts w:ascii="Arial" w:hAnsi="Arial" w:cs="Arial"/>
          <w:sz w:val="20"/>
          <w:szCs w:val="20"/>
        </w:rPr>
      </w:pPr>
    </w:p>
    <w:p w14:paraId="424D3263" w14:textId="77777777" w:rsidR="004F7D75" w:rsidRPr="00174DAA" w:rsidRDefault="004F7D75" w:rsidP="00F433C2">
      <w:pPr>
        <w:pStyle w:val="Prrafodelista"/>
        <w:numPr>
          <w:ilvl w:val="0"/>
          <w:numId w:val="148"/>
        </w:numPr>
        <w:spacing w:after="0"/>
        <w:jc w:val="both"/>
        <w:rPr>
          <w:rFonts w:ascii="Arial" w:hAnsi="Arial" w:cs="Arial"/>
          <w:sz w:val="20"/>
          <w:szCs w:val="20"/>
        </w:rPr>
      </w:pPr>
      <w:r w:rsidRPr="00174DAA">
        <w:rPr>
          <w:rFonts w:ascii="Arial" w:hAnsi="Arial" w:cs="Arial"/>
          <w:sz w:val="20"/>
          <w:szCs w:val="20"/>
        </w:rPr>
        <w:t>Para la colocación de cabinas, casetas de control, postes y similares, anualmente, por unidad, causará y pagará $230.00.</w:t>
      </w:r>
    </w:p>
    <w:p w14:paraId="2692D802" w14:textId="77777777" w:rsidR="004F7D75" w:rsidRPr="00174DAA" w:rsidRDefault="004F7D75" w:rsidP="00F433C2">
      <w:pPr>
        <w:pStyle w:val="Prrafodelista"/>
        <w:spacing w:after="0"/>
        <w:jc w:val="both"/>
        <w:rPr>
          <w:rFonts w:ascii="Arial" w:hAnsi="Arial" w:cs="Arial"/>
          <w:sz w:val="20"/>
          <w:szCs w:val="20"/>
        </w:rPr>
      </w:pPr>
    </w:p>
    <w:p w14:paraId="6A759413" w14:textId="0AE82F6B" w:rsidR="004F7D75" w:rsidRPr="00174DAA" w:rsidRDefault="004F7D75" w:rsidP="00F433C2">
      <w:pPr>
        <w:spacing w:after="0"/>
        <w:ind w:hanging="34"/>
        <w:jc w:val="right"/>
        <w:rPr>
          <w:rFonts w:ascii="Arial" w:hAnsi="Arial" w:cs="Arial"/>
          <w:sz w:val="20"/>
          <w:szCs w:val="20"/>
        </w:rPr>
      </w:pPr>
      <w:r w:rsidRPr="00A07191">
        <w:rPr>
          <w:rFonts w:ascii="Arial" w:hAnsi="Arial" w:cs="Arial"/>
          <w:sz w:val="20"/>
          <w:szCs w:val="20"/>
          <w:highlight w:val="yellow"/>
        </w:rPr>
        <w:t>Ingreso anual estimado por este rubro $67,921</w:t>
      </w:r>
      <w:r w:rsidR="002560F2" w:rsidRPr="00A07191">
        <w:rPr>
          <w:rFonts w:ascii="Arial" w:hAnsi="Arial" w:cs="Arial"/>
          <w:sz w:val="20"/>
          <w:szCs w:val="20"/>
          <w:highlight w:val="yellow"/>
        </w:rPr>
        <w:t>.00</w:t>
      </w:r>
    </w:p>
    <w:p w14:paraId="3BBE8474" w14:textId="77777777" w:rsidR="004F7D75" w:rsidRPr="00174DAA" w:rsidRDefault="004F7D75" w:rsidP="00F433C2">
      <w:pPr>
        <w:spacing w:after="0"/>
        <w:ind w:hanging="34"/>
        <w:rPr>
          <w:rFonts w:ascii="Arial" w:hAnsi="Arial" w:cs="Arial"/>
          <w:sz w:val="20"/>
          <w:szCs w:val="20"/>
        </w:rPr>
      </w:pPr>
    </w:p>
    <w:p w14:paraId="16EC3108" w14:textId="77777777" w:rsidR="004F7D75" w:rsidRPr="00174DAA" w:rsidRDefault="004F7D75" w:rsidP="00F433C2">
      <w:pPr>
        <w:pStyle w:val="Prrafodelista"/>
        <w:numPr>
          <w:ilvl w:val="0"/>
          <w:numId w:val="148"/>
        </w:numPr>
        <w:spacing w:after="0"/>
        <w:jc w:val="both"/>
        <w:rPr>
          <w:rFonts w:ascii="Arial" w:hAnsi="Arial" w:cs="Arial"/>
          <w:sz w:val="20"/>
          <w:szCs w:val="20"/>
        </w:rPr>
      </w:pPr>
      <w:r w:rsidRPr="00174DAA">
        <w:rPr>
          <w:rFonts w:ascii="Arial" w:hAnsi="Arial" w:cs="Arial"/>
          <w:sz w:val="20"/>
          <w:szCs w:val="20"/>
        </w:rPr>
        <w:t>Para la servidumbre, ocupación y/o permanencia en la propiedad municipal de ductos, tuberías, colectores, emisores, acometidas, red subterránea, entre otros, anualmente, por metro lineal, causará y pagará $13.00.</w:t>
      </w:r>
    </w:p>
    <w:p w14:paraId="7E21C00B" w14:textId="77777777" w:rsidR="004F7D75" w:rsidRPr="00174DAA" w:rsidRDefault="004F7D75" w:rsidP="00F433C2">
      <w:pPr>
        <w:pStyle w:val="Prrafodelista"/>
        <w:spacing w:after="0"/>
        <w:jc w:val="right"/>
        <w:rPr>
          <w:rFonts w:ascii="Arial" w:hAnsi="Arial" w:cs="Arial"/>
          <w:sz w:val="20"/>
          <w:szCs w:val="20"/>
        </w:rPr>
      </w:pPr>
    </w:p>
    <w:p w14:paraId="6FD1526A" w14:textId="06EB2702" w:rsidR="004F7D75" w:rsidRPr="00174DAA" w:rsidRDefault="004F7D75" w:rsidP="00F433C2">
      <w:pPr>
        <w:spacing w:after="0"/>
        <w:ind w:hanging="34"/>
        <w:jc w:val="right"/>
        <w:rPr>
          <w:rFonts w:ascii="Arial" w:hAnsi="Arial" w:cs="Arial"/>
          <w:sz w:val="20"/>
          <w:szCs w:val="20"/>
        </w:rPr>
      </w:pPr>
      <w:r w:rsidRPr="009702DA">
        <w:rPr>
          <w:rFonts w:ascii="Arial" w:hAnsi="Arial" w:cs="Arial"/>
          <w:sz w:val="20"/>
          <w:szCs w:val="20"/>
          <w:highlight w:val="yellow"/>
        </w:rPr>
        <w:t>Ingreso anual estimado por este rubro $0</w:t>
      </w:r>
      <w:r w:rsidR="002560F2" w:rsidRPr="009702DA">
        <w:rPr>
          <w:rFonts w:ascii="Arial" w:hAnsi="Arial" w:cs="Arial"/>
          <w:sz w:val="20"/>
          <w:szCs w:val="20"/>
          <w:highlight w:val="yellow"/>
        </w:rPr>
        <w:t>.00</w:t>
      </w:r>
    </w:p>
    <w:p w14:paraId="4C53A66A" w14:textId="77777777" w:rsidR="004F7D75" w:rsidRPr="00174DAA" w:rsidRDefault="004F7D75" w:rsidP="00F433C2">
      <w:pPr>
        <w:spacing w:after="0"/>
        <w:ind w:hanging="34"/>
        <w:jc w:val="right"/>
        <w:rPr>
          <w:rFonts w:ascii="Arial" w:hAnsi="Arial" w:cs="Arial"/>
          <w:sz w:val="20"/>
          <w:szCs w:val="20"/>
        </w:rPr>
      </w:pPr>
    </w:p>
    <w:p w14:paraId="40241EBA" w14:textId="77777777" w:rsidR="004F7D75" w:rsidRPr="00174DAA" w:rsidRDefault="004F7D75" w:rsidP="00F433C2">
      <w:pPr>
        <w:pStyle w:val="Prrafodelista"/>
        <w:numPr>
          <w:ilvl w:val="0"/>
          <w:numId w:val="148"/>
        </w:numPr>
        <w:spacing w:after="0"/>
        <w:jc w:val="both"/>
        <w:rPr>
          <w:rFonts w:ascii="Arial" w:hAnsi="Arial" w:cs="Arial"/>
          <w:sz w:val="20"/>
          <w:szCs w:val="20"/>
        </w:rPr>
      </w:pPr>
      <w:r w:rsidRPr="00174DAA">
        <w:rPr>
          <w:rFonts w:ascii="Arial" w:hAnsi="Arial" w:cs="Arial"/>
          <w:sz w:val="20"/>
          <w:szCs w:val="20"/>
        </w:rPr>
        <w:t>Para la colocación de cables en mobiliario urbano para uso comercial de telefonía, internet, televisión por cable, transferencia de datos y/o sonidos, anualmente, por metro lineal, causará y pagará $13.00.</w:t>
      </w:r>
    </w:p>
    <w:p w14:paraId="44BBA6D4" w14:textId="77777777" w:rsidR="004F7D75" w:rsidRPr="00174DAA" w:rsidRDefault="004F7D75" w:rsidP="00F433C2">
      <w:pPr>
        <w:pStyle w:val="Prrafodelista"/>
        <w:spacing w:after="0"/>
        <w:jc w:val="both"/>
        <w:rPr>
          <w:rFonts w:ascii="Arial" w:hAnsi="Arial" w:cs="Arial"/>
          <w:sz w:val="20"/>
          <w:szCs w:val="20"/>
        </w:rPr>
      </w:pPr>
    </w:p>
    <w:p w14:paraId="6DFBE403" w14:textId="77777777" w:rsidR="004F7D75" w:rsidRPr="00174DAA" w:rsidRDefault="004F7D75" w:rsidP="00F433C2">
      <w:pPr>
        <w:spacing w:after="0"/>
        <w:ind w:left="786" w:hanging="893"/>
        <w:jc w:val="right"/>
        <w:rPr>
          <w:rFonts w:ascii="Arial" w:hAnsi="Arial" w:cs="Arial"/>
          <w:sz w:val="20"/>
          <w:szCs w:val="20"/>
        </w:rPr>
      </w:pPr>
      <w:r w:rsidRPr="009702DA">
        <w:rPr>
          <w:rFonts w:ascii="Arial" w:hAnsi="Arial" w:cs="Arial"/>
          <w:sz w:val="20"/>
          <w:szCs w:val="20"/>
          <w:highlight w:val="yellow"/>
        </w:rPr>
        <w:t>Ingreso anual estimado por este rubro $0</w:t>
      </w:r>
    </w:p>
    <w:p w14:paraId="73672E7D" w14:textId="77777777" w:rsidR="004F7D75" w:rsidRPr="00174DAA" w:rsidRDefault="004F7D75" w:rsidP="00F433C2">
      <w:pPr>
        <w:spacing w:after="0"/>
        <w:ind w:left="786" w:hanging="893"/>
        <w:jc w:val="right"/>
        <w:rPr>
          <w:rFonts w:ascii="Arial" w:hAnsi="Arial" w:cs="Arial"/>
          <w:sz w:val="20"/>
          <w:szCs w:val="20"/>
        </w:rPr>
      </w:pPr>
    </w:p>
    <w:p w14:paraId="586F64B9" w14:textId="77777777" w:rsidR="004F7D75" w:rsidRPr="00174DAA" w:rsidRDefault="004F7D75" w:rsidP="00F433C2">
      <w:pPr>
        <w:pStyle w:val="Prrafodelista"/>
        <w:numPr>
          <w:ilvl w:val="0"/>
          <w:numId w:val="148"/>
        </w:numPr>
        <w:spacing w:after="0"/>
        <w:jc w:val="both"/>
        <w:rPr>
          <w:rFonts w:ascii="Arial" w:hAnsi="Arial" w:cs="Arial"/>
          <w:sz w:val="20"/>
          <w:szCs w:val="20"/>
        </w:rPr>
      </w:pPr>
      <w:r w:rsidRPr="00174DAA">
        <w:rPr>
          <w:rFonts w:ascii="Arial" w:hAnsi="Arial" w:cs="Arial"/>
          <w:sz w:val="20"/>
          <w:szCs w:val="20"/>
        </w:rPr>
        <w:t>Por la instalación de casetas, puntos de venta o promoción para desarrollos inmobiliarios en cualquier modalidad, ya sea al interior del predio en donde se ejecutará el desarrollo, plazas comerciales, entre otros, siempre y cuando cumpla con las autorizaciones correspondientes, por cada punto, causará y pagará: $25.00.</w:t>
      </w:r>
    </w:p>
    <w:p w14:paraId="4477FC07" w14:textId="77777777" w:rsidR="004F7D75" w:rsidRPr="00174DAA" w:rsidRDefault="004F7D75" w:rsidP="00F433C2">
      <w:pPr>
        <w:pStyle w:val="Prrafodelista"/>
        <w:spacing w:after="0"/>
        <w:jc w:val="right"/>
        <w:rPr>
          <w:rFonts w:ascii="Arial" w:hAnsi="Arial" w:cs="Arial"/>
          <w:sz w:val="20"/>
          <w:szCs w:val="20"/>
        </w:rPr>
      </w:pPr>
    </w:p>
    <w:p w14:paraId="4A0C64D2" w14:textId="44EB5916"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2560F2">
        <w:rPr>
          <w:rFonts w:ascii="Arial" w:hAnsi="Arial" w:cs="Arial"/>
          <w:sz w:val="20"/>
          <w:szCs w:val="20"/>
        </w:rPr>
        <w:t>.00</w:t>
      </w:r>
    </w:p>
    <w:p w14:paraId="5884A2AE" w14:textId="77777777" w:rsidR="004F7D75" w:rsidRPr="00174DAA" w:rsidRDefault="004F7D75" w:rsidP="00F433C2">
      <w:pPr>
        <w:pStyle w:val="Prrafodelista"/>
        <w:numPr>
          <w:ilvl w:val="0"/>
          <w:numId w:val="148"/>
        </w:numPr>
        <w:spacing w:after="0"/>
        <w:jc w:val="both"/>
        <w:rPr>
          <w:rFonts w:ascii="Arial" w:hAnsi="Arial" w:cs="Arial"/>
          <w:sz w:val="20"/>
          <w:szCs w:val="20"/>
        </w:rPr>
      </w:pPr>
      <w:r w:rsidRPr="00174DAA">
        <w:rPr>
          <w:rFonts w:ascii="Arial" w:hAnsi="Arial" w:cs="Arial"/>
          <w:sz w:val="20"/>
          <w:szCs w:val="20"/>
        </w:rPr>
        <w:t>Otros derechos.</w:t>
      </w:r>
    </w:p>
    <w:p w14:paraId="7361D79B" w14:textId="77777777" w:rsidR="004F7D75" w:rsidRPr="00174DAA" w:rsidRDefault="004F7D75" w:rsidP="00F433C2">
      <w:pPr>
        <w:spacing w:after="0"/>
        <w:ind w:left="786" w:hanging="893"/>
        <w:jc w:val="right"/>
        <w:rPr>
          <w:rFonts w:ascii="Arial" w:hAnsi="Arial" w:cs="Arial"/>
          <w:sz w:val="20"/>
          <w:szCs w:val="20"/>
        </w:rPr>
      </w:pPr>
    </w:p>
    <w:p w14:paraId="0B9952D1" w14:textId="04356E35" w:rsidR="004F7D75" w:rsidRPr="00174DAA" w:rsidRDefault="004F7D75" w:rsidP="00F433C2">
      <w:pPr>
        <w:spacing w:after="0"/>
        <w:ind w:left="786" w:hanging="893"/>
        <w:jc w:val="right"/>
        <w:rPr>
          <w:rFonts w:ascii="Arial" w:hAnsi="Arial" w:cs="Arial"/>
          <w:sz w:val="20"/>
          <w:szCs w:val="20"/>
        </w:rPr>
      </w:pPr>
      <w:r w:rsidRPr="00174DAA">
        <w:rPr>
          <w:rFonts w:ascii="Arial" w:hAnsi="Arial" w:cs="Arial"/>
          <w:sz w:val="20"/>
          <w:szCs w:val="20"/>
        </w:rPr>
        <w:t>Ingreso anual estimado por este rubro $0</w:t>
      </w:r>
      <w:r w:rsidR="002560F2">
        <w:rPr>
          <w:rFonts w:ascii="Arial" w:hAnsi="Arial" w:cs="Arial"/>
          <w:sz w:val="20"/>
          <w:szCs w:val="20"/>
        </w:rPr>
        <w:t>.00</w:t>
      </w:r>
    </w:p>
    <w:p w14:paraId="140AD8FF" w14:textId="77777777" w:rsidR="004F7D75" w:rsidRPr="00174DAA" w:rsidRDefault="004F7D75" w:rsidP="00F433C2">
      <w:pPr>
        <w:spacing w:after="0"/>
        <w:jc w:val="right"/>
        <w:rPr>
          <w:rFonts w:ascii="Arial" w:hAnsi="Arial" w:cs="Arial"/>
          <w:sz w:val="20"/>
          <w:szCs w:val="20"/>
        </w:rPr>
      </w:pPr>
    </w:p>
    <w:p w14:paraId="7F336388" w14:textId="282DBC6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$67,921</w:t>
      </w:r>
      <w:r w:rsidR="002560F2">
        <w:rPr>
          <w:rFonts w:ascii="Arial" w:hAnsi="Arial" w:cs="Arial"/>
          <w:b/>
          <w:sz w:val="20"/>
          <w:szCs w:val="20"/>
        </w:rPr>
        <w:t>.00</w:t>
      </w:r>
    </w:p>
    <w:p w14:paraId="717E61BF" w14:textId="77777777" w:rsidR="004F7D75" w:rsidRPr="00174DAA" w:rsidRDefault="004F7D75" w:rsidP="00F433C2">
      <w:pPr>
        <w:spacing w:after="0"/>
        <w:ind w:hanging="34"/>
        <w:jc w:val="right"/>
        <w:rPr>
          <w:rFonts w:ascii="Arial" w:hAnsi="Arial" w:cs="Arial"/>
          <w:b/>
          <w:sz w:val="20"/>
          <w:szCs w:val="20"/>
        </w:rPr>
      </w:pPr>
    </w:p>
    <w:p w14:paraId="1878DAA5"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servicios prestados por la Dirección de Movilidad en materia de vialidad, se causará y pagará:</w:t>
      </w:r>
    </w:p>
    <w:p w14:paraId="6F68A1F6" w14:textId="77777777" w:rsidR="004F7D75" w:rsidRPr="00174DAA" w:rsidRDefault="004F7D75" w:rsidP="00F433C2">
      <w:pPr>
        <w:pStyle w:val="Prrafodelista"/>
        <w:spacing w:after="0"/>
        <w:rPr>
          <w:rFonts w:ascii="Arial" w:hAnsi="Arial" w:cs="Arial"/>
          <w:sz w:val="20"/>
          <w:szCs w:val="20"/>
        </w:rPr>
      </w:pPr>
    </w:p>
    <w:p w14:paraId="1C1A5926" w14:textId="77777777" w:rsidR="004F7D75" w:rsidRPr="00174DAA" w:rsidRDefault="004F7D75" w:rsidP="00F433C2">
      <w:pPr>
        <w:pStyle w:val="Prrafodelista"/>
        <w:numPr>
          <w:ilvl w:val="0"/>
          <w:numId w:val="149"/>
        </w:numPr>
        <w:spacing w:after="0"/>
        <w:jc w:val="both"/>
        <w:rPr>
          <w:rFonts w:ascii="Arial" w:hAnsi="Arial" w:cs="Arial"/>
          <w:sz w:val="20"/>
          <w:szCs w:val="20"/>
        </w:rPr>
      </w:pPr>
      <w:r w:rsidRPr="00174DAA">
        <w:rPr>
          <w:rFonts w:ascii="Arial" w:hAnsi="Arial" w:cs="Arial"/>
          <w:sz w:val="20"/>
          <w:szCs w:val="20"/>
        </w:rPr>
        <w:t>Por la autorización correspondiente al Dictamen de Factibilidad Vial en construcciones y desarrollos inmobiliarios por ejecutar en el Municipio, y determinar las acciones para identificar, prevenir, mitigar y/o compensar los efectos que las mismas generarán en términos de movilidad urbana, causará y pagará:</w:t>
      </w:r>
    </w:p>
    <w:p w14:paraId="39DAC72B" w14:textId="34440D72" w:rsidR="004F7D75" w:rsidRPr="00174DAA" w:rsidRDefault="004F7D75" w:rsidP="00F433C2">
      <w:pPr>
        <w:pStyle w:val="Prrafodelista"/>
        <w:spacing w:after="0"/>
        <w:ind w:left="1068"/>
        <w:jc w:val="both"/>
        <w:rPr>
          <w:rFonts w:ascii="Arial" w:hAnsi="Arial" w:cs="Arial"/>
          <w:sz w:val="20"/>
          <w:szCs w:val="20"/>
        </w:rPr>
      </w:pPr>
    </w:p>
    <w:p w14:paraId="31C4A76E" w14:textId="77777777" w:rsidR="008761D6" w:rsidRPr="00174DAA" w:rsidRDefault="008761D6" w:rsidP="00F433C2">
      <w:pPr>
        <w:pStyle w:val="Prrafodelista"/>
        <w:spacing w:after="0"/>
        <w:ind w:left="1068"/>
        <w:jc w:val="both"/>
        <w:rPr>
          <w:rFonts w:ascii="Arial" w:hAnsi="Arial" w:cs="Arial"/>
          <w:sz w:val="20"/>
          <w:szCs w:val="20"/>
        </w:rPr>
      </w:pPr>
    </w:p>
    <w:p w14:paraId="19179796" w14:textId="77777777" w:rsidR="004F7D75" w:rsidRPr="00174DAA" w:rsidRDefault="004F7D75" w:rsidP="00F433C2">
      <w:pPr>
        <w:pStyle w:val="Prrafodelista"/>
        <w:numPr>
          <w:ilvl w:val="0"/>
          <w:numId w:val="150"/>
        </w:numPr>
        <w:spacing w:after="0"/>
        <w:jc w:val="both"/>
        <w:rPr>
          <w:rFonts w:ascii="Arial" w:hAnsi="Arial" w:cs="Arial"/>
          <w:sz w:val="20"/>
          <w:szCs w:val="20"/>
        </w:rPr>
      </w:pPr>
      <w:r w:rsidRPr="00174DAA">
        <w:rPr>
          <w:rFonts w:ascii="Arial" w:hAnsi="Arial" w:cs="Arial"/>
          <w:sz w:val="20"/>
          <w:szCs w:val="20"/>
        </w:rPr>
        <w:t>Por la expedición del Dictamen de Factibilidad Vial, en desarrollos inmobiliarios, causará y pagará:</w:t>
      </w:r>
    </w:p>
    <w:p w14:paraId="391F1C9A" w14:textId="77777777" w:rsidR="004F7D75" w:rsidRPr="00174DAA" w:rsidRDefault="004F7D75" w:rsidP="00F433C2">
      <w:pPr>
        <w:spacing w:after="0"/>
        <w:jc w:val="both"/>
        <w:rPr>
          <w:rFonts w:ascii="Arial" w:hAnsi="Arial" w:cs="Arial"/>
          <w:sz w:val="20"/>
          <w:szCs w:val="20"/>
        </w:rPr>
      </w:pPr>
    </w:p>
    <w:tbl>
      <w:tblPr>
        <w:tblStyle w:val="Tablaconcuadrcula"/>
        <w:tblW w:w="5000" w:type="pct"/>
        <w:tblLook w:val="04A0" w:firstRow="1" w:lastRow="0" w:firstColumn="1" w:lastColumn="0" w:noHBand="0" w:noVBand="1"/>
      </w:tblPr>
      <w:tblGrid>
        <w:gridCol w:w="1616"/>
        <w:gridCol w:w="1339"/>
        <w:gridCol w:w="1339"/>
        <w:gridCol w:w="1346"/>
        <w:gridCol w:w="1301"/>
        <w:gridCol w:w="1320"/>
      </w:tblGrid>
      <w:tr w:rsidR="004F7D75" w:rsidRPr="00174DAA" w14:paraId="174C3DA5" w14:textId="77777777" w:rsidTr="004F7D75">
        <w:trPr>
          <w:trHeight w:val="20"/>
        </w:trPr>
        <w:tc>
          <w:tcPr>
            <w:tcW w:w="966" w:type="pct"/>
            <w:vMerge w:val="restart"/>
            <w:shd w:val="clear" w:color="auto" w:fill="BFBFBF" w:themeFill="background1" w:themeFillShade="BF"/>
            <w:vAlign w:val="center"/>
          </w:tcPr>
          <w:p w14:paraId="799901E1"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USO DEL DESARROLLO INMOBILIARIO</w:t>
            </w:r>
          </w:p>
        </w:tc>
        <w:tc>
          <w:tcPr>
            <w:tcW w:w="4034" w:type="pct"/>
            <w:gridSpan w:val="5"/>
            <w:shd w:val="clear" w:color="auto" w:fill="BFBFBF" w:themeFill="background1" w:themeFillShade="BF"/>
            <w:vAlign w:val="center"/>
          </w:tcPr>
          <w:p w14:paraId="7DEA0EF1"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SUPERFICIE DE PREDIO (HAS)</w:t>
            </w:r>
          </w:p>
        </w:tc>
      </w:tr>
      <w:tr w:rsidR="004F7D75" w:rsidRPr="00174DAA" w14:paraId="3FD2E564" w14:textId="77777777" w:rsidTr="004F7D75">
        <w:trPr>
          <w:trHeight w:val="20"/>
        </w:trPr>
        <w:tc>
          <w:tcPr>
            <w:tcW w:w="966" w:type="pct"/>
            <w:vMerge/>
            <w:shd w:val="clear" w:color="auto" w:fill="BFBFBF" w:themeFill="background1" w:themeFillShade="BF"/>
            <w:vAlign w:val="center"/>
          </w:tcPr>
          <w:p w14:paraId="62E5B3CA" w14:textId="77777777" w:rsidR="004F7D75" w:rsidRPr="00174DAA" w:rsidRDefault="004F7D75" w:rsidP="00F433C2">
            <w:pPr>
              <w:jc w:val="center"/>
              <w:rPr>
                <w:rFonts w:ascii="Arial" w:hAnsi="Arial" w:cs="Arial"/>
                <w:b/>
                <w:sz w:val="20"/>
                <w:szCs w:val="20"/>
              </w:rPr>
            </w:pPr>
          </w:p>
        </w:tc>
        <w:tc>
          <w:tcPr>
            <w:tcW w:w="813" w:type="pct"/>
            <w:shd w:val="clear" w:color="auto" w:fill="BFBFBF" w:themeFill="background1" w:themeFillShade="BF"/>
            <w:vAlign w:val="center"/>
          </w:tcPr>
          <w:p w14:paraId="212F25D9"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DE 0 A 1.99</w:t>
            </w:r>
          </w:p>
        </w:tc>
        <w:tc>
          <w:tcPr>
            <w:tcW w:w="813" w:type="pct"/>
            <w:shd w:val="clear" w:color="auto" w:fill="BFBFBF" w:themeFill="background1" w:themeFillShade="BF"/>
            <w:vAlign w:val="center"/>
          </w:tcPr>
          <w:p w14:paraId="28CBCB07"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DE 2 A 4.99</w:t>
            </w:r>
          </w:p>
        </w:tc>
        <w:tc>
          <w:tcPr>
            <w:tcW w:w="817" w:type="pct"/>
            <w:shd w:val="clear" w:color="auto" w:fill="BFBFBF" w:themeFill="background1" w:themeFillShade="BF"/>
            <w:vAlign w:val="center"/>
          </w:tcPr>
          <w:p w14:paraId="2D38932D"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DE 5 A 9.99</w:t>
            </w:r>
          </w:p>
        </w:tc>
        <w:tc>
          <w:tcPr>
            <w:tcW w:w="790" w:type="pct"/>
            <w:shd w:val="clear" w:color="auto" w:fill="BFBFBF" w:themeFill="background1" w:themeFillShade="BF"/>
            <w:vAlign w:val="center"/>
          </w:tcPr>
          <w:p w14:paraId="6E72F1B2"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DE 10 A 15</w:t>
            </w:r>
          </w:p>
        </w:tc>
        <w:tc>
          <w:tcPr>
            <w:tcW w:w="802" w:type="pct"/>
            <w:shd w:val="clear" w:color="auto" w:fill="BFBFBF" w:themeFill="background1" w:themeFillShade="BF"/>
            <w:vAlign w:val="center"/>
          </w:tcPr>
          <w:p w14:paraId="4AAF3D63"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MÁS DE 15</w:t>
            </w:r>
          </w:p>
        </w:tc>
      </w:tr>
      <w:tr w:rsidR="004F7D75" w:rsidRPr="00174DAA" w14:paraId="4E6D0376" w14:textId="77777777" w:rsidTr="004F7D75">
        <w:trPr>
          <w:trHeight w:val="20"/>
        </w:trPr>
        <w:tc>
          <w:tcPr>
            <w:tcW w:w="966" w:type="pct"/>
            <w:vAlign w:val="center"/>
          </w:tcPr>
          <w:p w14:paraId="18B712C9"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Habitacional</w:t>
            </w:r>
          </w:p>
        </w:tc>
        <w:tc>
          <w:tcPr>
            <w:tcW w:w="813" w:type="pct"/>
            <w:vAlign w:val="center"/>
          </w:tcPr>
          <w:p w14:paraId="42585A3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$9,000.00</w:t>
            </w:r>
          </w:p>
        </w:tc>
        <w:tc>
          <w:tcPr>
            <w:tcW w:w="813" w:type="pct"/>
            <w:vAlign w:val="center"/>
          </w:tcPr>
          <w:p w14:paraId="528B09B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$12,000.00</w:t>
            </w:r>
          </w:p>
        </w:tc>
        <w:tc>
          <w:tcPr>
            <w:tcW w:w="817" w:type="pct"/>
            <w:vAlign w:val="center"/>
          </w:tcPr>
          <w:p w14:paraId="3AFF86D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$15,000.00</w:t>
            </w:r>
          </w:p>
        </w:tc>
        <w:tc>
          <w:tcPr>
            <w:tcW w:w="790" w:type="pct"/>
            <w:vAlign w:val="center"/>
          </w:tcPr>
          <w:p w14:paraId="77E5DBF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$18,000.00</w:t>
            </w:r>
          </w:p>
        </w:tc>
        <w:tc>
          <w:tcPr>
            <w:tcW w:w="802" w:type="pct"/>
            <w:vAlign w:val="center"/>
          </w:tcPr>
          <w:p w14:paraId="4835AE5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$21,000.00</w:t>
            </w:r>
          </w:p>
        </w:tc>
      </w:tr>
      <w:tr w:rsidR="004F7D75" w:rsidRPr="00174DAA" w14:paraId="70A6690B" w14:textId="77777777" w:rsidTr="004F7D75">
        <w:trPr>
          <w:trHeight w:val="20"/>
        </w:trPr>
        <w:tc>
          <w:tcPr>
            <w:tcW w:w="966" w:type="pct"/>
            <w:vAlign w:val="center"/>
          </w:tcPr>
          <w:p w14:paraId="472A9BE2"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 xml:space="preserve">Habitacional con Comercial y de Servicios </w:t>
            </w:r>
          </w:p>
        </w:tc>
        <w:tc>
          <w:tcPr>
            <w:tcW w:w="813" w:type="pct"/>
            <w:vAlign w:val="center"/>
          </w:tcPr>
          <w:p w14:paraId="48AB1B05"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$12,000.00</w:t>
            </w:r>
          </w:p>
        </w:tc>
        <w:tc>
          <w:tcPr>
            <w:tcW w:w="813" w:type="pct"/>
            <w:vAlign w:val="center"/>
          </w:tcPr>
          <w:p w14:paraId="67387A9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$15,000.00</w:t>
            </w:r>
          </w:p>
        </w:tc>
        <w:tc>
          <w:tcPr>
            <w:tcW w:w="817" w:type="pct"/>
            <w:vAlign w:val="center"/>
          </w:tcPr>
          <w:p w14:paraId="7CC2C7CA"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$18,000.00</w:t>
            </w:r>
          </w:p>
        </w:tc>
        <w:tc>
          <w:tcPr>
            <w:tcW w:w="790" w:type="pct"/>
            <w:vAlign w:val="center"/>
          </w:tcPr>
          <w:p w14:paraId="57779CA6"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$21,000.00</w:t>
            </w:r>
          </w:p>
        </w:tc>
        <w:tc>
          <w:tcPr>
            <w:tcW w:w="802" w:type="pct"/>
            <w:vAlign w:val="center"/>
          </w:tcPr>
          <w:p w14:paraId="22C16758"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$24,000.00</w:t>
            </w:r>
          </w:p>
        </w:tc>
      </w:tr>
      <w:tr w:rsidR="004F7D75" w:rsidRPr="00174DAA" w14:paraId="43ECD971" w14:textId="77777777" w:rsidTr="004F7D75">
        <w:trPr>
          <w:trHeight w:val="20"/>
        </w:trPr>
        <w:tc>
          <w:tcPr>
            <w:tcW w:w="966" w:type="pct"/>
            <w:vAlign w:val="center"/>
          </w:tcPr>
          <w:p w14:paraId="3B18AF2D"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Comercial y de Servicios</w:t>
            </w:r>
          </w:p>
        </w:tc>
        <w:tc>
          <w:tcPr>
            <w:tcW w:w="813" w:type="pct"/>
            <w:vAlign w:val="center"/>
          </w:tcPr>
          <w:p w14:paraId="3D0525A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$15,000.00</w:t>
            </w:r>
          </w:p>
        </w:tc>
        <w:tc>
          <w:tcPr>
            <w:tcW w:w="813" w:type="pct"/>
            <w:vAlign w:val="center"/>
          </w:tcPr>
          <w:p w14:paraId="0981EBA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$18,000.00</w:t>
            </w:r>
          </w:p>
        </w:tc>
        <w:tc>
          <w:tcPr>
            <w:tcW w:w="817" w:type="pct"/>
            <w:vAlign w:val="center"/>
          </w:tcPr>
          <w:p w14:paraId="583B49A7"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$21,000.00</w:t>
            </w:r>
          </w:p>
        </w:tc>
        <w:tc>
          <w:tcPr>
            <w:tcW w:w="790" w:type="pct"/>
            <w:vAlign w:val="center"/>
          </w:tcPr>
          <w:p w14:paraId="75856488"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$24,000.00</w:t>
            </w:r>
          </w:p>
        </w:tc>
        <w:tc>
          <w:tcPr>
            <w:tcW w:w="802" w:type="pct"/>
            <w:vAlign w:val="center"/>
          </w:tcPr>
          <w:p w14:paraId="196E9F95"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$27,000.00</w:t>
            </w:r>
          </w:p>
        </w:tc>
      </w:tr>
      <w:tr w:rsidR="004F7D75" w:rsidRPr="00174DAA" w14:paraId="25B5F15C" w14:textId="77777777" w:rsidTr="004F7D75">
        <w:trPr>
          <w:trHeight w:val="20"/>
        </w:trPr>
        <w:tc>
          <w:tcPr>
            <w:tcW w:w="966" w:type="pct"/>
            <w:vAlign w:val="center"/>
          </w:tcPr>
          <w:p w14:paraId="705E945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Comercial y de Servicios con Industrial, Industrial</w:t>
            </w:r>
          </w:p>
        </w:tc>
        <w:tc>
          <w:tcPr>
            <w:tcW w:w="813" w:type="pct"/>
            <w:vAlign w:val="center"/>
          </w:tcPr>
          <w:p w14:paraId="776EF5EC"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$18,000.00</w:t>
            </w:r>
          </w:p>
        </w:tc>
        <w:tc>
          <w:tcPr>
            <w:tcW w:w="813" w:type="pct"/>
            <w:vAlign w:val="center"/>
          </w:tcPr>
          <w:p w14:paraId="76DD50D9"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$21,000.00</w:t>
            </w:r>
          </w:p>
        </w:tc>
        <w:tc>
          <w:tcPr>
            <w:tcW w:w="817" w:type="pct"/>
            <w:vAlign w:val="center"/>
          </w:tcPr>
          <w:p w14:paraId="2373874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$24,000.00</w:t>
            </w:r>
          </w:p>
        </w:tc>
        <w:tc>
          <w:tcPr>
            <w:tcW w:w="790" w:type="pct"/>
            <w:vAlign w:val="center"/>
          </w:tcPr>
          <w:p w14:paraId="221863D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$27,000.00</w:t>
            </w:r>
          </w:p>
        </w:tc>
        <w:tc>
          <w:tcPr>
            <w:tcW w:w="802" w:type="pct"/>
            <w:vAlign w:val="center"/>
          </w:tcPr>
          <w:p w14:paraId="1CB9F9EE"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$30,000.00</w:t>
            </w:r>
          </w:p>
        </w:tc>
      </w:tr>
    </w:tbl>
    <w:p w14:paraId="4FF91E5A" w14:textId="77777777" w:rsidR="004F7D75" w:rsidRPr="00174DAA" w:rsidRDefault="004F7D75" w:rsidP="00F433C2">
      <w:pPr>
        <w:spacing w:after="0"/>
        <w:jc w:val="center"/>
        <w:rPr>
          <w:rFonts w:ascii="Arial" w:hAnsi="Arial" w:cs="Arial"/>
          <w:sz w:val="20"/>
          <w:szCs w:val="20"/>
        </w:rPr>
      </w:pPr>
    </w:p>
    <w:p w14:paraId="230E4AEC" w14:textId="234E6D1E"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$307,357</w:t>
      </w:r>
      <w:r w:rsidR="003B00B9">
        <w:rPr>
          <w:rFonts w:ascii="Arial" w:hAnsi="Arial" w:cs="Arial"/>
          <w:sz w:val="20"/>
          <w:szCs w:val="20"/>
        </w:rPr>
        <w:t>.00</w:t>
      </w:r>
    </w:p>
    <w:p w14:paraId="765D0C9C" w14:textId="09FA8190" w:rsidR="004F7D75" w:rsidRPr="00174DAA" w:rsidRDefault="004F7D75" w:rsidP="00F433C2">
      <w:pPr>
        <w:pStyle w:val="Prrafodelista"/>
        <w:spacing w:after="0"/>
        <w:ind w:left="1428"/>
        <w:jc w:val="both"/>
        <w:rPr>
          <w:rFonts w:ascii="Arial" w:hAnsi="Arial" w:cs="Arial"/>
          <w:sz w:val="20"/>
          <w:szCs w:val="20"/>
        </w:rPr>
      </w:pPr>
    </w:p>
    <w:p w14:paraId="6A492922" w14:textId="77777777" w:rsidR="008761D6" w:rsidRPr="00174DAA" w:rsidRDefault="008761D6" w:rsidP="00F433C2">
      <w:pPr>
        <w:pStyle w:val="Prrafodelista"/>
        <w:spacing w:after="0"/>
        <w:ind w:left="1428"/>
        <w:jc w:val="both"/>
        <w:rPr>
          <w:rFonts w:ascii="Arial" w:hAnsi="Arial" w:cs="Arial"/>
          <w:sz w:val="20"/>
          <w:szCs w:val="20"/>
        </w:rPr>
      </w:pPr>
    </w:p>
    <w:p w14:paraId="6AB9A472" w14:textId="77777777" w:rsidR="004F7D75" w:rsidRPr="00174DAA" w:rsidRDefault="004F7D75" w:rsidP="00F433C2">
      <w:pPr>
        <w:pStyle w:val="Prrafodelista"/>
        <w:numPr>
          <w:ilvl w:val="0"/>
          <w:numId w:val="150"/>
        </w:numPr>
        <w:spacing w:after="0"/>
        <w:jc w:val="both"/>
        <w:rPr>
          <w:rFonts w:ascii="Arial" w:hAnsi="Arial" w:cs="Arial"/>
          <w:sz w:val="20"/>
          <w:szCs w:val="20"/>
        </w:rPr>
      </w:pPr>
      <w:r w:rsidRPr="00174DAA">
        <w:rPr>
          <w:rFonts w:ascii="Arial" w:hAnsi="Arial" w:cs="Arial"/>
          <w:sz w:val="20"/>
          <w:szCs w:val="20"/>
        </w:rPr>
        <w:t>Por la expedición del Dictamen de Factibilidad Vial, en construcciones y edificaciones, causará y pagará:</w:t>
      </w:r>
    </w:p>
    <w:p w14:paraId="6EE69948" w14:textId="30B84F1C" w:rsidR="004F7D75" w:rsidRPr="00174DAA" w:rsidRDefault="004F7D75" w:rsidP="00F433C2">
      <w:pPr>
        <w:spacing w:after="0"/>
        <w:jc w:val="both"/>
        <w:rPr>
          <w:rFonts w:ascii="Arial" w:hAnsi="Arial" w:cs="Arial"/>
          <w:sz w:val="20"/>
          <w:szCs w:val="20"/>
        </w:rPr>
      </w:pPr>
    </w:p>
    <w:p w14:paraId="29BFB1C0" w14:textId="5E919D96" w:rsidR="008761D6" w:rsidRPr="00174DAA" w:rsidRDefault="008761D6" w:rsidP="00F433C2">
      <w:pPr>
        <w:spacing w:after="0"/>
        <w:jc w:val="both"/>
        <w:rPr>
          <w:rFonts w:ascii="Arial" w:hAnsi="Arial" w:cs="Arial"/>
          <w:sz w:val="20"/>
          <w:szCs w:val="20"/>
        </w:rPr>
      </w:pPr>
    </w:p>
    <w:p w14:paraId="135760A2" w14:textId="77777777" w:rsidR="008761D6" w:rsidRPr="00174DAA" w:rsidRDefault="008761D6" w:rsidP="00F433C2">
      <w:pPr>
        <w:spacing w:after="0"/>
        <w:jc w:val="both"/>
        <w:rPr>
          <w:rFonts w:ascii="Arial" w:hAnsi="Arial" w:cs="Arial"/>
          <w:sz w:val="20"/>
          <w:szCs w:val="20"/>
        </w:rPr>
      </w:pPr>
    </w:p>
    <w:tbl>
      <w:tblPr>
        <w:tblStyle w:val="Tablaconcuadrcula"/>
        <w:tblW w:w="5000" w:type="pct"/>
        <w:tblLook w:val="04A0" w:firstRow="1" w:lastRow="0" w:firstColumn="1" w:lastColumn="0" w:noHBand="0" w:noVBand="1"/>
      </w:tblPr>
      <w:tblGrid>
        <w:gridCol w:w="2965"/>
        <w:gridCol w:w="1356"/>
        <w:gridCol w:w="1356"/>
        <w:gridCol w:w="1257"/>
        <w:gridCol w:w="1327"/>
      </w:tblGrid>
      <w:tr w:rsidR="004F7D75" w:rsidRPr="00174DAA" w14:paraId="1B6FAF7C" w14:textId="77777777" w:rsidTr="008761D6">
        <w:trPr>
          <w:trHeight w:val="416"/>
        </w:trPr>
        <w:tc>
          <w:tcPr>
            <w:tcW w:w="1794" w:type="pct"/>
            <w:vMerge w:val="restart"/>
            <w:shd w:val="clear" w:color="auto" w:fill="BFBFBF" w:themeFill="background1" w:themeFillShade="BF"/>
            <w:vAlign w:val="center"/>
          </w:tcPr>
          <w:p w14:paraId="1F934044"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USO DEL INMUEBLE</w:t>
            </w:r>
          </w:p>
        </w:tc>
        <w:tc>
          <w:tcPr>
            <w:tcW w:w="3206" w:type="pct"/>
            <w:gridSpan w:val="4"/>
            <w:shd w:val="clear" w:color="auto" w:fill="BFBFBF" w:themeFill="background1" w:themeFillShade="BF"/>
            <w:vAlign w:val="center"/>
          </w:tcPr>
          <w:p w14:paraId="6F1533C3"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SUPERFICIE DE PREDIO (M2)</w:t>
            </w:r>
          </w:p>
        </w:tc>
      </w:tr>
      <w:tr w:rsidR="004F7D75" w:rsidRPr="00174DAA" w14:paraId="72F5ACD4" w14:textId="77777777" w:rsidTr="004F7D75">
        <w:trPr>
          <w:trHeight w:val="20"/>
        </w:trPr>
        <w:tc>
          <w:tcPr>
            <w:tcW w:w="1794" w:type="pct"/>
            <w:vMerge/>
            <w:shd w:val="clear" w:color="auto" w:fill="BFBFBF" w:themeFill="background1" w:themeFillShade="BF"/>
            <w:vAlign w:val="center"/>
          </w:tcPr>
          <w:p w14:paraId="26ABF467" w14:textId="77777777" w:rsidR="004F7D75" w:rsidRPr="00174DAA" w:rsidRDefault="004F7D75" w:rsidP="00F433C2">
            <w:pPr>
              <w:jc w:val="center"/>
              <w:rPr>
                <w:rFonts w:ascii="Arial" w:hAnsi="Arial" w:cs="Arial"/>
                <w:b/>
                <w:sz w:val="20"/>
                <w:szCs w:val="20"/>
              </w:rPr>
            </w:pPr>
          </w:p>
        </w:tc>
        <w:tc>
          <w:tcPr>
            <w:tcW w:w="821" w:type="pct"/>
            <w:shd w:val="clear" w:color="auto" w:fill="BFBFBF" w:themeFill="background1" w:themeFillShade="BF"/>
            <w:vAlign w:val="center"/>
          </w:tcPr>
          <w:p w14:paraId="2DCBCA6B" w14:textId="77777777" w:rsidR="004F7D75" w:rsidRPr="00174DAA" w:rsidRDefault="004F7D75" w:rsidP="00F433C2">
            <w:pPr>
              <w:pStyle w:val="TableParagraph"/>
              <w:ind w:left="44"/>
              <w:jc w:val="center"/>
              <w:rPr>
                <w:b/>
                <w:sz w:val="20"/>
                <w:szCs w:val="20"/>
              </w:rPr>
            </w:pPr>
            <w:r w:rsidRPr="00174DAA">
              <w:rPr>
                <w:b/>
                <w:sz w:val="20"/>
                <w:szCs w:val="20"/>
              </w:rPr>
              <w:t>DE</w:t>
            </w:r>
          </w:p>
          <w:p w14:paraId="7E212AC8"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0 A 500</w:t>
            </w:r>
          </w:p>
        </w:tc>
        <w:tc>
          <w:tcPr>
            <w:tcW w:w="821" w:type="pct"/>
            <w:shd w:val="clear" w:color="auto" w:fill="BFBFBF" w:themeFill="background1" w:themeFillShade="BF"/>
            <w:vAlign w:val="center"/>
          </w:tcPr>
          <w:p w14:paraId="59733889" w14:textId="77777777" w:rsidR="004F7D75" w:rsidRPr="00174DAA" w:rsidRDefault="004F7D75" w:rsidP="00F433C2">
            <w:pPr>
              <w:pStyle w:val="TableParagraph"/>
              <w:ind w:left="44"/>
              <w:jc w:val="center"/>
              <w:rPr>
                <w:b/>
                <w:sz w:val="20"/>
                <w:szCs w:val="20"/>
              </w:rPr>
            </w:pPr>
            <w:r w:rsidRPr="00174DAA">
              <w:rPr>
                <w:b/>
                <w:sz w:val="20"/>
                <w:szCs w:val="20"/>
              </w:rPr>
              <w:t xml:space="preserve">DE </w:t>
            </w:r>
          </w:p>
          <w:p w14:paraId="344CBF9B"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501 A 2,500</w:t>
            </w:r>
          </w:p>
        </w:tc>
        <w:tc>
          <w:tcPr>
            <w:tcW w:w="761" w:type="pct"/>
            <w:shd w:val="clear" w:color="auto" w:fill="BFBFBF" w:themeFill="background1" w:themeFillShade="BF"/>
            <w:vAlign w:val="center"/>
          </w:tcPr>
          <w:p w14:paraId="73D55949" w14:textId="77777777" w:rsidR="008761D6" w:rsidRPr="00174DAA" w:rsidRDefault="008761D6" w:rsidP="00F433C2">
            <w:pPr>
              <w:pStyle w:val="TableParagraph"/>
              <w:ind w:left="44"/>
              <w:jc w:val="center"/>
              <w:rPr>
                <w:b/>
                <w:sz w:val="20"/>
                <w:szCs w:val="20"/>
              </w:rPr>
            </w:pPr>
          </w:p>
          <w:p w14:paraId="7F5F5CFE" w14:textId="18CFB812" w:rsidR="004F7D75" w:rsidRPr="00174DAA" w:rsidRDefault="004F7D75" w:rsidP="00F433C2">
            <w:pPr>
              <w:pStyle w:val="TableParagraph"/>
              <w:ind w:left="44"/>
              <w:jc w:val="center"/>
              <w:rPr>
                <w:b/>
                <w:sz w:val="20"/>
                <w:szCs w:val="20"/>
              </w:rPr>
            </w:pPr>
            <w:r w:rsidRPr="00174DAA">
              <w:rPr>
                <w:b/>
                <w:sz w:val="20"/>
                <w:szCs w:val="20"/>
              </w:rPr>
              <w:t xml:space="preserve">DE </w:t>
            </w:r>
          </w:p>
          <w:p w14:paraId="087F8B9D"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2,501 A 3,000</w:t>
            </w:r>
          </w:p>
        </w:tc>
        <w:tc>
          <w:tcPr>
            <w:tcW w:w="804" w:type="pct"/>
            <w:shd w:val="clear" w:color="auto" w:fill="BFBFBF" w:themeFill="background1" w:themeFillShade="BF"/>
            <w:vAlign w:val="center"/>
          </w:tcPr>
          <w:p w14:paraId="201BCBF2" w14:textId="77777777" w:rsidR="004F7D75" w:rsidRPr="00174DAA" w:rsidRDefault="004F7D75" w:rsidP="00F433C2">
            <w:pPr>
              <w:pStyle w:val="TableParagraph"/>
              <w:ind w:left="44"/>
              <w:jc w:val="center"/>
              <w:rPr>
                <w:b/>
                <w:sz w:val="20"/>
                <w:szCs w:val="20"/>
              </w:rPr>
            </w:pPr>
            <w:r w:rsidRPr="00174DAA">
              <w:rPr>
                <w:b/>
                <w:sz w:val="20"/>
                <w:szCs w:val="20"/>
              </w:rPr>
              <w:t>MÁS DE</w:t>
            </w:r>
          </w:p>
          <w:p w14:paraId="656BC872"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3,001</w:t>
            </w:r>
          </w:p>
        </w:tc>
      </w:tr>
      <w:tr w:rsidR="004F7D75" w:rsidRPr="00174DAA" w14:paraId="561278D0" w14:textId="77777777" w:rsidTr="004F7D75">
        <w:trPr>
          <w:trHeight w:val="20"/>
        </w:trPr>
        <w:tc>
          <w:tcPr>
            <w:tcW w:w="1794" w:type="pct"/>
            <w:vAlign w:val="center"/>
          </w:tcPr>
          <w:p w14:paraId="55F4450A"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Habitacional</w:t>
            </w:r>
          </w:p>
        </w:tc>
        <w:tc>
          <w:tcPr>
            <w:tcW w:w="821" w:type="pct"/>
            <w:vAlign w:val="center"/>
          </w:tcPr>
          <w:p w14:paraId="17096C93"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$3,000.00</w:t>
            </w:r>
          </w:p>
        </w:tc>
        <w:tc>
          <w:tcPr>
            <w:tcW w:w="821" w:type="pct"/>
            <w:vAlign w:val="center"/>
          </w:tcPr>
          <w:p w14:paraId="5F96F202"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$9,000.00</w:t>
            </w:r>
          </w:p>
        </w:tc>
        <w:tc>
          <w:tcPr>
            <w:tcW w:w="761" w:type="pct"/>
            <w:vAlign w:val="center"/>
          </w:tcPr>
          <w:p w14:paraId="3CCF0FD1"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$12,000.00</w:t>
            </w:r>
          </w:p>
        </w:tc>
        <w:tc>
          <w:tcPr>
            <w:tcW w:w="804" w:type="pct"/>
            <w:vAlign w:val="center"/>
          </w:tcPr>
          <w:p w14:paraId="6E9E9DA3"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$21,000.00</w:t>
            </w:r>
          </w:p>
        </w:tc>
      </w:tr>
      <w:tr w:rsidR="004F7D75" w:rsidRPr="00174DAA" w14:paraId="086CD08C" w14:textId="77777777" w:rsidTr="004F7D75">
        <w:trPr>
          <w:trHeight w:val="20"/>
        </w:trPr>
        <w:tc>
          <w:tcPr>
            <w:tcW w:w="1794" w:type="pct"/>
            <w:vAlign w:val="center"/>
          </w:tcPr>
          <w:p w14:paraId="1DB1B47B"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 xml:space="preserve">Habitacional con Comercial y de Servicios </w:t>
            </w:r>
          </w:p>
        </w:tc>
        <w:tc>
          <w:tcPr>
            <w:tcW w:w="821" w:type="pct"/>
            <w:vAlign w:val="center"/>
          </w:tcPr>
          <w:p w14:paraId="4565A242"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$6,000.00</w:t>
            </w:r>
          </w:p>
        </w:tc>
        <w:tc>
          <w:tcPr>
            <w:tcW w:w="821" w:type="pct"/>
            <w:vAlign w:val="center"/>
          </w:tcPr>
          <w:p w14:paraId="670E9411"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$12,000.00</w:t>
            </w:r>
          </w:p>
        </w:tc>
        <w:tc>
          <w:tcPr>
            <w:tcW w:w="761" w:type="pct"/>
            <w:vAlign w:val="center"/>
          </w:tcPr>
          <w:p w14:paraId="35534511"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$15,000.00</w:t>
            </w:r>
          </w:p>
        </w:tc>
        <w:tc>
          <w:tcPr>
            <w:tcW w:w="804" w:type="pct"/>
            <w:vAlign w:val="center"/>
          </w:tcPr>
          <w:p w14:paraId="568D5E7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$24,000.00</w:t>
            </w:r>
          </w:p>
        </w:tc>
      </w:tr>
      <w:tr w:rsidR="004F7D75" w:rsidRPr="00174DAA" w14:paraId="15355DB3" w14:textId="77777777" w:rsidTr="004F7D75">
        <w:trPr>
          <w:trHeight w:val="20"/>
        </w:trPr>
        <w:tc>
          <w:tcPr>
            <w:tcW w:w="1794" w:type="pct"/>
            <w:vAlign w:val="center"/>
          </w:tcPr>
          <w:p w14:paraId="518946E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Comercial y de Servicios</w:t>
            </w:r>
          </w:p>
        </w:tc>
        <w:tc>
          <w:tcPr>
            <w:tcW w:w="821" w:type="pct"/>
            <w:vAlign w:val="center"/>
          </w:tcPr>
          <w:p w14:paraId="1A70EC2C"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$9,000.00</w:t>
            </w:r>
          </w:p>
        </w:tc>
        <w:tc>
          <w:tcPr>
            <w:tcW w:w="821" w:type="pct"/>
            <w:vAlign w:val="center"/>
          </w:tcPr>
          <w:p w14:paraId="792123EE"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$15,000.00</w:t>
            </w:r>
          </w:p>
        </w:tc>
        <w:tc>
          <w:tcPr>
            <w:tcW w:w="761" w:type="pct"/>
            <w:vAlign w:val="center"/>
          </w:tcPr>
          <w:p w14:paraId="076C5A66"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$18,000.00</w:t>
            </w:r>
          </w:p>
        </w:tc>
        <w:tc>
          <w:tcPr>
            <w:tcW w:w="804" w:type="pct"/>
            <w:vAlign w:val="center"/>
          </w:tcPr>
          <w:p w14:paraId="62D4B51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$27,000.00</w:t>
            </w:r>
          </w:p>
        </w:tc>
      </w:tr>
      <w:tr w:rsidR="004F7D75" w:rsidRPr="00174DAA" w14:paraId="70A7A789" w14:textId="77777777" w:rsidTr="004F7D75">
        <w:trPr>
          <w:trHeight w:val="20"/>
        </w:trPr>
        <w:tc>
          <w:tcPr>
            <w:tcW w:w="1794" w:type="pct"/>
            <w:vAlign w:val="center"/>
          </w:tcPr>
          <w:p w14:paraId="3B586409"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Comercial y de Servicios con Industrial, Industrial</w:t>
            </w:r>
          </w:p>
        </w:tc>
        <w:tc>
          <w:tcPr>
            <w:tcW w:w="821" w:type="pct"/>
            <w:vAlign w:val="center"/>
          </w:tcPr>
          <w:p w14:paraId="49027619"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$12,000.00</w:t>
            </w:r>
          </w:p>
        </w:tc>
        <w:tc>
          <w:tcPr>
            <w:tcW w:w="821" w:type="pct"/>
            <w:vAlign w:val="center"/>
          </w:tcPr>
          <w:p w14:paraId="7E798C32"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$18,000.00</w:t>
            </w:r>
          </w:p>
        </w:tc>
        <w:tc>
          <w:tcPr>
            <w:tcW w:w="761" w:type="pct"/>
            <w:vAlign w:val="center"/>
          </w:tcPr>
          <w:p w14:paraId="180468AE"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$21,000.00</w:t>
            </w:r>
          </w:p>
        </w:tc>
        <w:tc>
          <w:tcPr>
            <w:tcW w:w="804" w:type="pct"/>
            <w:vAlign w:val="center"/>
          </w:tcPr>
          <w:p w14:paraId="7C30A14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$30,000.00</w:t>
            </w:r>
          </w:p>
        </w:tc>
      </w:tr>
    </w:tbl>
    <w:p w14:paraId="6AD31A18" w14:textId="77777777" w:rsidR="004F7D75" w:rsidRPr="00174DAA" w:rsidRDefault="004F7D75" w:rsidP="00F433C2">
      <w:pPr>
        <w:spacing w:after="0"/>
        <w:ind w:left="1452"/>
        <w:jc w:val="both"/>
        <w:rPr>
          <w:rFonts w:ascii="Arial" w:hAnsi="Arial" w:cs="Arial"/>
          <w:sz w:val="20"/>
          <w:szCs w:val="20"/>
        </w:rPr>
      </w:pPr>
    </w:p>
    <w:p w14:paraId="3F9CF724" w14:textId="426D1355"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r w:rsidR="003B00B9">
        <w:rPr>
          <w:rFonts w:ascii="Arial" w:hAnsi="Arial" w:cs="Arial"/>
          <w:sz w:val="20"/>
          <w:szCs w:val="20"/>
        </w:rPr>
        <w:t>.00</w:t>
      </w:r>
    </w:p>
    <w:p w14:paraId="03C1F3A1" w14:textId="77777777" w:rsidR="004F7D75" w:rsidRPr="00174DAA" w:rsidRDefault="004F7D75" w:rsidP="00F433C2">
      <w:pPr>
        <w:pStyle w:val="Prrafodelista"/>
        <w:spacing w:after="0"/>
        <w:ind w:left="1428"/>
        <w:jc w:val="both"/>
        <w:rPr>
          <w:rFonts w:ascii="Arial" w:hAnsi="Arial" w:cs="Arial"/>
          <w:sz w:val="20"/>
          <w:szCs w:val="20"/>
        </w:rPr>
      </w:pPr>
    </w:p>
    <w:p w14:paraId="42AC08E8" w14:textId="77777777" w:rsidR="004F7D75" w:rsidRPr="00174DAA" w:rsidRDefault="004F7D75" w:rsidP="00F433C2">
      <w:pPr>
        <w:pStyle w:val="Prrafodelista"/>
        <w:numPr>
          <w:ilvl w:val="0"/>
          <w:numId w:val="150"/>
        </w:numPr>
        <w:spacing w:after="0"/>
        <w:jc w:val="both"/>
        <w:rPr>
          <w:rFonts w:ascii="Arial" w:hAnsi="Arial" w:cs="Arial"/>
          <w:sz w:val="20"/>
          <w:szCs w:val="20"/>
        </w:rPr>
      </w:pPr>
      <w:r w:rsidRPr="00174DAA">
        <w:rPr>
          <w:rFonts w:ascii="Arial" w:hAnsi="Arial" w:cs="Arial"/>
          <w:sz w:val="20"/>
          <w:szCs w:val="20"/>
        </w:rPr>
        <w:t>Por la expedición del Dictamen de Cumplimiento de Mitigaciones de Movilidad, en desarrollos inmobiliarios, y construcciones y edificaciones establecidas en un predio con superficie mayor a 501 m</w:t>
      </w:r>
      <w:r w:rsidRPr="00174DAA">
        <w:rPr>
          <w:rFonts w:ascii="Arial" w:hAnsi="Arial" w:cs="Arial"/>
          <w:sz w:val="20"/>
          <w:szCs w:val="20"/>
          <w:vertAlign w:val="superscript"/>
        </w:rPr>
        <w:t>2</w:t>
      </w:r>
      <w:r w:rsidRPr="00174DAA">
        <w:rPr>
          <w:rFonts w:ascii="Arial" w:hAnsi="Arial" w:cs="Arial"/>
          <w:sz w:val="20"/>
          <w:szCs w:val="20"/>
        </w:rPr>
        <w:t>, independientemente del uso del inmueble, causará y pagará: $3,000.00.</w:t>
      </w:r>
    </w:p>
    <w:p w14:paraId="5CDE8692" w14:textId="77777777" w:rsidR="004F7D75" w:rsidRPr="00174DAA" w:rsidRDefault="004F7D75" w:rsidP="00F433C2">
      <w:pPr>
        <w:pStyle w:val="Prrafodelista"/>
        <w:spacing w:after="0"/>
        <w:ind w:left="1428"/>
        <w:jc w:val="both"/>
        <w:rPr>
          <w:rFonts w:ascii="Arial" w:hAnsi="Arial" w:cs="Arial"/>
          <w:sz w:val="20"/>
          <w:szCs w:val="20"/>
        </w:rPr>
      </w:pPr>
    </w:p>
    <w:p w14:paraId="5FDD6428" w14:textId="093F9D1F"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r w:rsidR="003B00B9">
        <w:rPr>
          <w:rFonts w:ascii="Arial" w:hAnsi="Arial" w:cs="Arial"/>
          <w:sz w:val="20"/>
          <w:szCs w:val="20"/>
        </w:rPr>
        <w:t>.00</w:t>
      </w:r>
    </w:p>
    <w:p w14:paraId="4B58398F" w14:textId="77777777" w:rsidR="004F7D75" w:rsidRPr="00174DAA" w:rsidRDefault="004F7D75" w:rsidP="00F433C2">
      <w:pPr>
        <w:pStyle w:val="Prrafodelista"/>
        <w:spacing w:after="0"/>
        <w:ind w:left="1428"/>
        <w:jc w:val="both"/>
        <w:rPr>
          <w:rFonts w:ascii="Arial" w:hAnsi="Arial" w:cs="Arial"/>
          <w:sz w:val="20"/>
          <w:szCs w:val="20"/>
        </w:rPr>
      </w:pPr>
    </w:p>
    <w:p w14:paraId="12A4F36D" w14:textId="77777777" w:rsidR="004F7D75" w:rsidRPr="00174DAA" w:rsidRDefault="004F7D75" w:rsidP="00F433C2">
      <w:pPr>
        <w:pStyle w:val="Prrafodelista"/>
        <w:numPr>
          <w:ilvl w:val="0"/>
          <w:numId w:val="150"/>
        </w:numPr>
        <w:spacing w:after="0"/>
        <w:jc w:val="both"/>
        <w:rPr>
          <w:rFonts w:ascii="Arial" w:hAnsi="Arial" w:cs="Arial"/>
          <w:sz w:val="20"/>
          <w:szCs w:val="20"/>
        </w:rPr>
      </w:pPr>
      <w:r w:rsidRPr="00174DAA">
        <w:rPr>
          <w:rFonts w:ascii="Arial" w:hAnsi="Arial" w:cs="Arial"/>
          <w:sz w:val="20"/>
        </w:rPr>
        <w:t xml:space="preserve">Por el cobro por la recepción del trámite para la emisión del </w:t>
      </w:r>
      <w:r w:rsidRPr="00174DAA">
        <w:rPr>
          <w:rFonts w:ascii="Arial" w:hAnsi="Arial" w:cs="Arial"/>
          <w:sz w:val="20"/>
          <w:szCs w:val="20"/>
        </w:rPr>
        <w:t>Dictamen de Factibilidad Vial</w:t>
      </w:r>
      <w:r w:rsidRPr="00174DAA">
        <w:rPr>
          <w:rFonts w:ascii="Arial" w:hAnsi="Arial" w:cs="Arial"/>
          <w:sz w:val="20"/>
        </w:rPr>
        <w:t xml:space="preserve"> en cualquier modalidad, independientemente del resultado de la misma, causará y pagará: $400.00.</w:t>
      </w:r>
    </w:p>
    <w:p w14:paraId="5D1B5338" w14:textId="77777777" w:rsidR="004F7D75" w:rsidRPr="00174DAA" w:rsidRDefault="004F7D75" w:rsidP="00F433C2">
      <w:pPr>
        <w:pStyle w:val="Prrafodelista"/>
        <w:spacing w:after="0"/>
        <w:ind w:left="1428"/>
        <w:jc w:val="both"/>
        <w:rPr>
          <w:rFonts w:ascii="Arial" w:hAnsi="Arial" w:cs="Arial"/>
          <w:sz w:val="20"/>
          <w:szCs w:val="20"/>
        </w:rPr>
      </w:pPr>
    </w:p>
    <w:p w14:paraId="7C547524" w14:textId="4F4D9580"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inciso $0</w:t>
      </w:r>
      <w:r w:rsidR="003B00B9">
        <w:rPr>
          <w:rFonts w:ascii="Arial" w:hAnsi="Arial" w:cs="Arial"/>
          <w:sz w:val="20"/>
          <w:szCs w:val="20"/>
        </w:rPr>
        <w:t>.00</w:t>
      </w:r>
    </w:p>
    <w:p w14:paraId="4F1ED233" w14:textId="77777777" w:rsidR="004F7D75" w:rsidRPr="00174DAA" w:rsidRDefault="004F7D75" w:rsidP="00F433C2">
      <w:pPr>
        <w:spacing w:after="0"/>
        <w:jc w:val="both"/>
        <w:rPr>
          <w:rFonts w:ascii="Arial" w:hAnsi="Arial" w:cs="Arial"/>
          <w:sz w:val="20"/>
          <w:szCs w:val="20"/>
        </w:rPr>
      </w:pPr>
    </w:p>
    <w:p w14:paraId="6C72CC8F" w14:textId="2175C405"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$307,357</w:t>
      </w:r>
      <w:r w:rsidR="003B00B9">
        <w:rPr>
          <w:rFonts w:ascii="Arial" w:hAnsi="Arial" w:cs="Arial"/>
          <w:sz w:val="20"/>
          <w:szCs w:val="20"/>
        </w:rPr>
        <w:t>.00</w:t>
      </w:r>
    </w:p>
    <w:p w14:paraId="0B1E8895" w14:textId="77777777" w:rsidR="004F7D75" w:rsidRPr="00174DAA" w:rsidRDefault="004F7D75" w:rsidP="00F433C2">
      <w:pPr>
        <w:spacing w:after="0"/>
        <w:jc w:val="both"/>
        <w:rPr>
          <w:rFonts w:ascii="Arial" w:hAnsi="Arial" w:cs="Arial"/>
          <w:sz w:val="20"/>
          <w:szCs w:val="20"/>
        </w:rPr>
      </w:pPr>
    </w:p>
    <w:p w14:paraId="2D6A6EB5" w14:textId="77777777" w:rsidR="004F7D75" w:rsidRPr="00174DAA" w:rsidRDefault="004F7D75" w:rsidP="00F433C2">
      <w:pPr>
        <w:pStyle w:val="Prrafodelista"/>
        <w:numPr>
          <w:ilvl w:val="0"/>
          <w:numId w:val="149"/>
        </w:numPr>
        <w:spacing w:after="0"/>
        <w:jc w:val="both"/>
        <w:rPr>
          <w:rFonts w:ascii="Arial" w:hAnsi="Arial" w:cs="Arial"/>
          <w:sz w:val="20"/>
          <w:szCs w:val="20"/>
        </w:rPr>
      </w:pPr>
      <w:r w:rsidRPr="00174DAA">
        <w:rPr>
          <w:rFonts w:ascii="Arial" w:hAnsi="Arial" w:cs="Arial"/>
          <w:sz w:val="20"/>
          <w:szCs w:val="20"/>
        </w:rPr>
        <w:t>Por la expedición del tarjetón de estacionamiento para personas con discapacidad, emitido por la Dirección de Movilidad, causará y pagará $117.00.</w:t>
      </w:r>
    </w:p>
    <w:p w14:paraId="6725E088" w14:textId="77777777" w:rsidR="004F7D75" w:rsidRPr="00174DAA" w:rsidRDefault="004F7D75" w:rsidP="00F433C2">
      <w:pPr>
        <w:pStyle w:val="Prrafodelista"/>
        <w:spacing w:after="0"/>
        <w:jc w:val="both"/>
        <w:rPr>
          <w:rFonts w:ascii="Arial" w:hAnsi="Arial" w:cs="Arial"/>
          <w:sz w:val="20"/>
          <w:szCs w:val="20"/>
        </w:rPr>
      </w:pPr>
    </w:p>
    <w:p w14:paraId="3323A5E3" w14:textId="74AD88EE"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$24,265</w:t>
      </w:r>
      <w:r w:rsidR="003B00B9">
        <w:rPr>
          <w:rFonts w:ascii="Arial" w:hAnsi="Arial" w:cs="Arial"/>
          <w:sz w:val="20"/>
          <w:szCs w:val="20"/>
        </w:rPr>
        <w:t>.00</w:t>
      </w:r>
    </w:p>
    <w:p w14:paraId="799FBF31" w14:textId="77777777" w:rsidR="004F7D75" w:rsidRPr="00174DAA" w:rsidRDefault="004F7D75" w:rsidP="00F433C2">
      <w:pPr>
        <w:spacing w:after="0"/>
        <w:jc w:val="both"/>
        <w:rPr>
          <w:rFonts w:ascii="Arial" w:hAnsi="Arial" w:cs="Arial"/>
          <w:sz w:val="20"/>
          <w:szCs w:val="20"/>
        </w:rPr>
      </w:pPr>
    </w:p>
    <w:p w14:paraId="0076B0D1" w14:textId="77777777" w:rsidR="004F7D75" w:rsidRPr="00174DAA" w:rsidRDefault="004F7D75" w:rsidP="00F433C2">
      <w:pPr>
        <w:pStyle w:val="Prrafodelista"/>
        <w:numPr>
          <w:ilvl w:val="0"/>
          <w:numId w:val="149"/>
        </w:numPr>
        <w:spacing w:after="0"/>
        <w:jc w:val="both"/>
        <w:rPr>
          <w:rFonts w:ascii="Arial" w:hAnsi="Arial" w:cs="Arial"/>
          <w:sz w:val="20"/>
          <w:szCs w:val="20"/>
        </w:rPr>
      </w:pPr>
      <w:r w:rsidRPr="00174DAA">
        <w:rPr>
          <w:rFonts w:ascii="Arial" w:hAnsi="Arial" w:cs="Arial"/>
          <w:sz w:val="20"/>
          <w:szCs w:val="20"/>
        </w:rPr>
        <w:t>Por los servicios que presta la Dirección de Movilidad, en materia de expedición de copias certificadas del  Dictamen de Factibilidad Vial, causará y pagará: $160.00.</w:t>
      </w:r>
    </w:p>
    <w:p w14:paraId="6469F8B2" w14:textId="77777777" w:rsidR="004F7D75" w:rsidRPr="00174DAA" w:rsidRDefault="004F7D75" w:rsidP="00F433C2">
      <w:pPr>
        <w:pStyle w:val="Prrafodelista"/>
        <w:spacing w:after="0"/>
        <w:ind w:left="1068"/>
        <w:jc w:val="both"/>
        <w:rPr>
          <w:rFonts w:ascii="Arial" w:hAnsi="Arial" w:cs="Arial"/>
          <w:sz w:val="20"/>
          <w:szCs w:val="20"/>
        </w:rPr>
      </w:pPr>
    </w:p>
    <w:p w14:paraId="5076BC66" w14:textId="2733B3DC"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$0</w:t>
      </w:r>
      <w:r w:rsidR="003B00B9">
        <w:rPr>
          <w:rFonts w:ascii="Arial" w:hAnsi="Arial" w:cs="Arial"/>
          <w:sz w:val="20"/>
          <w:szCs w:val="20"/>
        </w:rPr>
        <w:t>.00</w:t>
      </w:r>
    </w:p>
    <w:p w14:paraId="76268465" w14:textId="77777777" w:rsidR="004F7D75" w:rsidRPr="00174DAA" w:rsidRDefault="004F7D75" w:rsidP="00F433C2">
      <w:pPr>
        <w:spacing w:after="0"/>
        <w:jc w:val="right"/>
        <w:rPr>
          <w:rFonts w:ascii="Arial" w:hAnsi="Arial" w:cs="Arial"/>
          <w:sz w:val="20"/>
          <w:szCs w:val="20"/>
        </w:rPr>
      </w:pPr>
    </w:p>
    <w:p w14:paraId="3EB213BF" w14:textId="0FE94337" w:rsidR="004F7D75" w:rsidRPr="00174DAA" w:rsidRDefault="004F7D75" w:rsidP="00F433C2">
      <w:pPr>
        <w:spacing w:after="0"/>
        <w:ind w:left="708"/>
        <w:jc w:val="right"/>
        <w:rPr>
          <w:rFonts w:ascii="Arial" w:hAnsi="Arial" w:cs="Arial"/>
          <w:b/>
          <w:sz w:val="20"/>
          <w:szCs w:val="20"/>
        </w:rPr>
      </w:pPr>
      <w:r w:rsidRPr="00174DAA">
        <w:rPr>
          <w:rFonts w:ascii="Arial" w:hAnsi="Arial" w:cs="Arial"/>
          <w:b/>
          <w:sz w:val="20"/>
          <w:szCs w:val="20"/>
        </w:rPr>
        <w:t>Ingreso anual estimado por esta fracción $331,622</w:t>
      </w:r>
      <w:r w:rsidR="003B00B9">
        <w:rPr>
          <w:rFonts w:ascii="Arial" w:hAnsi="Arial" w:cs="Arial"/>
          <w:b/>
          <w:sz w:val="20"/>
          <w:szCs w:val="20"/>
        </w:rPr>
        <w:t>.00</w:t>
      </w:r>
    </w:p>
    <w:p w14:paraId="50AC665F" w14:textId="77777777" w:rsidR="004F7D75" w:rsidRPr="00174DAA" w:rsidRDefault="004F7D75" w:rsidP="00F433C2">
      <w:pPr>
        <w:pStyle w:val="Prrafodelista"/>
        <w:spacing w:after="0"/>
        <w:jc w:val="both"/>
        <w:rPr>
          <w:rFonts w:ascii="Arial" w:hAnsi="Arial" w:cs="Arial"/>
          <w:sz w:val="20"/>
          <w:szCs w:val="20"/>
        </w:rPr>
      </w:pPr>
    </w:p>
    <w:p w14:paraId="00E01824" w14:textId="77777777" w:rsidR="004F7D75" w:rsidRPr="00174DAA" w:rsidRDefault="004F7D75" w:rsidP="00F433C2">
      <w:pPr>
        <w:pStyle w:val="Prrafodelista"/>
        <w:numPr>
          <w:ilvl w:val="0"/>
          <w:numId w:val="151"/>
        </w:numPr>
        <w:spacing w:after="0"/>
        <w:jc w:val="both"/>
        <w:rPr>
          <w:rFonts w:ascii="Arial" w:hAnsi="Arial" w:cs="Arial"/>
          <w:sz w:val="20"/>
          <w:szCs w:val="20"/>
        </w:rPr>
      </w:pPr>
      <w:r w:rsidRPr="00174DAA">
        <w:rPr>
          <w:rFonts w:ascii="Arial" w:hAnsi="Arial" w:cs="Arial"/>
          <w:sz w:val="20"/>
          <w:szCs w:val="20"/>
        </w:rPr>
        <w:t>Por los servicios prestados por la Dirección de Registro Civil en traslados a domicilio para celebraciones, causará y pagará:</w:t>
      </w:r>
    </w:p>
    <w:p w14:paraId="300AD773" w14:textId="77777777" w:rsidR="004F7D75" w:rsidRPr="00174DAA" w:rsidRDefault="004F7D75" w:rsidP="00F433C2">
      <w:pPr>
        <w:pStyle w:val="Prrafodelista"/>
        <w:spacing w:after="0"/>
        <w:jc w:val="both"/>
        <w:rPr>
          <w:rFonts w:ascii="Arial" w:hAnsi="Arial" w:cs="Arial"/>
          <w:sz w:val="20"/>
          <w:szCs w:val="20"/>
        </w:rPr>
      </w:pPr>
    </w:p>
    <w:p w14:paraId="2AF81D5D" w14:textId="77777777" w:rsidR="004F7D75" w:rsidRPr="00174DAA" w:rsidRDefault="004F7D75" w:rsidP="00F433C2">
      <w:pPr>
        <w:pStyle w:val="Prrafodelista"/>
        <w:numPr>
          <w:ilvl w:val="0"/>
          <w:numId w:val="152"/>
        </w:numPr>
        <w:spacing w:after="0"/>
        <w:jc w:val="both"/>
        <w:rPr>
          <w:rFonts w:ascii="Arial" w:hAnsi="Arial" w:cs="Arial"/>
          <w:sz w:val="20"/>
          <w:szCs w:val="20"/>
        </w:rPr>
      </w:pPr>
      <w:r w:rsidRPr="00174DAA">
        <w:rPr>
          <w:rFonts w:ascii="Arial" w:hAnsi="Arial" w:cs="Arial"/>
          <w:sz w:val="20"/>
          <w:szCs w:val="20"/>
        </w:rPr>
        <w:t>Por el traslado a domicilio para realizar asentamiento de registro de nacimiento, causará y pagará:</w:t>
      </w:r>
    </w:p>
    <w:p w14:paraId="0B8B3BD0" w14:textId="77777777" w:rsidR="004F7D75" w:rsidRPr="00174DAA" w:rsidRDefault="004F7D75" w:rsidP="00F433C2">
      <w:pPr>
        <w:pStyle w:val="Prrafodelista"/>
        <w:spacing w:after="0"/>
        <w:jc w:val="both"/>
        <w:rPr>
          <w:rFonts w:ascii="Arial" w:hAnsi="Arial" w:cs="Arial"/>
          <w:sz w:val="20"/>
          <w:szCs w:val="20"/>
        </w:rPr>
      </w:pPr>
    </w:p>
    <w:tbl>
      <w:tblPr>
        <w:tblStyle w:val="Tablaconcuadrcula"/>
        <w:tblW w:w="5000" w:type="pct"/>
        <w:tblLook w:val="04A0" w:firstRow="1" w:lastRow="0" w:firstColumn="1" w:lastColumn="0" w:noHBand="0" w:noVBand="1"/>
      </w:tblPr>
      <w:tblGrid>
        <w:gridCol w:w="2753"/>
        <w:gridCol w:w="2754"/>
        <w:gridCol w:w="2754"/>
      </w:tblGrid>
      <w:tr w:rsidR="004F7D75" w:rsidRPr="00174DAA" w14:paraId="5D054745" w14:textId="77777777" w:rsidTr="004F7D75">
        <w:trPr>
          <w:trHeight w:val="20"/>
        </w:trPr>
        <w:tc>
          <w:tcPr>
            <w:tcW w:w="1666" w:type="pct"/>
            <w:shd w:val="clear" w:color="auto" w:fill="BFBFBF" w:themeFill="background1" w:themeFillShade="BF"/>
          </w:tcPr>
          <w:p w14:paraId="77824D2C" w14:textId="77777777" w:rsidR="004F7D75" w:rsidRPr="00174DAA" w:rsidRDefault="004F7D75" w:rsidP="00F433C2">
            <w:pPr>
              <w:pStyle w:val="Prrafodelista"/>
              <w:ind w:left="0"/>
              <w:jc w:val="center"/>
              <w:rPr>
                <w:rFonts w:ascii="Arial" w:hAnsi="Arial" w:cs="Arial"/>
                <w:b/>
                <w:sz w:val="20"/>
                <w:szCs w:val="20"/>
              </w:rPr>
            </w:pPr>
            <w:r w:rsidRPr="00174DAA">
              <w:rPr>
                <w:rFonts w:ascii="Arial" w:hAnsi="Arial" w:cs="Arial"/>
                <w:b/>
                <w:sz w:val="20"/>
                <w:szCs w:val="20"/>
              </w:rPr>
              <w:t>DIA</w:t>
            </w:r>
          </w:p>
        </w:tc>
        <w:tc>
          <w:tcPr>
            <w:tcW w:w="1667" w:type="pct"/>
            <w:shd w:val="clear" w:color="auto" w:fill="BFBFBF" w:themeFill="background1" w:themeFillShade="BF"/>
          </w:tcPr>
          <w:p w14:paraId="5CD798CA" w14:textId="77777777" w:rsidR="004F7D75" w:rsidRPr="00174DAA" w:rsidRDefault="004F7D75" w:rsidP="00F433C2">
            <w:pPr>
              <w:pStyle w:val="Prrafodelista"/>
              <w:ind w:left="0"/>
              <w:jc w:val="center"/>
              <w:rPr>
                <w:rFonts w:ascii="Arial" w:hAnsi="Arial" w:cs="Arial"/>
                <w:b/>
                <w:sz w:val="20"/>
                <w:szCs w:val="20"/>
              </w:rPr>
            </w:pPr>
            <w:r w:rsidRPr="00174DAA">
              <w:rPr>
                <w:rFonts w:ascii="Arial" w:hAnsi="Arial" w:cs="Arial"/>
                <w:b/>
                <w:sz w:val="20"/>
                <w:szCs w:val="20"/>
              </w:rPr>
              <w:t>HORARIO</w:t>
            </w:r>
          </w:p>
        </w:tc>
        <w:tc>
          <w:tcPr>
            <w:tcW w:w="1667" w:type="pct"/>
            <w:shd w:val="clear" w:color="auto" w:fill="BFBFBF" w:themeFill="background1" w:themeFillShade="BF"/>
          </w:tcPr>
          <w:p w14:paraId="560D7318" w14:textId="77777777" w:rsidR="004F7D75" w:rsidRPr="00174DAA" w:rsidRDefault="004F7D75" w:rsidP="00F433C2">
            <w:pPr>
              <w:pStyle w:val="Prrafodelista"/>
              <w:ind w:left="0"/>
              <w:jc w:val="center"/>
              <w:rPr>
                <w:rFonts w:ascii="Arial" w:hAnsi="Arial" w:cs="Arial"/>
                <w:b/>
                <w:sz w:val="20"/>
                <w:szCs w:val="20"/>
              </w:rPr>
            </w:pPr>
            <w:r w:rsidRPr="00174DAA">
              <w:rPr>
                <w:rFonts w:ascii="Arial" w:hAnsi="Arial" w:cs="Arial"/>
                <w:b/>
                <w:sz w:val="20"/>
                <w:szCs w:val="20"/>
              </w:rPr>
              <w:t>COSTO</w:t>
            </w:r>
          </w:p>
        </w:tc>
      </w:tr>
      <w:tr w:rsidR="004F7D75" w:rsidRPr="00174DAA" w14:paraId="4A1AC9F8" w14:textId="77777777" w:rsidTr="004F7D75">
        <w:trPr>
          <w:trHeight w:val="20"/>
        </w:trPr>
        <w:tc>
          <w:tcPr>
            <w:tcW w:w="1666" w:type="pct"/>
            <w:vAlign w:val="center"/>
          </w:tcPr>
          <w:p w14:paraId="2E8BFCF5" w14:textId="77777777" w:rsidR="004F7D75" w:rsidRPr="00174DAA" w:rsidRDefault="004F7D75" w:rsidP="00F433C2">
            <w:pPr>
              <w:pStyle w:val="Prrafodelista"/>
              <w:ind w:left="0"/>
              <w:rPr>
                <w:rFonts w:ascii="Arial" w:hAnsi="Arial" w:cs="Arial"/>
                <w:sz w:val="20"/>
                <w:szCs w:val="20"/>
              </w:rPr>
            </w:pPr>
            <w:r w:rsidRPr="00174DAA">
              <w:rPr>
                <w:rFonts w:ascii="Arial" w:hAnsi="Arial" w:cs="Arial"/>
                <w:sz w:val="20"/>
                <w:szCs w:val="20"/>
              </w:rPr>
              <w:t xml:space="preserve">Lunes a viernes </w:t>
            </w:r>
          </w:p>
        </w:tc>
        <w:tc>
          <w:tcPr>
            <w:tcW w:w="1667" w:type="pct"/>
            <w:vMerge w:val="restart"/>
            <w:vAlign w:val="center"/>
          </w:tcPr>
          <w:p w14:paraId="4B740324" w14:textId="77777777" w:rsidR="004F7D75" w:rsidRPr="00174DAA" w:rsidRDefault="004F7D75" w:rsidP="00F433C2">
            <w:pPr>
              <w:pStyle w:val="Prrafodelista"/>
              <w:ind w:left="0"/>
              <w:jc w:val="center"/>
              <w:rPr>
                <w:rFonts w:ascii="Arial" w:hAnsi="Arial" w:cs="Arial"/>
                <w:sz w:val="20"/>
                <w:szCs w:val="20"/>
              </w:rPr>
            </w:pPr>
            <w:r w:rsidRPr="00174DAA">
              <w:rPr>
                <w:rFonts w:ascii="Arial" w:hAnsi="Arial" w:cs="Arial"/>
                <w:sz w:val="20"/>
                <w:szCs w:val="20"/>
              </w:rPr>
              <w:t>de 8:30 a 21:00 hrs.</w:t>
            </w:r>
          </w:p>
        </w:tc>
        <w:tc>
          <w:tcPr>
            <w:tcW w:w="1667" w:type="pct"/>
            <w:vAlign w:val="center"/>
          </w:tcPr>
          <w:p w14:paraId="3CA96880" w14:textId="77777777" w:rsidR="004F7D75" w:rsidRPr="00174DAA" w:rsidRDefault="004F7D75" w:rsidP="00F433C2">
            <w:pPr>
              <w:pStyle w:val="Prrafodelista"/>
              <w:ind w:left="0"/>
              <w:jc w:val="right"/>
              <w:rPr>
                <w:rFonts w:ascii="Arial" w:hAnsi="Arial" w:cs="Arial"/>
                <w:sz w:val="20"/>
                <w:szCs w:val="20"/>
              </w:rPr>
            </w:pPr>
            <w:r w:rsidRPr="00174DAA">
              <w:rPr>
                <w:rFonts w:ascii="Arial" w:hAnsi="Arial" w:cs="Arial"/>
                <w:sz w:val="20"/>
                <w:szCs w:val="20"/>
              </w:rPr>
              <w:t>$974.00</w:t>
            </w:r>
          </w:p>
        </w:tc>
      </w:tr>
      <w:tr w:rsidR="004F7D75" w:rsidRPr="00174DAA" w14:paraId="1503EFD4" w14:textId="77777777" w:rsidTr="004F7D75">
        <w:trPr>
          <w:trHeight w:val="20"/>
        </w:trPr>
        <w:tc>
          <w:tcPr>
            <w:tcW w:w="1666" w:type="pct"/>
            <w:vAlign w:val="center"/>
          </w:tcPr>
          <w:p w14:paraId="00C31646" w14:textId="77777777" w:rsidR="004F7D75" w:rsidRPr="00174DAA" w:rsidRDefault="004F7D75" w:rsidP="00F433C2">
            <w:pPr>
              <w:pStyle w:val="Prrafodelista"/>
              <w:ind w:left="0"/>
              <w:rPr>
                <w:rFonts w:ascii="Arial" w:hAnsi="Arial" w:cs="Arial"/>
                <w:sz w:val="20"/>
                <w:szCs w:val="20"/>
              </w:rPr>
            </w:pPr>
            <w:r w:rsidRPr="00174DAA">
              <w:rPr>
                <w:rFonts w:ascii="Arial" w:hAnsi="Arial" w:cs="Arial"/>
                <w:sz w:val="20"/>
                <w:szCs w:val="20"/>
              </w:rPr>
              <w:t>Sábado</w:t>
            </w:r>
          </w:p>
        </w:tc>
        <w:tc>
          <w:tcPr>
            <w:tcW w:w="1667" w:type="pct"/>
            <w:vMerge/>
          </w:tcPr>
          <w:p w14:paraId="573A337A" w14:textId="77777777" w:rsidR="004F7D75" w:rsidRPr="00174DAA" w:rsidRDefault="004F7D75" w:rsidP="00F433C2">
            <w:pPr>
              <w:pStyle w:val="Prrafodelista"/>
              <w:ind w:left="0"/>
              <w:jc w:val="right"/>
              <w:rPr>
                <w:rFonts w:ascii="Arial" w:hAnsi="Arial" w:cs="Arial"/>
                <w:sz w:val="20"/>
                <w:szCs w:val="20"/>
              </w:rPr>
            </w:pPr>
          </w:p>
        </w:tc>
        <w:tc>
          <w:tcPr>
            <w:tcW w:w="1667" w:type="pct"/>
            <w:vAlign w:val="center"/>
          </w:tcPr>
          <w:p w14:paraId="6ED5A410" w14:textId="77777777" w:rsidR="004F7D75" w:rsidRPr="00174DAA" w:rsidRDefault="004F7D75" w:rsidP="00F433C2">
            <w:pPr>
              <w:pStyle w:val="Prrafodelista"/>
              <w:ind w:left="0"/>
              <w:jc w:val="right"/>
              <w:rPr>
                <w:rFonts w:ascii="Arial" w:hAnsi="Arial" w:cs="Arial"/>
                <w:sz w:val="20"/>
                <w:szCs w:val="20"/>
              </w:rPr>
            </w:pPr>
            <w:r w:rsidRPr="00174DAA">
              <w:rPr>
                <w:rFonts w:ascii="Arial" w:hAnsi="Arial" w:cs="Arial"/>
                <w:sz w:val="20"/>
                <w:szCs w:val="20"/>
              </w:rPr>
              <w:t>$1,217.00</w:t>
            </w:r>
          </w:p>
        </w:tc>
      </w:tr>
    </w:tbl>
    <w:p w14:paraId="53144ECA" w14:textId="77777777" w:rsidR="004F7D75" w:rsidRPr="00174DAA" w:rsidRDefault="004F7D75" w:rsidP="00F433C2">
      <w:pPr>
        <w:pStyle w:val="Prrafodelista"/>
        <w:spacing w:after="0"/>
        <w:jc w:val="both"/>
        <w:rPr>
          <w:rFonts w:ascii="Arial" w:hAnsi="Arial" w:cs="Arial"/>
          <w:sz w:val="20"/>
          <w:szCs w:val="20"/>
        </w:rPr>
      </w:pPr>
    </w:p>
    <w:p w14:paraId="4D1F6CC1" w14:textId="6CEC4019"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este rubro $0</w:t>
      </w:r>
      <w:r w:rsidR="003B00B9">
        <w:rPr>
          <w:rFonts w:ascii="Arial" w:hAnsi="Arial" w:cs="Arial"/>
          <w:sz w:val="20"/>
          <w:szCs w:val="20"/>
        </w:rPr>
        <w:t>.00</w:t>
      </w:r>
    </w:p>
    <w:p w14:paraId="499C0BFE" w14:textId="77777777" w:rsidR="004F7D75" w:rsidRPr="00174DAA" w:rsidRDefault="004F7D75" w:rsidP="00F433C2">
      <w:pPr>
        <w:spacing w:after="0"/>
        <w:jc w:val="right"/>
        <w:rPr>
          <w:rFonts w:ascii="Arial" w:hAnsi="Arial" w:cs="Arial"/>
          <w:sz w:val="20"/>
          <w:szCs w:val="20"/>
        </w:rPr>
      </w:pPr>
    </w:p>
    <w:p w14:paraId="0284EDFD" w14:textId="31809785" w:rsidR="004F7D75" w:rsidRPr="00174DAA" w:rsidRDefault="004F7D75" w:rsidP="00F433C2">
      <w:pPr>
        <w:spacing w:after="0"/>
        <w:ind w:left="708"/>
        <w:jc w:val="right"/>
        <w:rPr>
          <w:rFonts w:ascii="Arial" w:hAnsi="Arial" w:cs="Arial"/>
          <w:b/>
          <w:sz w:val="20"/>
          <w:szCs w:val="20"/>
        </w:rPr>
      </w:pPr>
      <w:r w:rsidRPr="00174DAA">
        <w:rPr>
          <w:rFonts w:ascii="Arial" w:hAnsi="Arial" w:cs="Arial"/>
          <w:b/>
          <w:sz w:val="20"/>
          <w:szCs w:val="20"/>
        </w:rPr>
        <w:t>Ingreso anual estimado por esta fracción $0</w:t>
      </w:r>
      <w:r w:rsidR="003B00B9">
        <w:rPr>
          <w:rFonts w:ascii="Arial" w:hAnsi="Arial" w:cs="Arial"/>
          <w:b/>
          <w:sz w:val="20"/>
          <w:szCs w:val="20"/>
        </w:rPr>
        <w:t>.00</w:t>
      </w:r>
    </w:p>
    <w:p w14:paraId="40AAA6CD" w14:textId="77777777" w:rsidR="004F7D75" w:rsidRPr="00174DAA" w:rsidRDefault="004F7D75" w:rsidP="00F433C2">
      <w:pPr>
        <w:spacing w:after="0"/>
        <w:ind w:left="708"/>
        <w:jc w:val="both"/>
        <w:rPr>
          <w:rFonts w:ascii="Arial" w:hAnsi="Arial" w:cs="Arial"/>
          <w:b/>
          <w:sz w:val="20"/>
          <w:szCs w:val="20"/>
        </w:rPr>
      </w:pPr>
    </w:p>
    <w:p w14:paraId="6DCDE089" w14:textId="65D5E6E8"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este artículo $14,310,996</w:t>
      </w:r>
      <w:r w:rsidR="003B00B9">
        <w:rPr>
          <w:rFonts w:ascii="Arial" w:hAnsi="Arial" w:cs="Arial"/>
          <w:b/>
          <w:sz w:val="20"/>
          <w:szCs w:val="20"/>
        </w:rPr>
        <w:t>.00</w:t>
      </w:r>
    </w:p>
    <w:p w14:paraId="0E2BE55A" w14:textId="77777777" w:rsidR="004F7D75" w:rsidRPr="00174DAA" w:rsidRDefault="004F7D75" w:rsidP="00F433C2">
      <w:pPr>
        <w:spacing w:after="0"/>
        <w:jc w:val="both"/>
        <w:rPr>
          <w:rFonts w:ascii="Arial" w:hAnsi="Arial" w:cs="Arial"/>
          <w:b/>
          <w:sz w:val="20"/>
          <w:szCs w:val="20"/>
        </w:rPr>
      </w:pPr>
    </w:p>
    <w:p w14:paraId="450A71A8"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35.</w:t>
      </w:r>
      <w:r w:rsidRPr="00174DAA">
        <w:rPr>
          <w:rFonts w:ascii="Arial" w:hAnsi="Arial" w:cs="Arial"/>
          <w:sz w:val="20"/>
          <w:szCs w:val="20"/>
        </w:rPr>
        <w:t xml:space="preserve"> Cuando no se cubran en tiempo y forma los derechos a cargo del fisco municipal y no se paguen en la fecha establecida en las disposiciones fiscales, el importe de las mismas se actualizará desde el mes en que se debió realizar el pago y hasta que el mismo se efectúe, determinándose su cálculo conforme a lo dispuesto en el Código Fiscal del Estado de Querétaro.</w:t>
      </w:r>
    </w:p>
    <w:p w14:paraId="3CB70A34" w14:textId="77777777" w:rsidR="004F7D75" w:rsidRPr="00174DAA" w:rsidRDefault="004F7D75" w:rsidP="00F433C2">
      <w:pPr>
        <w:spacing w:after="0"/>
        <w:rPr>
          <w:rFonts w:ascii="Arial" w:hAnsi="Arial" w:cs="Arial"/>
          <w:sz w:val="20"/>
          <w:szCs w:val="20"/>
        </w:rPr>
      </w:pPr>
    </w:p>
    <w:p w14:paraId="550F545E"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Las cantidades determinadas conservan la naturaleza jurídica que tenían antes de la actualización.</w:t>
      </w:r>
    </w:p>
    <w:p w14:paraId="48246E11" w14:textId="77777777" w:rsidR="004F7D75" w:rsidRPr="00174DAA" w:rsidRDefault="004F7D75" w:rsidP="00F433C2">
      <w:pPr>
        <w:spacing w:after="0"/>
        <w:jc w:val="both"/>
        <w:rPr>
          <w:rFonts w:ascii="Arial" w:hAnsi="Arial" w:cs="Arial"/>
          <w:szCs w:val="20"/>
        </w:rPr>
      </w:pPr>
    </w:p>
    <w:p w14:paraId="389F6CCD"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La falta de pago de un crédito fiscal en la fecha o plazo fijado, determinará que el crédito sea exigible a través del Procedimiento Administrativo de Ejecución, constituyéndose como accesorios de la contribución y participando de su naturaleza, los recargos, las sanciones, los gastos de ejecución y la indemnización.</w:t>
      </w:r>
    </w:p>
    <w:p w14:paraId="571DBA28" w14:textId="77777777" w:rsidR="004F7D75" w:rsidRPr="00174DAA" w:rsidRDefault="004F7D75" w:rsidP="00F433C2">
      <w:pPr>
        <w:spacing w:after="0"/>
        <w:rPr>
          <w:rFonts w:ascii="Arial" w:hAnsi="Arial" w:cs="Arial"/>
          <w:sz w:val="20"/>
          <w:szCs w:val="20"/>
        </w:rPr>
      </w:pPr>
    </w:p>
    <w:p w14:paraId="2A7B6786" w14:textId="719F8230"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$765,610</w:t>
      </w:r>
      <w:r w:rsidR="003B00B9">
        <w:rPr>
          <w:rFonts w:ascii="Arial" w:hAnsi="Arial" w:cs="Arial"/>
          <w:b/>
          <w:sz w:val="20"/>
          <w:szCs w:val="20"/>
        </w:rPr>
        <w:t>.00</w:t>
      </w:r>
    </w:p>
    <w:p w14:paraId="5B3F5519" w14:textId="77777777" w:rsidR="004F7D75" w:rsidRPr="00174DAA" w:rsidRDefault="004F7D75" w:rsidP="00F433C2">
      <w:pPr>
        <w:spacing w:after="0"/>
        <w:ind w:hanging="34"/>
        <w:rPr>
          <w:rFonts w:ascii="Arial" w:hAnsi="Arial" w:cs="Arial"/>
          <w:b/>
          <w:sz w:val="20"/>
          <w:szCs w:val="20"/>
        </w:rPr>
      </w:pPr>
    </w:p>
    <w:p w14:paraId="27B07C9F"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36.</w:t>
      </w:r>
      <w:r w:rsidRPr="00174DAA">
        <w:rPr>
          <w:rFonts w:ascii="Arial" w:hAnsi="Arial" w:cs="Arial"/>
          <w:sz w:val="20"/>
          <w:szCs w:val="20"/>
        </w:rPr>
        <w:t xml:space="preserve"> Por otros servicios prestados por diversas Autoridades Municipales, se cobrarán de acuerdo a la tarifa que establezca la dependencia correspondiente, causarán y pagarán:</w:t>
      </w:r>
    </w:p>
    <w:p w14:paraId="38A99FC0" w14:textId="77777777" w:rsidR="004F7D75" w:rsidRPr="00174DAA" w:rsidRDefault="004F7D75" w:rsidP="00F433C2">
      <w:pPr>
        <w:spacing w:after="0"/>
        <w:jc w:val="both"/>
        <w:rPr>
          <w:rFonts w:ascii="Arial" w:hAnsi="Arial" w:cs="Arial"/>
          <w:sz w:val="20"/>
          <w:szCs w:val="20"/>
        </w:rPr>
      </w:pPr>
    </w:p>
    <w:p w14:paraId="5E62673C" w14:textId="77777777" w:rsidR="004F7D75" w:rsidRPr="00174DAA" w:rsidRDefault="004F7D75" w:rsidP="00F433C2">
      <w:pPr>
        <w:pStyle w:val="Prrafodelista"/>
        <w:numPr>
          <w:ilvl w:val="0"/>
          <w:numId w:val="153"/>
        </w:numPr>
        <w:spacing w:after="0"/>
        <w:jc w:val="both"/>
        <w:rPr>
          <w:rFonts w:ascii="Arial" w:hAnsi="Arial" w:cs="Arial"/>
          <w:b/>
          <w:sz w:val="20"/>
          <w:szCs w:val="20"/>
        </w:rPr>
      </w:pPr>
      <w:r w:rsidRPr="00174DAA">
        <w:rPr>
          <w:rFonts w:ascii="Arial" w:hAnsi="Arial" w:cs="Arial"/>
          <w:sz w:val="20"/>
          <w:szCs w:val="20"/>
        </w:rPr>
        <w:t>Por la expedición de constancias de no adeudo de contribuciones, solicitados por los interesados, causará y pagará: $117.00.</w:t>
      </w:r>
    </w:p>
    <w:p w14:paraId="001F4483" w14:textId="77777777" w:rsidR="004F7D75" w:rsidRPr="00174DAA" w:rsidRDefault="004F7D75" w:rsidP="00F433C2">
      <w:pPr>
        <w:pStyle w:val="Prrafodelista"/>
        <w:spacing w:after="0"/>
        <w:jc w:val="both"/>
        <w:rPr>
          <w:rFonts w:ascii="Arial" w:hAnsi="Arial" w:cs="Arial"/>
          <w:sz w:val="20"/>
          <w:szCs w:val="20"/>
        </w:rPr>
      </w:pPr>
    </w:p>
    <w:p w14:paraId="4A9415A7" w14:textId="3C90E8EF" w:rsidR="004F7D75" w:rsidRPr="00174DAA" w:rsidRDefault="004F7D75" w:rsidP="00F433C2">
      <w:pPr>
        <w:pStyle w:val="Prrafodelista"/>
        <w:spacing w:after="0"/>
        <w:jc w:val="right"/>
        <w:rPr>
          <w:rFonts w:ascii="Arial" w:hAnsi="Arial" w:cs="Arial"/>
          <w:b/>
          <w:sz w:val="20"/>
          <w:szCs w:val="20"/>
        </w:rPr>
      </w:pPr>
      <w:r w:rsidRPr="00174DAA">
        <w:rPr>
          <w:rFonts w:ascii="Arial" w:hAnsi="Arial" w:cs="Arial"/>
          <w:b/>
          <w:sz w:val="20"/>
          <w:szCs w:val="20"/>
        </w:rPr>
        <w:t>Ingreso anual estimado por ésta fracción $13,930</w:t>
      </w:r>
      <w:r w:rsidR="003B00B9">
        <w:rPr>
          <w:rFonts w:ascii="Arial" w:hAnsi="Arial" w:cs="Arial"/>
          <w:b/>
          <w:sz w:val="20"/>
          <w:szCs w:val="20"/>
        </w:rPr>
        <w:t>.00</w:t>
      </w:r>
    </w:p>
    <w:p w14:paraId="2E0F8D20" w14:textId="77777777" w:rsidR="004F7D75" w:rsidRPr="00174DAA" w:rsidRDefault="004F7D75" w:rsidP="00F433C2">
      <w:pPr>
        <w:pStyle w:val="Prrafodelista"/>
        <w:spacing w:after="0"/>
        <w:jc w:val="both"/>
        <w:rPr>
          <w:rFonts w:ascii="Arial" w:hAnsi="Arial" w:cs="Arial"/>
          <w:b/>
          <w:sz w:val="20"/>
          <w:szCs w:val="20"/>
        </w:rPr>
      </w:pPr>
    </w:p>
    <w:p w14:paraId="25A5C43E" w14:textId="77777777" w:rsidR="004F7D75" w:rsidRPr="00174DAA" w:rsidRDefault="004F7D75" w:rsidP="00F433C2">
      <w:pPr>
        <w:pStyle w:val="Prrafodelista"/>
        <w:numPr>
          <w:ilvl w:val="0"/>
          <w:numId w:val="153"/>
        </w:numPr>
        <w:spacing w:after="0"/>
        <w:jc w:val="both"/>
        <w:rPr>
          <w:rFonts w:ascii="Arial" w:hAnsi="Arial" w:cs="Arial"/>
          <w:b/>
          <w:sz w:val="20"/>
          <w:szCs w:val="20"/>
        </w:rPr>
      </w:pPr>
      <w:r w:rsidRPr="00174DAA">
        <w:rPr>
          <w:rFonts w:ascii="Arial" w:hAnsi="Arial" w:cs="Arial"/>
          <w:sz w:val="20"/>
          <w:szCs w:val="20"/>
        </w:rPr>
        <w:t>Por  los servicios que presta dependencia encargada de las finanzas públicas municipales, en materia de recibos oficiales de pago, expedidos bajo los lineamientos de caja recaudadora, solicitados por los interesados, causará y pagará: $150.00.</w:t>
      </w:r>
    </w:p>
    <w:p w14:paraId="63663A2A" w14:textId="77777777" w:rsidR="004F7D75" w:rsidRPr="00174DAA" w:rsidRDefault="004F7D75" w:rsidP="00F433C2">
      <w:pPr>
        <w:spacing w:after="0"/>
        <w:rPr>
          <w:rFonts w:ascii="Arial" w:hAnsi="Arial" w:cs="Arial"/>
          <w:b/>
          <w:sz w:val="20"/>
          <w:szCs w:val="20"/>
        </w:rPr>
      </w:pPr>
    </w:p>
    <w:p w14:paraId="63D24D93" w14:textId="1CFDF067"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$8,228</w:t>
      </w:r>
      <w:r w:rsidR="003B00B9">
        <w:rPr>
          <w:rFonts w:ascii="Arial" w:hAnsi="Arial" w:cs="Arial"/>
          <w:b/>
          <w:sz w:val="20"/>
          <w:szCs w:val="20"/>
        </w:rPr>
        <w:t>.00</w:t>
      </w:r>
      <w:r w:rsidRPr="00174DAA">
        <w:rPr>
          <w:rFonts w:ascii="Arial" w:hAnsi="Arial" w:cs="Arial"/>
          <w:b/>
          <w:sz w:val="20"/>
          <w:szCs w:val="20"/>
        </w:rPr>
        <w:t xml:space="preserve"> </w:t>
      </w:r>
    </w:p>
    <w:p w14:paraId="15F6E4F6" w14:textId="77777777" w:rsidR="004F7D75" w:rsidRPr="00174DAA" w:rsidRDefault="004F7D75" w:rsidP="00F433C2">
      <w:pPr>
        <w:spacing w:after="0"/>
        <w:ind w:hanging="34"/>
        <w:jc w:val="both"/>
        <w:rPr>
          <w:rFonts w:ascii="Arial" w:hAnsi="Arial" w:cs="Arial"/>
          <w:sz w:val="20"/>
          <w:szCs w:val="20"/>
        </w:rPr>
      </w:pPr>
    </w:p>
    <w:p w14:paraId="3BBA5BB4" w14:textId="77777777" w:rsidR="004F7D75" w:rsidRPr="00174DAA" w:rsidRDefault="004F7D75" w:rsidP="00F433C2">
      <w:pPr>
        <w:pStyle w:val="Prrafodelista"/>
        <w:numPr>
          <w:ilvl w:val="0"/>
          <w:numId w:val="65"/>
        </w:numPr>
        <w:spacing w:after="0"/>
        <w:jc w:val="both"/>
        <w:rPr>
          <w:rFonts w:ascii="Arial" w:hAnsi="Arial" w:cs="Arial"/>
          <w:sz w:val="20"/>
          <w:szCs w:val="20"/>
        </w:rPr>
      </w:pPr>
      <w:r w:rsidRPr="00174DAA">
        <w:rPr>
          <w:rFonts w:ascii="Arial" w:hAnsi="Arial" w:cs="Arial"/>
          <w:sz w:val="20"/>
          <w:szCs w:val="20"/>
        </w:rPr>
        <w:t>Por cada solicitud de revisión de expediente para valoración de pago de Impuesto sobre Traslado de Dominio, previo a la recepción, causará y pagará $230.00.</w:t>
      </w:r>
    </w:p>
    <w:p w14:paraId="775CD3EA" w14:textId="77777777" w:rsidR="004F7D75" w:rsidRPr="00174DAA" w:rsidRDefault="004F7D75" w:rsidP="00F433C2">
      <w:pPr>
        <w:spacing w:after="0"/>
        <w:ind w:left="993" w:hanging="34"/>
        <w:rPr>
          <w:rFonts w:ascii="Arial" w:hAnsi="Arial" w:cs="Arial"/>
          <w:sz w:val="20"/>
          <w:szCs w:val="20"/>
        </w:rPr>
      </w:pPr>
    </w:p>
    <w:p w14:paraId="3F3ABBCF" w14:textId="4666E4AF"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3B00B9">
        <w:rPr>
          <w:rFonts w:ascii="Arial" w:hAnsi="Arial" w:cs="Arial"/>
          <w:b/>
          <w:sz w:val="20"/>
          <w:szCs w:val="20"/>
        </w:rPr>
        <w:t>.00</w:t>
      </w:r>
    </w:p>
    <w:p w14:paraId="4B43BB28" w14:textId="77777777" w:rsidR="004F7D75" w:rsidRPr="00174DAA" w:rsidRDefault="004F7D75" w:rsidP="00F433C2">
      <w:pPr>
        <w:spacing w:after="0"/>
        <w:ind w:left="993" w:hanging="34"/>
        <w:rPr>
          <w:rFonts w:ascii="Arial" w:hAnsi="Arial" w:cs="Arial"/>
          <w:b/>
          <w:sz w:val="20"/>
          <w:szCs w:val="20"/>
        </w:rPr>
      </w:pPr>
    </w:p>
    <w:p w14:paraId="006FC7E6" w14:textId="77777777" w:rsidR="004F7D75" w:rsidRPr="00174DAA" w:rsidRDefault="004F7D75" w:rsidP="00F433C2">
      <w:pPr>
        <w:pStyle w:val="Prrafodelista"/>
        <w:numPr>
          <w:ilvl w:val="0"/>
          <w:numId w:val="65"/>
        </w:numPr>
        <w:spacing w:after="0"/>
        <w:jc w:val="both"/>
        <w:rPr>
          <w:rFonts w:ascii="Arial" w:hAnsi="Arial" w:cs="Arial"/>
          <w:sz w:val="20"/>
          <w:szCs w:val="20"/>
        </w:rPr>
      </w:pPr>
      <w:r w:rsidRPr="00174DAA">
        <w:rPr>
          <w:rFonts w:ascii="Arial" w:hAnsi="Arial" w:cs="Arial"/>
          <w:sz w:val="20"/>
          <w:szCs w:val="20"/>
        </w:rPr>
        <w:t>Por la expedición de constancia emitida por las Direcciones adscritas a la Secretaría de Desarrollo Sustentable, causará y pagará $185.00.</w:t>
      </w:r>
    </w:p>
    <w:p w14:paraId="5B547847" w14:textId="77777777" w:rsidR="004F7D75" w:rsidRPr="00174DAA" w:rsidRDefault="004F7D75" w:rsidP="00F433C2">
      <w:pPr>
        <w:spacing w:after="0"/>
        <w:ind w:hanging="34"/>
        <w:rPr>
          <w:rFonts w:ascii="Arial" w:hAnsi="Arial" w:cs="Arial"/>
          <w:b/>
          <w:sz w:val="20"/>
          <w:szCs w:val="20"/>
        </w:rPr>
      </w:pPr>
    </w:p>
    <w:p w14:paraId="52971EB3" w14:textId="0A17723A"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3B00B9">
        <w:rPr>
          <w:rFonts w:ascii="Arial" w:hAnsi="Arial" w:cs="Arial"/>
          <w:b/>
          <w:sz w:val="20"/>
          <w:szCs w:val="20"/>
        </w:rPr>
        <w:t>.00</w:t>
      </w:r>
    </w:p>
    <w:p w14:paraId="0A819558" w14:textId="77777777" w:rsidR="004F7D75" w:rsidRPr="00174DAA" w:rsidRDefault="004F7D75" w:rsidP="00F433C2">
      <w:pPr>
        <w:spacing w:after="0"/>
        <w:rPr>
          <w:rFonts w:ascii="Arial" w:hAnsi="Arial" w:cs="Arial"/>
          <w:b/>
          <w:sz w:val="20"/>
          <w:szCs w:val="20"/>
        </w:rPr>
      </w:pPr>
    </w:p>
    <w:p w14:paraId="284AFC0E" w14:textId="684D888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 xml:space="preserve">Ingreso anual estimado por este </w:t>
      </w:r>
      <w:r w:rsidRPr="00174DAA">
        <w:rPr>
          <w:rFonts w:ascii="Arial" w:eastAsia="Calibri" w:hAnsi="Arial" w:cs="Arial"/>
          <w:b/>
          <w:sz w:val="20"/>
          <w:szCs w:val="20"/>
        </w:rPr>
        <w:t xml:space="preserve">artículo </w:t>
      </w:r>
      <w:r w:rsidRPr="00174DAA">
        <w:rPr>
          <w:rFonts w:ascii="Arial" w:hAnsi="Arial" w:cs="Arial"/>
          <w:b/>
          <w:sz w:val="20"/>
          <w:szCs w:val="20"/>
        </w:rPr>
        <w:t>$22,158</w:t>
      </w:r>
      <w:r w:rsidR="003B00B9">
        <w:rPr>
          <w:rFonts w:ascii="Arial" w:hAnsi="Arial" w:cs="Arial"/>
          <w:b/>
          <w:sz w:val="20"/>
          <w:szCs w:val="20"/>
        </w:rPr>
        <w:t>.00</w:t>
      </w:r>
    </w:p>
    <w:p w14:paraId="5FB46992" w14:textId="77777777" w:rsidR="004F7D75" w:rsidRPr="00174DAA" w:rsidRDefault="004F7D75" w:rsidP="00F433C2">
      <w:pPr>
        <w:spacing w:after="0"/>
        <w:rPr>
          <w:rFonts w:ascii="Arial" w:hAnsi="Arial" w:cs="Arial"/>
          <w:b/>
          <w:sz w:val="20"/>
          <w:szCs w:val="20"/>
        </w:rPr>
      </w:pPr>
    </w:p>
    <w:p w14:paraId="2742E0A1"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 xml:space="preserve">Artículo 37. </w:t>
      </w:r>
      <w:r w:rsidRPr="00174DAA">
        <w:rPr>
          <w:rFonts w:ascii="Arial" w:hAnsi="Arial" w:cs="Arial"/>
          <w:sz w:val="20"/>
          <w:szCs w:val="20"/>
        </w:rPr>
        <w:t>Derechos no comprendidos en la Ley de Ingresos vigente causados en ejercicios fiscales anteriores pendientes de liquidación o pago.</w:t>
      </w:r>
    </w:p>
    <w:p w14:paraId="4BB04B1E" w14:textId="77777777" w:rsidR="004F7D75" w:rsidRPr="00174DAA" w:rsidRDefault="004F7D75" w:rsidP="00F433C2">
      <w:pPr>
        <w:spacing w:after="0"/>
        <w:ind w:hanging="34"/>
        <w:rPr>
          <w:rFonts w:ascii="Arial" w:hAnsi="Arial" w:cs="Arial"/>
          <w:sz w:val="20"/>
          <w:szCs w:val="20"/>
        </w:rPr>
      </w:pPr>
    </w:p>
    <w:p w14:paraId="453E9471" w14:textId="4ED3E825"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$436,768</w:t>
      </w:r>
      <w:r w:rsidR="003B00B9">
        <w:rPr>
          <w:rFonts w:ascii="Arial" w:hAnsi="Arial" w:cs="Arial"/>
          <w:b/>
          <w:sz w:val="20"/>
          <w:szCs w:val="20"/>
        </w:rPr>
        <w:t>.00</w:t>
      </w:r>
    </w:p>
    <w:p w14:paraId="0CD18507" w14:textId="77777777" w:rsidR="004F7D75" w:rsidRPr="00174DAA" w:rsidRDefault="004F7D75" w:rsidP="00F433C2">
      <w:pPr>
        <w:spacing w:after="0"/>
        <w:ind w:hanging="34"/>
        <w:jc w:val="center"/>
        <w:rPr>
          <w:rFonts w:ascii="Arial" w:hAnsi="Arial" w:cs="Arial"/>
          <w:sz w:val="20"/>
          <w:szCs w:val="20"/>
        </w:rPr>
      </w:pPr>
    </w:p>
    <w:p w14:paraId="5CE90614" w14:textId="77777777" w:rsidR="004F7D75" w:rsidRPr="00174DAA" w:rsidRDefault="004F7D75" w:rsidP="003B00B9">
      <w:pPr>
        <w:pageBreakBefore/>
        <w:spacing w:after="0"/>
        <w:ind w:hanging="34"/>
        <w:jc w:val="center"/>
        <w:rPr>
          <w:rFonts w:ascii="Arial" w:hAnsi="Arial" w:cs="Arial"/>
          <w:sz w:val="20"/>
          <w:szCs w:val="20"/>
        </w:rPr>
      </w:pPr>
    </w:p>
    <w:p w14:paraId="729B115E"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Cuarta</w:t>
      </w:r>
    </w:p>
    <w:p w14:paraId="41F636C3"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Productos</w:t>
      </w:r>
    </w:p>
    <w:p w14:paraId="1D9FBB2C" w14:textId="77777777" w:rsidR="004F7D75" w:rsidRPr="00174DAA" w:rsidRDefault="004F7D75" w:rsidP="00F433C2">
      <w:pPr>
        <w:spacing w:after="0"/>
        <w:ind w:hanging="34"/>
        <w:rPr>
          <w:rFonts w:ascii="Arial" w:hAnsi="Arial" w:cs="Arial"/>
          <w:sz w:val="20"/>
          <w:szCs w:val="20"/>
        </w:rPr>
      </w:pPr>
    </w:p>
    <w:p w14:paraId="13DC42C8"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38.</w:t>
      </w:r>
      <w:r w:rsidRPr="00174DAA">
        <w:rPr>
          <w:rFonts w:ascii="Arial" w:hAnsi="Arial" w:cs="Arial"/>
          <w:sz w:val="20"/>
          <w:szCs w:val="20"/>
        </w:rPr>
        <w:t xml:space="preserve"> Por los ingresos generados por las contraprestaciones de los servicios que preste el Municipio, en sus funciones de derecho privado, así como por el uso y aprovechamiento de bienes; originando recursos que significan un aumento del efectivo del sector público, como resultado de sus operaciones normales, sin que provenga de la enajenación de su patrimonio, causará y pagará:</w:t>
      </w:r>
    </w:p>
    <w:p w14:paraId="03FAA430" w14:textId="77777777" w:rsidR="004F7D75" w:rsidRPr="00174DAA" w:rsidRDefault="004F7D75" w:rsidP="00F433C2">
      <w:pPr>
        <w:spacing w:after="0"/>
        <w:ind w:hanging="34"/>
        <w:rPr>
          <w:rFonts w:ascii="Arial" w:hAnsi="Arial" w:cs="Arial"/>
          <w:sz w:val="20"/>
          <w:szCs w:val="20"/>
        </w:rPr>
      </w:pPr>
    </w:p>
    <w:p w14:paraId="41797B63" w14:textId="77777777" w:rsidR="004F7D75" w:rsidRPr="00174DAA" w:rsidRDefault="004F7D75" w:rsidP="00F433C2">
      <w:pPr>
        <w:pStyle w:val="Prrafodelista"/>
        <w:numPr>
          <w:ilvl w:val="0"/>
          <w:numId w:val="156"/>
        </w:numPr>
        <w:spacing w:after="0"/>
        <w:rPr>
          <w:rFonts w:ascii="Arial" w:hAnsi="Arial" w:cs="Arial"/>
          <w:sz w:val="20"/>
          <w:szCs w:val="20"/>
        </w:rPr>
      </w:pPr>
      <w:r w:rsidRPr="00174DAA">
        <w:rPr>
          <w:rFonts w:ascii="Arial" w:hAnsi="Arial" w:cs="Arial"/>
          <w:sz w:val="20"/>
          <w:szCs w:val="20"/>
        </w:rPr>
        <w:t>Productos.</w:t>
      </w:r>
    </w:p>
    <w:p w14:paraId="6C7F5669" w14:textId="77777777" w:rsidR="004F7D75" w:rsidRPr="00174DAA" w:rsidRDefault="004F7D75" w:rsidP="00F433C2">
      <w:pPr>
        <w:pStyle w:val="Prrafodelista"/>
        <w:spacing w:after="0"/>
        <w:rPr>
          <w:rFonts w:ascii="Arial" w:hAnsi="Arial" w:cs="Arial"/>
          <w:sz w:val="20"/>
          <w:szCs w:val="20"/>
        </w:rPr>
      </w:pPr>
    </w:p>
    <w:p w14:paraId="6C22E4FD" w14:textId="77777777" w:rsidR="004F7D75" w:rsidRPr="00174DAA" w:rsidRDefault="004F7D75" w:rsidP="00F433C2">
      <w:pPr>
        <w:pStyle w:val="Prrafodelista"/>
        <w:numPr>
          <w:ilvl w:val="0"/>
          <w:numId w:val="155"/>
        </w:numPr>
        <w:spacing w:after="0"/>
        <w:jc w:val="both"/>
        <w:rPr>
          <w:rFonts w:ascii="Arial" w:hAnsi="Arial" w:cs="Arial"/>
          <w:sz w:val="20"/>
          <w:szCs w:val="20"/>
        </w:rPr>
      </w:pPr>
      <w:r w:rsidRPr="00174DAA">
        <w:rPr>
          <w:rFonts w:ascii="Arial" w:hAnsi="Arial" w:cs="Arial"/>
          <w:sz w:val="20"/>
          <w:szCs w:val="20"/>
        </w:rPr>
        <w:t>Productos derivados del uso y aprovechamiento de bienes no sujetos a Régimen de Dominio Público.</w:t>
      </w:r>
    </w:p>
    <w:p w14:paraId="11B7BF04" w14:textId="77777777" w:rsidR="004F7D75" w:rsidRPr="00174DAA" w:rsidRDefault="004F7D75" w:rsidP="00F433C2">
      <w:pPr>
        <w:spacing w:after="0"/>
        <w:ind w:hanging="34"/>
        <w:rPr>
          <w:rFonts w:ascii="Arial" w:hAnsi="Arial" w:cs="Arial"/>
          <w:sz w:val="20"/>
          <w:szCs w:val="20"/>
        </w:rPr>
      </w:pPr>
    </w:p>
    <w:p w14:paraId="5127AEBB"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Venta de urnas en los panteones municipales, causará y pagará: $0.00.</w:t>
      </w:r>
    </w:p>
    <w:p w14:paraId="7A671133" w14:textId="77777777" w:rsidR="004F7D75" w:rsidRPr="00174DAA" w:rsidRDefault="004F7D75" w:rsidP="00F433C2">
      <w:pPr>
        <w:spacing w:after="0"/>
        <w:ind w:hanging="34"/>
        <w:rPr>
          <w:rFonts w:ascii="Arial" w:hAnsi="Arial" w:cs="Arial"/>
          <w:sz w:val="20"/>
          <w:szCs w:val="20"/>
        </w:rPr>
      </w:pPr>
    </w:p>
    <w:p w14:paraId="5F0BC67D" w14:textId="6DD83AF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3B00B9">
        <w:rPr>
          <w:rFonts w:ascii="Arial" w:hAnsi="Arial" w:cs="Arial"/>
          <w:sz w:val="20"/>
          <w:szCs w:val="20"/>
        </w:rPr>
        <w:t>.00</w:t>
      </w:r>
    </w:p>
    <w:p w14:paraId="61CA9814" w14:textId="77777777" w:rsidR="004F7D75" w:rsidRPr="00174DAA" w:rsidRDefault="004F7D75" w:rsidP="00F433C2">
      <w:pPr>
        <w:spacing w:after="0"/>
        <w:ind w:hanging="34"/>
        <w:rPr>
          <w:rFonts w:ascii="Arial" w:hAnsi="Arial" w:cs="Arial"/>
          <w:sz w:val="20"/>
          <w:szCs w:val="20"/>
        </w:rPr>
      </w:pPr>
    </w:p>
    <w:p w14:paraId="34391BF8"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el uso de los espacios destinados a cafetería, en el Centro de Atención Municipal, previa suscripción del contrato respectivo, mensualmente, causará y pagará: $5,000.00.</w:t>
      </w:r>
    </w:p>
    <w:p w14:paraId="0DF2D7BB" w14:textId="77777777" w:rsidR="004F7D75" w:rsidRPr="00174DAA" w:rsidRDefault="004F7D75" w:rsidP="00F433C2">
      <w:pPr>
        <w:spacing w:after="0"/>
        <w:ind w:hanging="34"/>
        <w:rPr>
          <w:rFonts w:ascii="Arial" w:hAnsi="Arial" w:cs="Arial"/>
          <w:sz w:val="20"/>
          <w:szCs w:val="20"/>
        </w:rPr>
      </w:pPr>
    </w:p>
    <w:p w14:paraId="384AE438" w14:textId="0E3143E5"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inciso</w:t>
      </w:r>
      <w:r w:rsidRPr="00174DAA">
        <w:rPr>
          <w:rFonts w:ascii="Arial" w:hAnsi="Arial" w:cs="Arial"/>
          <w:sz w:val="20"/>
          <w:szCs w:val="20"/>
        </w:rPr>
        <w:t xml:space="preserve"> $102,703</w:t>
      </w:r>
      <w:r w:rsidR="003B00B9">
        <w:rPr>
          <w:rFonts w:ascii="Arial" w:hAnsi="Arial" w:cs="Arial"/>
          <w:sz w:val="20"/>
          <w:szCs w:val="20"/>
        </w:rPr>
        <w:t>.00</w:t>
      </w:r>
    </w:p>
    <w:p w14:paraId="2C221688" w14:textId="77777777" w:rsidR="004F7D75" w:rsidRPr="00174DAA" w:rsidRDefault="004F7D75" w:rsidP="00F433C2">
      <w:pPr>
        <w:spacing w:after="0"/>
        <w:ind w:left="1560" w:hanging="1560"/>
        <w:rPr>
          <w:rFonts w:ascii="Arial" w:eastAsia="Calibri" w:hAnsi="Arial" w:cs="Arial"/>
          <w:sz w:val="20"/>
          <w:szCs w:val="20"/>
        </w:rPr>
      </w:pPr>
    </w:p>
    <w:p w14:paraId="32C71F3F"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uso de espacio en el Centro de Atención Municipal y otros Inmuebles propiedad del Municipio de Corregidora, para la instalación temporal o permanente de máquinas expendedoras de bebidas no alcohólicas y/o productos alimenticios, mensualmente, causará y pagará desde $1,090.00 hasta $2,175.00.</w:t>
      </w:r>
    </w:p>
    <w:p w14:paraId="1C068470" w14:textId="77777777" w:rsidR="004F7D75" w:rsidRPr="00174DAA" w:rsidRDefault="004F7D75" w:rsidP="00F433C2">
      <w:pPr>
        <w:pStyle w:val="Prrafodelista"/>
        <w:spacing w:after="0"/>
        <w:jc w:val="both"/>
        <w:rPr>
          <w:rFonts w:ascii="Arial" w:hAnsi="Arial" w:cs="Arial"/>
          <w:sz w:val="20"/>
          <w:szCs w:val="20"/>
        </w:rPr>
      </w:pPr>
    </w:p>
    <w:p w14:paraId="41137A47" w14:textId="28FF7C91" w:rsidR="004F7D75" w:rsidRPr="00174DAA" w:rsidRDefault="004F7D75" w:rsidP="00F433C2">
      <w:pPr>
        <w:pStyle w:val="Prrafodelista"/>
        <w:spacing w:after="0"/>
        <w:jc w:val="right"/>
        <w:rPr>
          <w:rFonts w:ascii="Arial" w:hAnsi="Arial" w:cs="Arial"/>
          <w:sz w:val="20"/>
          <w:szCs w:val="20"/>
        </w:rPr>
      </w:pPr>
      <w:r w:rsidRPr="00174DAA">
        <w:rPr>
          <w:rFonts w:ascii="Arial" w:eastAsia="Calibri" w:hAnsi="Arial" w:cs="Arial"/>
          <w:sz w:val="20"/>
          <w:szCs w:val="20"/>
        </w:rPr>
        <w:t>Ingreso anual estimado por este inciso $0</w:t>
      </w:r>
      <w:r w:rsidR="003B00B9">
        <w:rPr>
          <w:rFonts w:ascii="Arial" w:eastAsia="Calibri" w:hAnsi="Arial" w:cs="Arial"/>
          <w:sz w:val="20"/>
          <w:szCs w:val="20"/>
        </w:rPr>
        <w:t>.00</w:t>
      </w:r>
    </w:p>
    <w:p w14:paraId="2346DB79" w14:textId="77777777" w:rsidR="004F7D75" w:rsidRPr="00174DAA" w:rsidRDefault="004F7D75" w:rsidP="00F433C2">
      <w:pPr>
        <w:pStyle w:val="Prrafodelista"/>
        <w:spacing w:after="0"/>
        <w:jc w:val="both"/>
        <w:rPr>
          <w:rFonts w:ascii="Arial" w:hAnsi="Arial" w:cs="Arial"/>
          <w:sz w:val="20"/>
          <w:szCs w:val="20"/>
        </w:rPr>
      </w:pPr>
    </w:p>
    <w:p w14:paraId="705E7716"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uso de espacio de sitios o lugares ubicados al interior de los Inmuebles propiedad del Municipio de Corregidora, Qro., mensualmente, causará y pagará desde $1,090.00 hasta $3,810.00.</w:t>
      </w:r>
    </w:p>
    <w:p w14:paraId="730B87CB" w14:textId="57C5BF09"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inciso $307,741</w:t>
      </w:r>
      <w:r w:rsidR="003B00B9">
        <w:rPr>
          <w:rFonts w:ascii="Arial" w:eastAsia="Calibri" w:hAnsi="Arial" w:cs="Arial"/>
          <w:sz w:val="20"/>
          <w:szCs w:val="20"/>
        </w:rPr>
        <w:t>.00</w:t>
      </w:r>
      <w:r w:rsidRPr="00174DAA">
        <w:rPr>
          <w:rFonts w:ascii="Arial" w:hAnsi="Arial" w:cs="Arial"/>
          <w:sz w:val="20"/>
          <w:szCs w:val="20"/>
        </w:rPr>
        <w:t xml:space="preserve"> </w:t>
      </w:r>
    </w:p>
    <w:p w14:paraId="1C6559E1" w14:textId="77777777" w:rsidR="004F7D75" w:rsidRPr="00174DAA" w:rsidRDefault="004F7D75" w:rsidP="00F433C2">
      <w:pPr>
        <w:spacing w:after="0"/>
        <w:ind w:left="1560" w:hanging="34"/>
        <w:rPr>
          <w:rFonts w:ascii="Arial" w:eastAsia="Calibri" w:hAnsi="Arial" w:cs="Arial"/>
          <w:sz w:val="20"/>
          <w:szCs w:val="20"/>
        </w:rPr>
      </w:pPr>
    </w:p>
    <w:p w14:paraId="7735CC33"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uso de maquinaria y por la realización de trabajos agrícolas, causará y pagará:</w:t>
      </w:r>
    </w:p>
    <w:p w14:paraId="65E7BAF5"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4"/>
        <w:gridCol w:w="1639"/>
        <w:gridCol w:w="1188"/>
      </w:tblGrid>
      <w:tr w:rsidR="004F7D75" w:rsidRPr="00174DAA" w14:paraId="162BBD5D"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shd w:val="clear" w:color="auto" w:fill="BFBFBF"/>
            <w:vAlign w:val="center"/>
          </w:tcPr>
          <w:p w14:paraId="05FC41B8"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TRABAJO DE MAQUILA</w:t>
            </w:r>
          </w:p>
        </w:tc>
        <w:tc>
          <w:tcPr>
            <w:tcW w:w="992" w:type="pct"/>
            <w:tcBorders>
              <w:top w:val="single" w:sz="4" w:space="0" w:color="auto"/>
              <w:left w:val="single" w:sz="4" w:space="0" w:color="auto"/>
              <w:bottom w:val="single" w:sz="4" w:space="0" w:color="auto"/>
              <w:right w:val="single" w:sz="4" w:space="0" w:color="auto"/>
            </w:tcBorders>
            <w:shd w:val="clear" w:color="auto" w:fill="BFBFBF"/>
            <w:vAlign w:val="center"/>
          </w:tcPr>
          <w:p w14:paraId="3971D4DC"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UNIDAD DE MEDIDA</w:t>
            </w:r>
          </w:p>
        </w:tc>
        <w:tc>
          <w:tcPr>
            <w:tcW w:w="719" w:type="pct"/>
            <w:tcBorders>
              <w:top w:val="single" w:sz="4" w:space="0" w:color="auto"/>
              <w:left w:val="single" w:sz="4" w:space="0" w:color="auto"/>
              <w:bottom w:val="single" w:sz="4" w:space="0" w:color="auto"/>
              <w:right w:val="single" w:sz="4" w:space="0" w:color="auto"/>
            </w:tcBorders>
            <w:shd w:val="clear" w:color="auto" w:fill="BFBFBF"/>
            <w:vAlign w:val="center"/>
          </w:tcPr>
          <w:p w14:paraId="5EFFCB6B"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7799FD71"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270C4512"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Barbecho</w:t>
            </w:r>
          </w:p>
        </w:tc>
        <w:tc>
          <w:tcPr>
            <w:tcW w:w="992" w:type="pct"/>
            <w:vMerge w:val="restart"/>
            <w:tcBorders>
              <w:top w:val="single" w:sz="4" w:space="0" w:color="auto"/>
              <w:left w:val="single" w:sz="4" w:space="0" w:color="auto"/>
              <w:bottom w:val="single" w:sz="4" w:space="0" w:color="auto"/>
              <w:right w:val="single" w:sz="4" w:space="0" w:color="auto"/>
            </w:tcBorders>
            <w:vAlign w:val="center"/>
          </w:tcPr>
          <w:p w14:paraId="1CC2846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Hectárea</w:t>
            </w:r>
          </w:p>
        </w:tc>
        <w:tc>
          <w:tcPr>
            <w:tcW w:w="719" w:type="pct"/>
            <w:tcBorders>
              <w:top w:val="single" w:sz="4" w:space="0" w:color="auto"/>
              <w:left w:val="single" w:sz="4" w:space="0" w:color="auto"/>
              <w:bottom w:val="single" w:sz="4" w:space="0" w:color="auto"/>
              <w:right w:val="single" w:sz="4" w:space="0" w:color="auto"/>
            </w:tcBorders>
            <w:vAlign w:val="center"/>
          </w:tcPr>
          <w:p w14:paraId="6D5F2EF9" w14:textId="77777777" w:rsidR="004F7D75" w:rsidRPr="00174DAA" w:rsidRDefault="004F7D75" w:rsidP="00F433C2">
            <w:pPr>
              <w:spacing w:after="0" w:line="240" w:lineRule="auto"/>
              <w:ind w:leftChars="-12" w:hangingChars="13" w:hanging="26"/>
              <w:jc w:val="right"/>
              <w:rPr>
                <w:rFonts w:ascii="Arial" w:hAnsi="Arial" w:cs="Arial"/>
                <w:sz w:val="20"/>
                <w:szCs w:val="20"/>
              </w:rPr>
            </w:pPr>
            <w:r w:rsidRPr="00174DAA">
              <w:rPr>
                <w:rFonts w:ascii="Arial" w:hAnsi="Arial" w:cs="Arial"/>
                <w:sz w:val="20"/>
                <w:szCs w:val="20"/>
              </w:rPr>
              <w:t>$775.00</w:t>
            </w:r>
          </w:p>
        </w:tc>
      </w:tr>
      <w:tr w:rsidR="004F7D75" w:rsidRPr="00174DAA" w14:paraId="7E60AD2C"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699CC2F9"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Subsuelo</w:t>
            </w:r>
          </w:p>
        </w:tc>
        <w:tc>
          <w:tcPr>
            <w:tcW w:w="992" w:type="pct"/>
            <w:vMerge/>
            <w:tcBorders>
              <w:top w:val="single" w:sz="4" w:space="0" w:color="auto"/>
              <w:left w:val="single" w:sz="4" w:space="0" w:color="auto"/>
              <w:bottom w:val="single" w:sz="4" w:space="0" w:color="auto"/>
              <w:right w:val="single" w:sz="4" w:space="0" w:color="auto"/>
            </w:tcBorders>
            <w:vAlign w:val="center"/>
          </w:tcPr>
          <w:p w14:paraId="3DF0AC17" w14:textId="77777777" w:rsidR="004F7D75" w:rsidRPr="00174DAA" w:rsidRDefault="004F7D75" w:rsidP="00F433C2">
            <w:pPr>
              <w:spacing w:after="0" w:line="240" w:lineRule="auto"/>
              <w:rPr>
                <w:rFonts w:ascii="Arial" w:hAnsi="Arial" w:cs="Arial"/>
                <w:sz w:val="20"/>
                <w:szCs w:val="20"/>
              </w:rPr>
            </w:pPr>
          </w:p>
        </w:tc>
        <w:tc>
          <w:tcPr>
            <w:tcW w:w="719" w:type="pct"/>
            <w:tcBorders>
              <w:top w:val="single" w:sz="4" w:space="0" w:color="auto"/>
              <w:left w:val="single" w:sz="4" w:space="0" w:color="auto"/>
              <w:bottom w:val="single" w:sz="4" w:space="0" w:color="auto"/>
              <w:right w:val="single" w:sz="4" w:space="0" w:color="auto"/>
            </w:tcBorders>
            <w:vAlign w:val="center"/>
          </w:tcPr>
          <w:p w14:paraId="5506BBD5"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$690.00</w:t>
            </w:r>
          </w:p>
        </w:tc>
      </w:tr>
      <w:tr w:rsidR="004F7D75" w:rsidRPr="00174DAA" w14:paraId="29BAE3BC"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5DE0662C"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Subsuelo cruzado</w:t>
            </w:r>
          </w:p>
        </w:tc>
        <w:tc>
          <w:tcPr>
            <w:tcW w:w="992" w:type="pct"/>
            <w:vMerge/>
            <w:tcBorders>
              <w:top w:val="single" w:sz="4" w:space="0" w:color="auto"/>
              <w:left w:val="single" w:sz="4" w:space="0" w:color="auto"/>
              <w:bottom w:val="single" w:sz="4" w:space="0" w:color="auto"/>
              <w:right w:val="single" w:sz="4" w:space="0" w:color="auto"/>
            </w:tcBorders>
            <w:vAlign w:val="center"/>
          </w:tcPr>
          <w:p w14:paraId="04BC8320" w14:textId="77777777" w:rsidR="004F7D75" w:rsidRPr="00174DAA" w:rsidRDefault="004F7D75" w:rsidP="00F433C2">
            <w:pPr>
              <w:spacing w:after="0" w:line="240" w:lineRule="auto"/>
              <w:rPr>
                <w:rFonts w:ascii="Arial" w:hAnsi="Arial" w:cs="Arial"/>
                <w:sz w:val="20"/>
                <w:szCs w:val="20"/>
              </w:rPr>
            </w:pPr>
          </w:p>
        </w:tc>
        <w:tc>
          <w:tcPr>
            <w:tcW w:w="719" w:type="pct"/>
            <w:tcBorders>
              <w:top w:val="single" w:sz="4" w:space="0" w:color="auto"/>
              <w:left w:val="single" w:sz="4" w:space="0" w:color="auto"/>
              <w:bottom w:val="single" w:sz="4" w:space="0" w:color="auto"/>
              <w:right w:val="single" w:sz="4" w:space="0" w:color="auto"/>
            </w:tcBorders>
            <w:vAlign w:val="center"/>
          </w:tcPr>
          <w:p w14:paraId="4EFF0DA2" w14:textId="77777777" w:rsidR="004F7D75" w:rsidRPr="00174DAA" w:rsidRDefault="004F7D75" w:rsidP="00F433C2">
            <w:pPr>
              <w:spacing w:after="0" w:line="240" w:lineRule="auto"/>
              <w:ind w:leftChars="-11" w:left="2" w:hangingChars="13" w:hanging="26"/>
              <w:jc w:val="right"/>
              <w:rPr>
                <w:rFonts w:ascii="Arial" w:hAnsi="Arial" w:cs="Arial"/>
                <w:sz w:val="20"/>
                <w:szCs w:val="20"/>
              </w:rPr>
            </w:pPr>
            <w:r w:rsidRPr="00174DAA">
              <w:rPr>
                <w:rFonts w:ascii="Arial" w:hAnsi="Arial" w:cs="Arial"/>
                <w:sz w:val="20"/>
                <w:szCs w:val="20"/>
              </w:rPr>
              <w:t>$1,040.00</w:t>
            </w:r>
          </w:p>
        </w:tc>
      </w:tr>
      <w:tr w:rsidR="004F7D75" w:rsidRPr="00174DAA" w14:paraId="7E4711A6"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01BF5BA6"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Siembra</w:t>
            </w:r>
          </w:p>
        </w:tc>
        <w:tc>
          <w:tcPr>
            <w:tcW w:w="992" w:type="pct"/>
            <w:vMerge/>
            <w:tcBorders>
              <w:top w:val="single" w:sz="4" w:space="0" w:color="auto"/>
              <w:left w:val="single" w:sz="4" w:space="0" w:color="auto"/>
              <w:bottom w:val="single" w:sz="4" w:space="0" w:color="auto"/>
              <w:right w:val="single" w:sz="4" w:space="0" w:color="auto"/>
            </w:tcBorders>
            <w:vAlign w:val="center"/>
          </w:tcPr>
          <w:p w14:paraId="252B9333" w14:textId="77777777" w:rsidR="004F7D75" w:rsidRPr="00174DAA" w:rsidRDefault="004F7D75" w:rsidP="00F433C2">
            <w:pPr>
              <w:spacing w:after="0" w:line="240" w:lineRule="auto"/>
              <w:rPr>
                <w:rFonts w:ascii="Arial" w:hAnsi="Arial" w:cs="Arial"/>
                <w:sz w:val="20"/>
                <w:szCs w:val="20"/>
              </w:rPr>
            </w:pPr>
          </w:p>
        </w:tc>
        <w:tc>
          <w:tcPr>
            <w:tcW w:w="719" w:type="pct"/>
            <w:vMerge w:val="restart"/>
            <w:tcBorders>
              <w:top w:val="single" w:sz="4" w:space="0" w:color="auto"/>
              <w:left w:val="single" w:sz="4" w:space="0" w:color="auto"/>
              <w:right w:val="single" w:sz="4" w:space="0" w:color="auto"/>
            </w:tcBorders>
            <w:vAlign w:val="center"/>
          </w:tcPr>
          <w:p w14:paraId="13BABF3C"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$430.00</w:t>
            </w:r>
          </w:p>
        </w:tc>
      </w:tr>
      <w:tr w:rsidR="004F7D75" w:rsidRPr="00174DAA" w14:paraId="138CFDD3"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077CF7A2"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Rastra</w:t>
            </w:r>
          </w:p>
        </w:tc>
        <w:tc>
          <w:tcPr>
            <w:tcW w:w="992" w:type="pct"/>
            <w:vMerge/>
            <w:tcBorders>
              <w:top w:val="single" w:sz="4" w:space="0" w:color="auto"/>
              <w:left w:val="single" w:sz="4" w:space="0" w:color="auto"/>
              <w:bottom w:val="single" w:sz="4" w:space="0" w:color="auto"/>
              <w:right w:val="single" w:sz="4" w:space="0" w:color="auto"/>
            </w:tcBorders>
            <w:vAlign w:val="center"/>
          </w:tcPr>
          <w:p w14:paraId="6034ABBC" w14:textId="77777777" w:rsidR="004F7D75" w:rsidRPr="00174DAA" w:rsidRDefault="004F7D75" w:rsidP="00F433C2">
            <w:pPr>
              <w:spacing w:after="0" w:line="240" w:lineRule="auto"/>
              <w:rPr>
                <w:rFonts w:ascii="Arial" w:hAnsi="Arial" w:cs="Arial"/>
                <w:sz w:val="20"/>
                <w:szCs w:val="20"/>
              </w:rPr>
            </w:pPr>
          </w:p>
        </w:tc>
        <w:tc>
          <w:tcPr>
            <w:tcW w:w="719" w:type="pct"/>
            <w:vMerge/>
            <w:tcBorders>
              <w:left w:val="single" w:sz="4" w:space="0" w:color="auto"/>
              <w:right w:val="single" w:sz="4" w:space="0" w:color="auto"/>
            </w:tcBorders>
            <w:vAlign w:val="center"/>
          </w:tcPr>
          <w:p w14:paraId="5FAD39BD" w14:textId="77777777" w:rsidR="004F7D75" w:rsidRPr="00174DAA" w:rsidRDefault="004F7D75" w:rsidP="00F433C2">
            <w:pPr>
              <w:spacing w:after="0" w:line="240" w:lineRule="auto"/>
              <w:ind w:firstLineChars="400" w:firstLine="800"/>
              <w:jc w:val="right"/>
              <w:rPr>
                <w:rFonts w:ascii="Arial" w:hAnsi="Arial" w:cs="Arial"/>
                <w:sz w:val="20"/>
                <w:szCs w:val="20"/>
              </w:rPr>
            </w:pPr>
          </w:p>
        </w:tc>
      </w:tr>
      <w:tr w:rsidR="004F7D75" w:rsidRPr="00174DAA" w14:paraId="7E90E9AD"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22F24C4A"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Desvaradora</w:t>
            </w:r>
          </w:p>
        </w:tc>
        <w:tc>
          <w:tcPr>
            <w:tcW w:w="992" w:type="pct"/>
            <w:vMerge/>
            <w:tcBorders>
              <w:top w:val="single" w:sz="4" w:space="0" w:color="auto"/>
              <w:left w:val="single" w:sz="4" w:space="0" w:color="auto"/>
              <w:bottom w:val="single" w:sz="4" w:space="0" w:color="auto"/>
              <w:right w:val="single" w:sz="4" w:space="0" w:color="auto"/>
            </w:tcBorders>
            <w:vAlign w:val="center"/>
          </w:tcPr>
          <w:p w14:paraId="4465750B" w14:textId="77777777" w:rsidR="004F7D75" w:rsidRPr="00174DAA" w:rsidRDefault="004F7D75" w:rsidP="00F433C2">
            <w:pPr>
              <w:spacing w:after="0" w:line="240" w:lineRule="auto"/>
              <w:rPr>
                <w:rFonts w:ascii="Arial" w:hAnsi="Arial" w:cs="Arial"/>
                <w:sz w:val="20"/>
                <w:szCs w:val="20"/>
              </w:rPr>
            </w:pPr>
          </w:p>
        </w:tc>
        <w:tc>
          <w:tcPr>
            <w:tcW w:w="719" w:type="pct"/>
            <w:vMerge/>
            <w:tcBorders>
              <w:left w:val="single" w:sz="4" w:space="0" w:color="auto"/>
              <w:bottom w:val="single" w:sz="4" w:space="0" w:color="auto"/>
              <w:right w:val="single" w:sz="4" w:space="0" w:color="auto"/>
            </w:tcBorders>
            <w:vAlign w:val="center"/>
          </w:tcPr>
          <w:p w14:paraId="03480FC0" w14:textId="77777777" w:rsidR="004F7D75" w:rsidRPr="00174DAA" w:rsidRDefault="004F7D75" w:rsidP="00F433C2">
            <w:pPr>
              <w:spacing w:after="0" w:line="240" w:lineRule="auto"/>
              <w:ind w:firstLineChars="400" w:firstLine="800"/>
              <w:jc w:val="right"/>
              <w:rPr>
                <w:rFonts w:ascii="Arial" w:hAnsi="Arial" w:cs="Arial"/>
                <w:sz w:val="20"/>
                <w:szCs w:val="20"/>
              </w:rPr>
            </w:pPr>
          </w:p>
        </w:tc>
      </w:tr>
      <w:tr w:rsidR="004F7D75" w:rsidRPr="00174DAA" w14:paraId="234B4BFB"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18618325"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Fumigación</w:t>
            </w:r>
          </w:p>
        </w:tc>
        <w:tc>
          <w:tcPr>
            <w:tcW w:w="992" w:type="pct"/>
            <w:vMerge/>
            <w:tcBorders>
              <w:top w:val="single" w:sz="4" w:space="0" w:color="auto"/>
              <w:left w:val="single" w:sz="4" w:space="0" w:color="auto"/>
              <w:bottom w:val="single" w:sz="4" w:space="0" w:color="auto"/>
              <w:right w:val="single" w:sz="4" w:space="0" w:color="auto"/>
            </w:tcBorders>
            <w:vAlign w:val="center"/>
          </w:tcPr>
          <w:p w14:paraId="6FF0DF35" w14:textId="77777777" w:rsidR="004F7D75" w:rsidRPr="00174DAA" w:rsidRDefault="004F7D75" w:rsidP="00F433C2">
            <w:pPr>
              <w:spacing w:after="0" w:line="240" w:lineRule="auto"/>
              <w:rPr>
                <w:rFonts w:ascii="Arial" w:hAnsi="Arial" w:cs="Arial"/>
                <w:sz w:val="20"/>
                <w:szCs w:val="20"/>
              </w:rPr>
            </w:pPr>
          </w:p>
        </w:tc>
        <w:tc>
          <w:tcPr>
            <w:tcW w:w="719" w:type="pct"/>
            <w:tcBorders>
              <w:top w:val="single" w:sz="4" w:space="0" w:color="auto"/>
              <w:left w:val="single" w:sz="4" w:space="0" w:color="auto"/>
              <w:bottom w:val="single" w:sz="4" w:space="0" w:color="auto"/>
              <w:right w:val="single" w:sz="4" w:space="0" w:color="auto"/>
            </w:tcBorders>
            <w:vAlign w:val="center"/>
          </w:tcPr>
          <w:p w14:paraId="06AFDA03"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$345.00</w:t>
            </w:r>
          </w:p>
        </w:tc>
      </w:tr>
      <w:tr w:rsidR="004F7D75" w:rsidRPr="00174DAA" w14:paraId="5A8C9E16"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1AAE9A14"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Escarda</w:t>
            </w:r>
          </w:p>
        </w:tc>
        <w:tc>
          <w:tcPr>
            <w:tcW w:w="992" w:type="pct"/>
            <w:vMerge/>
            <w:tcBorders>
              <w:top w:val="single" w:sz="4" w:space="0" w:color="auto"/>
              <w:left w:val="single" w:sz="4" w:space="0" w:color="auto"/>
              <w:bottom w:val="single" w:sz="4" w:space="0" w:color="auto"/>
              <w:right w:val="single" w:sz="4" w:space="0" w:color="auto"/>
            </w:tcBorders>
            <w:vAlign w:val="center"/>
          </w:tcPr>
          <w:p w14:paraId="3759A617" w14:textId="77777777" w:rsidR="004F7D75" w:rsidRPr="00174DAA" w:rsidRDefault="004F7D75" w:rsidP="00F433C2">
            <w:pPr>
              <w:spacing w:after="0" w:line="240" w:lineRule="auto"/>
              <w:rPr>
                <w:rFonts w:ascii="Arial" w:hAnsi="Arial" w:cs="Arial"/>
                <w:sz w:val="20"/>
                <w:szCs w:val="20"/>
              </w:rPr>
            </w:pPr>
          </w:p>
        </w:tc>
        <w:tc>
          <w:tcPr>
            <w:tcW w:w="719" w:type="pct"/>
            <w:tcBorders>
              <w:top w:val="single" w:sz="4" w:space="0" w:color="auto"/>
              <w:left w:val="single" w:sz="4" w:space="0" w:color="auto"/>
              <w:bottom w:val="single" w:sz="4" w:space="0" w:color="auto"/>
              <w:right w:val="single" w:sz="4" w:space="0" w:color="auto"/>
            </w:tcBorders>
            <w:vAlign w:val="center"/>
          </w:tcPr>
          <w:p w14:paraId="05459C5F"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$400.00</w:t>
            </w:r>
          </w:p>
        </w:tc>
      </w:tr>
      <w:tr w:rsidR="004F7D75" w:rsidRPr="00174DAA" w14:paraId="0F9A0195"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5F9986F6"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Cultivadora</w:t>
            </w:r>
          </w:p>
        </w:tc>
        <w:tc>
          <w:tcPr>
            <w:tcW w:w="992" w:type="pct"/>
            <w:vMerge/>
            <w:tcBorders>
              <w:top w:val="single" w:sz="4" w:space="0" w:color="auto"/>
              <w:left w:val="single" w:sz="4" w:space="0" w:color="auto"/>
              <w:bottom w:val="single" w:sz="4" w:space="0" w:color="auto"/>
              <w:right w:val="single" w:sz="4" w:space="0" w:color="auto"/>
            </w:tcBorders>
            <w:vAlign w:val="center"/>
          </w:tcPr>
          <w:p w14:paraId="1FDB6476" w14:textId="77777777" w:rsidR="004F7D75" w:rsidRPr="00174DAA" w:rsidRDefault="004F7D75" w:rsidP="00F433C2">
            <w:pPr>
              <w:spacing w:after="0" w:line="240" w:lineRule="auto"/>
              <w:rPr>
                <w:rFonts w:ascii="Arial" w:hAnsi="Arial" w:cs="Arial"/>
                <w:sz w:val="20"/>
                <w:szCs w:val="20"/>
              </w:rPr>
            </w:pPr>
          </w:p>
        </w:tc>
        <w:tc>
          <w:tcPr>
            <w:tcW w:w="719" w:type="pct"/>
            <w:tcBorders>
              <w:top w:val="single" w:sz="4" w:space="0" w:color="auto"/>
              <w:left w:val="single" w:sz="4" w:space="0" w:color="auto"/>
              <w:bottom w:val="single" w:sz="4" w:space="0" w:color="auto"/>
              <w:right w:val="single" w:sz="4" w:space="0" w:color="auto"/>
            </w:tcBorders>
            <w:vAlign w:val="center"/>
          </w:tcPr>
          <w:p w14:paraId="3EA9B538"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$415.00</w:t>
            </w:r>
          </w:p>
        </w:tc>
      </w:tr>
      <w:tr w:rsidR="004F7D75" w:rsidRPr="00174DAA" w14:paraId="0C3478E1"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shd w:val="clear" w:color="auto" w:fill="A6A6A6"/>
            <w:vAlign w:val="center"/>
          </w:tcPr>
          <w:p w14:paraId="223B7B9C"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USO DE MAQUINARIA</w:t>
            </w:r>
          </w:p>
        </w:tc>
        <w:tc>
          <w:tcPr>
            <w:tcW w:w="992" w:type="pct"/>
            <w:tcBorders>
              <w:top w:val="single" w:sz="4" w:space="0" w:color="auto"/>
              <w:left w:val="single" w:sz="4" w:space="0" w:color="auto"/>
              <w:bottom w:val="single" w:sz="4" w:space="0" w:color="auto"/>
              <w:right w:val="single" w:sz="4" w:space="0" w:color="auto"/>
            </w:tcBorders>
            <w:shd w:val="clear" w:color="auto" w:fill="A6A6A6"/>
            <w:vAlign w:val="center"/>
          </w:tcPr>
          <w:p w14:paraId="5F01D847"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UNIDAD DE MEDIDA</w:t>
            </w:r>
          </w:p>
        </w:tc>
        <w:tc>
          <w:tcPr>
            <w:tcW w:w="719" w:type="pct"/>
            <w:tcBorders>
              <w:top w:val="single" w:sz="4" w:space="0" w:color="auto"/>
              <w:left w:val="single" w:sz="4" w:space="0" w:color="auto"/>
              <w:bottom w:val="single" w:sz="4" w:space="0" w:color="auto"/>
              <w:right w:val="single" w:sz="4" w:space="0" w:color="auto"/>
            </w:tcBorders>
            <w:shd w:val="clear" w:color="auto" w:fill="A6A6A6"/>
            <w:vAlign w:val="center"/>
          </w:tcPr>
          <w:p w14:paraId="64D2F601"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2127A284"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540E1486" w14:textId="77777777" w:rsidR="004F7D75" w:rsidRPr="00174DAA" w:rsidRDefault="004F7D75" w:rsidP="00F433C2">
            <w:pPr>
              <w:spacing w:after="0" w:line="240" w:lineRule="auto"/>
              <w:jc w:val="both"/>
              <w:rPr>
                <w:rFonts w:ascii="Arial" w:hAnsi="Arial" w:cs="Arial"/>
                <w:sz w:val="20"/>
                <w:szCs w:val="20"/>
              </w:rPr>
            </w:pPr>
            <w:r w:rsidRPr="00174DAA">
              <w:rPr>
                <w:rFonts w:ascii="Arial" w:hAnsi="Arial" w:cs="Arial"/>
                <w:sz w:val="20"/>
                <w:szCs w:val="20"/>
              </w:rPr>
              <w:t>Tractor sin implementos</w:t>
            </w:r>
          </w:p>
        </w:tc>
        <w:tc>
          <w:tcPr>
            <w:tcW w:w="992" w:type="pct"/>
            <w:vMerge w:val="restart"/>
            <w:tcBorders>
              <w:top w:val="single" w:sz="4" w:space="0" w:color="auto"/>
              <w:left w:val="single" w:sz="4" w:space="0" w:color="auto"/>
              <w:bottom w:val="single" w:sz="4" w:space="0" w:color="auto"/>
              <w:right w:val="single" w:sz="4" w:space="0" w:color="auto"/>
            </w:tcBorders>
            <w:vAlign w:val="center"/>
          </w:tcPr>
          <w:p w14:paraId="3B3628C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Día</w:t>
            </w:r>
          </w:p>
        </w:tc>
        <w:tc>
          <w:tcPr>
            <w:tcW w:w="719" w:type="pct"/>
            <w:tcBorders>
              <w:top w:val="single" w:sz="4" w:space="0" w:color="auto"/>
              <w:left w:val="single" w:sz="4" w:space="0" w:color="auto"/>
              <w:bottom w:val="single" w:sz="4" w:space="0" w:color="auto"/>
              <w:right w:val="single" w:sz="4" w:space="0" w:color="auto"/>
            </w:tcBorders>
            <w:vAlign w:val="center"/>
          </w:tcPr>
          <w:p w14:paraId="27C73ACD" w14:textId="77777777" w:rsidR="004F7D75" w:rsidRPr="00174DAA" w:rsidRDefault="004F7D75" w:rsidP="00F433C2">
            <w:pPr>
              <w:spacing w:after="0" w:line="240" w:lineRule="auto"/>
              <w:ind w:left="-167"/>
              <w:jc w:val="right"/>
              <w:rPr>
                <w:rFonts w:ascii="Arial" w:hAnsi="Arial" w:cs="Arial"/>
                <w:sz w:val="20"/>
                <w:szCs w:val="20"/>
              </w:rPr>
            </w:pPr>
            <w:r w:rsidRPr="00174DAA">
              <w:rPr>
                <w:rFonts w:ascii="Arial" w:hAnsi="Arial" w:cs="Arial"/>
                <w:sz w:val="20"/>
                <w:szCs w:val="20"/>
              </w:rPr>
              <w:t>$600.00</w:t>
            </w:r>
          </w:p>
        </w:tc>
      </w:tr>
      <w:tr w:rsidR="004F7D75" w:rsidRPr="00174DAA" w14:paraId="37B97328"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089265D8" w14:textId="77777777" w:rsidR="004F7D75" w:rsidRPr="00174DAA" w:rsidRDefault="004F7D75" w:rsidP="00F433C2">
            <w:pPr>
              <w:spacing w:after="0" w:line="240" w:lineRule="auto"/>
              <w:jc w:val="both"/>
              <w:rPr>
                <w:rFonts w:ascii="Arial" w:hAnsi="Arial" w:cs="Arial"/>
                <w:sz w:val="20"/>
                <w:szCs w:val="20"/>
              </w:rPr>
            </w:pPr>
            <w:r w:rsidRPr="00174DAA">
              <w:rPr>
                <w:rFonts w:ascii="Arial" w:hAnsi="Arial" w:cs="Arial"/>
                <w:sz w:val="20"/>
                <w:szCs w:val="20"/>
              </w:rPr>
              <w:t>Implementos sin tractor (excepto Arado, Subsuelo y Sembradora)</w:t>
            </w:r>
          </w:p>
        </w:tc>
        <w:tc>
          <w:tcPr>
            <w:tcW w:w="992" w:type="pct"/>
            <w:vMerge/>
            <w:tcBorders>
              <w:top w:val="single" w:sz="4" w:space="0" w:color="auto"/>
              <w:left w:val="single" w:sz="4" w:space="0" w:color="auto"/>
              <w:bottom w:val="single" w:sz="4" w:space="0" w:color="auto"/>
              <w:right w:val="single" w:sz="4" w:space="0" w:color="auto"/>
            </w:tcBorders>
            <w:vAlign w:val="center"/>
          </w:tcPr>
          <w:p w14:paraId="7359B24F" w14:textId="77777777" w:rsidR="004F7D75" w:rsidRPr="00174DAA" w:rsidRDefault="004F7D75" w:rsidP="00F433C2">
            <w:pPr>
              <w:spacing w:after="0" w:line="240" w:lineRule="auto"/>
              <w:rPr>
                <w:rFonts w:ascii="Arial" w:hAnsi="Arial" w:cs="Arial"/>
                <w:sz w:val="20"/>
                <w:szCs w:val="20"/>
              </w:rPr>
            </w:pPr>
          </w:p>
        </w:tc>
        <w:tc>
          <w:tcPr>
            <w:tcW w:w="719" w:type="pct"/>
            <w:tcBorders>
              <w:top w:val="single" w:sz="4" w:space="0" w:color="auto"/>
              <w:left w:val="single" w:sz="4" w:space="0" w:color="auto"/>
              <w:bottom w:val="single" w:sz="4" w:space="0" w:color="auto"/>
              <w:right w:val="single" w:sz="4" w:space="0" w:color="auto"/>
            </w:tcBorders>
            <w:vAlign w:val="center"/>
          </w:tcPr>
          <w:p w14:paraId="531A6C4C"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$260.00</w:t>
            </w:r>
          </w:p>
        </w:tc>
      </w:tr>
      <w:tr w:rsidR="004F7D75" w:rsidRPr="00174DAA" w14:paraId="41B70F97" w14:textId="77777777" w:rsidTr="004F7D75">
        <w:trPr>
          <w:trHeight w:val="20"/>
        </w:trPr>
        <w:tc>
          <w:tcPr>
            <w:tcW w:w="3289" w:type="pct"/>
            <w:tcBorders>
              <w:top w:val="single" w:sz="4" w:space="0" w:color="auto"/>
              <w:left w:val="single" w:sz="4" w:space="0" w:color="auto"/>
              <w:bottom w:val="single" w:sz="4" w:space="0" w:color="auto"/>
              <w:right w:val="single" w:sz="4" w:space="0" w:color="auto"/>
            </w:tcBorders>
          </w:tcPr>
          <w:p w14:paraId="60838D50" w14:textId="77777777" w:rsidR="004F7D75" w:rsidRPr="00174DAA" w:rsidRDefault="004F7D75" w:rsidP="00F433C2">
            <w:pPr>
              <w:spacing w:after="0" w:line="240" w:lineRule="auto"/>
              <w:jc w:val="both"/>
              <w:rPr>
                <w:rFonts w:ascii="Arial" w:hAnsi="Arial" w:cs="Arial"/>
                <w:sz w:val="20"/>
                <w:szCs w:val="20"/>
              </w:rPr>
            </w:pPr>
            <w:r w:rsidRPr="00174DAA">
              <w:rPr>
                <w:rFonts w:ascii="Arial" w:hAnsi="Arial" w:cs="Arial"/>
                <w:sz w:val="20"/>
                <w:szCs w:val="20"/>
              </w:rPr>
              <w:t>Retroexcavadora</w:t>
            </w:r>
          </w:p>
        </w:tc>
        <w:tc>
          <w:tcPr>
            <w:tcW w:w="992" w:type="pct"/>
            <w:vMerge/>
            <w:tcBorders>
              <w:top w:val="single" w:sz="4" w:space="0" w:color="auto"/>
              <w:left w:val="single" w:sz="4" w:space="0" w:color="auto"/>
              <w:bottom w:val="single" w:sz="4" w:space="0" w:color="auto"/>
              <w:right w:val="single" w:sz="4" w:space="0" w:color="auto"/>
            </w:tcBorders>
            <w:vAlign w:val="center"/>
          </w:tcPr>
          <w:p w14:paraId="31D1105A" w14:textId="77777777" w:rsidR="004F7D75" w:rsidRPr="00174DAA" w:rsidRDefault="004F7D75" w:rsidP="00F433C2">
            <w:pPr>
              <w:spacing w:after="0" w:line="240" w:lineRule="auto"/>
              <w:rPr>
                <w:rFonts w:ascii="Arial" w:hAnsi="Arial" w:cs="Arial"/>
                <w:sz w:val="20"/>
                <w:szCs w:val="20"/>
              </w:rPr>
            </w:pPr>
          </w:p>
        </w:tc>
        <w:tc>
          <w:tcPr>
            <w:tcW w:w="719" w:type="pct"/>
            <w:tcBorders>
              <w:top w:val="single" w:sz="4" w:space="0" w:color="auto"/>
              <w:left w:val="single" w:sz="4" w:space="0" w:color="auto"/>
              <w:bottom w:val="single" w:sz="4" w:space="0" w:color="auto"/>
              <w:right w:val="single" w:sz="4" w:space="0" w:color="auto"/>
            </w:tcBorders>
            <w:vAlign w:val="center"/>
          </w:tcPr>
          <w:p w14:paraId="3C6D21D0" w14:textId="77777777" w:rsidR="004F7D75" w:rsidRPr="00174DAA" w:rsidRDefault="004F7D75" w:rsidP="00F433C2">
            <w:pPr>
              <w:spacing w:after="0" w:line="240" w:lineRule="auto"/>
              <w:ind w:right="-58"/>
              <w:jc w:val="right"/>
              <w:rPr>
                <w:rFonts w:ascii="Arial" w:hAnsi="Arial" w:cs="Arial"/>
                <w:sz w:val="20"/>
                <w:szCs w:val="20"/>
              </w:rPr>
            </w:pPr>
            <w:r w:rsidRPr="00174DAA">
              <w:rPr>
                <w:rFonts w:ascii="Arial" w:hAnsi="Arial" w:cs="Arial"/>
                <w:sz w:val="20"/>
                <w:szCs w:val="20"/>
              </w:rPr>
              <w:t>$1,135.00</w:t>
            </w:r>
          </w:p>
        </w:tc>
      </w:tr>
    </w:tbl>
    <w:p w14:paraId="26DDE455" w14:textId="77777777" w:rsidR="004F7D75" w:rsidRPr="00174DAA" w:rsidRDefault="004F7D75" w:rsidP="00F433C2">
      <w:pPr>
        <w:spacing w:after="0"/>
        <w:ind w:hanging="34"/>
        <w:rPr>
          <w:rFonts w:ascii="Arial" w:hAnsi="Arial" w:cs="Arial"/>
          <w:sz w:val="20"/>
          <w:szCs w:val="20"/>
        </w:rPr>
      </w:pPr>
    </w:p>
    <w:p w14:paraId="298D4781" w14:textId="33149E76" w:rsidR="004F7D75" w:rsidRPr="00174DAA" w:rsidRDefault="004F7D75" w:rsidP="00F433C2">
      <w:pPr>
        <w:spacing w:after="0"/>
        <w:ind w:left="510" w:hanging="34"/>
        <w:jc w:val="right"/>
        <w:rPr>
          <w:rFonts w:ascii="Arial" w:hAnsi="Arial" w:cs="Arial"/>
          <w:sz w:val="20"/>
          <w:szCs w:val="20"/>
          <w:lang w:eastAsia="es-MX"/>
        </w:rPr>
      </w:pPr>
      <w:r w:rsidRPr="00174DAA">
        <w:rPr>
          <w:rFonts w:ascii="Arial" w:hAnsi="Arial" w:cs="Arial"/>
          <w:sz w:val="20"/>
          <w:szCs w:val="20"/>
        </w:rPr>
        <w:t>Ingreso anual estimado por este inciso $320,352</w:t>
      </w:r>
      <w:r w:rsidR="003B00B9">
        <w:rPr>
          <w:rFonts w:ascii="Arial" w:hAnsi="Arial" w:cs="Arial"/>
          <w:sz w:val="20"/>
          <w:szCs w:val="20"/>
        </w:rPr>
        <w:t>.00</w:t>
      </w:r>
      <w:r w:rsidRPr="00174DAA">
        <w:rPr>
          <w:rFonts w:ascii="Arial" w:hAnsi="Arial" w:cs="Arial"/>
          <w:sz w:val="20"/>
          <w:szCs w:val="20"/>
        </w:rPr>
        <w:t xml:space="preserve"> </w:t>
      </w:r>
    </w:p>
    <w:p w14:paraId="2BFCE34D" w14:textId="77777777" w:rsidR="004F7D75" w:rsidRPr="00174DAA" w:rsidRDefault="004F7D75" w:rsidP="00F433C2">
      <w:pPr>
        <w:spacing w:after="0"/>
        <w:rPr>
          <w:rFonts w:ascii="Arial" w:hAnsi="Arial" w:cs="Arial"/>
          <w:sz w:val="20"/>
          <w:szCs w:val="20"/>
        </w:rPr>
      </w:pPr>
    </w:p>
    <w:p w14:paraId="1FA8C6BC" w14:textId="77777777" w:rsidR="004F7D75" w:rsidRPr="00174DAA" w:rsidRDefault="004F7D75" w:rsidP="00F433C2">
      <w:pPr>
        <w:pStyle w:val="Prrafodelista"/>
        <w:numPr>
          <w:ilvl w:val="0"/>
          <w:numId w:val="154"/>
        </w:numPr>
        <w:spacing w:after="0"/>
        <w:ind w:left="1134" w:hanging="425"/>
        <w:jc w:val="both"/>
        <w:rPr>
          <w:rFonts w:ascii="Arial" w:hAnsi="Arial" w:cs="Arial"/>
          <w:sz w:val="20"/>
          <w:szCs w:val="20"/>
        </w:rPr>
      </w:pPr>
      <w:r w:rsidRPr="00174DAA">
        <w:rPr>
          <w:rFonts w:ascii="Arial" w:hAnsi="Arial" w:cs="Arial"/>
          <w:sz w:val="20"/>
          <w:szCs w:val="20"/>
        </w:rPr>
        <w:t>Fotocopias para el público en general en la realización de trámites, causará y pagará: $2.00.</w:t>
      </w:r>
    </w:p>
    <w:p w14:paraId="28DCD1E5" w14:textId="77777777" w:rsidR="004F7D75" w:rsidRPr="00174DAA" w:rsidRDefault="004F7D75" w:rsidP="00F433C2">
      <w:pPr>
        <w:pStyle w:val="Prrafodelista"/>
        <w:spacing w:after="0"/>
        <w:jc w:val="both"/>
        <w:rPr>
          <w:rFonts w:ascii="Arial" w:hAnsi="Arial" w:cs="Arial"/>
          <w:sz w:val="20"/>
          <w:szCs w:val="20"/>
        </w:rPr>
      </w:pPr>
    </w:p>
    <w:p w14:paraId="3A6D0F7D" w14:textId="034584CD"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 xml:space="preserve">Ingreso anual estimado por este inciso </w:t>
      </w:r>
      <w:r w:rsidRPr="00174DAA">
        <w:rPr>
          <w:rFonts w:ascii="Arial" w:hAnsi="Arial" w:cs="Arial"/>
          <w:sz w:val="20"/>
          <w:szCs w:val="20"/>
        </w:rPr>
        <w:t>$17,731</w:t>
      </w:r>
      <w:r w:rsidR="003B00B9">
        <w:rPr>
          <w:rFonts w:ascii="Arial" w:hAnsi="Arial" w:cs="Arial"/>
          <w:sz w:val="20"/>
          <w:szCs w:val="20"/>
        </w:rPr>
        <w:t>.00</w:t>
      </w:r>
      <w:r w:rsidRPr="00174DAA">
        <w:rPr>
          <w:rFonts w:ascii="Arial" w:eastAsia="Calibri" w:hAnsi="Arial" w:cs="Arial"/>
          <w:sz w:val="20"/>
          <w:szCs w:val="20"/>
        </w:rPr>
        <w:t xml:space="preserve"> </w:t>
      </w:r>
    </w:p>
    <w:p w14:paraId="04F80B53" w14:textId="77777777" w:rsidR="004F7D75" w:rsidRPr="00174DAA" w:rsidRDefault="004F7D75" w:rsidP="00F433C2">
      <w:pPr>
        <w:spacing w:after="0"/>
        <w:ind w:left="1560" w:hanging="34"/>
        <w:rPr>
          <w:rFonts w:ascii="Arial" w:eastAsia="Calibri" w:hAnsi="Arial" w:cs="Arial"/>
          <w:sz w:val="20"/>
          <w:szCs w:val="20"/>
        </w:rPr>
      </w:pPr>
    </w:p>
    <w:p w14:paraId="3AD72B9F" w14:textId="77777777" w:rsidR="004F7D75" w:rsidRPr="00174DAA" w:rsidRDefault="004F7D75" w:rsidP="00F433C2">
      <w:pPr>
        <w:pStyle w:val="Prrafodelista"/>
        <w:numPr>
          <w:ilvl w:val="0"/>
          <w:numId w:val="154"/>
        </w:numPr>
        <w:tabs>
          <w:tab w:val="left" w:pos="1620"/>
        </w:tabs>
        <w:spacing w:after="0"/>
        <w:ind w:left="1068"/>
        <w:jc w:val="both"/>
        <w:rPr>
          <w:rFonts w:ascii="Arial" w:hAnsi="Arial" w:cs="Arial"/>
          <w:sz w:val="20"/>
          <w:szCs w:val="20"/>
        </w:rPr>
      </w:pPr>
      <w:r w:rsidRPr="00174DAA">
        <w:rPr>
          <w:rFonts w:ascii="Arial" w:hAnsi="Arial" w:cs="Arial"/>
          <w:sz w:val="20"/>
          <w:szCs w:val="20"/>
        </w:rPr>
        <w:t>Reposición de credencial de trabajadores y de sus familiares, causará y pagará: $185.00.</w:t>
      </w:r>
    </w:p>
    <w:p w14:paraId="6BB13CA4" w14:textId="77777777" w:rsidR="004F7D75" w:rsidRPr="00174DAA" w:rsidRDefault="004F7D75" w:rsidP="00F433C2">
      <w:pPr>
        <w:spacing w:after="0"/>
        <w:ind w:left="1560" w:hanging="34"/>
        <w:rPr>
          <w:rFonts w:ascii="Arial" w:hAnsi="Arial" w:cs="Arial"/>
          <w:sz w:val="20"/>
          <w:szCs w:val="20"/>
        </w:rPr>
      </w:pPr>
    </w:p>
    <w:p w14:paraId="09703D2B" w14:textId="0D8834BB"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inciso $0</w:t>
      </w:r>
      <w:r w:rsidR="003B00B9">
        <w:rPr>
          <w:rFonts w:ascii="Arial" w:eastAsia="Calibri" w:hAnsi="Arial" w:cs="Arial"/>
          <w:sz w:val="20"/>
          <w:szCs w:val="20"/>
        </w:rPr>
        <w:t>.00</w:t>
      </w:r>
    </w:p>
    <w:p w14:paraId="31E74927" w14:textId="77777777" w:rsidR="004F7D75" w:rsidRPr="00174DAA" w:rsidRDefault="004F7D75" w:rsidP="00F433C2">
      <w:pPr>
        <w:spacing w:after="0"/>
        <w:ind w:left="1560" w:hanging="34"/>
        <w:rPr>
          <w:rFonts w:ascii="Arial" w:eastAsia="Calibri" w:hAnsi="Arial" w:cs="Arial"/>
          <w:sz w:val="20"/>
          <w:szCs w:val="20"/>
        </w:rPr>
      </w:pPr>
    </w:p>
    <w:p w14:paraId="10EE2F4B" w14:textId="77777777" w:rsidR="004F7D75" w:rsidRPr="00174DAA" w:rsidRDefault="004F7D75" w:rsidP="00F433C2">
      <w:pPr>
        <w:pStyle w:val="Prrafodelista"/>
        <w:numPr>
          <w:ilvl w:val="0"/>
          <w:numId w:val="154"/>
        </w:numPr>
        <w:tabs>
          <w:tab w:val="left" w:pos="1620"/>
        </w:tabs>
        <w:spacing w:after="0"/>
        <w:ind w:left="1068"/>
        <w:rPr>
          <w:rFonts w:ascii="Arial" w:hAnsi="Arial" w:cs="Arial"/>
          <w:sz w:val="20"/>
          <w:szCs w:val="20"/>
        </w:rPr>
      </w:pPr>
      <w:r w:rsidRPr="00174DAA">
        <w:rPr>
          <w:rFonts w:ascii="Arial" w:hAnsi="Arial" w:cs="Arial"/>
          <w:sz w:val="20"/>
          <w:szCs w:val="20"/>
        </w:rPr>
        <w:t>Reposición de credencial para el usuario de la alberca, causará y pagará: $235.00.</w:t>
      </w:r>
    </w:p>
    <w:p w14:paraId="1C9906B9" w14:textId="77777777" w:rsidR="004F7D75" w:rsidRPr="00174DAA" w:rsidRDefault="004F7D75" w:rsidP="00F433C2">
      <w:pPr>
        <w:spacing w:after="0"/>
        <w:ind w:left="1560" w:hanging="34"/>
        <w:rPr>
          <w:rFonts w:ascii="Arial" w:hAnsi="Arial" w:cs="Arial"/>
          <w:sz w:val="20"/>
          <w:szCs w:val="20"/>
        </w:rPr>
      </w:pPr>
    </w:p>
    <w:p w14:paraId="35A39CB5" w14:textId="5CF2C16F"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inciso $0</w:t>
      </w:r>
      <w:r w:rsidR="003B00B9">
        <w:rPr>
          <w:rFonts w:ascii="Arial" w:eastAsia="Calibri" w:hAnsi="Arial" w:cs="Arial"/>
          <w:sz w:val="20"/>
          <w:szCs w:val="20"/>
        </w:rPr>
        <w:t>.00</w:t>
      </w:r>
    </w:p>
    <w:p w14:paraId="60BF99C1" w14:textId="77777777" w:rsidR="004F7D75" w:rsidRPr="00174DAA" w:rsidRDefault="004F7D75" w:rsidP="00F433C2">
      <w:pPr>
        <w:spacing w:after="0"/>
        <w:ind w:left="1560" w:hanging="34"/>
        <w:rPr>
          <w:rFonts w:ascii="Arial" w:eastAsia="Calibri" w:hAnsi="Arial" w:cs="Arial"/>
          <w:sz w:val="20"/>
          <w:szCs w:val="20"/>
        </w:rPr>
      </w:pPr>
    </w:p>
    <w:p w14:paraId="317A5E53" w14:textId="77777777" w:rsidR="004F7D75" w:rsidRPr="00174DAA" w:rsidRDefault="004F7D75" w:rsidP="00F433C2">
      <w:pPr>
        <w:pStyle w:val="Prrafodelista"/>
        <w:numPr>
          <w:ilvl w:val="0"/>
          <w:numId w:val="154"/>
        </w:numPr>
        <w:tabs>
          <w:tab w:val="left" w:pos="1560"/>
        </w:tabs>
        <w:spacing w:after="0"/>
        <w:ind w:left="1068"/>
        <w:jc w:val="both"/>
        <w:rPr>
          <w:rFonts w:ascii="Arial" w:hAnsi="Arial" w:cs="Arial"/>
          <w:sz w:val="20"/>
          <w:szCs w:val="20"/>
        </w:rPr>
      </w:pPr>
      <w:r w:rsidRPr="00174DAA">
        <w:rPr>
          <w:rFonts w:ascii="Arial" w:hAnsi="Arial" w:cs="Arial"/>
          <w:sz w:val="20"/>
          <w:szCs w:val="20"/>
        </w:rPr>
        <w:t>Por los ingresos derivados de la organización y ejecución de la Feria del Municipio, en caso de que éste sea el organizador, causará y pagará en base al tabulador que se determine.</w:t>
      </w:r>
    </w:p>
    <w:p w14:paraId="3E816E7E" w14:textId="77777777" w:rsidR="004F7D75" w:rsidRPr="00174DAA" w:rsidRDefault="004F7D75" w:rsidP="00F433C2">
      <w:pPr>
        <w:pStyle w:val="Prrafodelista"/>
        <w:tabs>
          <w:tab w:val="left" w:pos="1560"/>
        </w:tabs>
        <w:spacing w:after="0"/>
        <w:jc w:val="both"/>
        <w:rPr>
          <w:rFonts w:ascii="Arial" w:hAnsi="Arial" w:cs="Arial"/>
          <w:sz w:val="20"/>
          <w:szCs w:val="20"/>
        </w:rPr>
      </w:pPr>
    </w:p>
    <w:p w14:paraId="0678B789" w14:textId="05AB2677"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3B00B9">
        <w:rPr>
          <w:rFonts w:ascii="Arial" w:hAnsi="Arial" w:cs="Arial"/>
          <w:sz w:val="20"/>
          <w:szCs w:val="20"/>
        </w:rPr>
        <w:t>.00</w:t>
      </w:r>
    </w:p>
    <w:p w14:paraId="6025BB7D" w14:textId="77777777" w:rsidR="004F7D75" w:rsidRPr="00174DAA" w:rsidRDefault="004F7D75" w:rsidP="00F433C2">
      <w:pPr>
        <w:spacing w:after="0"/>
        <w:ind w:left="1560" w:hanging="34"/>
        <w:rPr>
          <w:rFonts w:ascii="Arial" w:hAnsi="Arial" w:cs="Arial"/>
          <w:sz w:val="20"/>
          <w:szCs w:val="20"/>
        </w:rPr>
      </w:pPr>
    </w:p>
    <w:p w14:paraId="22969782"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el uso y aprovechamiento de salón de usos múltiples ubicado en el Fraccionamiento San Mateo u otros bienes similares, previa suscripción del contrato respectivo, mensualmente, causará y pagará desde $9,230.00 hasta $13,840.00.</w:t>
      </w:r>
    </w:p>
    <w:p w14:paraId="063F1BB0" w14:textId="77777777" w:rsidR="004F7D75" w:rsidRPr="00174DAA" w:rsidRDefault="004F7D75" w:rsidP="00F433C2">
      <w:pPr>
        <w:spacing w:after="0"/>
        <w:ind w:left="1560" w:hanging="34"/>
        <w:rPr>
          <w:rFonts w:ascii="Arial" w:hAnsi="Arial" w:cs="Arial"/>
          <w:sz w:val="20"/>
          <w:szCs w:val="20"/>
        </w:rPr>
      </w:pPr>
    </w:p>
    <w:p w14:paraId="3E15F106" w14:textId="70226C9A"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3B00B9">
        <w:rPr>
          <w:rFonts w:ascii="Arial" w:hAnsi="Arial" w:cs="Arial"/>
          <w:sz w:val="20"/>
          <w:szCs w:val="20"/>
        </w:rPr>
        <w:t>.00</w:t>
      </w:r>
    </w:p>
    <w:p w14:paraId="6ACC54F5" w14:textId="77777777" w:rsidR="004F7D75" w:rsidRPr="00174DAA" w:rsidRDefault="004F7D75" w:rsidP="00F433C2">
      <w:pPr>
        <w:spacing w:after="0"/>
        <w:ind w:left="360" w:hanging="34"/>
        <w:rPr>
          <w:rFonts w:ascii="Arial" w:hAnsi="Arial" w:cs="Arial"/>
          <w:sz w:val="20"/>
          <w:szCs w:val="20"/>
        </w:rPr>
      </w:pPr>
    </w:p>
    <w:p w14:paraId="3BE43CC8" w14:textId="77777777" w:rsidR="004F7D75" w:rsidRPr="00174DAA" w:rsidRDefault="004F7D75" w:rsidP="00F433C2">
      <w:pPr>
        <w:pStyle w:val="Prrafodelista"/>
        <w:numPr>
          <w:ilvl w:val="0"/>
          <w:numId w:val="154"/>
        </w:numPr>
        <w:spacing w:after="0"/>
        <w:ind w:left="1134"/>
        <w:jc w:val="both"/>
        <w:rPr>
          <w:rFonts w:ascii="Arial" w:hAnsi="Arial" w:cs="Arial"/>
          <w:sz w:val="20"/>
          <w:szCs w:val="20"/>
        </w:rPr>
      </w:pPr>
      <w:r w:rsidRPr="00174DAA">
        <w:rPr>
          <w:rFonts w:ascii="Arial" w:hAnsi="Arial" w:cs="Arial"/>
          <w:sz w:val="20"/>
          <w:szCs w:val="20"/>
        </w:rPr>
        <w:t>Otros arrendamientos.</w:t>
      </w:r>
    </w:p>
    <w:p w14:paraId="3DFC8F36" w14:textId="77777777" w:rsidR="004F7D75" w:rsidRPr="00174DAA" w:rsidRDefault="004F7D75" w:rsidP="00F433C2">
      <w:pPr>
        <w:tabs>
          <w:tab w:val="left" w:pos="1620"/>
        </w:tabs>
        <w:spacing w:after="0"/>
        <w:ind w:left="1560"/>
        <w:rPr>
          <w:rFonts w:ascii="Arial" w:hAnsi="Arial" w:cs="Arial"/>
          <w:sz w:val="20"/>
          <w:szCs w:val="20"/>
        </w:rPr>
      </w:pPr>
    </w:p>
    <w:p w14:paraId="1D0EDA32" w14:textId="39A06E75" w:rsidR="004F7D75" w:rsidRPr="00174DAA" w:rsidRDefault="004F7D75" w:rsidP="00F433C2">
      <w:pPr>
        <w:spacing w:after="0"/>
        <w:ind w:hanging="34"/>
        <w:jc w:val="right"/>
        <w:rPr>
          <w:rFonts w:ascii="Arial" w:eastAsia="Calibri" w:hAnsi="Arial" w:cs="Arial"/>
          <w:sz w:val="20"/>
          <w:szCs w:val="20"/>
        </w:rPr>
      </w:pPr>
      <w:r w:rsidRPr="00174DAA">
        <w:rPr>
          <w:rFonts w:ascii="Arial" w:eastAsia="Calibri" w:hAnsi="Arial" w:cs="Arial"/>
          <w:sz w:val="20"/>
          <w:szCs w:val="20"/>
        </w:rPr>
        <w:t>Ingreso anual estimado por este inciso $0</w:t>
      </w:r>
      <w:r w:rsidR="003B00B9">
        <w:rPr>
          <w:rFonts w:ascii="Arial" w:eastAsia="Calibri" w:hAnsi="Arial" w:cs="Arial"/>
          <w:sz w:val="20"/>
          <w:szCs w:val="20"/>
        </w:rPr>
        <w:t>.00</w:t>
      </w:r>
    </w:p>
    <w:p w14:paraId="5DD55FE4" w14:textId="77777777" w:rsidR="004F7D75" w:rsidRPr="00174DAA" w:rsidRDefault="004F7D75" w:rsidP="00F433C2">
      <w:pPr>
        <w:spacing w:after="0"/>
        <w:ind w:hanging="34"/>
        <w:rPr>
          <w:rFonts w:ascii="Arial" w:eastAsia="Calibri" w:hAnsi="Arial" w:cs="Arial"/>
          <w:sz w:val="20"/>
          <w:szCs w:val="20"/>
        </w:rPr>
      </w:pPr>
    </w:p>
    <w:p w14:paraId="5DCCA2B7"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el uso de espacio en el Centro de Atención Municipal y otros inmuebles propiedad del Municipio de Corregidora, Qro., para la instalación temporal o permanente de antenas de telecomunicación, radiocomunicación o bases, mensualmente, por metro cuadrado o fracción, causará y pagará $5,320.00.</w:t>
      </w:r>
    </w:p>
    <w:p w14:paraId="0E8B2E1C" w14:textId="77777777" w:rsidR="004F7D75" w:rsidRPr="00174DAA" w:rsidRDefault="004F7D75" w:rsidP="00F433C2">
      <w:pPr>
        <w:pStyle w:val="Prrafodelista"/>
        <w:spacing w:after="0"/>
        <w:jc w:val="both"/>
        <w:rPr>
          <w:rFonts w:ascii="Arial" w:hAnsi="Arial" w:cs="Arial"/>
          <w:sz w:val="20"/>
          <w:szCs w:val="20"/>
        </w:rPr>
      </w:pPr>
    </w:p>
    <w:p w14:paraId="0C74A3AB" w14:textId="718F6E8F" w:rsidR="004F7D75" w:rsidRPr="00174DAA" w:rsidRDefault="004F7D75" w:rsidP="00F433C2">
      <w:pPr>
        <w:spacing w:after="0"/>
        <w:ind w:left="720"/>
        <w:jc w:val="right"/>
        <w:rPr>
          <w:rFonts w:ascii="Arial" w:eastAsia="Calibri" w:hAnsi="Arial" w:cs="Arial"/>
          <w:sz w:val="20"/>
          <w:szCs w:val="20"/>
        </w:rPr>
      </w:pPr>
      <w:r w:rsidRPr="00174DAA">
        <w:rPr>
          <w:rFonts w:ascii="Arial" w:eastAsia="Calibri" w:hAnsi="Arial" w:cs="Arial"/>
          <w:sz w:val="20"/>
          <w:szCs w:val="20"/>
        </w:rPr>
        <w:t>Ingreso anual estimado por este inciso $0</w:t>
      </w:r>
      <w:r w:rsidR="003B00B9">
        <w:rPr>
          <w:rFonts w:ascii="Arial" w:eastAsia="Calibri" w:hAnsi="Arial" w:cs="Arial"/>
          <w:sz w:val="20"/>
          <w:szCs w:val="20"/>
        </w:rPr>
        <w:t>.00</w:t>
      </w:r>
    </w:p>
    <w:p w14:paraId="71B79323" w14:textId="77777777" w:rsidR="004F7D75" w:rsidRPr="00174DAA" w:rsidRDefault="004F7D75" w:rsidP="00F433C2">
      <w:pPr>
        <w:spacing w:after="0"/>
        <w:ind w:left="720"/>
        <w:jc w:val="right"/>
        <w:rPr>
          <w:rFonts w:ascii="Arial" w:eastAsia="Calibri" w:hAnsi="Arial" w:cs="Arial"/>
          <w:b/>
          <w:sz w:val="20"/>
          <w:szCs w:val="20"/>
        </w:rPr>
      </w:pPr>
    </w:p>
    <w:p w14:paraId="2A949283"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el uso de espacios y/o locales ubicados al interior de instalaciones municipales, por hora, causará y pagará:</w:t>
      </w:r>
    </w:p>
    <w:p w14:paraId="20C57B8A" w14:textId="20E16F69" w:rsidR="004F7D75" w:rsidRPr="00174DAA" w:rsidRDefault="004F7D75" w:rsidP="00F433C2">
      <w:pPr>
        <w:pStyle w:val="Prrafodelista"/>
        <w:spacing w:after="0"/>
        <w:jc w:val="both"/>
        <w:rPr>
          <w:rFonts w:ascii="Arial" w:hAnsi="Arial" w:cs="Arial"/>
          <w:sz w:val="20"/>
          <w:szCs w:val="20"/>
        </w:rPr>
      </w:pPr>
    </w:p>
    <w:p w14:paraId="037BD6B4" w14:textId="77777777" w:rsidR="008761D6" w:rsidRPr="00174DAA" w:rsidRDefault="008761D6" w:rsidP="00F433C2">
      <w:pPr>
        <w:pStyle w:val="Prrafodelista"/>
        <w:spacing w:after="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3"/>
        <w:gridCol w:w="1158"/>
      </w:tblGrid>
      <w:tr w:rsidR="004F7D75" w:rsidRPr="00174DAA" w14:paraId="38976BFC" w14:textId="77777777" w:rsidTr="004F7D75">
        <w:trPr>
          <w:trHeight w:val="20"/>
        </w:trPr>
        <w:tc>
          <w:tcPr>
            <w:tcW w:w="4299" w:type="pct"/>
            <w:tcBorders>
              <w:top w:val="single" w:sz="4" w:space="0" w:color="auto"/>
              <w:left w:val="single" w:sz="4" w:space="0" w:color="auto"/>
              <w:bottom w:val="single" w:sz="4" w:space="0" w:color="auto"/>
              <w:right w:val="single" w:sz="4" w:space="0" w:color="auto"/>
            </w:tcBorders>
            <w:shd w:val="clear" w:color="auto" w:fill="BFBFBF"/>
            <w:vAlign w:val="center"/>
          </w:tcPr>
          <w:p w14:paraId="53212FB4"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ESPACIO</w:t>
            </w:r>
          </w:p>
        </w:tc>
        <w:tc>
          <w:tcPr>
            <w:tcW w:w="701" w:type="pct"/>
            <w:tcBorders>
              <w:top w:val="single" w:sz="4" w:space="0" w:color="auto"/>
              <w:left w:val="single" w:sz="4" w:space="0" w:color="auto"/>
              <w:bottom w:val="single" w:sz="4" w:space="0" w:color="auto"/>
              <w:right w:val="single" w:sz="4" w:space="0" w:color="auto"/>
            </w:tcBorders>
            <w:shd w:val="clear" w:color="auto" w:fill="BFBFBF"/>
            <w:vAlign w:val="center"/>
          </w:tcPr>
          <w:p w14:paraId="3B2FECAD"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5EF95B99" w14:textId="77777777" w:rsidTr="004F7D75">
        <w:trPr>
          <w:trHeight w:val="20"/>
        </w:trPr>
        <w:tc>
          <w:tcPr>
            <w:tcW w:w="4299" w:type="pct"/>
            <w:tcBorders>
              <w:top w:val="single" w:sz="4" w:space="0" w:color="auto"/>
              <w:left w:val="single" w:sz="4" w:space="0" w:color="auto"/>
              <w:bottom w:val="single" w:sz="4" w:space="0" w:color="auto"/>
              <w:right w:val="single" w:sz="4" w:space="0" w:color="auto"/>
            </w:tcBorders>
            <w:vAlign w:val="center"/>
          </w:tcPr>
          <w:p w14:paraId="241672CC"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Sala de audiovisual Centro Cultural Tejeda</w:t>
            </w:r>
          </w:p>
        </w:tc>
        <w:tc>
          <w:tcPr>
            <w:tcW w:w="701" w:type="pct"/>
            <w:vMerge w:val="restart"/>
            <w:tcBorders>
              <w:top w:val="single" w:sz="4" w:space="0" w:color="auto"/>
              <w:left w:val="single" w:sz="4" w:space="0" w:color="auto"/>
              <w:right w:val="single" w:sz="4" w:space="0" w:color="auto"/>
            </w:tcBorders>
            <w:vAlign w:val="center"/>
          </w:tcPr>
          <w:p w14:paraId="0C3EC432"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$645.00</w:t>
            </w:r>
          </w:p>
        </w:tc>
      </w:tr>
      <w:tr w:rsidR="004F7D75" w:rsidRPr="00174DAA" w14:paraId="44AE5CA2" w14:textId="77777777" w:rsidTr="004F7D75">
        <w:trPr>
          <w:trHeight w:val="20"/>
        </w:trPr>
        <w:tc>
          <w:tcPr>
            <w:tcW w:w="4299" w:type="pct"/>
            <w:tcBorders>
              <w:top w:val="single" w:sz="4" w:space="0" w:color="auto"/>
              <w:left w:val="single" w:sz="4" w:space="0" w:color="auto"/>
              <w:bottom w:val="single" w:sz="4" w:space="0" w:color="auto"/>
              <w:right w:val="single" w:sz="4" w:space="0" w:color="auto"/>
            </w:tcBorders>
            <w:vAlign w:val="center"/>
          </w:tcPr>
          <w:p w14:paraId="1F3BE795"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Aula disponible Centro de Desarrollo Humano: Candiles, Los Olvera, San José de Los Olvera, Lomas de Balvanera, Los Ángeles, La Cueva, Charco Blanco</w:t>
            </w:r>
          </w:p>
        </w:tc>
        <w:tc>
          <w:tcPr>
            <w:tcW w:w="701" w:type="pct"/>
            <w:vMerge/>
            <w:tcBorders>
              <w:left w:val="single" w:sz="4" w:space="0" w:color="auto"/>
              <w:right w:val="single" w:sz="4" w:space="0" w:color="auto"/>
            </w:tcBorders>
            <w:vAlign w:val="center"/>
          </w:tcPr>
          <w:p w14:paraId="5830014A" w14:textId="77777777" w:rsidR="004F7D75" w:rsidRPr="00174DAA" w:rsidRDefault="004F7D75" w:rsidP="00F433C2">
            <w:pPr>
              <w:spacing w:after="0" w:line="240" w:lineRule="auto"/>
              <w:jc w:val="right"/>
              <w:rPr>
                <w:rFonts w:ascii="Arial" w:hAnsi="Arial" w:cs="Arial"/>
                <w:sz w:val="20"/>
                <w:szCs w:val="20"/>
              </w:rPr>
            </w:pPr>
          </w:p>
        </w:tc>
      </w:tr>
      <w:tr w:rsidR="004F7D75" w:rsidRPr="00174DAA" w14:paraId="261AA091" w14:textId="77777777" w:rsidTr="004F7D75">
        <w:trPr>
          <w:trHeight w:val="20"/>
        </w:trPr>
        <w:tc>
          <w:tcPr>
            <w:tcW w:w="4299" w:type="pct"/>
            <w:tcBorders>
              <w:top w:val="single" w:sz="4" w:space="0" w:color="auto"/>
              <w:left w:val="single" w:sz="4" w:space="0" w:color="auto"/>
              <w:bottom w:val="single" w:sz="4" w:space="0" w:color="auto"/>
              <w:right w:val="single" w:sz="4" w:space="0" w:color="auto"/>
            </w:tcBorders>
            <w:vAlign w:val="center"/>
          </w:tcPr>
          <w:p w14:paraId="70248A24"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Aula disponible Casas de Cultura: El Pueblito, La Negreta,  Candiles, Santa Bárbara</w:t>
            </w:r>
          </w:p>
        </w:tc>
        <w:tc>
          <w:tcPr>
            <w:tcW w:w="701" w:type="pct"/>
            <w:vMerge/>
            <w:tcBorders>
              <w:left w:val="single" w:sz="4" w:space="0" w:color="auto"/>
              <w:bottom w:val="single" w:sz="4" w:space="0" w:color="auto"/>
              <w:right w:val="single" w:sz="4" w:space="0" w:color="auto"/>
            </w:tcBorders>
            <w:vAlign w:val="center"/>
          </w:tcPr>
          <w:p w14:paraId="44D4785F" w14:textId="77777777" w:rsidR="004F7D75" w:rsidRPr="00174DAA" w:rsidRDefault="004F7D75" w:rsidP="00F433C2">
            <w:pPr>
              <w:spacing w:after="0" w:line="240" w:lineRule="auto"/>
              <w:jc w:val="right"/>
              <w:rPr>
                <w:rFonts w:ascii="Arial" w:hAnsi="Arial" w:cs="Arial"/>
                <w:sz w:val="20"/>
                <w:szCs w:val="20"/>
              </w:rPr>
            </w:pPr>
          </w:p>
        </w:tc>
      </w:tr>
      <w:tr w:rsidR="004F7D75" w:rsidRPr="00174DAA" w14:paraId="7A3D4E0C" w14:textId="77777777" w:rsidTr="004F7D75">
        <w:trPr>
          <w:trHeight w:val="126"/>
        </w:trPr>
        <w:tc>
          <w:tcPr>
            <w:tcW w:w="4299" w:type="pct"/>
            <w:tcBorders>
              <w:top w:val="single" w:sz="4" w:space="0" w:color="auto"/>
              <w:left w:val="single" w:sz="4" w:space="0" w:color="auto"/>
              <w:bottom w:val="single" w:sz="4" w:space="0" w:color="auto"/>
              <w:right w:val="single" w:sz="4" w:space="0" w:color="auto"/>
            </w:tcBorders>
            <w:vAlign w:val="center"/>
          </w:tcPr>
          <w:p w14:paraId="668E9C29"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Auditorio Centro Cultural Tejeda</w:t>
            </w:r>
          </w:p>
        </w:tc>
        <w:tc>
          <w:tcPr>
            <w:tcW w:w="701" w:type="pct"/>
            <w:tcBorders>
              <w:top w:val="single" w:sz="4" w:space="0" w:color="auto"/>
              <w:left w:val="single" w:sz="4" w:space="0" w:color="auto"/>
              <w:bottom w:val="single" w:sz="4" w:space="0" w:color="auto"/>
              <w:right w:val="single" w:sz="4" w:space="0" w:color="auto"/>
            </w:tcBorders>
            <w:vAlign w:val="center"/>
          </w:tcPr>
          <w:p w14:paraId="0809C7A9"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$1,235.00</w:t>
            </w:r>
          </w:p>
        </w:tc>
      </w:tr>
      <w:tr w:rsidR="004F7D75" w:rsidRPr="00174DAA" w14:paraId="67F1F27C" w14:textId="77777777" w:rsidTr="004F7D75">
        <w:trPr>
          <w:trHeight w:val="126"/>
        </w:trPr>
        <w:tc>
          <w:tcPr>
            <w:tcW w:w="4299" w:type="pct"/>
            <w:tcBorders>
              <w:top w:val="single" w:sz="4" w:space="0" w:color="auto"/>
              <w:left w:val="single" w:sz="4" w:space="0" w:color="auto"/>
              <w:bottom w:val="single" w:sz="4" w:space="0" w:color="auto"/>
              <w:right w:val="single" w:sz="4" w:space="0" w:color="auto"/>
            </w:tcBorders>
            <w:vAlign w:val="center"/>
          </w:tcPr>
          <w:p w14:paraId="1CE81048"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Auditorio Unidad Deportiva Candiles</w:t>
            </w:r>
          </w:p>
        </w:tc>
        <w:tc>
          <w:tcPr>
            <w:tcW w:w="701" w:type="pct"/>
            <w:tcBorders>
              <w:top w:val="single" w:sz="4" w:space="0" w:color="auto"/>
              <w:left w:val="single" w:sz="4" w:space="0" w:color="auto"/>
              <w:bottom w:val="single" w:sz="4" w:space="0" w:color="auto"/>
              <w:right w:val="single" w:sz="4" w:space="0" w:color="auto"/>
            </w:tcBorders>
            <w:vAlign w:val="center"/>
          </w:tcPr>
          <w:p w14:paraId="0DC55F9E"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$1,750.00</w:t>
            </w:r>
          </w:p>
        </w:tc>
      </w:tr>
    </w:tbl>
    <w:p w14:paraId="47F060D4" w14:textId="77777777" w:rsidR="004F7D75" w:rsidRPr="00174DAA" w:rsidRDefault="004F7D75" w:rsidP="00F433C2">
      <w:pPr>
        <w:pStyle w:val="Prrafodelista"/>
        <w:spacing w:after="0"/>
        <w:jc w:val="both"/>
        <w:rPr>
          <w:rFonts w:ascii="Arial" w:hAnsi="Arial" w:cs="Arial"/>
          <w:sz w:val="20"/>
          <w:szCs w:val="20"/>
        </w:rPr>
      </w:pPr>
    </w:p>
    <w:p w14:paraId="6BBF806D" w14:textId="1FBF6589" w:rsidR="004F7D75" w:rsidRPr="00174DAA" w:rsidRDefault="004F7D75" w:rsidP="00F433C2">
      <w:pPr>
        <w:spacing w:after="0"/>
        <w:ind w:left="720" w:hanging="11"/>
        <w:jc w:val="right"/>
        <w:rPr>
          <w:rFonts w:ascii="Arial" w:hAnsi="Arial" w:cs="Arial"/>
          <w:sz w:val="20"/>
          <w:szCs w:val="20"/>
        </w:rPr>
      </w:pPr>
      <w:r w:rsidRPr="00B2644D">
        <w:rPr>
          <w:rFonts w:ascii="Arial" w:hAnsi="Arial" w:cs="Arial"/>
          <w:sz w:val="20"/>
          <w:szCs w:val="20"/>
        </w:rPr>
        <w:t>Ingreso anual estimado por este inciso $</w:t>
      </w:r>
      <w:r w:rsidR="00813F34" w:rsidRPr="00B2644D">
        <w:rPr>
          <w:rFonts w:ascii="Arial" w:eastAsia="Calibri" w:hAnsi="Arial" w:cs="Arial"/>
          <w:sz w:val="20"/>
          <w:szCs w:val="20"/>
        </w:rPr>
        <w:t>116,731</w:t>
      </w:r>
      <w:r w:rsidR="003B00B9" w:rsidRPr="00B2644D">
        <w:rPr>
          <w:rFonts w:ascii="Arial" w:eastAsia="Calibri" w:hAnsi="Arial" w:cs="Arial"/>
          <w:sz w:val="20"/>
          <w:szCs w:val="20"/>
        </w:rPr>
        <w:t>.00</w:t>
      </w:r>
    </w:p>
    <w:p w14:paraId="2CAEC684" w14:textId="77777777" w:rsidR="004F7D75" w:rsidRPr="00174DAA" w:rsidRDefault="004F7D75" w:rsidP="00F433C2">
      <w:pPr>
        <w:pStyle w:val="Prrafodelista"/>
        <w:spacing w:after="0"/>
        <w:jc w:val="both"/>
        <w:rPr>
          <w:rFonts w:ascii="Arial" w:hAnsi="Arial" w:cs="Arial"/>
          <w:sz w:val="20"/>
          <w:szCs w:val="20"/>
        </w:rPr>
      </w:pPr>
    </w:p>
    <w:p w14:paraId="4802859A"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shd w:val="clear" w:color="auto" w:fill="FFFFFF"/>
        </w:rPr>
        <w:t>Los artesanos que otorguen en consignación sus productos, en el área destinada para la venta de artesanías, pagarán al Municipio de Corregidora, Qro., el 10% sobre el costo de venta, de manera mensual.</w:t>
      </w:r>
    </w:p>
    <w:p w14:paraId="23CC4202" w14:textId="77777777" w:rsidR="004F7D75" w:rsidRPr="00174DAA" w:rsidRDefault="004F7D75" w:rsidP="00F433C2">
      <w:pPr>
        <w:pStyle w:val="Prrafodelista"/>
        <w:spacing w:after="0"/>
        <w:jc w:val="both"/>
        <w:rPr>
          <w:rFonts w:ascii="Arial" w:hAnsi="Arial" w:cs="Arial"/>
          <w:sz w:val="20"/>
          <w:szCs w:val="20"/>
        </w:rPr>
      </w:pPr>
    </w:p>
    <w:p w14:paraId="6E0D1121" w14:textId="799F4CE5" w:rsidR="004F7D75" w:rsidRPr="00174DAA" w:rsidRDefault="004F7D75" w:rsidP="00F433C2">
      <w:pPr>
        <w:spacing w:after="0"/>
        <w:ind w:left="720" w:hanging="11"/>
        <w:jc w:val="right"/>
        <w:rPr>
          <w:rFonts w:ascii="Arial" w:hAnsi="Arial" w:cs="Arial"/>
          <w:sz w:val="20"/>
          <w:szCs w:val="20"/>
        </w:rPr>
      </w:pPr>
      <w:r w:rsidRPr="00174DAA">
        <w:rPr>
          <w:rFonts w:ascii="Arial" w:hAnsi="Arial" w:cs="Arial"/>
          <w:sz w:val="20"/>
          <w:szCs w:val="20"/>
        </w:rPr>
        <w:t>Ingreso anual estimado por este inciso $0</w:t>
      </w:r>
      <w:r w:rsidR="00B2644D">
        <w:rPr>
          <w:rFonts w:ascii="Arial" w:hAnsi="Arial" w:cs="Arial"/>
          <w:sz w:val="20"/>
          <w:szCs w:val="20"/>
        </w:rPr>
        <w:t>.00</w:t>
      </w:r>
    </w:p>
    <w:p w14:paraId="065706FE" w14:textId="77777777" w:rsidR="004F7D75" w:rsidRPr="00174DAA" w:rsidRDefault="004F7D75" w:rsidP="00F433C2">
      <w:pPr>
        <w:spacing w:after="0"/>
        <w:jc w:val="both"/>
        <w:rPr>
          <w:rFonts w:ascii="Arial" w:hAnsi="Arial" w:cs="Arial"/>
          <w:sz w:val="20"/>
          <w:szCs w:val="20"/>
        </w:rPr>
      </w:pPr>
    </w:p>
    <w:p w14:paraId="53B3F63E" w14:textId="68671FAF"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shd w:val="clear" w:color="auto" w:fill="FFFFFF"/>
        </w:rPr>
        <w:t>Por los promocionales distintivos del Municipio, que se ofrezcan para su venta, en el área destinada para la venta de artesanías</w:t>
      </w:r>
      <w:r w:rsidR="003B7355">
        <w:rPr>
          <w:rFonts w:ascii="Arial" w:hAnsi="Arial" w:cs="Arial"/>
          <w:color w:val="00B050"/>
          <w:sz w:val="20"/>
          <w:szCs w:val="20"/>
          <w:shd w:val="clear" w:color="auto" w:fill="FFFFFF"/>
        </w:rPr>
        <w:t>, causará y pagará los precios del mercado</w:t>
      </w:r>
      <w:r w:rsidRPr="00174DAA">
        <w:rPr>
          <w:rFonts w:ascii="Arial" w:hAnsi="Arial" w:cs="Arial"/>
          <w:sz w:val="20"/>
          <w:szCs w:val="20"/>
          <w:shd w:val="clear" w:color="auto" w:fill="FFFFFF"/>
        </w:rPr>
        <w:t>.</w:t>
      </w:r>
    </w:p>
    <w:p w14:paraId="39FA9CAA" w14:textId="77777777" w:rsidR="004F7D75" w:rsidRPr="00174DAA" w:rsidRDefault="004F7D75" w:rsidP="00F433C2">
      <w:pPr>
        <w:pStyle w:val="Prrafodelista"/>
        <w:spacing w:after="0"/>
        <w:jc w:val="both"/>
        <w:rPr>
          <w:rFonts w:ascii="Arial" w:hAnsi="Arial" w:cs="Arial"/>
          <w:sz w:val="20"/>
          <w:szCs w:val="20"/>
        </w:rPr>
      </w:pPr>
    </w:p>
    <w:p w14:paraId="5E58EE10" w14:textId="227F86C6" w:rsidR="004F7D75" w:rsidRPr="00174DAA" w:rsidRDefault="004F7D75" w:rsidP="00F433C2">
      <w:pPr>
        <w:spacing w:after="0"/>
        <w:ind w:left="720" w:hanging="11"/>
        <w:jc w:val="right"/>
        <w:rPr>
          <w:rFonts w:ascii="Arial" w:hAnsi="Arial" w:cs="Arial"/>
          <w:sz w:val="20"/>
          <w:szCs w:val="20"/>
        </w:rPr>
      </w:pPr>
      <w:r w:rsidRPr="00174DAA">
        <w:rPr>
          <w:rFonts w:ascii="Arial" w:hAnsi="Arial" w:cs="Arial"/>
          <w:sz w:val="20"/>
          <w:szCs w:val="20"/>
        </w:rPr>
        <w:t>Ingreso anual estimado por este inciso $0</w:t>
      </w:r>
      <w:r w:rsidR="00B2644D">
        <w:rPr>
          <w:rFonts w:ascii="Arial" w:hAnsi="Arial" w:cs="Arial"/>
          <w:sz w:val="20"/>
          <w:szCs w:val="20"/>
        </w:rPr>
        <w:t>.00</w:t>
      </w:r>
    </w:p>
    <w:p w14:paraId="14B1C085" w14:textId="77777777" w:rsidR="004F7D75" w:rsidRPr="00174DAA" w:rsidRDefault="004F7D75" w:rsidP="00F433C2">
      <w:pPr>
        <w:pStyle w:val="Prrafodelista"/>
        <w:spacing w:after="0"/>
        <w:jc w:val="both"/>
        <w:rPr>
          <w:rFonts w:ascii="Arial" w:hAnsi="Arial" w:cs="Arial"/>
          <w:sz w:val="20"/>
          <w:szCs w:val="20"/>
        </w:rPr>
      </w:pPr>
    </w:p>
    <w:p w14:paraId="02336697"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los recorridos turísticos guiados a la Ruta de la Adoración, en tranvía, por persona, por recorrido, causará y pagará: $100.00.</w:t>
      </w:r>
    </w:p>
    <w:p w14:paraId="08F37225" w14:textId="77777777" w:rsidR="004F7D75" w:rsidRPr="00174DAA" w:rsidRDefault="004F7D75" w:rsidP="00F433C2">
      <w:pPr>
        <w:pStyle w:val="Prrafodelista"/>
        <w:spacing w:after="0"/>
        <w:jc w:val="both"/>
        <w:rPr>
          <w:rFonts w:ascii="Arial" w:hAnsi="Arial" w:cs="Arial"/>
          <w:sz w:val="20"/>
          <w:szCs w:val="20"/>
        </w:rPr>
      </w:pPr>
    </w:p>
    <w:p w14:paraId="7E6EAD43" w14:textId="77777777" w:rsidR="004F7D75" w:rsidRPr="00174DAA" w:rsidRDefault="004F7D75" w:rsidP="00F433C2">
      <w:pPr>
        <w:spacing w:after="0"/>
        <w:ind w:left="720" w:hanging="11"/>
        <w:jc w:val="right"/>
        <w:rPr>
          <w:rFonts w:ascii="Arial" w:hAnsi="Arial" w:cs="Arial"/>
          <w:sz w:val="20"/>
          <w:szCs w:val="20"/>
        </w:rPr>
      </w:pPr>
      <w:r w:rsidRPr="00174DAA">
        <w:rPr>
          <w:rFonts w:ascii="Arial" w:hAnsi="Arial" w:cs="Arial"/>
          <w:sz w:val="20"/>
          <w:szCs w:val="20"/>
        </w:rPr>
        <w:t>Ingreso anual estimado por este inciso $0</w:t>
      </w:r>
    </w:p>
    <w:p w14:paraId="76F9E088" w14:textId="77777777" w:rsidR="004F7D75" w:rsidRPr="00174DAA" w:rsidRDefault="004F7D75" w:rsidP="00F433C2">
      <w:pPr>
        <w:pStyle w:val="Prrafodelista"/>
        <w:spacing w:after="0"/>
        <w:jc w:val="both"/>
        <w:rPr>
          <w:rFonts w:ascii="Arial" w:hAnsi="Arial" w:cs="Arial"/>
          <w:sz w:val="20"/>
          <w:szCs w:val="20"/>
        </w:rPr>
      </w:pPr>
    </w:p>
    <w:p w14:paraId="6B27C667" w14:textId="77777777" w:rsidR="004F7D75" w:rsidRPr="00174DAA" w:rsidRDefault="004F7D75" w:rsidP="00F433C2">
      <w:pPr>
        <w:pStyle w:val="Prrafodelista"/>
        <w:numPr>
          <w:ilvl w:val="0"/>
          <w:numId w:val="154"/>
        </w:numPr>
        <w:spacing w:after="0"/>
        <w:ind w:left="1068"/>
        <w:jc w:val="both"/>
        <w:rPr>
          <w:rFonts w:ascii="Arial" w:hAnsi="Arial" w:cs="Arial"/>
          <w:sz w:val="20"/>
          <w:szCs w:val="20"/>
        </w:rPr>
      </w:pPr>
      <w:r w:rsidRPr="00174DAA">
        <w:rPr>
          <w:rFonts w:ascii="Arial" w:hAnsi="Arial" w:cs="Arial"/>
          <w:sz w:val="20"/>
          <w:szCs w:val="20"/>
        </w:rPr>
        <w:t>Por arrendamiento de los espacios en el Centro Arqueológico El Cerrito, previa suscripción del contrato respectivo, mensualmente, causará y pagará desde $4,000.00 hasta $7,500.00.</w:t>
      </w:r>
    </w:p>
    <w:p w14:paraId="6FF34724" w14:textId="77777777" w:rsidR="004F7D75" w:rsidRPr="00174DAA" w:rsidRDefault="004F7D75" w:rsidP="00F433C2">
      <w:pPr>
        <w:pStyle w:val="Prrafodelista"/>
        <w:spacing w:after="0"/>
        <w:jc w:val="both"/>
        <w:rPr>
          <w:rFonts w:ascii="Arial" w:hAnsi="Arial" w:cs="Arial"/>
          <w:sz w:val="20"/>
          <w:szCs w:val="20"/>
        </w:rPr>
      </w:pPr>
    </w:p>
    <w:p w14:paraId="62FD154E" w14:textId="647491FD" w:rsidR="004F7D75" w:rsidRPr="00174DAA" w:rsidRDefault="004F7D75" w:rsidP="00F433C2">
      <w:pPr>
        <w:spacing w:after="0"/>
        <w:ind w:left="720" w:hanging="11"/>
        <w:jc w:val="right"/>
        <w:rPr>
          <w:rFonts w:ascii="Arial" w:hAnsi="Arial" w:cs="Arial"/>
          <w:sz w:val="20"/>
          <w:szCs w:val="20"/>
        </w:rPr>
      </w:pPr>
      <w:r w:rsidRPr="00B2644D">
        <w:rPr>
          <w:rFonts w:ascii="Arial" w:hAnsi="Arial" w:cs="Arial"/>
          <w:sz w:val="20"/>
          <w:szCs w:val="20"/>
        </w:rPr>
        <w:t>Ingreso anual estimado por este inciso $</w:t>
      </w:r>
      <w:r w:rsidR="00813F34" w:rsidRPr="00B2644D">
        <w:rPr>
          <w:rFonts w:ascii="Arial" w:hAnsi="Arial" w:cs="Arial"/>
          <w:sz w:val="20"/>
          <w:szCs w:val="20"/>
        </w:rPr>
        <w:t>0</w:t>
      </w:r>
      <w:r w:rsidR="00B2644D" w:rsidRPr="00B2644D">
        <w:rPr>
          <w:rFonts w:ascii="Arial" w:hAnsi="Arial" w:cs="Arial"/>
          <w:sz w:val="20"/>
          <w:szCs w:val="20"/>
        </w:rPr>
        <w:t>.00</w:t>
      </w:r>
    </w:p>
    <w:p w14:paraId="22273A76" w14:textId="77777777" w:rsidR="004F7D75" w:rsidRPr="00174DAA" w:rsidRDefault="004F7D75" w:rsidP="00F433C2">
      <w:pPr>
        <w:spacing w:after="0"/>
        <w:ind w:left="993" w:hanging="34"/>
        <w:jc w:val="right"/>
        <w:rPr>
          <w:rFonts w:ascii="Arial" w:hAnsi="Arial" w:cs="Arial"/>
          <w:b/>
          <w:sz w:val="20"/>
          <w:szCs w:val="20"/>
        </w:rPr>
      </w:pPr>
    </w:p>
    <w:p w14:paraId="55FA94A3" w14:textId="1760E98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$865,258</w:t>
      </w:r>
      <w:r w:rsidR="006C799E">
        <w:rPr>
          <w:rFonts w:ascii="Arial" w:hAnsi="Arial" w:cs="Arial"/>
          <w:sz w:val="20"/>
          <w:szCs w:val="20"/>
        </w:rPr>
        <w:t>.00</w:t>
      </w:r>
    </w:p>
    <w:p w14:paraId="09250DE8" w14:textId="77777777" w:rsidR="004F7D75" w:rsidRPr="00174DAA" w:rsidRDefault="004F7D75" w:rsidP="00F433C2">
      <w:pPr>
        <w:spacing w:after="0"/>
        <w:ind w:hanging="34"/>
        <w:rPr>
          <w:rFonts w:ascii="Arial" w:hAnsi="Arial" w:cs="Arial"/>
          <w:sz w:val="20"/>
          <w:szCs w:val="20"/>
        </w:rPr>
      </w:pPr>
    </w:p>
    <w:p w14:paraId="6D9324D7" w14:textId="77777777" w:rsidR="004F7D75" w:rsidRPr="00174DAA" w:rsidRDefault="004F7D75" w:rsidP="00F433C2">
      <w:pPr>
        <w:pStyle w:val="Prrafodelista"/>
        <w:numPr>
          <w:ilvl w:val="0"/>
          <w:numId w:val="155"/>
        </w:numPr>
        <w:spacing w:after="0"/>
        <w:jc w:val="both"/>
        <w:rPr>
          <w:rFonts w:ascii="Arial" w:hAnsi="Arial" w:cs="Arial"/>
          <w:sz w:val="20"/>
          <w:szCs w:val="20"/>
        </w:rPr>
      </w:pPr>
      <w:r w:rsidRPr="00174DAA">
        <w:rPr>
          <w:rFonts w:ascii="Arial" w:hAnsi="Arial" w:cs="Arial"/>
          <w:sz w:val="20"/>
          <w:szCs w:val="20"/>
        </w:rPr>
        <w:t>Productos Financieros de libre disposición.</w:t>
      </w:r>
    </w:p>
    <w:p w14:paraId="40F948B6" w14:textId="77777777" w:rsidR="004F7D75" w:rsidRPr="00174DAA" w:rsidRDefault="004F7D75" w:rsidP="00F433C2">
      <w:pPr>
        <w:spacing w:after="0"/>
        <w:ind w:hanging="34"/>
        <w:rPr>
          <w:rFonts w:ascii="Arial" w:hAnsi="Arial" w:cs="Arial"/>
          <w:sz w:val="20"/>
          <w:szCs w:val="20"/>
        </w:rPr>
      </w:pPr>
    </w:p>
    <w:p w14:paraId="36674AA8" w14:textId="0E5D0AD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$14,038,118</w:t>
      </w:r>
      <w:r w:rsidR="006C799E">
        <w:rPr>
          <w:rFonts w:ascii="Arial" w:hAnsi="Arial" w:cs="Arial"/>
          <w:sz w:val="20"/>
          <w:szCs w:val="20"/>
        </w:rPr>
        <w:t>.00</w:t>
      </w:r>
    </w:p>
    <w:p w14:paraId="33A7CF05" w14:textId="77777777" w:rsidR="004F7D75" w:rsidRPr="00174DAA" w:rsidRDefault="004F7D75" w:rsidP="00F433C2">
      <w:pPr>
        <w:spacing w:after="0"/>
        <w:rPr>
          <w:rFonts w:ascii="Arial" w:hAnsi="Arial" w:cs="Arial"/>
          <w:sz w:val="20"/>
          <w:szCs w:val="20"/>
        </w:rPr>
      </w:pPr>
    </w:p>
    <w:p w14:paraId="47BDD14D" w14:textId="73338805" w:rsidR="004F7D75" w:rsidRPr="00174DAA" w:rsidRDefault="004F7D75" w:rsidP="00F433C2">
      <w:pPr>
        <w:spacing w:after="0"/>
        <w:ind w:left="27" w:hanging="34"/>
        <w:jc w:val="right"/>
        <w:rPr>
          <w:rFonts w:ascii="Arial" w:hAnsi="Arial" w:cs="Arial"/>
          <w:sz w:val="20"/>
          <w:szCs w:val="20"/>
        </w:rPr>
      </w:pPr>
      <w:r w:rsidRPr="00174DAA">
        <w:rPr>
          <w:rFonts w:ascii="Arial" w:hAnsi="Arial" w:cs="Arial"/>
          <w:b/>
          <w:sz w:val="20"/>
          <w:szCs w:val="20"/>
        </w:rPr>
        <w:t>Ingreso anual estimado por esta fracción $14,903,376</w:t>
      </w:r>
      <w:r w:rsidR="006C799E">
        <w:rPr>
          <w:rFonts w:ascii="Arial" w:hAnsi="Arial" w:cs="Arial"/>
          <w:b/>
          <w:sz w:val="20"/>
          <w:szCs w:val="20"/>
        </w:rPr>
        <w:t>.00</w:t>
      </w:r>
    </w:p>
    <w:p w14:paraId="581352AF" w14:textId="77777777" w:rsidR="004F7D75" w:rsidRPr="00174DAA" w:rsidRDefault="004F7D75" w:rsidP="00F433C2">
      <w:pPr>
        <w:spacing w:after="0"/>
        <w:ind w:left="993" w:hanging="34"/>
        <w:rPr>
          <w:rFonts w:ascii="Arial" w:hAnsi="Arial" w:cs="Arial"/>
          <w:sz w:val="20"/>
          <w:szCs w:val="20"/>
        </w:rPr>
      </w:pPr>
    </w:p>
    <w:p w14:paraId="7857EA00" w14:textId="77777777" w:rsidR="004F7D75" w:rsidRPr="00174DAA" w:rsidRDefault="004F7D75" w:rsidP="00F433C2">
      <w:pPr>
        <w:pStyle w:val="Prrafodelista"/>
        <w:numPr>
          <w:ilvl w:val="0"/>
          <w:numId w:val="156"/>
        </w:numPr>
        <w:spacing w:after="0"/>
        <w:jc w:val="both"/>
        <w:rPr>
          <w:rFonts w:ascii="Arial" w:hAnsi="Arial" w:cs="Arial"/>
          <w:sz w:val="20"/>
          <w:szCs w:val="20"/>
        </w:rPr>
      </w:pPr>
      <w:r w:rsidRPr="00174DAA">
        <w:rPr>
          <w:rFonts w:ascii="Arial" w:hAnsi="Arial" w:cs="Arial"/>
          <w:sz w:val="20"/>
          <w:szCs w:val="20"/>
        </w:rPr>
        <w:t>Productos no comprendidos en la Ley de Ingresos vigente, causados en ejercicios fiscales anteriores pendientes de liquidación o pago.</w:t>
      </w:r>
    </w:p>
    <w:p w14:paraId="5FB8E774" w14:textId="77777777" w:rsidR="004F7D75" w:rsidRPr="00174DAA" w:rsidRDefault="004F7D75" w:rsidP="00F433C2">
      <w:pPr>
        <w:spacing w:after="0"/>
        <w:ind w:left="993"/>
        <w:rPr>
          <w:rFonts w:ascii="Arial" w:hAnsi="Arial" w:cs="Arial"/>
          <w:sz w:val="20"/>
          <w:szCs w:val="20"/>
        </w:rPr>
      </w:pPr>
    </w:p>
    <w:p w14:paraId="539424E1" w14:textId="4E26D1AC"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6C799E">
        <w:rPr>
          <w:rFonts w:ascii="Arial" w:hAnsi="Arial" w:cs="Arial"/>
          <w:b/>
          <w:sz w:val="20"/>
          <w:szCs w:val="20"/>
        </w:rPr>
        <w:t>.00</w:t>
      </w:r>
    </w:p>
    <w:p w14:paraId="7557C079" w14:textId="77777777" w:rsidR="004F7D75" w:rsidRPr="00174DAA" w:rsidRDefault="004F7D75" w:rsidP="00F433C2">
      <w:pPr>
        <w:spacing w:after="0"/>
        <w:ind w:left="993" w:hanging="34"/>
        <w:rPr>
          <w:rFonts w:ascii="Arial" w:hAnsi="Arial" w:cs="Arial"/>
          <w:b/>
          <w:sz w:val="20"/>
          <w:szCs w:val="20"/>
        </w:rPr>
      </w:pPr>
    </w:p>
    <w:p w14:paraId="427FE202" w14:textId="77777777" w:rsidR="004F7D75" w:rsidRPr="00174DAA" w:rsidRDefault="004F7D75" w:rsidP="00F433C2">
      <w:pPr>
        <w:pStyle w:val="Prrafodelista"/>
        <w:numPr>
          <w:ilvl w:val="0"/>
          <w:numId w:val="156"/>
        </w:numPr>
        <w:spacing w:after="0"/>
        <w:jc w:val="both"/>
        <w:rPr>
          <w:rFonts w:ascii="Arial" w:hAnsi="Arial" w:cs="Arial"/>
          <w:sz w:val="20"/>
          <w:szCs w:val="20"/>
        </w:rPr>
      </w:pPr>
      <w:r w:rsidRPr="00174DAA">
        <w:rPr>
          <w:rFonts w:ascii="Arial" w:hAnsi="Arial" w:cs="Arial"/>
          <w:sz w:val="20"/>
          <w:szCs w:val="20"/>
        </w:rPr>
        <w:t>Otros Productos.</w:t>
      </w:r>
    </w:p>
    <w:p w14:paraId="3F0E50E6" w14:textId="77777777" w:rsidR="004F7D75" w:rsidRPr="00174DAA" w:rsidRDefault="004F7D75" w:rsidP="00F433C2">
      <w:pPr>
        <w:pStyle w:val="Prrafodelista"/>
        <w:spacing w:after="0"/>
        <w:jc w:val="right"/>
        <w:rPr>
          <w:rFonts w:ascii="Arial" w:hAnsi="Arial" w:cs="Arial"/>
          <w:sz w:val="20"/>
          <w:szCs w:val="20"/>
        </w:rPr>
      </w:pPr>
    </w:p>
    <w:p w14:paraId="23427028" w14:textId="1936E68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6C799E">
        <w:rPr>
          <w:rFonts w:ascii="Arial" w:hAnsi="Arial" w:cs="Arial"/>
          <w:b/>
          <w:sz w:val="20"/>
          <w:szCs w:val="20"/>
        </w:rPr>
        <w:t>.00</w:t>
      </w:r>
    </w:p>
    <w:p w14:paraId="46D577E3" w14:textId="77777777" w:rsidR="004F7D75" w:rsidRPr="00174DAA" w:rsidRDefault="004F7D75" w:rsidP="00F433C2">
      <w:pPr>
        <w:spacing w:after="0"/>
        <w:ind w:hanging="34"/>
        <w:jc w:val="right"/>
        <w:rPr>
          <w:rFonts w:ascii="Arial" w:hAnsi="Arial" w:cs="Arial"/>
          <w:b/>
          <w:sz w:val="20"/>
          <w:szCs w:val="20"/>
        </w:rPr>
      </w:pPr>
    </w:p>
    <w:p w14:paraId="066512A4" w14:textId="1C997534"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$14,903,376</w:t>
      </w:r>
      <w:r w:rsidR="006C799E">
        <w:rPr>
          <w:rFonts w:ascii="Arial" w:hAnsi="Arial" w:cs="Arial"/>
          <w:b/>
          <w:sz w:val="20"/>
          <w:szCs w:val="20"/>
        </w:rPr>
        <w:t>.00</w:t>
      </w:r>
    </w:p>
    <w:p w14:paraId="6E88C284" w14:textId="77777777" w:rsidR="004F7D75" w:rsidRPr="00174DAA" w:rsidRDefault="004F7D75" w:rsidP="00F433C2">
      <w:pPr>
        <w:spacing w:after="0"/>
        <w:rPr>
          <w:rFonts w:ascii="Arial" w:hAnsi="Arial" w:cs="Arial"/>
          <w:b/>
          <w:sz w:val="20"/>
          <w:szCs w:val="20"/>
        </w:rPr>
      </w:pPr>
    </w:p>
    <w:p w14:paraId="0F9B30DA" w14:textId="77777777" w:rsidR="004F7D75" w:rsidRPr="00174DAA" w:rsidRDefault="004F7D75" w:rsidP="00F433C2">
      <w:pPr>
        <w:spacing w:after="0"/>
        <w:rPr>
          <w:rFonts w:ascii="Arial" w:hAnsi="Arial" w:cs="Arial"/>
          <w:b/>
          <w:sz w:val="20"/>
          <w:szCs w:val="20"/>
        </w:rPr>
      </w:pPr>
    </w:p>
    <w:p w14:paraId="4FADC814"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Quinta</w:t>
      </w:r>
    </w:p>
    <w:p w14:paraId="58E17989"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Aprovechamientos</w:t>
      </w:r>
    </w:p>
    <w:p w14:paraId="5D00678A" w14:textId="77777777" w:rsidR="004F7D75" w:rsidRPr="00174DAA" w:rsidRDefault="004F7D75" w:rsidP="00F433C2">
      <w:pPr>
        <w:spacing w:after="0"/>
        <w:ind w:hanging="34"/>
        <w:rPr>
          <w:rFonts w:ascii="Arial" w:hAnsi="Arial" w:cs="Arial"/>
          <w:b/>
          <w:sz w:val="4"/>
          <w:szCs w:val="20"/>
        </w:rPr>
      </w:pPr>
    </w:p>
    <w:p w14:paraId="7391131D" w14:textId="77777777" w:rsidR="004F7D75" w:rsidRPr="00174DAA" w:rsidRDefault="004F7D75" w:rsidP="00F433C2">
      <w:pPr>
        <w:spacing w:after="0"/>
        <w:ind w:hanging="34"/>
        <w:jc w:val="both"/>
        <w:rPr>
          <w:rFonts w:ascii="Arial" w:hAnsi="Arial" w:cs="Arial"/>
          <w:b/>
          <w:sz w:val="20"/>
          <w:szCs w:val="20"/>
        </w:rPr>
      </w:pPr>
    </w:p>
    <w:p w14:paraId="1F9734A6"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39.</w:t>
      </w:r>
      <w:r w:rsidRPr="00174DAA">
        <w:rPr>
          <w:rFonts w:ascii="Arial" w:hAnsi="Arial" w:cs="Arial"/>
          <w:sz w:val="20"/>
          <w:szCs w:val="20"/>
        </w:rPr>
        <w:t xml:space="preserve"> Son aprovechamientos los ingresos que percibe el Estado en funciones de derecho público distintos de las contribuciones, de los ingresos derivados de financiamiento y de los que obtengan los organismos descentralizados y de las empresas de participación municipal. </w:t>
      </w:r>
    </w:p>
    <w:p w14:paraId="06CB9A8D" w14:textId="77777777" w:rsidR="004F7D75" w:rsidRPr="00174DAA" w:rsidRDefault="004F7D75" w:rsidP="00F433C2">
      <w:pPr>
        <w:spacing w:after="0"/>
        <w:ind w:hanging="34"/>
        <w:rPr>
          <w:rFonts w:ascii="Arial" w:hAnsi="Arial" w:cs="Arial"/>
          <w:sz w:val="20"/>
          <w:szCs w:val="20"/>
        </w:rPr>
      </w:pPr>
    </w:p>
    <w:p w14:paraId="4BF4C952" w14:textId="77777777" w:rsidR="004F7D75" w:rsidRPr="00174DAA" w:rsidRDefault="004F7D75" w:rsidP="00F433C2">
      <w:pPr>
        <w:pStyle w:val="Prrafodelista"/>
        <w:numPr>
          <w:ilvl w:val="0"/>
          <w:numId w:val="168"/>
        </w:numPr>
        <w:spacing w:after="0"/>
        <w:jc w:val="both"/>
        <w:rPr>
          <w:rFonts w:ascii="Arial" w:hAnsi="Arial" w:cs="Arial"/>
          <w:sz w:val="20"/>
          <w:szCs w:val="20"/>
        </w:rPr>
      </w:pPr>
      <w:r w:rsidRPr="00174DAA">
        <w:rPr>
          <w:rFonts w:ascii="Arial" w:hAnsi="Arial" w:cs="Arial"/>
          <w:sz w:val="20"/>
          <w:szCs w:val="20"/>
        </w:rPr>
        <w:t xml:space="preserve">Aprovechamientos </w:t>
      </w:r>
    </w:p>
    <w:p w14:paraId="08DC2E2D" w14:textId="77777777" w:rsidR="004F7D75" w:rsidRPr="00174DAA" w:rsidRDefault="004F7D75" w:rsidP="00F433C2">
      <w:pPr>
        <w:spacing w:after="0"/>
        <w:jc w:val="both"/>
        <w:rPr>
          <w:rFonts w:ascii="Arial" w:hAnsi="Arial" w:cs="Arial"/>
          <w:sz w:val="20"/>
          <w:szCs w:val="20"/>
        </w:rPr>
      </w:pPr>
    </w:p>
    <w:p w14:paraId="01E43098" w14:textId="77777777" w:rsidR="004F7D75" w:rsidRPr="00174DAA" w:rsidRDefault="004F7D75" w:rsidP="00F433C2">
      <w:pPr>
        <w:pStyle w:val="Prrafodelista"/>
        <w:numPr>
          <w:ilvl w:val="0"/>
          <w:numId w:val="157"/>
        </w:numPr>
        <w:spacing w:after="0"/>
        <w:jc w:val="both"/>
        <w:rPr>
          <w:rFonts w:ascii="Arial" w:hAnsi="Arial" w:cs="Arial"/>
          <w:sz w:val="20"/>
          <w:szCs w:val="20"/>
        </w:rPr>
      </w:pPr>
      <w:r w:rsidRPr="00174DAA">
        <w:rPr>
          <w:rFonts w:ascii="Arial" w:hAnsi="Arial" w:cs="Arial"/>
          <w:sz w:val="20"/>
          <w:szCs w:val="20"/>
        </w:rPr>
        <w:t>Multas por la inobservancia a diversas disposiciones establecidas en las Leyes, Reglamentos, Códigos y Convenios aplicables de carácter Estatal o Municipal.</w:t>
      </w:r>
    </w:p>
    <w:p w14:paraId="2A28EC32" w14:textId="77777777" w:rsidR="004F7D75" w:rsidRPr="00174DAA" w:rsidRDefault="004F7D75" w:rsidP="00F433C2">
      <w:pPr>
        <w:spacing w:after="0"/>
        <w:ind w:hanging="34"/>
        <w:rPr>
          <w:rFonts w:ascii="Arial" w:hAnsi="Arial" w:cs="Arial"/>
          <w:sz w:val="20"/>
          <w:szCs w:val="20"/>
        </w:rPr>
      </w:pPr>
    </w:p>
    <w:p w14:paraId="7EF9FDC0"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a las disposiciones establecidas en la Ley de Hacienda de los Municipios del Estado de Querétaro vigente, el Código Fiscal del Estado de Querétaro; así como aquellas que se encuentren señaladas en ordenamientos y convenios aplicables, causará y pagará en los términos de dichas disposiciones.</w:t>
      </w:r>
    </w:p>
    <w:p w14:paraId="57889972" w14:textId="77777777" w:rsidR="004F7D75" w:rsidRPr="00174DAA" w:rsidRDefault="004F7D75" w:rsidP="00F433C2">
      <w:pPr>
        <w:spacing w:after="0"/>
        <w:ind w:left="1560" w:hanging="34"/>
        <w:rPr>
          <w:rFonts w:ascii="Arial" w:hAnsi="Arial" w:cs="Arial"/>
          <w:sz w:val="20"/>
          <w:szCs w:val="20"/>
        </w:rPr>
      </w:pPr>
    </w:p>
    <w:p w14:paraId="2E739D6E" w14:textId="46D3F31A"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$1,262,164</w:t>
      </w:r>
      <w:r w:rsidR="006C799E">
        <w:rPr>
          <w:rFonts w:ascii="Arial" w:hAnsi="Arial" w:cs="Arial"/>
          <w:sz w:val="20"/>
          <w:szCs w:val="20"/>
        </w:rPr>
        <w:t>.00</w:t>
      </w:r>
    </w:p>
    <w:p w14:paraId="246B57D5" w14:textId="77777777" w:rsidR="004F7D75" w:rsidRPr="00174DAA" w:rsidRDefault="004F7D75" w:rsidP="00F433C2">
      <w:pPr>
        <w:spacing w:after="0"/>
        <w:ind w:left="1560" w:hanging="34"/>
        <w:rPr>
          <w:rFonts w:ascii="Arial" w:hAnsi="Arial" w:cs="Arial"/>
          <w:sz w:val="20"/>
          <w:szCs w:val="20"/>
        </w:rPr>
      </w:pPr>
    </w:p>
    <w:p w14:paraId="45155C2C"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Infracción por declarar en forma dolosa una cantidad menor al valor real del predio, evadiendo el pago correcto del impuesto, causará y pagará un tanto igual de la contribución omitida.</w:t>
      </w:r>
    </w:p>
    <w:p w14:paraId="5F7DDCFF" w14:textId="77777777" w:rsidR="004F7D75" w:rsidRPr="00174DAA" w:rsidRDefault="004F7D75" w:rsidP="00F433C2">
      <w:pPr>
        <w:spacing w:after="0"/>
        <w:ind w:left="1560" w:hanging="34"/>
        <w:rPr>
          <w:rFonts w:ascii="Arial" w:hAnsi="Arial" w:cs="Arial"/>
          <w:sz w:val="20"/>
          <w:szCs w:val="20"/>
        </w:rPr>
      </w:pPr>
    </w:p>
    <w:p w14:paraId="7A941ABE" w14:textId="043E4F4A"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1ED2F1BF" w14:textId="77777777" w:rsidR="004F7D75" w:rsidRPr="00174DAA" w:rsidRDefault="004F7D75" w:rsidP="00F433C2">
      <w:pPr>
        <w:spacing w:after="0"/>
        <w:ind w:left="1560" w:hanging="34"/>
        <w:rPr>
          <w:rFonts w:ascii="Arial" w:hAnsi="Arial" w:cs="Arial"/>
          <w:sz w:val="20"/>
          <w:szCs w:val="20"/>
        </w:rPr>
      </w:pPr>
    </w:p>
    <w:p w14:paraId="1D90F6A5"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Resoluciones que se emitan dentro de los procedimientos administrativos de responsabilidad de su competencia, a favor del Municipio de Corregidora, causará y pagará en los términos que la misma determine.</w:t>
      </w:r>
    </w:p>
    <w:p w14:paraId="5D52CBA4" w14:textId="77777777" w:rsidR="004F7D75" w:rsidRPr="00174DAA" w:rsidRDefault="004F7D75" w:rsidP="00F433C2">
      <w:pPr>
        <w:pStyle w:val="Prrafodelista"/>
        <w:spacing w:after="0"/>
        <w:jc w:val="both"/>
        <w:rPr>
          <w:rFonts w:ascii="Arial" w:hAnsi="Arial" w:cs="Arial"/>
          <w:sz w:val="20"/>
          <w:szCs w:val="20"/>
        </w:rPr>
      </w:pPr>
    </w:p>
    <w:p w14:paraId="4C5B3928" w14:textId="33EA71E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$45,361</w:t>
      </w:r>
      <w:r w:rsidR="006C799E">
        <w:rPr>
          <w:rFonts w:ascii="Arial" w:hAnsi="Arial" w:cs="Arial"/>
          <w:sz w:val="20"/>
          <w:szCs w:val="20"/>
        </w:rPr>
        <w:t>.00</w:t>
      </w:r>
    </w:p>
    <w:p w14:paraId="62AC808E" w14:textId="77777777" w:rsidR="004F7D75" w:rsidRPr="00174DAA" w:rsidRDefault="004F7D75" w:rsidP="00F433C2">
      <w:pPr>
        <w:spacing w:after="0"/>
        <w:ind w:left="1560" w:hanging="34"/>
        <w:rPr>
          <w:rFonts w:ascii="Arial" w:hAnsi="Arial" w:cs="Arial"/>
          <w:sz w:val="20"/>
          <w:szCs w:val="20"/>
        </w:rPr>
      </w:pPr>
    </w:p>
    <w:p w14:paraId="0ECCBD4D"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cometidas al Reglamento de la Unidad de Control y Protección Animal, causará y pagará desde $117.00 hasta $23,080.00, mismas que serán calificadas por la Unidad de Control y Protección Animal.</w:t>
      </w:r>
    </w:p>
    <w:p w14:paraId="5F86F429" w14:textId="77777777" w:rsidR="004F7D75" w:rsidRPr="00174DAA" w:rsidRDefault="004F7D75" w:rsidP="00F433C2">
      <w:pPr>
        <w:spacing w:after="0"/>
        <w:ind w:left="360" w:hanging="34"/>
        <w:rPr>
          <w:rFonts w:ascii="Arial" w:hAnsi="Arial" w:cs="Arial"/>
          <w:sz w:val="20"/>
          <w:szCs w:val="20"/>
        </w:rPr>
      </w:pPr>
    </w:p>
    <w:p w14:paraId="5751A3C8" w14:textId="281367E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72051628" w14:textId="77777777" w:rsidR="004F7D75" w:rsidRPr="00174DAA" w:rsidRDefault="004F7D75" w:rsidP="00F433C2">
      <w:pPr>
        <w:spacing w:after="0"/>
        <w:ind w:left="1560" w:hanging="34"/>
        <w:rPr>
          <w:rFonts w:ascii="Arial" w:hAnsi="Arial" w:cs="Arial"/>
          <w:sz w:val="20"/>
          <w:szCs w:val="20"/>
        </w:rPr>
      </w:pPr>
    </w:p>
    <w:p w14:paraId="482FE8F4"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cometidas a los ordenamientos ambientales vigentes, causará y pagará en los términos que así disponga la Autoridad Ambiental Municipal.</w:t>
      </w:r>
    </w:p>
    <w:p w14:paraId="7108AC2F" w14:textId="77777777" w:rsidR="004F7D75" w:rsidRPr="00174DAA" w:rsidRDefault="004F7D75" w:rsidP="00F433C2">
      <w:pPr>
        <w:spacing w:after="0"/>
        <w:jc w:val="both"/>
        <w:rPr>
          <w:rFonts w:ascii="Arial" w:hAnsi="Arial" w:cs="Arial"/>
          <w:sz w:val="20"/>
          <w:szCs w:val="20"/>
        </w:rPr>
      </w:pPr>
    </w:p>
    <w:p w14:paraId="74C27537" w14:textId="582E1D1E"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$53,617</w:t>
      </w:r>
      <w:r w:rsidR="006C799E">
        <w:rPr>
          <w:rFonts w:ascii="Arial" w:hAnsi="Arial" w:cs="Arial"/>
          <w:sz w:val="20"/>
          <w:szCs w:val="20"/>
        </w:rPr>
        <w:t>.00</w:t>
      </w:r>
      <w:r w:rsidRPr="00174DAA">
        <w:rPr>
          <w:rFonts w:ascii="Arial" w:hAnsi="Arial" w:cs="Arial"/>
          <w:sz w:val="20"/>
          <w:szCs w:val="20"/>
        </w:rPr>
        <w:t xml:space="preserve"> </w:t>
      </w:r>
    </w:p>
    <w:p w14:paraId="6317BFC8" w14:textId="77777777" w:rsidR="004F7D75" w:rsidRPr="00174DAA" w:rsidRDefault="004F7D75" w:rsidP="00F433C2">
      <w:pPr>
        <w:spacing w:after="0"/>
        <w:ind w:left="1560" w:hanging="1560"/>
        <w:rPr>
          <w:rFonts w:ascii="Arial" w:hAnsi="Arial" w:cs="Arial"/>
          <w:sz w:val="20"/>
          <w:szCs w:val="20"/>
        </w:rPr>
      </w:pPr>
    </w:p>
    <w:p w14:paraId="21253ECA"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cometidas a los ordenamientos vigentes en materia de Protección Civil, causará y pagará en los términos que disponga la Autoridad en dicha materia.</w:t>
      </w:r>
    </w:p>
    <w:p w14:paraId="2CE68AC6" w14:textId="77777777" w:rsidR="004F7D75" w:rsidRPr="00174DAA" w:rsidRDefault="004F7D75" w:rsidP="00F433C2">
      <w:pPr>
        <w:pStyle w:val="Prrafodelista"/>
        <w:spacing w:after="0"/>
        <w:jc w:val="both"/>
        <w:rPr>
          <w:rFonts w:ascii="Arial" w:hAnsi="Arial" w:cs="Arial"/>
          <w:sz w:val="20"/>
          <w:szCs w:val="20"/>
        </w:rPr>
      </w:pPr>
    </w:p>
    <w:p w14:paraId="23669B08" w14:textId="55FC8E84"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3256583A" w14:textId="77777777" w:rsidR="004F7D75" w:rsidRPr="00174DAA" w:rsidRDefault="004F7D75" w:rsidP="00F433C2">
      <w:pPr>
        <w:spacing w:after="0"/>
        <w:ind w:hanging="34"/>
        <w:jc w:val="right"/>
        <w:rPr>
          <w:rFonts w:ascii="Arial" w:hAnsi="Arial" w:cs="Arial"/>
          <w:sz w:val="20"/>
          <w:szCs w:val="20"/>
        </w:rPr>
      </w:pPr>
    </w:p>
    <w:p w14:paraId="35836623"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cometidas a los ordenamientos vigentes en materia de giros comerciales, causará y pagará en los términos que disponga la Autoridad en dicha materia.</w:t>
      </w:r>
    </w:p>
    <w:p w14:paraId="0CF227FB" w14:textId="77777777" w:rsidR="004F7D75" w:rsidRPr="00174DAA" w:rsidRDefault="004F7D75" w:rsidP="00F433C2">
      <w:pPr>
        <w:spacing w:after="0"/>
        <w:ind w:left="360" w:hanging="34"/>
        <w:rPr>
          <w:rFonts w:ascii="Arial" w:hAnsi="Arial" w:cs="Arial"/>
          <w:sz w:val="20"/>
          <w:szCs w:val="20"/>
        </w:rPr>
      </w:pPr>
    </w:p>
    <w:p w14:paraId="40F484CD" w14:textId="19B7DD4B"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$2,892,883</w:t>
      </w:r>
      <w:r w:rsidR="006C799E">
        <w:rPr>
          <w:rFonts w:ascii="Arial" w:hAnsi="Arial" w:cs="Arial"/>
          <w:sz w:val="20"/>
          <w:szCs w:val="20"/>
        </w:rPr>
        <w:t>.00</w:t>
      </w:r>
      <w:r w:rsidRPr="00174DAA">
        <w:rPr>
          <w:rFonts w:ascii="Arial" w:hAnsi="Arial" w:cs="Arial"/>
          <w:sz w:val="20"/>
          <w:szCs w:val="20"/>
        </w:rPr>
        <w:t xml:space="preserve"> </w:t>
      </w:r>
    </w:p>
    <w:p w14:paraId="7F978449" w14:textId="77777777" w:rsidR="004F7D75" w:rsidRPr="00174DAA" w:rsidRDefault="004F7D75" w:rsidP="00F433C2">
      <w:pPr>
        <w:spacing w:after="0"/>
        <w:ind w:left="1560" w:hanging="34"/>
        <w:rPr>
          <w:rFonts w:ascii="Arial" w:hAnsi="Arial" w:cs="Arial"/>
          <w:sz w:val="20"/>
          <w:szCs w:val="20"/>
        </w:rPr>
      </w:pPr>
    </w:p>
    <w:p w14:paraId="72BAE039"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cometidas a los ordenamientos vigentes en materia de expedición, regularización y refrendo de la licencia de funcionamiento para establecimientos en los que se almacenen, enajenen o consuman bebidas alcohólicas, causará y pagará en los términos que disponga la Autoridad en dicha materia.</w:t>
      </w:r>
    </w:p>
    <w:p w14:paraId="0638E6B8" w14:textId="77777777" w:rsidR="004F7D75" w:rsidRPr="00174DAA" w:rsidRDefault="004F7D75" w:rsidP="00F433C2">
      <w:pPr>
        <w:spacing w:after="0"/>
        <w:ind w:left="1560" w:hanging="34"/>
        <w:rPr>
          <w:rFonts w:ascii="Arial" w:hAnsi="Arial" w:cs="Arial"/>
          <w:sz w:val="20"/>
          <w:szCs w:val="20"/>
        </w:rPr>
      </w:pPr>
    </w:p>
    <w:p w14:paraId="4FF7C5A2" w14:textId="4A38615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$3,160,139</w:t>
      </w:r>
      <w:r w:rsidR="006C799E">
        <w:rPr>
          <w:rFonts w:ascii="Arial" w:hAnsi="Arial" w:cs="Arial"/>
          <w:sz w:val="20"/>
          <w:szCs w:val="20"/>
        </w:rPr>
        <w:t>.00</w:t>
      </w:r>
    </w:p>
    <w:p w14:paraId="6F65B8CE" w14:textId="77777777" w:rsidR="004F7D75" w:rsidRPr="00174DAA" w:rsidRDefault="004F7D75" w:rsidP="00F433C2">
      <w:pPr>
        <w:spacing w:after="0"/>
        <w:ind w:hanging="34"/>
        <w:rPr>
          <w:rFonts w:ascii="Arial" w:hAnsi="Arial" w:cs="Arial"/>
          <w:sz w:val="20"/>
          <w:szCs w:val="20"/>
        </w:rPr>
      </w:pPr>
    </w:p>
    <w:p w14:paraId="2C6FB8B0"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al Reglamento de Justicia Cívica para el Municipio, causará y pagará en los términos que para tales efectos determinen los Jueces Cívicos Municipales, sin perjuicio de la responsabilidad que conforme a las leyes comunes corresponda al infractor.</w:t>
      </w:r>
    </w:p>
    <w:p w14:paraId="550D0989" w14:textId="77777777" w:rsidR="004F7D75" w:rsidRPr="00174DAA" w:rsidRDefault="004F7D75" w:rsidP="00F433C2">
      <w:pPr>
        <w:spacing w:after="0"/>
        <w:ind w:left="360" w:hanging="34"/>
        <w:rPr>
          <w:rFonts w:ascii="Arial" w:hAnsi="Arial" w:cs="Arial"/>
          <w:sz w:val="20"/>
          <w:szCs w:val="20"/>
        </w:rPr>
      </w:pPr>
    </w:p>
    <w:p w14:paraId="70339F30" w14:textId="2C4C97E6"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076EED27" w14:textId="77777777" w:rsidR="004F7D75" w:rsidRPr="00174DAA" w:rsidRDefault="004F7D75" w:rsidP="00F433C2">
      <w:pPr>
        <w:spacing w:after="0"/>
        <w:ind w:left="1560" w:hanging="34"/>
        <w:jc w:val="right"/>
        <w:rPr>
          <w:rFonts w:ascii="Arial" w:hAnsi="Arial" w:cs="Arial"/>
          <w:sz w:val="20"/>
          <w:szCs w:val="20"/>
        </w:rPr>
      </w:pPr>
    </w:p>
    <w:p w14:paraId="458C9642"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cometidas a los ordenamientos vigentes en materia de Construcciones y Urbanizaciones, causará y pagará en los términos que disponga la Autoridad en dicha materia.</w:t>
      </w:r>
    </w:p>
    <w:p w14:paraId="3D6D3872" w14:textId="77777777" w:rsidR="004F7D75" w:rsidRPr="00174DAA" w:rsidRDefault="004F7D75" w:rsidP="00F433C2">
      <w:pPr>
        <w:pStyle w:val="Prrafodelista"/>
        <w:spacing w:after="0"/>
        <w:jc w:val="both"/>
        <w:rPr>
          <w:rFonts w:ascii="Arial" w:hAnsi="Arial" w:cs="Arial"/>
          <w:sz w:val="20"/>
          <w:szCs w:val="20"/>
        </w:rPr>
      </w:pPr>
    </w:p>
    <w:p w14:paraId="221B386B" w14:textId="63944DE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$1,070,175</w:t>
      </w:r>
      <w:r w:rsidR="006C799E">
        <w:rPr>
          <w:rFonts w:ascii="Arial" w:hAnsi="Arial" w:cs="Arial"/>
          <w:sz w:val="20"/>
          <w:szCs w:val="20"/>
        </w:rPr>
        <w:t>.00</w:t>
      </w:r>
    </w:p>
    <w:p w14:paraId="095033E5" w14:textId="77777777" w:rsidR="004F7D75" w:rsidRPr="00174DAA" w:rsidRDefault="004F7D75" w:rsidP="00F433C2">
      <w:pPr>
        <w:pStyle w:val="Prrafodelista"/>
        <w:spacing w:after="0"/>
        <w:jc w:val="both"/>
        <w:rPr>
          <w:rFonts w:ascii="Arial" w:hAnsi="Arial" w:cs="Arial"/>
          <w:sz w:val="20"/>
          <w:szCs w:val="20"/>
        </w:rPr>
      </w:pPr>
    </w:p>
    <w:p w14:paraId="64E3958E"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Infracción por la falta de renovación de la Licencia de Ejecución de Obras de Urbanización de Condominio, en el plazo establecido, determinándose por cada mes transcurrido, a partir de la fecha de vencimiento de la garantía, un importe desde $17,000.00 hasta $23,630.00 conforme al análisis que realice la autoridad que determine la misma.</w:t>
      </w:r>
    </w:p>
    <w:p w14:paraId="09ED5FBA" w14:textId="77777777" w:rsidR="004F7D75" w:rsidRPr="00174DAA" w:rsidRDefault="004F7D75" w:rsidP="00F433C2">
      <w:pPr>
        <w:spacing w:after="0"/>
        <w:ind w:left="1560" w:hanging="34"/>
        <w:jc w:val="right"/>
        <w:rPr>
          <w:rFonts w:ascii="Arial" w:hAnsi="Arial" w:cs="Arial"/>
          <w:sz w:val="20"/>
          <w:szCs w:val="20"/>
        </w:rPr>
      </w:pPr>
    </w:p>
    <w:p w14:paraId="727E0EB3" w14:textId="62C2120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6906E8B4" w14:textId="77777777" w:rsidR="004F7D75" w:rsidRPr="00174DAA" w:rsidRDefault="004F7D75" w:rsidP="00F433C2">
      <w:pPr>
        <w:spacing w:after="0"/>
        <w:ind w:left="1560" w:hanging="34"/>
        <w:jc w:val="right"/>
        <w:rPr>
          <w:rFonts w:ascii="Arial" w:hAnsi="Arial" w:cs="Arial"/>
          <w:sz w:val="20"/>
          <w:szCs w:val="20"/>
        </w:rPr>
      </w:pPr>
    </w:p>
    <w:p w14:paraId="491A2F03"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al Reglamento de Anuncios para el Municipio de Corregidora, Qro., causará y pagará en los términos que disponga la Autoridad en dicha materia.</w:t>
      </w:r>
    </w:p>
    <w:p w14:paraId="0C8A55F8" w14:textId="77777777" w:rsidR="004F7D75" w:rsidRPr="00174DAA" w:rsidRDefault="004F7D75" w:rsidP="00F433C2">
      <w:pPr>
        <w:spacing w:after="0"/>
        <w:ind w:left="360" w:hanging="34"/>
        <w:jc w:val="right"/>
        <w:rPr>
          <w:rFonts w:ascii="Arial" w:hAnsi="Arial" w:cs="Arial"/>
          <w:sz w:val="20"/>
          <w:szCs w:val="20"/>
        </w:rPr>
      </w:pPr>
    </w:p>
    <w:p w14:paraId="3210B056" w14:textId="3D01BD7F"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45499148" w14:textId="77777777" w:rsidR="004F7D75" w:rsidRPr="00174DAA" w:rsidRDefault="004F7D75" w:rsidP="00F433C2">
      <w:pPr>
        <w:pStyle w:val="Prrafodelista"/>
        <w:spacing w:after="0"/>
        <w:jc w:val="right"/>
        <w:rPr>
          <w:rFonts w:ascii="Arial" w:hAnsi="Arial" w:cs="Arial"/>
          <w:sz w:val="20"/>
          <w:szCs w:val="20"/>
        </w:rPr>
      </w:pPr>
    </w:p>
    <w:p w14:paraId="32576048"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al Reglamento de Limpia y Aseo Urbano para el Municipio de Corregidora, Qro., causará y pagará en los términos que disponga la Autoridad en dicha materia.</w:t>
      </w:r>
    </w:p>
    <w:p w14:paraId="5D157DED" w14:textId="77777777" w:rsidR="004F7D75" w:rsidRPr="00174DAA" w:rsidRDefault="004F7D75" w:rsidP="00F433C2">
      <w:pPr>
        <w:spacing w:after="0"/>
        <w:ind w:left="360" w:hanging="34"/>
        <w:jc w:val="right"/>
        <w:rPr>
          <w:rFonts w:ascii="Arial" w:hAnsi="Arial" w:cs="Arial"/>
          <w:sz w:val="20"/>
          <w:szCs w:val="20"/>
        </w:rPr>
      </w:pPr>
    </w:p>
    <w:p w14:paraId="1C8CC9C9" w14:textId="741360BB"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6025F1F1" w14:textId="77777777" w:rsidR="004F7D75" w:rsidRPr="00174DAA" w:rsidRDefault="004F7D75" w:rsidP="00F433C2">
      <w:pPr>
        <w:spacing w:after="0"/>
        <w:ind w:left="360" w:hanging="34"/>
        <w:jc w:val="right"/>
        <w:rPr>
          <w:rFonts w:ascii="Arial" w:hAnsi="Arial" w:cs="Arial"/>
          <w:sz w:val="20"/>
          <w:szCs w:val="20"/>
        </w:rPr>
      </w:pPr>
    </w:p>
    <w:p w14:paraId="2ABFA728"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Otras Infracciones a la reglamentación municipal, causará y pagará en los términos que disponga la Autoridad en dicha materia.</w:t>
      </w:r>
    </w:p>
    <w:p w14:paraId="157C85FF" w14:textId="77777777" w:rsidR="004F7D75" w:rsidRPr="00174DAA" w:rsidRDefault="004F7D75" w:rsidP="00F433C2">
      <w:pPr>
        <w:pStyle w:val="Prrafodelista"/>
        <w:spacing w:after="0"/>
        <w:jc w:val="both"/>
        <w:rPr>
          <w:rFonts w:ascii="Arial" w:hAnsi="Arial" w:cs="Arial"/>
          <w:sz w:val="20"/>
          <w:szCs w:val="20"/>
        </w:rPr>
      </w:pPr>
    </w:p>
    <w:p w14:paraId="652D40A8" w14:textId="60312F2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14164FA4" w14:textId="77777777" w:rsidR="004F7D75" w:rsidRPr="00174DAA" w:rsidRDefault="004F7D75" w:rsidP="00F433C2">
      <w:pPr>
        <w:pStyle w:val="Prrafodelista"/>
        <w:spacing w:after="0"/>
        <w:jc w:val="both"/>
        <w:rPr>
          <w:rFonts w:ascii="Arial" w:hAnsi="Arial" w:cs="Arial"/>
          <w:sz w:val="20"/>
          <w:szCs w:val="20"/>
        </w:rPr>
      </w:pPr>
    </w:p>
    <w:p w14:paraId="36F9FB8E" w14:textId="77777777" w:rsidR="004F7D75" w:rsidRPr="00174DAA" w:rsidRDefault="004F7D75" w:rsidP="00F433C2">
      <w:pPr>
        <w:pStyle w:val="Prrafodelista"/>
        <w:numPr>
          <w:ilvl w:val="0"/>
          <w:numId w:val="158"/>
        </w:numPr>
        <w:spacing w:after="0"/>
        <w:jc w:val="both"/>
        <w:rPr>
          <w:rFonts w:ascii="Arial" w:hAnsi="Arial" w:cs="Arial"/>
          <w:sz w:val="20"/>
          <w:szCs w:val="20"/>
        </w:rPr>
      </w:pPr>
      <w:r w:rsidRPr="00174DAA">
        <w:rPr>
          <w:rFonts w:ascii="Arial" w:hAnsi="Arial" w:cs="Arial"/>
          <w:sz w:val="20"/>
          <w:szCs w:val="20"/>
        </w:rPr>
        <w:t>Infracciones a la Ley de Tránsito, al Reglamento de Tránsito del Municipio de Corregidora, Qro., y demás disposiciones aplicables, causará y pagará en los términos que disponga la Autoridad en dicha materia.</w:t>
      </w:r>
    </w:p>
    <w:p w14:paraId="2F343A2C" w14:textId="77777777" w:rsidR="004F7D75" w:rsidRPr="00174DAA" w:rsidRDefault="004F7D75" w:rsidP="00F433C2">
      <w:pPr>
        <w:pStyle w:val="Prrafodelista"/>
        <w:spacing w:after="0"/>
        <w:jc w:val="both"/>
        <w:rPr>
          <w:rFonts w:ascii="Arial" w:hAnsi="Arial" w:cs="Arial"/>
          <w:sz w:val="20"/>
          <w:szCs w:val="20"/>
        </w:rPr>
      </w:pPr>
    </w:p>
    <w:p w14:paraId="01A87DAF" w14:textId="45F9798D" w:rsidR="004F7D75" w:rsidRPr="00174DAA" w:rsidRDefault="004F7D75" w:rsidP="00F433C2">
      <w:pPr>
        <w:spacing w:after="0"/>
        <w:ind w:left="720"/>
        <w:jc w:val="right"/>
        <w:rPr>
          <w:rFonts w:ascii="Arial" w:hAnsi="Arial" w:cs="Arial"/>
          <w:sz w:val="20"/>
          <w:szCs w:val="20"/>
        </w:rPr>
      </w:pPr>
      <w:r w:rsidRPr="00174DAA">
        <w:rPr>
          <w:rFonts w:ascii="Arial" w:hAnsi="Arial" w:cs="Arial"/>
          <w:sz w:val="20"/>
          <w:szCs w:val="20"/>
        </w:rPr>
        <w:t>Ingreso anual estimado por este inciso $8,713,294</w:t>
      </w:r>
      <w:r w:rsidR="006C799E">
        <w:rPr>
          <w:rFonts w:ascii="Arial" w:hAnsi="Arial" w:cs="Arial"/>
          <w:sz w:val="20"/>
          <w:szCs w:val="20"/>
        </w:rPr>
        <w:t>.00</w:t>
      </w:r>
    </w:p>
    <w:p w14:paraId="37EA51EE" w14:textId="0648DCE0" w:rsidR="004F7D75" w:rsidRDefault="004F7D75" w:rsidP="00F433C2">
      <w:pPr>
        <w:spacing w:after="0"/>
        <w:jc w:val="right"/>
        <w:rPr>
          <w:rFonts w:ascii="Arial" w:hAnsi="Arial" w:cs="Arial"/>
          <w:b/>
          <w:sz w:val="20"/>
          <w:szCs w:val="20"/>
        </w:rPr>
      </w:pPr>
    </w:p>
    <w:p w14:paraId="344E2E28" w14:textId="4589A598" w:rsidR="00657568" w:rsidRPr="00657568" w:rsidRDefault="00657568" w:rsidP="00657568">
      <w:pPr>
        <w:pStyle w:val="Prrafodelista"/>
        <w:numPr>
          <w:ilvl w:val="0"/>
          <w:numId w:val="158"/>
        </w:numPr>
        <w:spacing w:after="0"/>
        <w:jc w:val="both"/>
        <w:rPr>
          <w:rFonts w:ascii="Arial" w:hAnsi="Arial" w:cs="Arial"/>
          <w:sz w:val="20"/>
          <w:szCs w:val="20"/>
        </w:rPr>
      </w:pPr>
      <w:r w:rsidRPr="00657568">
        <w:rPr>
          <w:rFonts w:ascii="Arial" w:hAnsi="Arial" w:cs="Arial"/>
          <w:sz w:val="20"/>
          <w:szCs w:val="20"/>
        </w:rPr>
        <w:t>Infracciones cometidas por los orga</w:t>
      </w:r>
      <w:r>
        <w:rPr>
          <w:rFonts w:ascii="Arial" w:hAnsi="Arial" w:cs="Arial"/>
          <w:sz w:val="20"/>
          <w:szCs w:val="20"/>
        </w:rPr>
        <w:t xml:space="preserve">nismos operadores de agua a los </w:t>
      </w:r>
      <w:r w:rsidRPr="00657568">
        <w:rPr>
          <w:rFonts w:ascii="Arial" w:hAnsi="Arial" w:cs="Arial"/>
          <w:sz w:val="20"/>
          <w:szCs w:val="20"/>
        </w:rPr>
        <w:t>ordenamientos</w:t>
      </w:r>
      <w:r>
        <w:rPr>
          <w:rFonts w:ascii="Arial" w:hAnsi="Arial" w:cs="Arial"/>
          <w:sz w:val="20"/>
          <w:szCs w:val="20"/>
        </w:rPr>
        <w:t xml:space="preserve"> </w:t>
      </w:r>
      <w:r w:rsidRPr="00657568">
        <w:rPr>
          <w:rFonts w:ascii="Arial" w:hAnsi="Arial" w:cs="Arial"/>
          <w:sz w:val="20"/>
          <w:szCs w:val="20"/>
        </w:rPr>
        <w:t>vigentes en materia de control de descargas de aguas residuales, causará y pagará en los</w:t>
      </w:r>
      <w:r>
        <w:rPr>
          <w:rFonts w:ascii="Arial" w:hAnsi="Arial" w:cs="Arial"/>
          <w:sz w:val="20"/>
          <w:szCs w:val="20"/>
        </w:rPr>
        <w:t xml:space="preserve"> </w:t>
      </w:r>
      <w:r w:rsidRPr="00657568">
        <w:rPr>
          <w:rFonts w:ascii="Arial" w:hAnsi="Arial" w:cs="Arial"/>
          <w:sz w:val="20"/>
          <w:szCs w:val="20"/>
        </w:rPr>
        <w:t>términos que disponga la Autoridad en dicha materia.</w:t>
      </w:r>
    </w:p>
    <w:p w14:paraId="2F3A9CB2" w14:textId="77777777" w:rsidR="00657568" w:rsidRDefault="00657568" w:rsidP="00657568">
      <w:pPr>
        <w:pStyle w:val="Prrafodelista"/>
        <w:spacing w:after="0"/>
        <w:ind w:left="1068"/>
        <w:jc w:val="center"/>
        <w:rPr>
          <w:rFonts w:ascii="Arial" w:hAnsi="Arial" w:cs="Arial"/>
          <w:sz w:val="20"/>
          <w:szCs w:val="20"/>
        </w:rPr>
      </w:pPr>
    </w:p>
    <w:p w14:paraId="2A3A1594" w14:textId="23623DCD" w:rsidR="00657568" w:rsidRPr="00657568" w:rsidRDefault="00657568" w:rsidP="00657568">
      <w:pPr>
        <w:pStyle w:val="Prrafodelista"/>
        <w:spacing w:after="0"/>
        <w:ind w:left="1068"/>
        <w:jc w:val="right"/>
        <w:rPr>
          <w:rFonts w:ascii="Arial" w:hAnsi="Arial" w:cs="Arial"/>
          <w:sz w:val="20"/>
          <w:szCs w:val="20"/>
        </w:rPr>
      </w:pPr>
      <w:r w:rsidRPr="00657568">
        <w:rPr>
          <w:rFonts w:ascii="Arial" w:hAnsi="Arial" w:cs="Arial"/>
          <w:sz w:val="20"/>
          <w:szCs w:val="20"/>
        </w:rPr>
        <w:t>Ingreso anual estimado por este inciso $</w:t>
      </w:r>
      <w:r>
        <w:rPr>
          <w:rFonts w:ascii="Arial" w:hAnsi="Arial" w:cs="Arial"/>
          <w:sz w:val="20"/>
          <w:szCs w:val="20"/>
        </w:rPr>
        <w:t>0</w:t>
      </w:r>
      <w:r w:rsidRPr="00657568">
        <w:rPr>
          <w:rFonts w:ascii="Arial" w:hAnsi="Arial" w:cs="Arial"/>
          <w:sz w:val="20"/>
          <w:szCs w:val="20"/>
        </w:rPr>
        <w:t>.00</w:t>
      </w:r>
    </w:p>
    <w:p w14:paraId="1703EB7F" w14:textId="77777777" w:rsidR="00657568" w:rsidRPr="00174DAA" w:rsidRDefault="00657568" w:rsidP="00F433C2">
      <w:pPr>
        <w:spacing w:after="0"/>
        <w:jc w:val="right"/>
        <w:rPr>
          <w:rFonts w:ascii="Arial" w:hAnsi="Arial" w:cs="Arial"/>
          <w:b/>
          <w:sz w:val="20"/>
          <w:szCs w:val="20"/>
        </w:rPr>
      </w:pPr>
    </w:p>
    <w:p w14:paraId="3355E982" w14:textId="4CE662D9" w:rsidR="004F7D75" w:rsidRPr="00174DAA" w:rsidRDefault="004F7D75" w:rsidP="00F433C2">
      <w:pPr>
        <w:spacing w:after="0"/>
        <w:ind w:left="720" w:hanging="34"/>
        <w:jc w:val="right"/>
        <w:rPr>
          <w:rFonts w:ascii="Arial" w:hAnsi="Arial" w:cs="Arial"/>
          <w:sz w:val="20"/>
          <w:szCs w:val="20"/>
        </w:rPr>
      </w:pPr>
      <w:r w:rsidRPr="00174DAA">
        <w:rPr>
          <w:rFonts w:ascii="Arial" w:hAnsi="Arial" w:cs="Arial"/>
          <w:sz w:val="20"/>
          <w:szCs w:val="20"/>
        </w:rPr>
        <w:t>Ingreso anual estimado por este rubro $17,197,633</w:t>
      </w:r>
      <w:r w:rsidR="006C799E">
        <w:rPr>
          <w:rFonts w:ascii="Arial" w:hAnsi="Arial" w:cs="Arial"/>
          <w:sz w:val="20"/>
          <w:szCs w:val="20"/>
        </w:rPr>
        <w:t>.00</w:t>
      </w:r>
    </w:p>
    <w:p w14:paraId="01EC0190" w14:textId="77777777" w:rsidR="004F7D75" w:rsidRPr="00174DAA" w:rsidRDefault="004F7D75" w:rsidP="00F433C2">
      <w:pPr>
        <w:spacing w:after="0"/>
        <w:ind w:left="720" w:hanging="34"/>
        <w:jc w:val="right"/>
        <w:rPr>
          <w:rFonts w:ascii="Arial" w:hAnsi="Arial" w:cs="Arial"/>
          <w:sz w:val="20"/>
          <w:szCs w:val="20"/>
        </w:rPr>
      </w:pPr>
    </w:p>
    <w:p w14:paraId="5604A2EA" w14:textId="77777777" w:rsidR="004F7D75" w:rsidRPr="00174DAA" w:rsidRDefault="004F7D75" w:rsidP="00F433C2">
      <w:pPr>
        <w:pStyle w:val="Prrafodelista"/>
        <w:numPr>
          <w:ilvl w:val="0"/>
          <w:numId w:val="159"/>
        </w:numPr>
        <w:spacing w:after="0"/>
        <w:jc w:val="both"/>
        <w:rPr>
          <w:rFonts w:ascii="Arial" w:hAnsi="Arial" w:cs="Arial"/>
          <w:sz w:val="20"/>
          <w:szCs w:val="20"/>
        </w:rPr>
      </w:pPr>
      <w:r w:rsidRPr="00174DAA">
        <w:rPr>
          <w:rFonts w:ascii="Arial" w:hAnsi="Arial" w:cs="Arial"/>
          <w:sz w:val="20"/>
          <w:szCs w:val="20"/>
        </w:rPr>
        <w:t>Otros Aprovechamientos.</w:t>
      </w:r>
    </w:p>
    <w:p w14:paraId="0AEACE4B" w14:textId="77777777" w:rsidR="004F7D75" w:rsidRPr="00174DAA" w:rsidRDefault="004F7D75" w:rsidP="00F433C2">
      <w:pPr>
        <w:pStyle w:val="Prrafodelista"/>
        <w:spacing w:after="0"/>
        <w:jc w:val="both"/>
        <w:rPr>
          <w:rFonts w:ascii="Arial" w:hAnsi="Arial" w:cs="Arial"/>
          <w:sz w:val="20"/>
          <w:szCs w:val="20"/>
        </w:rPr>
      </w:pPr>
    </w:p>
    <w:p w14:paraId="6CF8D136" w14:textId="77777777" w:rsidR="004F7D75" w:rsidRPr="00174DAA" w:rsidRDefault="004F7D75" w:rsidP="00F433C2">
      <w:pPr>
        <w:pStyle w:val="Prrafodelista"/>
        <w:numPr>
          <w:ilvl w:val="0"/>
          <w:numId w:val="160"/>
        </w:numPr>
        <w:spacing w:after="0"/>
        <w:jc w:val="both"/>
        <w:rPr>
          <w:rFonts w:ascii="Arial" w:hAnsi="Arial" w:cs="Arial"/>
          <w:sz w:val="20"/>
          <w:szCs w:val="20"/>
        </w:rPr>
      </w:pPr>
      <w:r w:rsidRPr="00174DAA">
        <w:rPr>
          <w:rFonts w:ascii="Arial" w:hAnsi="Arial" w:cs="Arial"/>
          <w:sz w:val="20"/>
          <w:szCs w:val="20"/>
        </w:rPr>
        <w:t>Herencias, legados, donaciones y donativos.</w:t>
      </w:r>
    </w:p>
    <w:p w14:paraId="207EE6C7" w14:textId="77777777" w:rsidR="004F7D75" w:rsidRPr="00174DAA" w:rsidRDefault="004F7D75" w:rsidP="00F433C2">
      <w:pPr>
        <w:pStyle w:val="Prrafodelista"/>
        <w:spacing w:after="0"/>
        <w:jc w:val="both"/>
        <w:rPr>
          <w:rFonts w:ascii="Arial" w:hAnsi="Arial" w:cs="Arial"/>
          <w:sz w:val="20"/>
          <w:szCs w:val="20"/>
        </w:rPr>
      </w:pPr>
    </w:p>
    <w:p w14:paraId="3F6811F9" w14:textId="2F29008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$1,798,153</w:t>
      </w:r>
      <w:r w:rsidR="006C799E">
        <w:rPr>
          <w:rFonts w:ascii="Arial" w:hAnsi="Arial" w:cs="Arial"/>
          <w:sz w:val="20"/>
          <w:szCs w:val="20"/>
        </w:rPr>
        <w:t>.00</w:t>
      </w:r>
    </w:p>
    <w:p w14:paraId="16864158" w14:textId="77777777" w:rsidR="004F7D75" w:rsidRPr="00174DAA" w:rsidRDefault="004F7D75" w:rsidP="00F433C2">
      <w:pPr>
        <w:pStyle w:val="Prrafodelista"/>
        <w:spacing w:after="0"/>
        <w:jc w:val="both"/>
        <w:rPr>
          <w:rFonts w:ascii="Arial" w:hAnsi="Arial" w:cs="Arial"/>
          <w:sz w:val="20"/>
          <w:szCs w:val="20"/>
        </w:rPr>
      </w:pPr>
    </w:p>
    <w:p w14:paraId="3785962D" w14:textId="77777777" w:rsidR="004F7D75" w:rsidRPr="00174DAA" w:rsidRDefault="004F7D75" w:rsidP="00F433C2">
      <w:pPr>
        <w:pStyle w:val="Prrafodelista"/>
        <w:numPr>
          <w:ilvl w:val="0"/>
          <w:numId w:val="160"/>
        </w:numPr>
        <w:spacing w:after="0"/>
        <w:jc w:val="both"/>
        <w:rPr>
          <w:rFonts w:ascii="Arial" w:hAnsi="Arial" w:cs="Arial"/>
          <w:sz w:val="20"/>
          <w:szCs w:val="20"/>
        </w:rPr>
      </w:pPr>
      <w:r w:rsidRPr="00174DAA">
        <w:rPr>
          <w:rFonts w:ascii="Arial" w:hAnsi="Arial" w:cs="Arial"/>
          <w:sz w:val="20"/>
          <w:szCs w:val="20"/>
        </w:rPr>
        <w:t>Productos de bienes u objetos que legalmente se pueden enajenar.</w:t>
      </w:r>
    </w:p>
    <w:p w14:paraId="1ADF0196" w14:textId="77777777" w:rsidR="004F7D75" w:rsidRPr="00174DAA" w:rsidRDefault="004F7D75" w:rsidP="00F433C2">
      <w:pPr>
        <w:pStyle w:val="Prrafodelista"/>
        <w:spacing w:after="0"/>
        <w:jc w:val="both"/>
        <w:rPr>
          <w:rFonts w:ascii="Arial" w:hAnsi="Arial" w:cs="Arial"/>
          <w:sz w:val="20"/>
          <w:szCs w:val="20"/>
        </w:rPr>
      </w:pPr>
    </w:p>
    <w:p w14:paraId="784C84AC" w14:textId="220C9DED"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por este inciso </w:t>
      </w:r>
      <w:r w:rsidRPr="001A7CFA">
        <w:rPr>
          <w:rFonts w:ascii="Arial" w:hAnsi="Arial" w:cs="Arial"/>
          <w:color w:val="00B050"/>
          <w:sz w:val="20"/>
          <w:szCs w:val="20"/>
        </w:rPr>
        <w:t>$</w:t>
      </w:r>
      <w:r w:rsidR="001A7CFA" w:rsidRPr="001A7CFA">
        <w:rPr>
          <w:rFonts w:ascii="Arial" w:hAnsi="Arial" w:cs="Arial"/>
          <w:color w:val="00B050"/>
          <w:sz w:val="20"/>
          <w:szCs w:val="20"/>
        </w:rPr>
        <w:t>24,599,629.00</w:t>
      </w:r>
    </w:p>
    <w:p w14:paraId="2A8AA8A1" w14:textId="77777777" w:rsidR="004F7D75" w:rsidRPr="00174DAA" w:rsidRDefault="004F7D75" w:rsidP="00F433C2">
      <w:pPr>
        <w:pStyle w:val="Prrafodelista"/>
        <w:spacing w:after="0"/>
        <w:jc w:val="both"/>
        <w:rPr>
          <w:rFonts w:ascii="Arial" w:hAnsi="Arial" w:cs="Arial"/>
          <w:sz w:val="20"/>
          <w:szCs w:val="20"/>
        </w:rPr>
      </w:pPr>
    </w:p>
    <w:p w14:paraId="247402EE" w14:textId="77777777" w:rsidR="004F7D75" w:rsidRPr="00174DAA" w:rsidRDefault="004F7D75" w:rsidP="00F433C2">
      <w:pPr>
        <w:pStyle w:val="Prrafodelista"/>
        <w:numPr>
          <w:ilvl w:val="0"/>
          <w:numId w:val="160"/>
        </w:numPr>
        <w:spacing w:after="0"/>
        <w:jc w:val="both"/>
        <w:rPr>
          <w:rFonts w:ascii="Arial" w:hAnsi="Arial" w:cs="Arial"/>
          <w:sz w:val="20"/>
          <w:szCs w:val="20"/>
        </w:rPr>
      </w:pPr>
      <w:r w:rsidRPr="00174DAA">
        <w:rPr>
          <w:rFonts w:ascii="Arial" w:hAnsi="Arial" w:cs="Arial"/>
          <w:sz w:val="20"/>
          <w:szCs w:val="20"/>
        </w:rPr>
        <w:t>Por venta de basura y desperdicios, los productos aprovechables del servicio de limpia, excedentes generados por proyectos de ahorro de energía, o por el servicio del Rastro, serán clasificados y vendidos de acuerdo a los sistemas métricos aplicables a cada caso, directamente por el Municipio, de acuerdo al valor de mercado, o bien, concesionados a personas físicas o morales.</w:t>
      </w:r>
    </w:p>
    <w:p w14:paraId="11A12128" w14:textId="77777777" w:rsidR="004F7D75" w:rsidRPr="00174DAA" w:rsidRDefault="004F7D75" w:rsidP="00F433C2">
      <w:pPr>
        <w:pStyle w:val="Prrafodelista"/>
        <w:spacing w:after="0"/>
        <w:jc w:val="both"/>
        <w:rPr>
          <w:rFonts w:ascii="Arial" w:hAnsi="Arial" w:cs="Arial"/>
          <w:sz w:val="20"/>
          <w:szCs w:val="20"/>
        </w:rPr>
      </w:pPr>
    </w:p>
    <w:p w14:paraId="6D81B3F3" w14:textId="572F76AC"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23E168DD" w14:textId="77777777" w:rsidR="004F7D75" w:rsidRPr="00174DAA" w:rsidRDefault="004F7D75" w:rsidP="00F433C2">
      <w:pPr>
        <w:pStyle w:val="Prrafodelista"/>
        <w:spacing w:after="0"/>
        <w:jc w:val="right"/>
        <w:rPr>
          <w:rFonts w:ascii="Arial" w:hAnsi="Arial" w:cs="Arial"/>
          <w:sz w:val="20"/>
          <w:szCs w:val="20"/>
        </w:rPr>
      </w:pPr>
    </w:p>
    <w:p w14:paraId="1980BC3B" w14:textId="77777777" w:rsidR="004F7D75" w:rsidRPr="00174DAA" w:rsidRDefault="004F7D75" w:rsidP="00F433C2">
      <w:pPr>
        <w:pStyle w:val="Prrafodelista"/>
        <w:numPr>
          <w:ilvl w:val="0"/>
          <w:numId w:val="160"/>
        </w:numPr>
        <w:spacing w:after="0"/>
        <w:jc w:val="both"/>
        <w:rPr>
          <w:rFonts w:ascii="Arial" w:hAnsi="Arial" w:cs="Arial"/>
          <w:sz w:val="20"/>
          <w:szCs w:val="20"/>
        </w:rPr>
      </w:pPr>
      <w:r w:rsidRPr="00174DAA">
        <w:rPr>
          <w:rFonts w:ascii="Arial" w:hAnsi="Arial" w:cs="Arial"/>
          <w:sz w:val="20"/>
          <w:szCs w:val="20"/>
        </w:rPr>
        <w:t>El aprovechamiento de aguas negras y de aguas superficiales, se realizará de acuerdo a estudio técnico.</w:t>
      </w:r>
    </w:p>
    <w:p w14:paraId="7AC1E405" w14:textId="77777777" w:rsidR="004F7D75" w:rsidRPr="00174DAA" w:rsidRDefault="004F7D75" w:rsidP="00F433C2">
      <w:pPr>
        <w:spacing w:after="0"/>
        <w:ind w:hanging="34"/>
        <w:rPr>
          <w:rFonts w:ascii="Arial" w:hAnsi="Arial" w:cs="Arial"/>
          <w:sz w:val="20"/>
          <w:szCs w:val="20"/>
        </w:rPr>
      </w:pPr>
    </w:p>
    <w:p w14:paraId="7B5583AE" w14:textId="054B9062"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1AA9B1C2" w14:textId="77777777" w:rsidR="004F7D75" w:rsidRPr="00174DAA" w:rsidRDefault="004F7D75" w:rsidP="00F433C2">
      <w:pPr>
        <w:spacing w:after="0"/>
        <w:ind w:left="1560" w:hanging="34"/>
        <w:rPr>
          <w:rFonts w:ascii="Arial" w:hAnsi="Arial" w:cs="Arial"/>
          <w:b/>
          <w:sz w:val="20"/>
          <w:szCs w:val="20"/>
        </w:rPr>
      </w:pPr>
    </w:p>
    <w:p w14:paraId="7B152994" w14:textId="77777777" w:rsidR="004F7D75" w:rsidRPr="00174DAA" w:rsidRDefault="004F7D75" w:rsidP="00F433C2">
      <w:pPr>
        <w:pStyle w:val="Prrafodelista"/>
        <w:numPr>
          <w:ilvl w:val="0"/>
          <w:numId w:val="161"/>
        </w:numPr>
        <w:spacing w:after="0"/>
        <w:jc w:val="both"/>
        <w:rPr>
          <w:rFonts w:ascii="Arial" w:hAnsi="Arial" w:cs="Arial"/>
          <w:sz w:val="20"/>
          <w:szCs w:val="20"/>
        </w:rPr>
      </w:pPr>
      <w:r w:rsidRPr="00174DAA">
        <w:rPr>
          <w:rFonts w:ascii="Arial" w:hAnsi="Arial" w:cs="Arial"/>
          <w:sz w:val="20"/>
          <w:szCs w:val="20"/>
        </w:rPr>
        <w:t>Conexiones y contratos.</w:t>
      </w:r>
    </w:p>
    <w:p w14:paraId="75E90541" w14:textId="77777777" w:rsidR="004F7D75" w:rsidRPr="00174DAA" w:rsidRDefault="004F7D75" w:rsidP="00F433C2">
      <w:pPr>
        <w:pStyle w:val="Prrafodelista"/>
        <w:spacing w:after="0"/>
        <w:jc w:val="both"/>
        <w:rPr>
          <w:rFonts w:ascii="Arial" w:hAnsi="Arial" w:cs="Arial"/>
          <w:sz w:val="20"/>
          <w:szCs w:val="20"/>
        </w:rPr>
      </w:pPr>
    </w:p>
    <w:p w14:paraId="077B7D70" w14:textId="347C1389"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2787D7AE" w14:textId="77777777" w:rsidR="004F7D75" w:rsidRPr="00174DAA" w:rsidRDefault="004F7D75" w:rsidP="00F433C2">
      <w:pPr>
        <w:spacing w:after="0"/>
        <w:ind w:hanging="34"/>
        <w:jc w:val="right"/>
        <w:rPr>
          <w:rFonts w:ascii="Arial" w:hAnsi="Arial" w:cs="Arial"/>
          <w:sz w:val="20"/>
          <w:szCs w:val="20"/>
        </w:rPr>
      </w:pPr>
    </w:p>
    <w:p w14:paraId="2169E536" w14:textId="61A410B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por este rubro </w:t>
      </w:r>
      <w:r w:rsidRPr="001A7CFA">
        <w:rPr>
          <w:rFonts w:ascii="Arial" w:hAnsi="Arial" w:cs="Arial"/>
          <w:color w:val="00B050"/>
          <w:sz w:val="20"/>
          <w:szCs w:val="20"/>
        </w:rPr>
        <w:t>$</w:t>
      </w:r>
      <w:r w:rsidR="001A7CFA" w:rsidRPr="001A7CFA">
        <w:rPr>
          <w:rFonts w:ascii="Arial" w:hAnsi="Arial" w:cs="Arial"/>
          <w:color w:val="00B050"/>
          <w:sz w:val="20"/>
          <w:szCs w:val="20"/>
        </w:rPr>
        <w:t>26,397,782</w:t>
      </w:r>
      <w:r w:rsidR="006C799E" w:rsidRPr="001A7CFA">
        <w:rPr>
          <w:rFonts w:ascii="Arial" w:hAnsi="Arial" w:cs="Arial"/>
          <w:color w:val="00B050"/>
          <w:sz w:val="20"/>
          <w:szCs w:val="20"/>
        </w:rPr>
        <w:t>.00</w:t>
      </w:r>
    </w:p>
    <w:p w14:paraId="768B0887" w14:textId="77777777" w:rsidR="004F7D75" w:rsidRPr="00174DAA" w:rsidRDefault="004F7D75" w:rsidP="00F433C2">
      <w:pPr>
        <w:spacing w:after="0"/>
        <w:ind w:hanging="34"/>
        <w:jc w:val="right"/>
        <w:rPr>
          <w:rFonts w:ascii="Arial" w:hAnsi="Arial" w:cs="Arial"/>
          <w:b/>
          <w:sz w:val="20"/>
          <w:szCs w:val="20"/>
        </w:rPr>
      </w:pPr>
    </w:p>
    <w:p w14:paraId="4ED320EC" w14:textId="77777777" w:rsidR="004F7D75" w:rsidRPr="00174DAA" w:rsidRDefault="004F7D75" w:rsidP="00F433C2">
      <w:pPr>
        <w:pStyle w:val="Prrafodelista"/>
        <w:numPr>
          <w:ilvl w:val="0"/>
          <w:numId w:val="162"/>
        </w:numPr>
        <w:tabs>
          <w:tab w:val="left" w:pos="1560"/>
        </w:tabs>
        <w:spacing w:after="0"/>
        <w:jc w:val="both"/>
        <w:rPr>
          <w:rFonts w:ascii="Arial" w:hAnsi="Arial" w:cs="Arial"/>
          <w:sz w:val="20"/>
          <w:szCs w:val="20"/>
        </w:rPr>
      </w:pPr>
      <w:r w:rsidRPr="00174DAA">
        <w:rPr>
          <w:rFonts w:ascii="Arial" w:hAnsi="Arial" w:cs="Arial"/>
          <w:sz w:val="20"/>
          <w:szCs w:val="20"/>
        </w:rPr>
        <w:t>Reintegros.</w:t>
      </w:r>
    </w:p>
    <w:p w14:paraId="14A2DD92" w14:textId="77777777" w:rsidR="004F7D75" w:rsidRPr="00174DAA" w:rsidRDefault="004F7D75" w:rsidP="00F433C2">
      <w:pPr>
        <w:spacing w:after="0"/>
        <w:ind w:left="1560"/>
        <w:rPr>
          <w:rFonts w:ascii="Arial" w:hAnsi="Arial" w:cs="Arial"/>
          <w:b/>
          <w:sz w:val="20"/>
          <w:szCs w:val="20"/>
        </w:rPr>
      </w:pPr>
    </w:p>
    <w:p w14:paraId="471AE9BA" w14:textId="0A5BDC8D"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6E856D8B" w14:textId="77777777" w:rsidR="004F7D75" w:rsidRPr="00174DAA" w:rsidRDefault="004F7D75" w:rsidP="00F433C2">
      <w:pPr>
        <w:pStyle w:val="Prrafodelista"/>
        <w:spacing w:after="0"/>
        <w:jc w:val="right"/>
        <w:rPr>
          <w:rFonts w:ascii="Arial" w:hAnsi="Arial" w:cs="Arial"/>
          <w:sz w:val="20"/>
          <w:szCs w:val="20"/>
        </w:rPr>
      </w:pPr>
    </w:p>
    <w:p w14:paraId="0FC859B2" w14:textId="77777777" w:rsidR="004F7D75" w:rsidRPr="00174DAA" w:rsidRDefault="004F7D75" w:rsidP="00F433C2">
      <w:pPr>
        <w:pStyle w:val="Prrafodelista"/>
        <w:numPr>
          <w:ilvl w:val="0"/>
          <w:numId w:val="162"/>
        </w:numPr>
        <w:tabs>
          <w:tab w:val="left" w:pos="1560"/>
        </w:tabs>
        <w:spacing w:after="0"/>
        <w:jc w:val="both"/>
        <w:rPr>
          <w:rFonts w:ascii="Arial" w:hAnsi="Arial" w:cs="Arial"/>
          <w:sz w:val="20"/>
          <w:szCs w:val="20"/>
        </w:rPr>
      </w:pPr>
      <w:r w:rsidRPr="00174DAA">
        <w:rPr>
          <w:rFonts w:ascii="Arial" w:hAnsi="Arial" w:cs="Arial"/>
          <w:sz w:val="20"/>
          <w:szCs w:val="20"/>
        </w:rPr>
        <w:t>Por actividades y contratos pactados con particulares.</w:t>
      </w:r>
    </w:p>
    <w:p w14:paraId="1425C03B" w14:textId="77777777" w:rsidR="004F7D75" w:rsidRPr="00174DAA" w:rsidRDefault="004F7D75" w:rsidP="00F433C2">
      <w:pPr>
        <w:tabs>
          <w:tab w:val="left" w:pos="1560"/>
        </w:tabs>
        <w:spacing w:after="0"/>
        <w:ind w:left="360"/>
        <w:jc w:val="both"/>
        <w:rPr>
          <w:rFonts w:ascii="Arial" w:hAnsi="Arial" w:cs="Arial"/>
          <w:sz w:val="20"/>
          <w:szCs w:val="20"/>
        </w:rPr>
      </w:pPr>
    </w:p>
    <w:p w14:paraId="074C649D" w14:textId="77777777" w:rsidR="004F7D75" w:rsidRPr="00174DAA" w:rsidRDefault="004F7D75" w:rsidP="00F433C2">
      <w:pPr>
        <w:pStyle w:val="Prrafodelista"/>
        <w:numPr>
          <w:ilvl w:val="0"/>
          <w:numId w:val="163"/>
        </w:numPr>
        <w:spacing w:after="0"/>
        <w:jc w:val="both"/>
        <w:rPr>
          <w:rFonts w:ascii="Arial" w:hAnsi="Arial" w:cs="Arial"/>
          <w:sz w:val="20"/>
          <w:szCs w:val="20"/>
        </w:rPr>
      </w:pPr>
      <w:r w:rsidRPr="00174DAA">
        <w:rPr>
          <w:rFonts w:ascii="Arial" w:hAnsi="Arial" w:cs="Arial"/>
          <w:sz w:val="20"/>
          <w:szCs w:val="20"/>
        </w:rPr>
        <w:t>Las cooperaciones pactadas por contratos de concesiones a particulares causarán y pagarán conforme estudio, términos y condiciones que establezca el Ayuntamiento en los convenios respectivos.</w:t>
      </w:r>
    </w:p>
    <w:p w14:paraId="18BC91F6" w14:textId="77777777" w:rsidR="004F7D75" w:rsidRPr="00174DAA" w:rsidRDefault="004F7D75" w:rsidP="00F433C2">
      <w:pPr>
        <w:spacing w:after="0"/>
        <w:ind w:left="1843"/>
        <w:rPr>
          <w:rFonts w:ascii="Arial" w:hAnsi="Arial" w:cs="Arial"/>
          <w:sz w:val="20"/>
          <w:szCs w:val="20"/>
        </w:rPr>
      </w:pPr>
    </w:p>
    <w:p w14:paraId="15384351" w14:textId="5673D290"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2A7B2FB4" w14:textId="77777777"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 xml:space="preserve"> </w:t>
      </w:r>
    </w:p>
    <w:p w14:paraId="52E1C57C" w14:textId="77777777" w:rsidR="004F7D75" w:rsidRPr="00174DAA" w:rsidRDefault="004F7D75" w:rsidP="00F433C2">
      <w:pPr>
        <w:pStyle w:val="Prrafodelista"/>
        <w:numPr>
          <w:ilvl w:val="0"/>
          <w:numId w:val="163"/>
        </w:numPr>
        <w:spacing w:after="0"/>
        <w:jc w:val="both"/>
        <w:rPr>
          <w:rFonts w:ascii="Arial" w:hAnsi="Arial" w:cs="Arial"/>
          <w:sz w:val="20"/>
          <w:szCs w:val="20"/>
        </w:rPr>
      </w:pPr>
      <w:r w:rsidRPr="00174DAA">
        <w:rPr>
          <w:rFonts w:ascii="Arial" w:hAnsi="Arial" w:cs="Arial"/>
          <w:sz w:val="20"/>
          <w:szCs w:val="20"/>
        </w:rPr>
        <w:t>Por las actividades relacionadas con los servicios que presta la Secretaría de Relaciones Exteriores, causará y pagará:</w:t>
      </w:r>
    </w:p>
    <w:p w14:paraId="3A620F9F" w14:textId="77777777" w:rsidR="004F7D75" w:rsidRPr="00174DAA" w:rsidRDefault="004F7D75" w:rsidP="00F433C2">
      <w:pPr>
        <w:spacing w:after="0"/>
        <w:ind w:hanging="34"/>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6771"/>
        <w:gridCol w:w="1490"/>
      </w:tblGrid>
      <w:tr w:rsidR="004F7D75" w:rsidRPr="00174DAA" w14:paraId="4AB35D9D" w14:textId="77777777" w:rsidTr="004F7D75">
        <w:trPr>
          <w:trHeight w:val="20"/>
        </w:trPr>
        <w:tc>
          <w:tcPr>
            <w:tcW w:w="409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EFE1DFA"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CONCEPTO</w:t>
            </w:r>
          </w:p>
        </w:tc>
        <w:tc>
          <w:tcPr>
            <w:tcW w:w="9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5D0EA24"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4B4215D9" w14:textId="77777777" w:rsidTr="004F7D75">
        <w:trPr>
          <w:trHeight w:val="20"/>
        </w:trPr>
        <w:tc>
          <w:tcPr>
            <w:tcW w:w="4098" w:type="pct"/>
            <w:tcBorders>
              <w:top w:val="single" w:sz="4" w:space="0" w:color="000000"/>
              <w:left w:val="single" w:sz="4" w:space="0" w:color="000000"/>
              <w:bottom w:val="single" w:sz="4" w:space="0" w:color="000000"/>
              <w:right w:val="single" w:sz="4" w:space="0" w:color="000000"/>
            </w:tcBorders>
            <w:vAlign w:val="center"/>
          </w:tcPr>
          <w:p w14:paraId="5E1B378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Prestación del servicio de gestión de los trámites de pasaporte</w:t>
            </w:r>
          </w:p>
        </w:tc>
        <w:tc>
          <w:tcPr>
            <w:tcW w:w="902" w:type="pct"/>
            <w:tcBorders>
              <w:top w:val="single" w:sz="4" w:space="0" w:color="000000"/>
              <w:left w:val="single" w:sz="4" w:space="0" w:color="000000"/>
              <w:bottom w:val="single" w:sz="4" w:space="0" w:color="000000"/>
              <w:right w:val="single" w:sz="4" w:space="0" w:color="000000"/>
            </w:tcBorders>
            <w:vAlign w:val="center"/>
          </w:tcPr>
          <w:p w14:paraId="552D7082" w14:textId="77777777" w:rsidR="004F7D75" w:rsidRPr="00174DAA" w:rsidRDefault="004F7D75" w:rsidP="00F433C2">
            <w:pPr>
              <w:spacing w:after="0" w:line="240" w:lineRule="auto"/>
              <w:ind w:right="169"/>
              <w:jc w:val="right"/>
              <w:rPr>
                <w:rFonts w:ascii="Arial" w:hAnsi="Arial" w:cs="Arial"/>
                <w:bCs/>
                <w:sz w:val="20"/>
                <w:szCs w:val="20"/>
              </w:rPr>
            </w:pPr>
            <w:r w:rsidRPr="00174DAA">
              <w:rPr>
                <w:rFonts w:ascii="Arial" w:hAnsi="Arial" w:cs="Arial"/>
                <w:bCs/>
                <w:sz w:val="20"/>
                <w:szCs w:val="20"/>
              </w:rPr>
              <w:t>$390.00</w:t>
            </w:r>
          </w:p>
        </w:tc>
      </w:tr>
    </w:tbl>
    <w:p w14:paraId="414D11E1" w14:textId="77777777" w:rsidR="004F7D75" w:rsidRPr="00174DAA" w:rsidRDefault="004F7D75" w:rsidP="00F433C2">
      <w:pPr>
        <w:spacing w:after="0"/>
        <w:ind w:hanging="34"/>
        <w:rPr>
          <w:rFonts w:ascii="Arial" w:hAnsi="Arial" w:cs="Arial"/>
          <w:b/>
          <w:sz w:val="20"/>
          <w:szCs w:val="20"/>
        </w:rPr>
      </w:pPr>
    </w:p>
    <w:p w14:paraId="44B3BBBB" w14:textId="77777777" w:rsidR="004F7D75" w:rsidRPr="00174DAA" w:rsidRDefault="004F7D75" w:rsidP="00EE4C5A">
      <w:pPr>
        <w:spacing w:after="0"/>
        <w:ind w:left="1134"/>
        <w:jc w:val="both"/>
        <w:rPr>
          <w:rFonts w:ascii="Arial" w:hAnsi="Arial" w:cs="Arial"/>
          <w:sz w:val="20"/>
          <w:szCs w:val="20"/>
        </w:rPr>
      </w:pPr>
      <w:r w:rsidRPr="00174DAA">
        <w:rPr>
          <w:rFonts w:ascii="Arial" w:hAnsi="Arial" w:cs="Arial"/>
          <w:sz w:val="20"/>
          <w:szCs w:val="20"/>
        </w:rPr>
        <w:t>El pago por el trámite de solicitud, será realizado independientemente del resultado y el tiempo que tarde en darse respuesta al mismo.</w:t>
      </w:r>
    </w:p>
    <w:p w14:paraId="3E35CA5A" w14:textId="77777777" w:rsidR="004F7D75" w:rsidRPr="00174DAA" w:rsidRDefault="004F7D75" w:rsidP="00F433C2">
      <w:pPr>
        <w:spacing w:after="0"/>
        <w:ind w:left="1843"/>
        <w:jc w:val="right"/>
        <w:rPr>
          <w:rFonts w:ascii="Arial" w:hAnsi="Arial" w:cs="Arial"/>
          <w:sz w:val="20"/>
          <w:szCs w:val="20"/>
        </w:rPr>
      </w:pPr>
    </w:p>
    <w:p w14:paraId="30A0BB3C" w14:textId="338CEF3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$3,987,174</w:t>
      </w:r>
      <w:r w:rsidR="006C799E">
        <w:rPr>
          <w:rFonts w:ascii="Arial" w:hAnsi="Arial" w:cs="Arial"/>
          <w:sz w:val="20"/>
          <w:szCs w:val="20"/>
        </w:rPr>
        <w:t>.00</w:t>
      </w:r>
    </w:p>
    <w:p w14:paraId="213BACCA" w14:textId="77777777" w:rsidR="004F7D75" w:rsidRPr="00174DAA" w:rsidRDefault="004F7D75" w:rsidP="00F433C2">
      <w:pPr>
        <w:spacing w:after="0"/>
        <w:ind w:hanging="34"/>
        <w:jc w:val="right"/>
        <w:rPr>
          <w:rFonts w:ascii="Arial" w:hAnsi="Arial" w:cs="Arial"/>
          <w:sz w:val="20"/>
          <w:szCs w:val="20"/>
        </w:rPr>
      </w:pPr>
    </w:p>
    <w:p w14:paraId="09607982" w14:textId="77777777" w:rsidR="004F7D75" w:rsidRPr="00174DAA" w:rsidRDefault="004F7D75" w:rsidP="00F433C2">
      <w:pPr>
        <w:pStyle w:val="Prrafodelista"/>
        <w:numPr>
          <w:ilvl w:val="0"/>
          <w:numId w:val="163"/>
        </w:numPr>
        <w:spacing w:after="0"/>
        <w:jc w:val="both"/>
        <w:rPr>
          <w:rFonts w:ascii="Arial" w:hAnsi="Arial" w:cs="Arial"/>
          <w:sz w:val="20"/>
          <w:szCs w:val="20"/>
        </w:rPr>
      </w:pPr>
      <w:r w:rsidRPr="00174DAA">
        <w:rPr>
          <w:rFonts w:ascii="Arial" w:hAnsi="Arial" w:cs="Arial"/>
          <w:sz w:val="20"/>
          <w:szCs w:val="20"/>
        </w:rPr>
        <w:t>Por la contratación de póliza de seguro básico al inmueble por parte de la autoridad encargada de las finanzas públicas municipales.</w:t>
      </w:r>
    </w:p>
    <w:p w14:paraId="55222593" w14:textId="77777777" w:rsidR="004F7D75" w:rsidRPr="00174DAA" w:rsidRDefault="004F7D75" w:rsidP="00F433C2">
      <w:pPr>
        <w:pStyle w:val="Prrafodelista"/>
        <w:spacing w:after="0"/>
        <w:jc w:val="both"/>
        <w:rPr>
          <w:rFonts w:ascii="Arial" w:hAnsi="Arial" w:cs="Arial"/>
          <w:sz w:val="20"/>
          <w:szCs w:val="20"/>
        </w:rPr>
      </w:pPr>
    </w:p>
    <w:p w14:paraId="1A085ED5" w14:textId="77777777" w:rsidR="004F7D75" w:rsidRPr="00174DAA" w:rsidRDefault="004F7D75" w:rsidP="006A051A">
      <w:pPr>
        <w:pStyle w:val="Prrafodelista"/>
        <w:spacing w:after="0"/>
        <w:ind w:left="1068"/>
        <w:jc w:val="both"/>
        <w:rPr>
          <w:rFonts w:ascii="Arial" w:hAnsi="Arial" w:cs="Arial"/>
          <w:sz w:val="20"/>
          <w:szCs w:val="20"/>
        </w:rPr>
      </w:pPr>
      <w:r w:rsidRPr="00174DAA">
        <w:rPr>
          <w:rFonts w:ascii="Arial" w:hAnsi="Arial" w:cs="Arial"/>
          <w:sz w:val="20"/>
          <w:szCs w:val="20"/>
        </w:rPr>
        <w:t>El pago por dicha contratación, podrá ser cubierto al momento del pago del Impuesto Predial del inmueble asegurado.</w:t>
      </w:r>
    </w:p>
    <w:p w14:paraId="4E2AD078" w14:textId="77777777" w:rsidR="004F7D75" w:rsidRPr="00174DAA" w:rsidRDefault="004F7D75" w:rsidP="00F433C2">
      <w:pPr>
        <w:pStyle w:val="Prrafodelista"/>
        <w:spacing w:after="0"/>
        <w:jc w:val="both"/>
        <w:rPr>
          <w:rFonts w:ascii="Arial" w:hAnsi="Arial" w:cs="Arial"/>
          <w:sz w:val="20"/>
          <w:szCs w:val="20"/>
        </w:rPr>
      </w:pPr>
    </w:p>
    <w:p w14:paraId="5B8C632F" w14:textId="46BD4021"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33C5E8E0" w14:textId="77777777" w:rsidR="004F7D75" w:rsidRPr="00174DAA" w:rsidRDefault="004F7D75" w:rsidP="00F433C2">
      <w:pPr>
        <w:pStyle w:val="Prrafodelista"/>
        <w:spacing w:after="0"/>
        <w:jc w:val="both"/>
        <w:rPr>
          <w:rFonts w:ascii="Arial" w:hAnsi="Arial" w:cs="Arial"/>
          <w:sz w:val="20"/>
          <w:szCs w:val="20"/>
        </w:rPr>
      </w:pPr>
    </w:p>
    <w:p w14:paraId="4A83BB4E" w14:textId="77777777" w:rsidR="004F7D75" w:rsidRPr="00174DAA" w:rsidRDefault="004F7D75" w:rsidP="00F433C2">
      <w:pPr>
        <w:pStyle w:val="Prrafodelista"/>
        <w:numPr>
          <w:ilvl w:val="0"/>
          <w:numId w:val="163"/>
        </w:numPr>
        <w:spacing w:after="0"/>
        <w:jc w:val="both"/>
        <w:rPr>
          <w:rFonts w:ascii="Arial" w:hAnsi="Arial" w:cs="Arial"/>
          <w:sz w:val="20"/>
          <w:szCs w:val="20"/>
        </w:rPr>
      </w:pPr>
      <w:r w:rsidRPr="00174DAA">
        <w:rPr>
          <w:rFonts w:ascii="Arial" w:hAnsi="Arial" w:cs="Arial"/>
          <w:sz w:val="20"/>
          <w:szCs w:val="20"/>
        </w:rPr>
        <w:t>Por las actividades relacionadas con los servicios derivados de las concesiones o autorizaciones otorgadas a los Organismos Operadores de Agua, por el Municipio,  por m</w:t>
      </w:r>
      <w:r w:rsidRPr="00174DAA">
        <w:rPr>
          <w:rFonts w:ascii="Arial" w:hAnsi="Arial" w:cs="Arial"/>
          <w:sz w:val="20"/>
          <w:szCs w:val="20"/>
          <w:vertAlign w:val="superscript"/>
        </w:rPr>
        <w:t>3</w:t>
      </w:r>
      <w:r w:rsidRPr="00174DAA">
        <w:rPr>
          <w:rFonts w:ascii="Arial" w:hAnsi="Arial" w:cs="Arial"/>
          <w:sz w:val="20"/>
          <w:szCs w:val="20"/>
        </w:rPr>
        <w:t>, causará y pagará desde $0.50 hasta $2.00.</w:t>
      </w:r>
    </w:p>
    <w:p w14:paraId="3AB588B0" w14:textId="77777777" w:rsidR="004F7D75" w:rsidRPr="00174DAA" w:rsidRDefault="004F7D75" w:rsidP="00F433C2">
      <w:pPr>
        <w:pStyle w:val="Prrafodelista"/>
        <w:spacing w:after="0"/>
        <w:ind w:left="1068"/>
        <w:jc w:val="both"/>
        <w:rPr>
          <w:rFonts w:ascii="Arial" w:hAnsi="Arial" w:cs="Arial"/>
          <w:sz w:val="20"/>
          <w:szCs w:val="20"/>
        </w:rPr>
      </w:pPr>
    </w:p>
    <w:p w14:paraId="61498A3F" w14:textId="77777777" w:rsidR="004F7D75" w:rsidRPr="00174DAA" w:rsidRDefault="004F7D75" w:rsidP="00F433C2">
      <w:pPr>
        <w:pStyle w:val="Prrafodelista"/>
        <w:spacing w:after="0"/>
        <w:ind w:left="1068"/>
        <w:jc w:val="both"/>
        <w:rPr>
          <w:rFonts w:ascii="Arial" w:hAnsi="Arial" w:cs="Arial"/>
          <w:sz w:val="20"/>
          <w:szCs w:val="20"/>
        </w:rPr>
      </w:pPr>
      <w:r w:rsidRPr="00174DAA">
        <w:rPr>
          <w:rFonts w:ascii="Arial" w:hAnsi="Arial" w:cs="Arial"/>
          <w:sz w:val="20"/>
          <w:szCs w:val="20"/>
        </w:rPr>
        <w:t>El costo determinado en el párrafo anterior, podrá enterarse mediante compensación económica, en los términos que para tales efectos determine el Ayuntamiento.</w:t>
      </w:r>
    </w:p>
    <w:p w14:paraId="5D498992"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 xml:space="preserve"> </w:t>
      </w:r>
    </w:p>
    <w:p w14:paraId="692F9B73" w14:textId="51FF0C9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626B7CD1" w14:textId="77777777" w:rsidR="004F7D75" w:rsidRPr="00174DAA" w:rsidRDefault="004F7D75" w:rsidP="00F433C2">
      <w:pPr>
        <w:pStyle w:val="Prrafodelista"/>
        <w:spacing w:after="0"/>
        <w:jc w:val="both"/>
        <w:rPr>
          <w:rFonts w:ascii="Arial" w:hAnsi="Arial" w:cs="Arial"/>
          <w:sz w:val="20"/>
          <w:szCs w:val="20"/>
        </w:rPr>
      </w:pPr>
    </w:p>
    <w:p w14:paraId="50A0494C" w14:textId="08FDA485"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 xml:space="preserve">Ingreso anual estimado por este </w:t>
      </w:r>
      <w:r w:rsidRPr="00174DAA">
        <w:rPr>
          <w:rFonts w:ascii="Arial" w:eastAsia="Calibri" w:hAnsi="Arial" w:cs="Arial"/>
          <w:sz w:val="20"/>
          <w:szCs w:val="20"/>
        </w:rPr>
        <w:t>rubro</w:t>
      </w:r>
      <w:r w:rsidRPr="00174DAA">
        <w:rPr>
          <w:rFonts w:ascii="Arial" w:hAnsi="Arial" w:cs="Arial"/>
          <w:sz w:val="20"/>
          <w:szCs w:val="20"/>
        </w:rPr>
        <w:t xml:space="preserve"> $3,987,174</w:t>
      </w:r>
      <w:r w:rsidR="006C799E">
        <w:rPr>
          <w:rFonts w:ascii="Arial" w:hAnsi="Arial" w:cs="Arial"/>
          <w:sz w:val="20"/>
          <w:szCs w:val="20"/>
        </w:rPr>
        <w:t>.00</w:t>
      </w:r>
    </w:p>
    <w:p w14:paraId="3028CD9D" w14:textId="77777777" w:rsidR="004F7D75" w:rsidRPr="00174DAA" w:rsidRDefault="004F7D75" w:rsidP="00F433C2">
      <w:pPr>
        <w:spacing w:after="0"/>
        <w:ind w:hanging="34"/>
        <w:jc w:val="right"/>
        <w:rPr>
          <w:rFonts w:ascii="Arial" w:eastAsia="Calibri" w:hAnsi="Arial" w:cs="Arial"/>
          <w:sz w:val="20"/>
          <w:szCs w:val="20"/>
        </w:rPr>
      </w:pPr>
    </w:p>
    <w:p w14:paraId="2864D42E" w14:textId="77777777" w:rsidR="004F7D75" w:rsidRPr="00174DAA" w:rsidRDefault="004F7D75" w:rsidP="00F433C2">
      <w:pPr>
        <w:pStyle w:val="Prrafodelista"/>
        <w:numPr>
          <w:ilvl w:val="0"/>
          <w:numId w:val="164"/>
        </w:numPr>
        <w:spacing w:after="0"/>
        <w:rPr>
          <w:rFonts w:ascii="Arial" w:hAnsi="Arial" w:cs="Arial"/>
          <w:sz w:val="20"/>
          <w:szCs w:val="20"/>
        </w:rPr>
      </w:pPr>
      <w:r w:rsidRPr="00174DAA">
        <w:rPr>
          <w:rFonts w:ascii="Arial" w:hAnsi="Arial" w:cs="Arial"/>
          <w:sz w:val="20"/>
          <w:szCs w:val="20"/>
        </w:rPr>
        <w:t>Indemnizaciones.</w:t>
      </w:r>
    </w:p>
    <w:p w14:paraId="3F2CC1E0" w14:textId="77777777" w:rsidR="004F7D75" w:rsidRPr="00174DAA" w:rsidRDefault="004F7D75" w:rsidP="00F433C2">
      <w:pPr>
        <w:spacing w:after="0"/>
        <w:ind w:hanging="34"/>
        <w:rPr>
          <w:rFonts w:ascii="Arial" w:hAnsi="Arial" w:cs="Arial"/>
          <w:sz w:val="20"/>
          <w:szCs w:val="20"/>
        </w:rPr>
      </w:pPr>
    </w:p>
    <w:p w14:paraId="33168E0F" w14:textId="77777777" w:rsidR="004F7D75" w:rsidRPr="00174DAA" w:rsidRDefault="004F7D75" w:rsidP="00F433C2">
      <w:pPr>
        <w:pStyle w:val="Prrafodelista"/>
        <w:numPr>
          <w:ilvl w:val="0"/>
          <w:numId w:val="165"/>
        </w:numPr>
        <w:tabs>
          <w:tab w:val="left" w:pos="1560"/>
        </w:tabs>
        <w:spacing w:after="0"/>
        <w:jc w:val="both"/>
        <w:rPr>
          <w:rFonts w:ascii="Arial" w:hAnsi="Arial" w:cs="Arial"/>
          <w:sz w:val="20"/>
          <w:szCs w:val="20"/>
        </w:rPr>
      </w:pPr>
      <w:r w:rsidRPr="00174DAA">
        <w:rPr>
          <w:rFonts w:ascii="Arial" w:hAnsi="Arial" w:cs="Arial"/>
          <w:sz w:val="20"/>
          <w:szCs w:val="20"/>
        </w:rPr>
        <w:t>Por cheque devuelto.</w:t>
      </w:r>
    </w:p>
    <w:p w14:paraId="0354AD92" w14:textId="77777777" w:rsidR="004F7D75" w:rsidRPr="00174DAA" w:rsidRDefault="004F7D75" w:rsidP="00F433C2">
      <w:pPr>
        <w:spacing w:after="0"/>
        <w:ind w:left="1560" w:hanging="34"/>
        <w:rPr>
          <w:rFonts w:ascii="Arial" w:hAnsi="Arial" w:cs="Arial"/>
          <w:sz w:val="20"/>
          <w:szCs w:val="20"/>
        </w:rPr>
      </w:pPr>
    </w:p>
    <w:p w14:paraId="62935E87" w14:textId="473D9F2E"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4A9E4C7E" w14:textId="77777777" w:rsidR="004F7D75" w:rsidRPr="00174DAA" w:rsidRDefault="004F7D75" w:rsidP="00F433C2">
      <w:pPr>
        <w:spacing w:after="0"/>
        <w:ind w:left="1560" w:hanging="34"/>
        <w:rPr>
          <w:rFonts w:ascii="Arial" w:hAnsi="Arial" w:cs="Arial"/>
          <w:sz w:val="20"/>
          <w:szCs w:val="20"/>
        </w:rPr>
      </w:pPr>
    </w:p>
    <w:p w14:paraId="35E95A63" w14:textId="77777777" w:rsidR="004F7D75" w:rsidRPr="00174DAA" w:rsidRDefault="004F7D75" w:rsidP="00F433C2">
      <w:pPr>
        <w:pStyle w:val="Prrafodelista"/>
        <w:numPr>
          <w:ilvl w:val="0"/>
          <w:numId w:val="165"/>
        </w:numPr>
        <w:tabs>
          <w:tab w:val="left" w:pos="1560"/>
        </w:tabs>
        <w:spacing w:after="0"/>
        <w:jc w:val="both"/>
        <w:rPr>
          <w:rFonts w:ascii="Arial" w:hAnsi="Arial" w:cs="Arial"/>
          <w:sz w:val="20"/>
          <w:szCs w:val="20"/>
        </w:rPr>
      </w:pPr>
      <w:r w:rsidRPr="00174DAA">
        <w:rPr>
          <w:rFonts w:ascii="Arial" w:hAnsi="Arial" w:cs="Arial"/>
          <w:sz w:val="20"/>
          <w:szCs w:val="20"/>
        </w:rPr>
        <w:t>Por el incumplimiento de los proveedores a las obligaciones que deriven de procedimientos de Adquisiciones, Arrendamientos o Enajenaciones de bienes y de Contratación de Servicios.</w:t>
      </w:r>
    </w:p>
    <w:p w14:paraId="543D4EEC" w14:textId="77777777" w:rsidR="004F7D75" w:rsidRPr="00174DAA" w:rsidRDefault="004F7D75" w:rsidP="00F433C2">
      <w:pPr>
        <w:pStyle w:val="Prrafodelista"/>
        <w:tabs>
          <w:tab w:val="left" w:pos="1560"/>
        </w:tabs>
        <w:spacing w:after="0"/>
        <w:jc w:val="both"/>
        <w:rPr>
          <w:rFonts w:ascii="Arial" w:hAnsi="Arial" w:cs="Arial"/>
          <w:sz w:val="20"/>
          <w:szCs w:val="20"/>
        </w:rPr>
      </w:pPr>
    </w:p>
    <w:p w14:paraId="4F098E19" w14:textId="6B1B2284" w:rsidR="004F7D75" w:rsidRPr="00174DAA" w:rsidRDefault="004F7D75" w:rsidP="00F433C2">
      <w:pPr>
        <w:spacing w:after="0"/>
        <w:ind w:left="720"/>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3C9D312B" w14:textId="77777777" w:rsidR="004F7D75" w:rsidRPr="00174DAA" w:rsidRDefault="004F7D75" w:rsidP="00F433C2">
      <w:pPr>
        <w:pStyle w:val="Prrafodelista"/>
        <w:tabs>
          <w:tab w:val="left" w:pos="1560"/>
        </w:tabs>
        <w:spacing w:after="0"/>
        <w:jc w:val="both"/>
        <w:rPr>
          <w:rFonts w:ascii="Arial" w:hAnsi="Arial" w:cs="Arial"/>
          <w:sz w:val="20"/>
          <w:szCs w:val="20"/>
        </w:rPr>
      </w:pPr>
    </w:p>
    <w:p w14:paraId="75742186" w14:textId="77777777" w:rsidR="004F7D75" w:rsidRPr="00174DAA" w:rsidRDefault="004F7D75" w:rsidP="00F433C2">
      <w:pPr>
        <w:pStyle w:val="Prrafodelista"/>
        <w:numPr>
          <w:ilvl w:val="0"/>
          <w:numId w:val="165"/>
        </w:numPr>
        <w:tabs>
          <w:tab w:val="left" w:pos="1560"/>
        </w:tabs>
        <w:spacing w:after="0"/>
        <w:jc w:val="both"/>
        <w:rPr>
          <w:rFonts w:ascii="Arial" w:hAnsi="Arial" w:cs="Arial"/>
          <w:sz w:val="20"/>
          <w:szCs w:val="20"/>
        </w:rPr>
      </w:pPr>
      <w:r w:rsidRPr="00174DAA">
        <w:rPr>
          <w:rFonts w:ascii="Arial" w:hAnsi="Arial" w:cs="Arial"/>
          <w:sz w:val="20"/>
          <w:szCs w:val="20"/>
        </w:rPr>
        <w:t xml:space="preserve">Cuando se realice el pago de las diversas contribuciones, a través del portal electrónico fiscal, y que, al momento de su cobro o aplicación, resultará que no se cuenta con fondos suficientes, dará lugar al cobro total de la contribución que se pretendió pagar así como a las sanción del 20% del valor de pago de la contribución en cita, determinado por la autoridad fiscal, </w:t>
      </w:r>
      <w:r w:rsidRPr="003E70DE">
        <w:rPr>
          <w:rFonts w:ascii="Arial" w:hAnsi="Arial" w:cs="Arial"/>
          <w:strike/>
          <w:color w:val="FF0000"/>
          <w:sz w:val="20"/>
          <w:szCs w:val="20"/>
        </w:rPr>
        <w:t>de forma</w:t>
      </w:r>
      <w:r w:rsidRPr="003E70DE">
        <w:rPr>
          <w:rFonts w:ascii="Arial" w:hAnsi="Arial" w:cs="Arial"/>
          <w:color w:val="FF0000"/>
          <w:sz w:val="20"/>
          <w:szCs w:val="20"/>
        </w:rPr>
        <w:t xml:space="preserve"> </w:t>
      </w:r>
      <w:r w:rsidRPr="00174DAA">
        <w:rPr>
          <w:rFonts w:ascii="Arial" w:hAnsi="Arial" w:cs="Arial"/>
          <w:sz w:val="20"/>
          <w:szCs w:val="20"/>
        </w:rPr>
        <w:t>independientemente de los recargos y actualizaciones que pudieran generarse, lo anterior se sujetará a los términos del Código Fiscal del Estado vigente.</w:t>
      </w:r>
    </w:p>
    <w:p w14:paraId="033708E5" w14:textId="77777777" w:rsidR="004F7D75" w:rsidRPr="00174DAA" w:rsidRDefault="004F7D75" w:rsidP="00F433C2">
      <w:pPr>
        <w:pStyle w:val="Prrafodelista"/>
        <w:spacing w:after="0"/>
        <w:jc w:val="right"/>
        <w:rPr>
          <w:rFonts w:ascii="Arial" w:hAnsi="Arial" w:cs="Arial"/>
          <w:sz w:val="20"/>
          <w:szCs w:val="20"/>
        </w:rPr>
      </w:pPr>
    </w:p>
    <w:p w14:paraId="715CEC5D" w14:textId="376EC8EC" w:rsidR="004F7D75" w:rsidRPr="00174DAA" w:rsidRDefault="004F7D75" w:rsidP="00F433C2">
      <w:pPr>
        <w:spacing w:after="0"/>
        <w:ind w:left="720"/>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14E4AE51" w14:textId="77777777" w:rsidR="004F7D75" w:rsidRPr="00174DAA" w:rsidRDefault="004F7D75" w:rsidP="00F433C2">
      <w:pPr>
        <w:pStyle w:val="Prrafodelista"/>
        <w:tabs>
          <w:tab w:val="left" w:pos="1560"/>
        </w:tabs>
        <w:spacing w:after="0"/>
        <w:jc w:val="both"/>
        <w:rPr>
          <w:rFonts w:ascii="Arial" w:hAnsi="Arial" w:cs="Arial"/>
          <w:sz w:val="20"/>
          <w:szCs w:val="20"/>
        </w:rPr>
      </w:pPr>
    </w:p>
    <w:p w14:paraId="24000DA7" w14:textId="77777777" w:rsidR="004F7D75" w:rsidRPr="00174DAA" w:rsidRDefault="004F7D75" w:rsidP="00F433C2">
      <w:pPr>
        <w:pStyle w:val="Prrafodelista"/>
        <w:numPr>
          <w:ilvl w:val="0"/>
          <w:numId w:val="165"/>
        </w:numPr>
        <w:tabs>
          <w:tab w:val="left" w:pos="1560"/>
        </w:tabs>
        <w:spacing w:after="0"/>
        <w:jc w:val="both"/>
        <w:rPr>
          <w:rFonts w:ascii="Arial" w:hAnsi="Arial" w:cs="Arial"/>
          <w:sz w:val="20"/>
          <w:szCs w:val="20"/>
        </w:rPr>
      </w:pPr>
      <w:r w:rsidRPr="00174DAA">
        <w:rPr>
          <w:rFonts w:ascii="Arial" w:hAnsi="Arial" w:cs="Arial"/>
          <w:sz w:val="20"/>
          <w:szCs w:val="20"/>
        </w:rPr>
        <w:t>Otras Indemnizaciones.</w:t>
      </w:r>
    </w:p>
    <w:p w14:paraId="31188A4C" w14:textId="77777777" w:rsidR="004F7D75" w:rsidRPr="00174DAA" w:rsidRDefault="004F7D75" w:rsidP="00F433C2">
      <w:pPr>
        <w:spacing w:after="0"/>
        <w:ind w:left="1560" w:hanging="34"/>
        <w:rPr>
          <w:rFonts w:ascii="Arial" w:hAnsi="Arial" w:cs="Arial"/>
          <w:sz w:val="20"/>
          <w:szCs w:val="20"/>
        </w:rPr>
      </w:pPr>
    </w:p>
    <w:p w14:paraId="157E5C28" w14:textId="57D90800"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2BA21624" w14:textId="77777777" w:rsidR="004F7D75" w:rsidRPr="00174DAA" w:rsidRDefault="004F7D75" w:rsidP="00F433C2">
      <w:pPr>
        <w:spacing w:after="0"/>
        <w:ind w:left="360" w:hanging="34"/>
        <w:jc w:val="right"/>
        <w:rPr>
          <w:rFonts w:ascii="Arial" w:hAnsi="Arial" w:cs="Arial"/>
          <w:b/>
          <w:sz w:val="20"/>
          <w:szCs w:val="20"/>
        </w:rPr>
      </w:pPr>
    </w:p>
    <w:p w14:paraId="043831FB" w14:textId="1E40C34B"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7AE227EC" w14:textId="77777777" w:rsidR="004F7D75" w:rsidRPr="00174DAA" w:rsidRDefault="004F7D75" w:rsidP="00F433C2">
      <w:pPr>
        <w:spacing w:after="0"/>
        <w:ind w:left="360" w:hanging="34"/>
        <w:jc w:val="right"/>
        <w:rPr>
          <w:rFonts w:ascii="Arial" w:hAnsi="Arial" w:cs="Arial"/>
          <w:sz w:val="20"/>
          <w:szCs w:val="20"/>
        </w:rPr>
      </w:pPr>
    </w:p>
    <w:p w14:paraId="51227C59" w14:textId="77777777" w:rsidR="004F7D75" w:rsidRPr="00174DAA" w:rsidRDefault="004F7D75" w:rsidP="00F433C2">
      <w:pPr>
        <w:pStyle w:val="Prrafodelista"/>
        <w:numPr>
          <w:ilvl w:val="0"/>
          <w:numId w:val="166"/>
        </w:numPr>
        <w:spacing w:after="0"/>
        <w:jc w:val="both"/>
        <w:rPr>
          <w:rFonts w:ascii="Arial" w:hAnsi="Arial" w:cs="Arial"/>
          <w:sz w:val="20"/>
          <w:szCs w:val="20"/>
        </w:rPr>
      </w:pPr>
      <w:r w:rsidRPr="00174DAA">
        <w:rPr>
          <w:rFonts w:ascii="Arial" w:hAnsi="Arial" w:cs="Arial"/>
          <w:sz w:val="20"/>
          <w:szCs w:val="20"/>
        </w:rPr>
        <w:t>Aprovechamientos provenientes de obras públicas.</w:t>
      </w:r>
    </w:p>
    <w:p w14:paraId="330946AA" w14:textId="77777777" w:rsidR="004F7D75" w:rsidRPr="00174DAA" w:rsidRDefault="004F7D75" w:rsidP="00F433C2">
      <w:pPr>
        <w:pStyle w:val="Prrafodelista"/>
        <w:spacing w:after="0"/>
        <w:jc w:val="both"/>
        <w:rPr>
          <w:rFonts w:ascii="Arial" w:hAnsi="Arial" w:cs="Arial"/>
          <w:sz w:val="20"/>
          <w:szCs w:val="20"/>
        </w:rPr>
      </w:pPr>
    </w:p>
    <w:p w14:paraId="48D7301D" w14:textId="77777777" w:rsidR="004F7D75" w:rsidRPr="00174DAA" w:rsidRDefault="004F7D75" w:rsidP="00F433C2">
      <w:pPr>
        <w:pStyle w:val="Prrafodelista"/>
        <w:numPr>
          <w:ilvl w:val="0"/>
          <w:numId w:val="167"/>
        </w:numPr>
        <w:tabs>
          <w:tab w:val="left" w:pos="1560"/>
        </w:tabs>
        <w:spacing w:after="0"/>
        <w:jc w:val="both"/>
        <w:rPr>
          <w:rFonts w:ascii="Arial" w:hAnsi="Arial" w:cs="Arial"/>
          <w:sz w:val="20"/>
          <w:szCs w:val="20"/>
        </w:rPr>
      </w:pPr>
      <w:r w:rsidRPr="00174DAA">
        <w:rPr>
          <w:rFonts w:ascii="Arial" w:hAnsi="Arial" w:cs="Arial"/>
          <w:sz w:val="20"/>
          <w:szCs w:val="20"/>
        </w:rPr>
        <w:t>Por el incumplimiento de contratos o de la amortización de anticipos de recursos otorgados para la ejecución de programas federales destinados a la generación de obra pública.</w:t>
      </w:r>
    </w:p>
    <w:p w14:paraId="025DA4DA" w14:textId="5867AD82"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5D89EA47" w14:textId="77777777" w:rsidR="004F7D75" w:rsidRPr="00174DAA" w:rsidRDefault="004F7D75" w:rsidP="00F433C2">
      <w:pPr>
        <w:spacing w:after="0"/>
        <w:ind w:left="1560" w:hanging="34"/>
        <w:rPr>
          <w:rFonts w:ascii="Arial" w:hAnsi="Arial" w:cs="Arial"/>
          <w:sz w:val="20"/>
          <w:szCs w:val="20"/>
        </w:rPr>
      </w:pPr>
    </w:p>
    <w:p w14:paraId="0EED90A5" w14:textId="77777777" w:rsidR="004F7D75" w:rsidRPr="00174DAA" w:rsidRDefault="004F7D75" w:rsidP="00F433C2">
      <w:pPr>
        <w:pStyle w:val="Prrafodelista"/>
        <w:numPr>
          <w:ilvl w:val="0"/>
          <w:numId w:val="167"/>
        </w:numPr>
        <w:tabs>
          <w:tab w:val="left" w:pos="1560"/>
        </w:tabs>
        <w:spacing w:after="0"/>
        <w:jc w:val="both"/>
        <w:rPr>
          <w:rFonts w:ascii="Arial" w:hAnsi="Arial" w:cs="Arial"/>
          <w:sz w:val="20"/>
          <w:szCs w:val="20"/>
        </w:rPr>
      </w:pPr>
      <w:r w:rsidRPr="00174DAA">
        <w:rPr>
          <w:rFonts w:ascii="Arial" w:hAnsi="Arial" w:cs="Arial"/>
          <w:sz w:val="20"/>
          <w:szCs w:val="20"/>
        </w:rPr>
        <w:t>Por el incumplimiento de contratos o de la no amortización de anticipos de recursos otorgados para la ejecución de programas estatales destinados a la generación de obra pública.</w:t>
      </w:r>
    </w:p>
    <w:p w14:paraId="4AD2D52B" w14:textId="77777777" w:rsidR="004F7D75" w:rsidRPr="00174DAA" w:rsidRDefault="004F7D75" w:rsidP="00F433C2">
      <w:pPr>
        <w:pStyle w:val="Prrafodelista"/>
        <w:tabs>
          <w:tab w:val="left" w:pos="1560"/>
        </w:tabs>
        <w:spacing w:after="0"/>
        <w:jc w:val="both"/>
        <w:rPr>
          <w:rFonts w:ascii="Arial" w:hAnsi="Arial" w:cs="Arial"/>
          <w:sz w:val="20"/>
          <w:szCs w:val="20"/>
        </w:rPr>
      </w:pPr>
    </w:p>
    <w:p w14:paraId="1548BA8D" w14:textId="24AC1CB9"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2229643A" w14:textId="77777777" w:rsidR="004F7D75" w:rsidRPr="00174DAA" w:rsidRDefault="004F7D75" w:rsidP="00F433C2">
      <w:pPr>
        <w:spacing w:after="0"/>
        <w:ind w:left="360" w:hanging="34"/>
        <w:rPr>
          <w:rFonts w:ascii="Arial" w:hAnsi="Arial" w:cs="Arial"/>
          <w:sz w:val="20"/>
          <w:szCs w:val="20"/>
        </w:rPr>
      </w:pPr>
    </w:p>
    <w:p w14:paraId="28F6D6F8" w14:textId="77777777" w:rsidR="004F7D75" w:rsidRPr="00174DAA" w:rsidRDefault="004F7D75" w:rsidP="00F433C2">
      <w:pPr>
        <w:pStyle w:val="Prrafodelista"/>
        <w:numPr>
          <w:ilvl w:val="0"/>
          <w:numId w:val="167"/>
        </w:numPr>
        <w:tabs>
          <w:tab w:val="left" w:pos="1560"/>
        </w:tabs>
        <w:spacing w:after="0"/>
        <w:jc w:val="both"/>
        <w:rPr>
          <w:rFonts w:ascii="Arial" w:hAnsi="Arial" w:cs="Arial"/>
          <w:sz w:val="20"/>
          <w:szCs w:val="20"/>
        </w:rPr>
      </w:pPr>
      <w:r w:rsidRPr="00174DAA">
        <w:rPr>
          <w:rFonts w:ascii="Arial" w:hAnsi="Arial" w:cs="Arial"/>
          <w:sz w:val="20"/>
          <w:szCs w:val="20"/>
        </w:rPr>
        <w:t>Por el incumplimiento de contratos o de la no amortización de anticipos de recursos otorgados para la ejecución de programas municipales destinados a la generación de obra pública.</w:t>
      </w:r>
    </w:p>
    <w:p w14:paraId="20A1B007" w14:textId="77777777" w:rsidR="004F7D75" w:rsidRPr="00174DAA" w:rsidRDefault="004F7D75" w:rsidP="00F433C2">
      <w:pPr>
        <w:pStyle w:val="Prrafodelista"/>
        <w:spacing w:after="0"/>
        <w:jc w:val="both"/>
        <w:rPr>
          <w:rFonts w:ascii="Arial" w:hAnsi="Arial" w:cs="Arial"/>
          <w:sz w:val="20"/>
          <w:szCs w:val="20"/>
        </w:rPr>
      </w:pPr>
    </w:p>
    <w:p w14:paraId="75EABE67" w14:textId="73B0FBB5"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inciso $0</w:t>
      </w:r>
      <w:r w:rsidR="006C799E">
        <w:rPr>
          <w:rFonts w:ascii="Arial" w:hAnsi="Arial" w:cs="Arial"/>
          <w:sz w:val="20"/>
          <w:szCs w:val="20"/>
        </w:rPr>
        <w:t>.00</w:t>
      </w:r>
    </w:p>
    <w:p w14:paraId="499768A8" w14:textId="77777777" w:rsidR="004F7D75" w:rsidRPr="00174DAA" w:rsidRDefault="004F7D75" w:rsidP="00F433C2">
      <w:pPr>
        <w:spacing w:after="0"/>
        <w:ind w:left="360" w:hanging="34"/>
        <w:jc w:val="right"/>
        <w:rPr>
          <w:rFonts w:ascii="Arial" w:hAnsi="Arial" w:cs="Arial"/>
          <w:sz w:val="20"/>
          <w:szCs w:val="20"/>
        </w:rPr>
      </w:pPr>
    </w:p>
    <w:p w14:paraId="5096DCF5" w14:textId="46B8B789" w:rsidR="004F7D75" w:rsidRPr="00174DAA" w:rsidRDefault="004F7D75" w:rsidP="00F433C2">
      <w:pPr>
        <w:spacing w:after="0"/>
        <w:ind w:left="360" w:hanging="34"/>
        <w:jc w:val="right"/>
        <w:rPr>
          <w:rFonts w:ascii="Arial" w:hAnsi="Arial" w:cs="Arial"/>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46A77A5F" w14:textId="77777777" w:rsidR="004F7D75" w:rsidRPr="00174DAA" w:rsidRDefault="004F7D75" w:rsidP="00F433C2">
      <w:pPr>
        <w:pStyle w:val="Prrafodelista"/>
        <w:spacing w:after="0"/>
        <w:jc w:val="both"/>
        <w:rPr>
          <w:rFonts w:ascii="Arial" w:hAnsi="Arial" w:cs="Arial"/>
          <w:sz w:val="20"/>
          <w:szCs w:val="20"/>
        </w:rPr>
      </w:pPr>
    </w:p>
    <w:p w14:paraId="220E6069" w14:textId="01884CF9" w:rsidR="004F7D75" w:rsidRPr="00174DAA" w:rsidRDefault="004F7D75" w:rsidP="00F433C2">
      <w:pPr>
        <w:pStyle w:val="Prrafodelista"/>
        <w:spacing w:after="0"/>
        <w:jc w:val="right"/>
        <w:rPr>
          <w:rFonts w:ascii="Arial" w:hAnsi="Arial" w:cs="Arial"/>
          <w:b/>
          <w:sz w:val="20"/>
          <w:szCs w:val="20"/>
        </w:rPr>
      </w:pPr>
      <w:r w:rsidRPr="00174DAA">
        <w:rPr>
          <w:rFonts w:ascii="Arial" w:hAnsi="Arial" w:cs="Arial"/>
          <w:b/>
          <w:sz w:val="20"/>
          <w:szCs w:val="20"/>
        </w:rPr>
        <w:t xml:space="preserve">Ingreso anual estimado por esta fracción </w:t>
      </w:r>
      <w:r w:rsidRPr="001A7CFA">
        <w:rPr>
          <w:rFonts w:ascii="Arial" w:hAnsi="Arial" w:cs="Arial"/>
          <w:b/>
          <w:color w:val="00B050"/>
          <w:sz w:val="20"/>
          <w:szCs w:val="20"/>
        </w:rPr>
        <w:t>$</w:t>
      </w:r>
      <w:r w:rsidR="001A7CFA" w:rsidRPr="001A7CFA">
        <w:rPr>
          <w:rFonts w:ascii="Arial" w:hAnsi="Arial" w:cs="Arial"/>
          <w:b/>
          <w:color w:val="00B050"/>
          <w:sz w:val="20"/>
          <w:szCs w:val="20"/>
        </w:rPr>
        <w:t>47,582,589</w:t>
      </w:r>
      <w:r w:rsidR="006C799E" w:rsidRPr="001A7CFA">
        <w:rPr>
          <w:rFonts w:ascii="Arial" w:hAnsi="Arial" w:cs="Arial"/>
          <w:b/>
          <w:color w:val="00B050"/>
          <w:sz w:val="20"/>
          <w:szCs w:val="20"/>
        </w:rPr>
        <w:t>.00</w:t>
      </w:r>
    </w:p>
    <w:p w14:paraId="1C956414" w14:textId="77777777" w:rsidR="004F7D75" w:rsidRPr="00174DAA" w:rsidRDefault="004F7D75" w:rsidP="00F433C2">
      <w:pPr>
        <w:pStyle w:val="Prrafodelista"/>
        <w:spacing w:after="0"/>
        <w:jc w:val="right"/>
        <w:rPr>
          <w:rFonts w:ascii="Arial" w:hAnsi="Arial" w:cs="Arial"/>
          <w:sz w:val="20"/>
          <w:szCs w:val="20"/>
        </w:rPr>
      </w:pPr>
    </w:p>
    <w:p w14:paraId="2A2D1521" w14:textId="77777777" w:rsidR="004F7D75" w:rsidRPr="00174DAA" w:rsidRDefault="004F7D75" w:rsidP="00F433C2">
      <w:pPr>
        <w:pStyle w:val="Prrafodelista"/>
        <w:numPr>
          <w:ilvl w:val="0"/>
          <w:numId w:val="168"/>
        </w:numPr>
        <w:spacing w:after="0"/>
        <w:jc w:val="both"/>
        <w:rPr>
          <w:rFonts w:ascii="Arial" w:hAnsi="Arial" w:cs="Arial"/>
          <w:sz w:val="20"/>
          <w:szCs w:val="20"/>
        </w:rPr>
      </w:pPr>
      <w:r w:rsidRPr="00174DAA">
        <w:rPr>
          <w:rFonts w:ascii="Arial" w:hAnsi="Arial" w:cs="Arial"/>
          <w:sz w:val="20"/>
          <w:szCs w:val="20"/>
        </w:rPr>
        <w:t>Aprovechamientos patrimoniales.</w:t>
      </w:r>
    </w:p>
    <w:p w14:paraId="1E905FDE" w14:textId="77777777" w:rsidR="004F7D75" w:rsidRPr="00174DAA" w:rsidRDefault="004F7D75" w:rsidP="00F433C2">
      <w:pPr>
        <w:pStyle w:val="Prrafodelista"/>
        <w:spacing w:after="0"/>
        <w:jc w:val="both"/>
        <w:rPr>
          <w:rFonts w:ascii="Arial" w:hAnsi="Arial" w:cs="Arial"/>
          <w:sz w:val="20"/>
          <w:szCs w:val="20"/>
        </w:rPr>
      </w:pPr>
    </w:p>
    <w:p w14:paraId="23BA8910" w14:textId="4997B8FF" w:rsidR="004F7D75" w:rsidRPr="00174DAA" w:rsidRDefault="004F7D75" w:rsidP="00F433C2">
      <w:pPr>
        <w:pStyle w:val="Prrafodelista"/>
        <w:spacing w:after="0"/>
        <w:jc w:val="right"/>
        <w:rPr>
          <w:rFonts w:ascii="Arial" w:hAnsi="Arial" w:cs="Arial"/>
          <w:b/>
          <w:sz w:val="20"/>
          <w:szCs w:val="20"/>
        </w:rPr>
      </w:pPr>
      <w:r w:rsidRPr="00174DAA">
        <w:rPr>
          <w:rFonts w:ascii="Arial" w:hAnsi="Arial" w:cs="Arial"/>
          <w:b/>
          <w:sz w:val="20"/>
          <w:szCs w:val="20"/>
        </w:rPr>
        <w:t>Ingreso anual estimado por esta fracción $0</w:t>
      </w:r>
      <w:r w:rsidR="006C799E">
        <w:rPr>
          <w:rFonts w:ascii="Arial" w:hAnsi="Arial" w:cs="Arial"/>
          <w:b/>
          <w:sz w:val="20"/>
          <w:szCs w:val="20"/>
        </w:rPr>
        <w:t>.00</w:t>
      </w:r>
    </w:p>
    <w:p w14:paraId="4628F43E" w14:textId="77777777" w:rsidR="004F7D75" w:rsidRPr="00174DAA" w:rsidRDefault="004F7D75" w:rsidP="00F433C2">
      <w:pPr>
        <w:pStyle w:val="Prrafodelista"/>
        <w:spacing w:after="0"/>
        <w:jc w:val="right"/>
        <w:rPr>
          <w:rFonts w:ascii="Arial" w:hAnsi="Arial" w:cs="Arial"/>
          <w:sz w:val="20"/>
          <w:szCs w:val="20"/>
        </w:rPr>
      </w:pPr>
    </w:p>
    <w:p w14:paraId="2C2EC8AA" w14:textId="77777777" w:rsidR="004F7D75" w:rsidRPr="00174DAA" w:rsidRDefault="004F7D75" w:rsidP="00F433C2">
      <w:pPr>
        <w:pStyle w:val="Prrafodelista"/>
        <w:numPr>
          <w:ilvl w:val="0"/>
          <w:numId w:val="168"/>
        </w:numPr>
        <w:spacing w:after="0"/>
        <w:jc w:val="both"/>
        <w:rPr>
          <w:rFonts w:ascii="Arial" w:hAnsi="Arial" w:cs="Arial"/>
          <w:sz w:val="20"/>
          <w:szCs w:val="20"/>
        </w:rPr>
      </w:pPr>
      <w:r w:rsidRPr="00174DAA">
        <w:rPr>
          <w:rFonts w:ascii="Arial" w:hAnsi="Arial" w:cs="Arial"/>
          <w:sz w:val="20"/>
          <w:szCs w:val="20"/>
        </w:rPr>
        <w:t>Accesorios de Aprovechamientos:</w:t>
      </w:r>
    </w:p>
    <w:p w14:paraId="19D4E8F1" w14:textId="77777777" w:rsidR="004F7D75" w:rsidRPr="00174DAA" w:rsidRDefault="004F7D75" w:rsidP="00F433C2">
      <w:pPr>
        <w:pStyle w:val="Prrafodelista"/>
        <w:spacing w:after="0"/>
        <w:rPr>
          <w:rFonts w:ascii="Arial" w:hAnsi="Arial" w:cs="Arial"/>
          <w:sz w:val="20"/>
          <w:szCs w:val="20"/>
        </w:rPr>
      </w:pPr>
    </w:p>
    <w:p w14:paraId="17F92E75" w14:textId="77777777" w:rsidR="004F7D75" w:rsidRPr="00174DAA" w:rsidRDefault="004F7D75" w:rsidP="00F433C2">
      <w:pPr>
        <w:pStyle w:val="Prrafodelista"/>
        <w:numPr>
          <w:ilvl w:val="0"/>
          <w:numId w:val="169"/>
        </w:numPr>
        <w:spacing w:after="0"/>
        <w:jc w:val="both"/>
        <w:rPr>
          <w:rFonts w:ascii="Arial" w:hAnsi="Arial" w:cs="Arial"/>
          <w:sz w:val="20"/>
          <w:szCs w:val="20"/>
        </w:rPr>
      </w:pPr>
      <w:r w:rsidRPr="00174DAA">
        <w:rPr>
          <w:rFonts w:ascii="Arial" w:hAnsi="Arial" w:cs="Arial"/>
          <w:sz w:val="20"/>
          <w:szCs w:val="20"/>
        </w:rPr>
        <w:t>Cuando no se cubran en tiempo y forma los aprovechamientos a favor del fisco municipal y no se paguen en la fecha establecida en las disposiciones fiscales, el importe de las mismas se actualizará desde el mes en que se debió realizar el pago y hasta que el mismo se efectúe, en los términos del Código Fiscal del Estado de Querétaro como si se tratara de una contribución.</w:t>
      </w:r>
    </w:p>
    <w:p w14:paraId="4D780E3A" w14:textId="77777777" w:rsidR="004F7D75" w:rsidRPr="00174DAA" w:rsidRDefault="004F7D75" w:rsidP="00F433C2">
      <w:pPr>
        <w:pStyle w:val="Prrafodelista"/>
        <w:spacing w:after="0"/>
        <w:ind w:left="1080"/>
        <w:jc w:val="both"/>
        <w:rPr>
          <w:rFonts w:ascii="Arial" w:hAnsi="Arial" w:cs="Arial"/>
          <w:sz w:val="20"/>
          <w:szCs w:val="20"/>
        </w:rPr>
      </w:pPr>
    </w:p>
    <w:p w14:paraId="11C6AB1A" w14:textId="020EB3A0" w:rsidR="004F7D75" w:rsidRPr="00174DAA" w:rsidRDefault="004F7D75" w:rsidP="00F433C2">
      <w:pPr>
        <w:pStyle w:val="Prrafodelista"/>
        <w:spacing w:after="0"/>
        <w:ind w:hanging="1080"/>
        <w:jc w:val="right"/>
        <w:rPr>
          <w:rFonts w:ascii="Arial" w:hAnsi="Arial" w:cs="Arial"/>
          <w:b/>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0D9ECABB" w14:textId="77777777" w:rsidR="004F7D75" w:rsidRPr="00174DAA" w:rsidRDefault="004F7D75" w:rsidP="00F433C2">
      <w:pPr>
        <w:pStyle w:val="Prrafodelista"/>
        <w:spacing w:after="0"/>
        <w:ind w:left="1080" w:hanging="1080"/>
        <w:jc w:val="right"/>
        <w:rPr>
          <w:rFonts w:ascii="Arial" w:hAnsi="Arial" w:cs="Arial"/>
          <w:sz w:val="20"/>
          <w:szCs w:val="20"/>
        </w:rPr>
      </w:pPr>
    </w:p>
    <w:p w14:paraId="1FD429F3" w14:textId="04FF4D2D" w:rsidR="004F7D75" w:rsidRPr="00174DAA" w:rsidRDefault="004F7D75" w:rsidP="00F433C2">
      <w:pPr>
        <w:pStyle w:val="Prrafodelista"/>
        <w:spacing w:after="0"/>
        <w:ind w:hanging="1080"/>
        <w:jc w:val="right"/>
        <w:rPr>
          <w:rFonts w:ascii="Arial" w:hAnsi="Arial" w:cs="Arial"/>
          <w:b/>
          <w:sz w:val="20"/>
          <w:szCs w:val="20"/>
        </w:rPr>
      </w:pPr>
      <w:r w:rsidRPr="00174DAA">
        <w:rPr>
          <w:rFonts w:ascii="Arial" w:hAnsi="Arial" w:cs="Arial"/>
          <w:b/>
          <w:sz w:val="20"/>
          <w:szCs w:val="20"/>
        </w:rPr>
        <w:t>Ingreso anual estimado por esta fracción $0</w:t>
      </w:r>
      <w:r w:rsidR="006C799E">
        <w:rPr>
          <w:rFonts w:ascii="Arial" w:hAnsi="Arial" w:cs="Arial"/>
          <w:b/>
          <w:sz w:val="20"/>
          <w:szCs w:val="20"/>
        </w:rPr>
        <w:t>.00</w:t>
      </w:r>
    </w:p>
    <w:p w14:paraId="295A03BB" w14:textId="77777777" w:rsidR="004F7D75" w:rsidRPr="00174DAA" w:rsidRDefault="004F7D75" w:rsidP="00F433C2">
      <w:pPr>
        <w:pStyle w:val="Prrafodelista"/>
        <w:spacing w:after="0"/>
        <w:ind w:left="1080"/>
        <w:jc w:val="right"/>
        <w:rPr>
          <w:rFonts w:ascii="Arial" w:hAnsi="Arial" w:cs="Arial"/>
          <w:sz w:val="20"/>
          <w:szCs w:val="20"/>
        </w:rPr>
      </w:pPr>
    </w:p>
    <w:p w14:paraId="7D4DD61A" w14:textId="77777777" w:rsidR="004F7D75" w:rsidRPr="00174DAA" w:rsidRDefault="004F7D75" w:rsidP="00F433C2">
      <w:pPr>
        <w:pStyle w:val="Prrafodelista"/>
        <w:numPr>
          <w:ilvl w:val="0"/>
          <w:numId w:val="168"/>
        </w:numPr>
        <w:spacing w:after="0"/>
        <w:jc w:val="both"/>
        <w:rPr>
          <w:rFonts w:ascii="Arial" w:hAnsi="Arial" w:cs="Arial"/>
          <w:sz w:val="20"/>
          <w:szCs w:val="20"/>
        </w:rPr>
      </w:pPr>
      <w:r w:rsidRPr="00174DAA">
        <w:rPr>
          <w:rFonts w:ascii="Arial" w:hAnsi="Arial" w:cs="Arial"/>
          <w:sz w:val="20"/>
          <w:szCs w:val="20"/>
        </w:rPr>
        <w:t>Aprovechamientos no comprendidos en la Ley de Ingresos vigente causadas en ejercicios fiscales pendientes de liquidación o pago.</w:t>
      </w:r>
    </w:p>
    <w:p w14:paraId="2E1B93FD" w14:textId="77777777" w:rsidR="004F7D75" w:rsidRPr="00174DAA" w:rsidRDefault="004F7D75" w:rsidP="00F433C2">
      <w:pPr>
        <w:spacing w:after="0"/>
        <w:ind w:hanging="34"/>
        <w:rPr>
          <w:rFonts w:ascii="Arial" w:hAnsi="Arial" w:cs="Arial"/>
          <w:sz w:val="20"/>
          <w:szCs w:val="20"/>
        </w:rPr>
      </w:pPr>
    </w:p>
    <w:p w14:paraId="73092427" w14:textId="33A91B91"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$411,571</w:t>
      </w:r>
      <w:r w:rsidR="006C799E">
        <w:rPr>
          <w:rFonts w:ascii="Arial" w:hAnsi="Arial" w:cs="Arial"/>
          <w:b/>
          <w:sz w:val="20"/>
          <w:szCs w:val="20"/>
        </w:rPr>
        <w:t>.00</w:t>
      </w:r>
    </w:p>
    <w:p w14:paraId="40BCE4CE" w14:textId="77777777" w:rsidR="004F7D75" w:rsidRPr="00174DAA" w:rsidRDefault="004F7D75" w:rsidP="00F433C2">
      <w:pPr>
        <w:spacing w:after="0"/>
        <w:ind w:hanging="34"/>
        <w:jc w:val="center"/>
        <w:rPr>
          <w:rFonts w:ascii="Arial" w:hAnsi="Arial" w:cs="Arial"/>
          <w:b/>
          <w:sz w:val="20"/>
          <w:szCs w:val="20"/>
        </w:rPr>
      </w:pPr>
    </w:p>
    <w:p w14:paraId="29A27766" w14:textId="2CF8E3E1"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 xml:space="preserve">Ingreso anual estimado por este artículo </w:t>
      </w:r>
      <w:r w:rsidRPr="001A7CFA">
        <w:rPr>
          <w:rFonts w:ascii="Arial" w:hAnsi="Arial" w:cs="Arial"/>
          <w:b/>
          <w:color w:val="00B050"/>
          <w:sz w:val="20"/>
          <w:szCs w:val="20"/>
        </w:rPr>
        <w:t>$</w:t>
      </w:r>
      <w:r w:rsidR="001A7CFA" w:rsidRPr="001A7CFA">
        <w:rPr>
          <w:rFonts w:ascii="Arial" w:hAnsi="Arial" w:cs="Arial"/>
          <w:b/>
          <w:color w:val="00B050"/>
          <w:sz w:val="20"/>
          <w:szCs w:val="20"/>
        </w:rPr>
        <w:t>47,994,160</w:t>
      </w:r>
      <w:r w:rsidR="006C799E" w:rsidRPr="001A7CFA">
        <w:rPr>
          <w:rFonts w:ascii="Arial" w:hAnsi="Arial" w:cs="Arial"/>
          <w:b/>
          <w:color w:val="00B050"/>
          <w:sz w:val="20"/>
          <w:szCs w:val="20"/>
        </w:rPr>
        <w:t>.00</w:t>
      </w:r>
    </w:p>
    <w:p w14:paraId="58CB3F3F" w14:textId="77777777" w:rsidR="004F7D75" w:rsidRPr="00174DAA" w:rsidRDefault="004F7D75" w:rsidP="00F433C2">
      <w:pPr>
        <w:spacing w:after="0"/>
        <w:jc w:val="center"/>
        <w:rPr>
          <w:rFonts w:ascii="Arial" w:hAnsi="Arial" w:cs="Arial"/>
          <w:b/>
          <w:sz w:val="20"/>
          <w:szCs w:val="20"/>
        </w:rPr>
      </w:pPr>
    </w:p>
    <w:p w14:paraId="084640C3" w14:textId="77777777" w:rsidR="004F7D75" w:rsidRPr="00174DAA" w:rsidRDefault="004F7D75" w:rsidP="006C799E">
      <w:pPr>
        <w:pageBreakBefore/>
        <w:spacing w:after="0"/>
        <w:jc w:val="center"/>
        <w:rPr>
          <w:rFonts w:ascii="Arial" w:hAnsi="Arial" w:cs="Arial"/>
          <w:b/>
          <w:sz w:val="20"/>
          <w:szCs w:val="20"/>
        </w:rPr>
      </w:pPr>
    </w:p>
    <w:p w14:paraId="0A2F2966"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Sexta</w:t>
      </w:r>
    </w:p>
    <w:p w14:paraId="4E53D624"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Ingresos por la Venta de Bienes y Prestación de Servicios</w:t>
      </w:r>
    </w:p>
    <w:p w14:paraId="014B03BD" w14:textId="77777777" w:rsidR="004F7D75" w:rsidRPr="00174DAA" w:rsidRDefault="004F7D75" w:rsidP="00F433C2">
      <w:pPr>
        <w:spacing w:after="0"/>
        <w:rPr>
          <w:rFonts w:ascii="Arial" w:hAnsi="Arial" w:cs="Arial"/>
          <w:b/>
          <w:sz w:val="20"/>
          <w:szCs w:val="20"/>
        </w:rPr>
      </w:pPr>
    </w:p>
    <w:p w14:paraId="35DB2946"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40.</w:t>
      </w:r>
      <w:r w:rsidRPr="00174DAA">
        <w:rPr>
          <w:rFonts w:ascii="Arial" w:hAnsi="Arial" w:cs="Arial"/>
          <w:sz w:val="20"/>
          <w:szCs w:val="20"/>
        </w:rPr>
        <w:t xml:space="preserve"> Por los Ingresos por la venta de bienes y prestación de servicios de organismos descentralizados, causará y pagará:</w:t>
      </w:r>
    </w:p>
    <w:p w14:paraId="33CB4470" w14:textId="77777777" w:rsidR="004F7D75" w:rsidRPr="00174DAA" w:rsidRDefault="004F7D75" w:rsidP="00F433C2">
      <w:pPr>
        <w:spacing w:after="0"/>
        <w:ind w:hanging="34"/>
        <w:rPr>
          <w:rFonts w:ascii="Arial" w:hAnsi="Arial" w:cs="Arial"/>
          <w:sz w:val="20"/>
          <w:szCs w:val="20"/>
        </w:rPr>
      </w:pPr>
    </w:p>
    <w:p w14:paraId="180D521C" w14:textId="77777777" w:rsidR="004F7D75" w:rsidRPr="00174DAA" w:rsidRDefault="004F7D75" w:rsidP="00F433C2">
      <w:pPr>
        <w:pStyle w:val="Prrafodelista"/>
        <w:numPr>
          <w:ilvl w:val="0"/>
          <w:numId w:val="170"/>
        </w:numPr>
        <w:spacing w:after="0"/>
        <w:jc w:val="both"/>
        <w:rPr>
          <w:rFonts w:ascii="Arial" w:hAnsi="Arial" w:cs="Arial"/>
          <w:sz w:val="20"/>
          <w:szCs w:val="20"/>
        </w:rPr>
      </w:pPr>
      <w:r w:rsidRPr="00174DAA">
        <w:rPr>
          <w:rFonts w:ascii="Arial" w:hAnsi="Arial" w:cs="Arial"/>
          <w:sz w:val="20"/>
          <w:szCs w:val="20"/>
        </w:rPr>
        <w:t>Por los servicios que preste el Sistema Municipal para el Desarrollo Integral de la Familia del Municipio de Corregidora, Qro., causará y pagará:</w:t>
      </w:r>
    </w:p>
    <w:p w14:paraId="5213B258" w14:textId="77777777" w:rsidR="004F7D75" w:rsidRPr="00174DAA" w:rsidRDefault="004F7D75" w:rsidP="00F433C2">
      <w:pPr>
        <w:spacing w:after="0"/>
        <w:ind w:hanging="34"/>
        <w:rPr>
          <w:rFonts w:ascii="Arial" w:hAnsi="Arial" w:cs="Arial"/>
          <w:sz w:val="20"/>
          <w:szCs w:val="20"/>
        </w:rPr>
      </w:pPr>
    </w:p>
    <w:p w14:paraId="58ADC052" w14:textId="77777777" w:rsidR="004F7D75" w:rsidRPr="00174DAA" w:rsidRDefault="004F7D75" w:rsidP="00F433C2">
      <w:pPr>
        <w:pStyle w:val="Prrafodelista"/>
        <w:numPr>
          <w:ilvl w:val="0"/>
          <w:numId w:val="171"/>
        </w:numPr>
        <w:spacing w:after="0"/>
        <w:jc w:val="both"/>
        <w:rPr>
          <w:rFonts w:ascii="Arial" w:hAnsi="Arial" w:cs="Arial"/>
          <w:sz w:val="20"/>
          <w:szCs w:val="20"/>
        </w:rPr>
      </w:pPr>
      <w:r w:rsidRPr="00174DAA">
        <w:rPr>
          <w:rFonts w:ascii="Arial" w:hAnsi="Arial" w:cs="Arial"/>
          <w:sz w:val="20"/>
          <w:szCs w:val="20"/>
        </w:rPr>
        <w:t>Por los servicios prestados por la Unidad Básica de Rehabilitación, se tomará como base, los ingresos mensuales, por terapia, por paciente, causará y pagará conforme a la siguiente tabla:</w:t>
      </w:r>
    </w:p>
    <w:p w14:paraId="1CB7E847" w14:textId="77777777" w:rsidR="004F7D75" w:rsidRPr="00174DAA" w:rsidRDefault="004F7D75" w:rsidP="00F433C2">
      <w:pPr>
        <w:pStyle w:val="Prrafodelista"/>
        <w:spacing w:after="0"/>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387"/>
        <w:gridCol w:w="2037"/>
        <w:gridCol w:w="1798"/>
        <w:gridCol w:w="2039"/>
      </w:tblGrid>
      <w:tr w:rsidR="004F7D75" w:rsidRPr="00174DAA" w14:paraId="069F1505"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656A124"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LIMITE INFERIOR</w:t>
            </w:r>
          </w:p>
        </w:tc>
        <w:tc>
          <w:tcPr>
            <w:tcW w:w="123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470C881"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LIMITE SUPERIOR</w:t>
            </w:r>
          </w:p>
        </w:tc>
        <w:tc>
          <w:tcPr>
            <w:tcW w:w="2322"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5C8E252"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6BF697C3" w14:textId="77777777" w:rsidTr="004F7D75">
        <w:trPr>
          <w:trHeight w:val="258"/>
        </w:trPr>
        <w:tc>
          <w:tcPr>
            <w:tcW w:w="1445"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FF62142"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DE</w:t>
            </w:r>
          </w:p>
        </w:tc>
        <w:tc>
          <w:tcPr>
            <w:tcW w:w="1233"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40669C8B"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A</w:t>
            </w:r>
          </w:p>
        </w:tc>
        <w:tc>
          <w:tcPr>
            <w:tcW w:w="108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B9069D9"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DE</w:t>
            </w:r>
          </w:p>
        </w:tc>
        <w:tc>
          <w:tcPr>
            <w:tcW w:w="123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E396C25"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HASTA</w:t>
            </w:r>
          </w:p>
        </w:tc>
      </w:tr>
      <w:tr w:rsidR="004F7D75" w:rsidRPr="00174DAA" w14:paraId="5CE7ADA3"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6E290940"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$1.00</w:t>
            </w:r>
          </w:p>
        </w:tc>
        <w:tc>
          <w:tcPr>
            <w:tcW w:w="1233" w:type="pct"/>
            <w:tcBorders>
              <w:top w:val="single" w:sz="4" w:space="0" w:color="000000"/>
              <w:left w:val="single" w:sz="4" w:space="0" w:color="000000"/>
              <w:bottom w:val="single" w:sz="4" w:space="0" w:color="000000"/>
              <w:right w:val="single" w:sz="4" w:space="0" w:color="000000"/>
            </w:tcBorders>
            <w:vAlign w:val="center"/>
          </w:tcPr>
          <w:p w14:paraId="3754CE5E"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$5,808.99</w:t>
            </w:r>
          </w:p>
        </w:tc>
        <w:tc>
          <w:tcPr>
            <w:tcW w:w="1088" w:type="pct"/>
            <w:tcBorders>
              <w:top w:val="single" w:sz="4" w:space="0" w:color="000000"/>
              <w:left w:val="single" w:sz="4" w:space="0" w:color="000000"/>
              <w:bottom w:val="single" w:sz="4" w:space="0" w:color="000000"/>
              <w:right w:val="single" w:sz="4" w:space="0" w:color="000000"/>
            </w:tcBorders>
            <w:vAlign w:val="center"/>
          </w:tcPr>
          <w:p w14:paraId="4B7DB833" w14:textId="77777777" w:rsidR="004F7D75" w:rsidRPr="00174DAA" w:rsidRDefault="004F7D75" w:rsidP="00F433C2">
            <w:pPr>
              <w:spacing w:after="0" w:line="240" w:lineRule="auto"/>
              <w:ind w:right="69"/>
              <w:jc w:val="center"/>
              <w:rPr>
                <w:rFonts w:ascii="Arial" w:hAnsi="Arial" w:cs="Arial"/>
                <w:sz w:val="20"/>
                <w:szCs w:val="20"/>
              </w:rPr>
            </w:pPr>
            <w:r w:rsidRPr="00174DAA">
              <w:rPr>
                <w:rFonts w:ascii="Arial" w:hAnsi="Arial" w:cs="Arial"/>
                <w:sz w:val="20"/>
                <w:szCs w:val="20"/>
              </w:rPr>
              <w:t>$14.00</w:t>
            </w:r>
          </w:p>
        </w:tc>
        <w:tc>
          <w:tcPr>
            <w:tcW w:w="1234" w:type="pct"/>
            <w:tcBorders>
              <w:top w:val="single" w:sz="4" w:space="0" w:color="000000"/>
              <w:left w:val="single" w:sz="4" w:space="0" w:color="000000"/>
              <w:bottom w:val="single" w:sz="4" w:space="0" w:color="000000"/>
              <w:right w:val="single" w:sz="4" w:space="0" w:color="000000"/>
            </w:tcBorders>
            <w:vAlign w:val="center"/>
          </w:tcPr>
          <w:p w14:paraId="31106461"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$28.00</w:t>
            </w:r>
          </w:p>
        </w:tc>
      </w:tr>
      <w:tr w:rsidR="004F7D75" w:rsidRPr="00174DAA" w14:paraId="6B96344E"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3EFD1C3C"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$5,809.00</w:t>
            </w:r>
          </w:p>
        </w:tc>
        <w:tc>
          <w:tcPr>
            <w:tcW w:w="1233" w:type="pct"/>
            <w:tcBorders>
              <w:top w:val="single" w:sz="4" w:space="0" w:color="000000"/>
              <w:left w:val="single" w:sz="4" w:space="0" w:color="000000"/>
              <w:bottom w:val="single" w:sz="4" w:space="0" w:color="000000"/>
              <w:right w:val="single" w:sz="4" w:space="0" w:color="000000"/>
            </w:tcBorders>
            <w:vAlign w:val="center"/>
          </w:tcPr>
          <w:p w14:paraId="0F30F15B"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$11,615.99</w:t>
            </w:r>
          </w:p>
        </w:tc>
        <w:tc>
          <w:tcPr>
            <w:tcW w:w="1088" w:type="pct"/>
            <w:tcBorders>
              <w:top w:val="single" w:sz="4" w:space="0" w:color="000000"/>
              <w:left w:val="single" w:sz="4" w:space="0" w:color="000000"/>
              <w:bottom w:val="single" w:sz="4" w:space="0" w:color="000000"/>
              <w:right w:val="single" w:sz="4" w:space="0" w:color="000000"/>
            </w:tcBorders>
            <w:vAlign w:val="center"/>
          </w:tcPr>
          <w:p w14:paraId="63A7F571" w14:textId="77777777" w:rsidR="004F7D75" w:rsidRPr="00174DAA" w:rsidRDefault="004F7D75" w:rsidP="00F433C2">
            <w:pPr>
              <w:spacing w:after="0" w:line="240" w:lineRule="auto"/>
              <w:ind w:right="69"/>
              <w:jc w:val="center"/>
              <w:rPr>
                <w:rFonts w:ascii="Arial" w:hAnsi="Arial" w:cs="Arial"/>
                <w:bCs/>
                <w:sz w:val="20"/>
                <w:szCs w:val="20"/>
              </w:rPr>
            </w:pPr>
            <w:r w:rsidRPr="00174DAA">
              <w:rPr>
                <w:rFonts w:ascii="Arial" w:hAnsi="Arial" w:cs="Arial"/>
                <w:sz w:val="20"/>
                <w:szCs w:val="20"/>
              </w:rPr>
              <w:t>$28.00</w:t>
            </w:r>
          </w:p>
        </w:tc>
        <w:tc>
          <w:tcPr>
            <w:tcW w:w="1234" w:type="pct"/>
            <w:tcBorders>
              <w:top w:val="single" w:sz="4" w:space="0" w:color="000000"/>
              <w:left w:val="single" w:sz="4" w:space="0" w:color="000000"/>
              <w:bottom w:val="single" w:sz="4" w:space="0" w:color="000000"/>
              <w:right w:val="single" w:sz="4" w:space="0" w:color="000000"/>
            </w:tcBorders>
            <w:vAlign w:val="center"/>
          </w:tcPr>
          <w:p w14:paraId="3D7FD188"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$43.00</w:t>
            </w:r>
          </w:p>
        </w:tc>
      </w:tr>
      <w:tr w:rsidR="004F7D75" w:rsidRPr="00174DAA" w14:paraId="10A24983"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7C6195BC"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$11,616.00</w:t>
            </w:r>
          </w:p>
        </w:tc>
        <w:tc>
          <w:tcPr>
            <w:tcW w:w="1233" w:type="pct"/>
            <w:tcBorders>
              <w:top w:val="single" w:sz="4" w:space="0" w:color="000000"/>
              <w:left w:val="single" w:sz="4" w:space="0" w:color="000000"/>
              <w:bottom w:val="single" w:sz="4" w:space="0" w:color="000000"/>
              <w:right w:val="single" w:sz="4" w:space="0" w:color="000000"/>
            </w:tcBorders>
            <w:vAlign w:val="center"/>
          </w:tcPr>
          <w:p w14:paraId="46BA41CF"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$17,422.99</w:t>
            </w:r>
          </w:p>
        </w:tc>
        <w:tc>
          <w:tcPr>
            <w:tcW w:w="1088" w:type="pct"/>
            <w:tcBorders>
              <w:top w:val="single" w:sz="4" w:space="0" w:color="000000"/>
              <w:left w:val="single" w:sz="4" w:space="0" w:color="000000"/>
              <w:bottom w:val="single" w:sz="4" w:space="0" w:color="000000"/>
              <w:right w:val="single" w:sz="4" w:space="0" w:color="000000"/>
            </w:tcBorders>
            <w:vAlign w:val="center"/>
          </w:tcPr>
          <w:p w14:paraId="727B8D6B" w14:textId="77777777" w:rsidR="004F7D75" w:rsidRPr="00174DAA" w:rsidRDefault="004F7D75" w:rsidP="00F433C2">
            <w:pPr>
              <w:spacing w:after="0" w:line="240" w:lineRule="auto"/>
              <w:ind w:right="69"/>
              <w:jc w:val="center"/>
              <w:rPr>
                <w:rFonts w:ascii="Arial" w:hAnsi="Arial" w:cs="Arial"/>
                <w:bCs/>
                <w:sz w:val="20"/>
                <w:szCs w:val="20"/>
              </w:rPr>
            </w:pPr>
            <w:r w:rsidRPr="00174DAA">
              <w:rPr>
                <w:rFonts w:ascii="Arial" w:hAnsi="Arial" w:cs="Arial"/>
                <w:sz w:val="20"/>
                <w:szCs w:val="20"/>
              </w:rPr>
              <w:t>$43.00</w:t>
            </w:r>
          </w:p>
        </w:tc>
        <w:tc>
          <w:tcPr>
            <w:tcW w:w="1234" w:type="pct"/>
            <w:tcBorders>
              <w:top w:val="single" w:sz="4" w:space="0" w:color="000000"/>
              <w:left w:val="single" w:sz="4" w:space="0" w:color="000000"/>
              <w:bottom w:val="single" w:sz="4" w:space="0" w:color="000000"/>
              <w:right w:val="single" w:sz="4" w:space="0" w:color="000000"/>
            </w:tcBorders>
            <w:vAlign w:val="center"/>
          </w:tcPr>
          <w:p w14:paraId="08ED3F4E"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$74.00</w:t>
            </w:r>
          </w:p>
        </w:tc>
      </w:tr>
      <w:tr w:rsidR="004F7D75" w:rsidRPr="00174DAA" w14:paraId="0F59AC34"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3CEAE694"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$17,423.00</w:t>
            </w:r>
          </w:p>
        </w:tc>
        <w:tc>
          <w:tcPr>
            <w:tcW w:w="1233" w:type="pct"/>
            <w:tcBorders>
              <w:top w:val="single" w:sz="4" w:space="0" w:color="000000"/>
              <w:left w:val="single" w:sz="4" w:space="0" w:color="000000"/>
              <w:bottom w:val="single" w:sz="4" w:space="0" w:color="000000"/>
              <w:right w:val="single" w:sz="4" w:space="0" w:color="000000"/>
            </w:tcBorders>
            <w:vAlign w:val="center"/>
          </w:tcPr>
          <w:p w14:paraId="1A9C9A41"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$23,229.99</w:t>
            </w:r>
          </w:p>
        </w:tc>
        <w:tc>
          <w:tcPr>
            <w:tcW w:w="1088" w:type="pct"/>
            <w:tcBorders>
              <w:top w:val="single" w:sz="4" w:space="0" w:color="000000"/>
              <w:left w:val="single" w:sz="4" w:space="0" w:color="000000"/>
              <w:bottom w:val="single" w:sz="4" w:space="0" w:color="000000"/>
              <w:right w:val="single" w:sz="4" w:space="0" w:color="000000"/>
            </w:tcBorders>
            <w:vAlign w:val="center"/>
          </w:tcPr>
          <w:p w14:paraId="04D664F7" w14:textId="77777777" w:rsidR="004F7D75" w:rsidRPr="00174DAA" w:rsidRDefault="004F7D75" w:rsidP="00F433C2">
            <w:pPr>
              <w:spacing w:after="0" w:line="240" w:lineRule="auto"/>
              <w:ind w:right="69"/>
              <w:jc w:val="center"/>
              <w:rPr>
                <w:rFonts w:ascii="Arial" w:hAnsi="Arial" w:cs="Arial"/>
                <w:bCs/>
                <w:sz w:val="20"/>
                <w:szCs w:val="20"/>
              </w:rPr>
            </w:pPr>
            <w:r w:rsidRPr="00174DAA">
              <w:rPr>
                <w:rFonts w:ascii="Arial" w:hAnsi="Arial" w:cs="Arial"/>
                <w:sz w:val="20"/>
                <w:szCs w:val="20"/>
              </w:rPr>
              <w:t>$75.00</w:t>
            </w:r>
          </w:p>
        </w:tc>
        <w:tc>
          <w:tcPr>
            <w:tcW w:w="1234" w:type="pct"/>
            <w:tcBorders>
              <w:top w:val="single" w:sz="4" w:space="0" w:color="000000"/>
              <w:left w:val="single" w:sz="4" w:space="0" w:color="000000"/>
              <w:bottom w:val="single" w:sz="4" w:space="0" w:color="000000"/>
              <w:right w:val="single" w:sz="4" w:space="0" w:color="000000"/>
            </w:tcBorders>
            <w:vAlign w:val="center"/>
          </w:tcPr>
          <w:p w14:paraId="2FEC17CC"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$121.00</w:t>
            </w:r>
          </w:p>
        </w:tc>
      </w:tr>
      <w:tr w:rsidR="004F7D75" w:rsidRPr="00174DAA" w14:paraId="77224A5E"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7E2FF81D"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$23,230.00</w:t>
            </w:r>
          </w:p>
        </w:tc>
        <w:tc>
          <w:tcPr>
            <w:tcW w:w="1233" w:type="pct"/>
            <w:tcBorders>
              <w:top w:val="single" w:sz="4" w:space="0" w:color="000000"/>
              <w:left w:val="single" w:sz="4" w:space="0" w:color="000000"/>
              <w:bottom w:val="single" w:sz="4" w:space="0" w:color="000000"/>
              <w:right w:val="single" w:sz="4" w:space="0" w:color="000000"/>
            </w:tcBorders>
            <w:vAlign w:val="center"/>
          </w:tcPr>
          <w:p w14:paraId="114E7DB4"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$29,038.99</w:t>
            </w:r>
          </w:p>
        </w:tc>
        <w:tc>
          <w:tcPr>
            <w:tcW w:w="1088" w:type="pct"/>
            <w:tcBorders>
              <w:top w:val="single" w:sz="4" w:space="0" w:color="000000"/>
              <w:left w:val="single" w:sz="4" w:space="0" w:color="000000"/>
              <w:bottom w:val="single" w:sz="4" w:space="0" w:color="000000"/>
              <w:right w:val="single" w:sz="4" w:space="0" w:color="000000"/>
            </w:tcBorders>
            <w:vAlign w:val="center"/>
          </w:tcPr>
          <w:p w14:paraId="0B391DF6" w14:textId="77777777" w:rsidR="004F7D75" w:rsidRPr="00174DAA" w:rsidRDefault="004F7D75" w:rsidP="00F433C2">
            <w:pPr>
              <w:spacing w:after="0" w:line="240" w:lineRule="auto"/>
              <w:ind w:right="69"/>
              <w:jc w:val="center"/>
              <w:rPr>
                <w:rFonts w:ascii="Arial" w:hAnsi="Arial" w:cs="Arial"/>
                <w:bCs/>
                <w:sz w:val="20"/>
                <w:szCs w:val="20"/>
              </w:rPr>
            </w:pPr>
            <w:r w:rsidRPr="00174DAA">
              <w:rPr>
                <w:rFonts w:ascii="Arial" w:hAnsi="Arial" w:cs="Arial"/>
                <w:sz w:val="20"/>
                <w:szCs w:val="20"/>
              </w:rPr>
              <w:t>$122.00</w:t>
            </w:r>
          </w:p>
        </w:tc>
        <w:tc>
          <w:tcPr>
            <w:tcW w:w="1234" w:type="pct"/>
            <w:tcBorders>
              <w:top w:val="single" w:sz="4" w:space="0" w:color="000000"/>
              <w:left w:val="single" w:sz="4" w:space="0" w:color="000000"/>
              <w:bottom w:val="single" w:sz="4" w:space="0" w:color="000000"/>
              <w:right w:val="single" w:sz="4" w:space="0" w:color="000000"/>
            </w:tcBorders>
          </w:tcPr>
          <w:p w14:paraId="293F295B"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$166.99</w:t>
            </w:r>
          </w:p>
        </w:tc>
      </w:tr>
      <w:tr w:rsidR="004F7D75" w:rsidRPr="00174DAA" w14:paraId="7941D859"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798BEED5"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$29,039.00</w:t>
            </w:r>
          </w:p>
        </w:tc>
        <w:tc>
          <w:tcPr>
            <w:tcW w:w="1233" w:type="pct"/>
            <w:tcBorders>
              <w:top w:val="single" w:sz="4" w:space="0" w:color="000000"/>
              <w:left w:val="single" w:sz="4" w:space="0" w:color="000000"/>
              <w:bottom w:val="single" w:sz="4" w:space="0" w:color="000000"/>
              <w:right w:val="single" w:sz="4" w:space="0" w:color="000000"/>
            </w:tcBorders>
            <w:vAlign w:val="center"/>
          </w:tcPr>
          <w:p w14:paraId="085656CC"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$34,845.99</w:t>
            </w:r>
          </w:p>
        </w:tc>
        <w:tc>
          <w:tcPr>
            <w:tcW w:w="1088" w:type="pct"/>
            <w:tcBorders>
              <w:top w:val="single" w:sz="4" w:space="0" w:color="000000"/>
              <w:left w:val="single" w:sz="4" w:space="0" w:color="000000"/>
              <w:bottom w:val="single" w:sz="4" w:space="0" w:color="000000"/>
              <w:right w:val="single" w:sz="4" w:space="0" w:color="000000"/>
            </w:tcBorders>
            <w:vAlign w:val="center"/>
          </w:tcPr>
          <w:p w14:paraId="734C757F" w14:textId="77777777" w:rsidR="004F7D75" w:rsidRPr="00174DAA" w:rsidRDefault="004F7D75" w:rsidP="00F433C2">
            <w:pPr>
              <w:spacing w:after="0" w:line="240" w:lineRule="auto"/>
              <w:ind w:right="69"/>
              <w:jc w:val="center"/>
              <w:rPr>
                <w:rFonts w:ascii="Arial" w:hAnsi="Arial" w:cs="Arial"/>
                <w:bCs/>
                <w:sz w:val="20"/>
                <w:szCs w:val="20"/>
              </w:rPr>
            </w:pPr>
            <w:r w:rsidRPr="00174DAA">
              <w:rPr>
                <w:rFonts w:ascii="Arial" w:hAnsi="Arial" w:cs="Arial"/>
                <w:sz w:val="20"/>
                <w:szCs w:val="20"/>
              </w:rPr>
              <w:t>$167.00</w:t>
            </w:r>
          </w:p>
        </w:tc>
        <w:tc>
          <w:tcPr>
            <w:tcW w:w="1234" w:type="pct"/>
            <w:tcBorders>
              <w:top w:val="single" w:sz="4" w:space="0" w:color="000000"/>
              <w:left w:val="single" w:sz="4" w:space="0" w:color="000000"/>
              <w:bottom w:val="single" w:sz="4" w:space="0" w:color="000000"/>
              <w:right w:val="single" w:sz="4" w:space="0" w:color="000000"/>
            </w:tcBorders>
          </w:tcPr>
          <w:p w14:paraId="57447B7A"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$253.99</w:t>
            </w:r>
          </w:p>
        </w:tc>
      </w:tr>
      <w:tr w:rsidR="004F7D75" w:rsidRPr="00174DAA" w14:paraId="22FAD547"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6E15D726"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$34,846.00</w:t>
            </w:r>
          </w:p>
        </w:tc>
        <w:tc>
          <w:tcPr>
            <w:tcW w:w="1233" w:type="pct"/>
            <w:tcBorders>
              <w:top w:val="single" w:sz="4" w:space="0" w:color="000000"/>
              <w:left w:val="single" w:sz="4" w:space="0" w:color="000000"/>
              <w:bottom w:val="single" w:sz="4" w:space="0" w:color="000000"/>
              <w:right w:val="single" w:sz="4" w:space="0" w:color="000000"/>
            </w:tcBorders>
            <w:vAlign w:val="center"/>
          </w:tcPr>
          <w:p w14:paraId="56EBC0B8"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$46,460.99</w:t>
            </w:r>
          </w:p>
        </w:tc>
        <w:tc>
          <w:tcPr>
            <w:tcW w:w="1088" w:type="pct"/>
            <w:tcBorders>
              <w:top w:val="single" w:sz="4" w:space="0" w:color="000000"/>
              <w:left w:val="single" w:sz="4" w:space="0" w:color="000000"/>
              <w:bottom w:val="single" w:sz="4" w:space="0" w:color="000000"/>
              <w:right w:val="single" w:sz="4" w:space="0" w:color="000000"/>
            </w:tcBorders>
            <w:vAlign w:val="center"/>
          </w:tcPr>
          <w:p w14:paraId="2D4D2CAF" w14:textId="77777777" w:rsidR="004F7D75" w:rsidRPr="00174DAA" w:rsidRDefault="004F7D75" w:rsidP="00F433C2">
            <w:pPr>
              <w:spacing w:after="0" w:line="240" w:lineRule="auto"/>
              <w:ind w:right="69"/>
              <w:jc w:val="center"/>
              <w:rPr>
                <w:rFonts w:ascii="Arial" w:hAnsi="Arial" w:cs="Arial"/>
                <w:bCs/>
                <w:sz w:val="20"/>
                <w:szCs w:val="20"/>
              </w:rPr>
            </w:pPr>
            <w:r w:rsidRPr="00174DAA">
              <w:rPr>
                <w:rFonts w:ascii="Arial" w:hAnsi="Arial" w:cs="Arial"/>
                <w:sz w:val="20"/>
                <w:szCs w:val="20"/>
              </w:rPr>
              <w:t>$254.00</w:t>
            </w:r>
          </w:p>
        </w:tc>
        <w:tc>
          <w:tcPr>
            <w:tcW w:w="1234" w:type="pct"/>
            <w:tcBorders>
              <w:top w:val="single" w:sz="4" w:space="0" w:color="000000"/>
              <w:left w:val="single" w:sz="4" w:space="0" w:color="000000"/>
              <w:bottom w:val="single" w:sz="4" w:space="0" w:color="000000"/>
              <w:right w:val="single" w:sz="4" w:space="0" w:color="000000"/>
            </w:tcBorders>
          </w:tcPr>
          <w:p w14:paraId="04B80740"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$338.99</w:t>
            </w:r>
          </w:p>
        </w:tc>
      </w:tr>
      <w:tr w:rsidR="004F7D75" w:rsidRPr="00174DAA" w14:paraId="40949881" w14:textId="77777777" w:rsidTr="004F7D75">
        <w:trPr>
          <w:trHeight w:val="20"/>
        </w:trPr>
        <w:tc>
          <w:tcPr>
            <w:tcW w:w="1445" w:type="pct"/>
            <w:tcBorders>
              <w:top w:val="single" w:sz="4" w:space="0" w:color="000000"/>
              <w:left w:val="single" w:sz="4" w:space="0" w:color="000000"/>
              <w:bottom w:val="single" w:sz="4" w:space="0" w:color="000000"/>
              <w:right w:val="single" w:sz="4" w:space="0" w:color="000000"/>
            </w:tcBorders>
            <w:vAlign w:val="center"/>
          </w:tcPr>
          <w:p w14:paraId="0BD4D306"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$46,461.00</w:t>
            </w:r>
          </w:p>
        </w:tc>
        <w:tc>
          <w:tcPr>
            <w:tcW w:w="1233" w:type="pct"/>
            <w:tcBorders>
              <w:top w:val="single" w:sz="4" w:space="0" w:color="000000"/>
              <w:left w:val="single" w:sz="4" w:space="0" w:color="000000"/>
              <w:bottom w:val="single" w:sz="4" w:space="0" w:color="000000"/>
              <w:right w:val="single" w:sz="4" w:space="0" w:color="000000"/>
            </w:tcBorders>
            <w:vAlign w:val="bottom"/>
          </w:tcPr>
          <w:p w14:paraId="7EB03291"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bCs/>
                <w:sz w:val="20"/>
                <w:szCs w:val="20"/>
              </w:rPr>
              <w:t>En Adelante</w:t>
            </w:r>
          </w:p>
        </w:tc>
        <w:tc>
          <w:tcPr>
            <w:tcW w:w="1088" w:type="pct"/>
            <w:tcBorders>
              <w:top w:val="single" w:sz="4" w:space="0" w:color="000000"/>
              <w:left w:val="single" w:sz="4" w:space="0" w:color="000000"/>
              <w:bottom w:val="single" w:sz="4" w:space="0" w:color="000000"/>
              <w:right w:val="single" w:sz="4" w:space="0" w:color="000000"/>
            </w:tcBorders>
            <w:vAlign w:val="center"/>
          </w:tcPr>
          <w:p w14:paraId="4890D704" w14:textId="77777777" w:rsidR="004F7D75" w:rsidRPr="00174DAA" w:rsidRDefault="004F7D75" w:rsidP="00F433C2">
            <w:pPr>
              <w:spacing w:after="0" w:line="240" w:lineRule="auto"/>
              <w:ind w:right="69"/>
              <w:jc w:val="center"/>
              <w:rPr>
                <w:rFonts w:ascii="Arial" w:hAnsi="Arial" w:cs="Arial"/>
                <w:bCs/>
                <w:sz w:val="20"/>
                <w:szCs w:val="20"/>
              </w:rPr>
            </w:pPr>
            <w:r w:rsidRPr="00174DAA">
              <w:rPr>
                <w:rFonts w:ascii="Arial" w:hAnsi="Arial" w:cs="Arial"/>
                <w:sz w:val="20"/>
                <w:szCs w:val="20"/>
              </w:rPr>
              <w:t>$339.00</w:t>
            </w:r>
          </w:p>
        </w:tc>
        <w:tc>
          <w:tcPr>
            <w:tcW w:w="1234" w:type="pct"/>
            <w:tcBorders>
              <w:top w:val="single" w:sz="4" w:space="0" w:color="000000"/>
              <w:left w:val="single" w:sz="4" w:space="0" w:color="000000"/>
              <w:bottom w:val="single" w:sz="4" w:space="0" w:color="000000"/>
              <w:right w:val="single" w:sz="4" w:space="0" w:color="000000"/>
            </w:tcBorders>
          </w:tcPr>
          <w:p w14:paraId="7795957B"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sz w:val="20"/>
                <w:szCs w:val="20"/>
              </w:rPr>
              <w:t>$424.00</w:t>
            </w:r>
          </w:p>
        </w:tc>
      </w:tr>
    </w:tbl>
    <w:p w14:paraId="1FAB5A6B" w14:textId="77777777" w:rsidR="004F7D75" w:rsidRPr="00174DAA" w:rsidRDefault="004F7D75" w:rsidP="00F433C2">
      <w:pPr>
        <w:spacing w:after="0"/>
        <w:ind w:hanging="34"/>
        <w:rPr>
          <w:rFonts w:ascii="Arial" w:hAnsi="Arial" w:cs="Arial"/>
          <w:sz w:val="20"/>
          <w:szCs w:val="20"/>
        </w:rPr>
      </w:pPr>
    </w:p>
    <w:p w14:paraId="0BB86E47" w14:textId="3D9D8C5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3D6B3E22" w14:textId="77777777" w:rsidR="004F7D75" w:rsidRPr="00174DAA" w:rsidRDefault="004F7D75" w:rsidP="00F433C2">
      <w:pPr>
        <w:spacing w:after="0"/>
        <w:ind w:hanging="34"/>
        <w:rPr>
          <w:rFonts w:ascii="Arial" w:hAnsi="Arial" w:cs="Arial"/>
          <w:sz w:val="20"/>
          <w:szCs w:val="20"/>
        </w:rPr>
      </w:pPr>
    </w:p>
    <w:p w14:paraId="563B7BDC" w14:textId="77777777" w:rsidR="004F7D75" w:rsidRPr="00174DAA" w:rsidRDefault="004F7D75" w:rsidP="00F433C2">
      <w:pPr>
        <w:pStyle w:val="Prrafodelista"/>
        <w:numPr>
          <w:ilvl w:val="0"/>
          <w:numId w:val="171"/>
        </w:numPr>
        <w:spacing w:after="0"/>
        <w:jc w:val="both"/>
        <w:rPr>
          <w:rFonts w:ascii="Arial" w:hAnsi="Arial" w:cs="Arial"/>
          <w:sz w:val="20"/>
          <w:szCs w:val="20"/>
        </w:rPr>
      </w:pPr>
      <w:r w:rsidRPr="00174DAA">
        <w:rPr>
          <w:rFonts w:ascii="Arial" w:hAnsi="Arial" w:cs="Arial"/>
          <w:sz w:val="20"/>
          <w:szCs w:val="20"/>
        </w:rPr>
        <w:t>Por el servicio de estancia en las instalaciones de la Casa de los Abuelos, mensualmente, causará y pagará:</w:t>
      </w:r>
    </w:p>
    <w:p w14:paraId="430B9B23" w14:textId="77777777" w:rsidR="004F7D75" w:rsidRPr="00174DAA" w:rsidRDefault="004F7D75" w:rsidP="00F433C2">
      <w:pPr>
        <w:spacing w:after="0"/>
        <w:ind w:hanging="34"/>
        <w:rPr>
          <w:rFonts w:ascii="Arial" w:hAnsi="Arial" w:cs="Arial"/>
          <w:sz w:val="1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9"/>
        <w:gridCol w:w="2396"/>
        <w:gridCol w:w="2396"/>
      </w:tblGrid>
      <w:tr w:rsidR="004F7D75" w:rsidRPr="00174DAA" w14:paraId="6FA65EC8" w14:textId="77777777" w:rsidTr="004F7D75">
        <w:trPr>
          <w:trHeight w:val="20"/>
        </w:trPr>
        <w:tc>
          <w:tcPr>
            <w:tcW w:w="2100" w:type="pct"/>
            <w:vMerge w:val="restart"/>
            <w:tcBorders>
              <w:top w:val="single" w:sz="4" w:space="0" w:color="auto"/>
              <w:left w:val="single" w:sz="4" w:space="0" w:color="auto"/>
              <w:bottom w:val="single" w:sz="4" w:space="0" w:color="auto"/>
              <w:right w:val="single" w:sz="4" w:space="0" w:color="auto"/>
            </w:tcBorders>
            <w:shd w:val="clear" w:color="auto" w:fill="A6A6A6"/>
            <w:vAlign w:val="center"/>
          </w:tcPr>
          <w:p w14:paraId="2F4B5CFE"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CONCEPTO</w:t>
            </w:r>
          </w:p>
        </w:tc>
        <w:tc>
          <w:tcPr>
            <w:tcW w:w="2900"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793B367D"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IMPORTE</w:t>
            </w:r>
          </w:p>
        </w:tc>
      </w:tr>
      <w:tr w:rsidR="004F7D75" w:rsidRPr="00174DAA" w14:paraId="26F21960" w14:textId="77777777" w:rsidTr="004F7D75">
        <w:trPr>
          <w:trHeight w:val="20"/>
        </w:trPr>
        <w:tc>
          <w:tcPr>
            <w:tcW w:w="2100" w:type="pct"/>
            <w:vMerge/>
            <w:tcBorders>
              <w:top w:val="single" w:sz="4" w:space="0" w:color="auto"/>
              <w:left w:val="single" w:sz="4" w:space="0" w:color="auto"/>
              <w:bottom w:val="single" w:sz="4" w:space="0" w:color="auto"/>
              <w:right w:val="single" w:sz="4" w:space="0" w:color="auto"/>
            </w:tcBorders>
            <w:vAlign w:val="center"/>
          </w:tcPr>
          <w:p w14:paraId="5C8F04C8" w14:textId="77777777" w:rsidR="004F7D75" w:rsidRPr="00174DAA" w:rsidRDefault="004F7D75" w:rsidP="00F433C2">
            <w:pPr>
              <w:spacing w:after="0" w:line="240" w:lineRule="auto"/>
              <w:jc w:val="center"/>
              <w:rPr>
                <w:rFonts w:ascii="Arial" w:hAnsi="Arial" w:cs="Arial"/>
                <w:b/>
                <w:sz w:val="20"/>
                <w:szCs w:val="20"/>
              </w:rPr>
            </w:pPr>
          </w:p>
        </w:tc>
        <w:tc>
          <w:tcPr>
            <w:tcW w:w="1450" w:type="pct"/>
            <w:tcBorders>
              <w:top w:val="single" w:sz="4" w:space="0" w:color="auto"/>
              <w:left w:val="single" w:sz="4" w:space="0" w:color="auto"/>
              <w:bottom w:val="single" w:sz="4" w:space="0" w:color="auto"/>
              <w:right w:val="single" w:sz="4" w:space="0" w:color="auto"/>
            </w:tcBorders>
            <w:shd w:val="clear" w:color="auto" w:fill="A6A6A6"/>
            <w:vAlign w:val="center"/>
          </w:tcPr>
          <w:p w14:paraId="75B75CAC"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DE</w:t>
            </w:r>
          </w:p>
        </w:tc>
        <w:tc>
          <w:tcPr>
            <w:tcW w:w="1450" w:type="pct"/>
            <w:tcBorders>
              <w:top w:val="single" w:sz="4" w:space="0" w:color="auto"/>
              <w:left w:val="single" w:sz="4" w:space="0" w:color="auto"/>
              <w:bottom w:val="single" w:sz="4" w:space="0" w:color="auto"/>
              <w:right w:val="single" w:sz="4" w:space="0" w:color="auto"/>
            </w:tcBorders>
            <w:shd w:val="clear" w:color="auto" w:fill="A6A6A6"/>
            <w:vAlign w:val="center"/>
          </w:tcPr>
          <w:p w14:paraId="166B2188"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HASTA</w:t>
            </w:r>
          </w:p>
        </w:tc>
      </w:tr>
      <w:tr w:rsidR="004F7D75" w:rsidRPr="00174DAA" w14:paraId="453AF71B" w14:textId="77777777" w:rsidTr="004F7D75">
        <w:trPr>
          <w:trHeight w:val="20"/>
        </w:trPr>
        <w:tc>
          <w:tcPr>
            <w:tcW w:w="2100" w:type="pct"/>
            <w:tcBorders>
              <w:top w:val="single" w:sz="4" w:space="0" w:color="auto"/>
              <w:left w:val="single" w:sz="4" w:space="0" w:color="auto"/>
              <w:bottom w:val="single" w:sz="4" w:space="0" w:color="auto"/>
              <w:right w:val="single" w:sz="4" w:space="0" w:color="auto"/>
            </w:tcBorders>
          </w:tcPr>
          <w:p w14:paraId="30C44FD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Soltero</w:t>
            </w:r>
          </w:p>
        </w:tc>
        <w:tc>
          <w:tcPr>
            <w:tcW w:w="1450" w:type="pct"/>
            <w:tcBorders>
              <w:top w:val="single" w:sz="4" w:space="0" w:color="auto"/>
              <w:left w:val="single" w:sz="4" w:space="0" w:color="auto"/>
              <w:bottom w:val="single" w:sz="4" w:space="0" w:color="auto"/>
              <w:right w:val="single" w:sz="4" w:space="0" w:color="auto"/>
            </w:tcBorders>
            <w:vAlign w:val="center"/>
          </w:tcPr>
          <w:p w14:paraId="7637CE62"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$567.00</w:t>
            </w:r>
          </w:p>
        </w:tc>
        <w:tc>
          <w:tcPr>
            <w:tcW w:w="1450" w:type="pct"/>
            <w:tcBorders>
              <w:top w:val="single" w:sz="4" w:space="0" w:color="auto"/>
              <w:left w:val="single" w:sz="4" w:space="0" w:color="auto"/>
              <w:bottom w:val="single" w:sz="4" w:space="0" w:color="auto"/>
              <w:right w:val="single" w:sz="4" w:space="0" w:color="auto"/>
            </w:tcBorders>
            <w:vAlign w:val="center"/>
          </w:tcPr>
          <w:p w14:paraId="55F5794A"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$645.00</w:t>
            </w:r>
          </w:p>
        </w:tc>
      </w:tr>
      <w:tr w:rsidR="004F7D75" w:rsidRPr="00174DAA" w14:paraId="453A8E58" w14:textId="77777777" w:rsidTr="004F7D75">
        <w:trPr>
          <w:trHeight w:val="20"/>
        </w:trPr>
        <w:tc>
          <w:tcPr>
            <w:tcW w:w="2100" w:type="pct"/>
            <w:tcBorders>
              <w:top w:val="single" w:sz="4" w:space="0" w:color="auto"/>
              <w:left w:val="single" w:sz="4" w:space="0" w:color="auto"/>
              <w:bottom w:val="single" w:sz="4" w:space="0" w:color="auto"/>
              <w:right w:val="single" w:sz="4" w:space="0" w:color="auto"/>
            </w:tcBorders>
          </w:tcPr>
          <w:p w14:paraId="02269DE1"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Pareja</w:t>
            </w:r>
          </w:p>
        </w:tc>
        <w:tc>
          <w:tcPr>
            <w:tcW w:w="1450" w:type="pct"/>
            <w:tcBorders>
              <w:top w:val="single" w:sz="4" w:space="0" w:color="auto"/>
              <w:left w:val="single" w:sz="4" w:space="0" w:color="auto"/>
              <w:bottom w:val="single" w:sz="4" w:space="0" w:color="auto"/>
              <w:right w:val="single" w:sz="4" w:space="0" w:color="auto"/>
            </w:tcBorders>
            <w:vAlign w:val="center"/>
          </w:tcPr>
          <w:p w14:paraId="1E8376C4"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$820.00</w:t>
            </w:r>
          </w:p>
        </w:tc>
        <w:tc>
          <w:tcPr>
            <w:tcW w:w="1450" w:type="pct"/>
            <w:tcBorders>
              <w:top w:val="single" w:sz="4" w:space="0" w:color="auto"/>
              <w:left w:val="single" w:sz="4" w:space="0" w:color="auto"/>
              <w:bottom w:val="single" w:sz="4" w:space="0" w:color="auto"/>
              <w:right w:val="single" w:sz="4" w:space="0" w:color="auto"/>
            </w:tcBorders>
            <w:vAlign w:val="center"/>
          </w:tcPr>
          <w:p w14:paraId="346FEF42" w14:textId="77777777" w:rsidR="004F7D75" w:rsidRPr="00174DAA" w:rsidRDefault="004F7D75" w:rsidP="00F433C2">
            <w:pPr>
              <w:spacing w:after="0" w:line="240" w:lineRule="auto"/>
              <w:ind w:left="708" w:hanging="708"/>
              <w:jc w:val="center"/>
              <w:rPr>
                <w:rFonts w:ascii="Arial" w:hAnsi="Arial" w:cs="Arial"/>
                <w:bCs/>
                <w:sz w:val="20"/>
                <w:szCs w:val="20"/>
              </w:rPr>
            </w:pPr>
            <w:r w:rsidRPr="00174DAA">
              <w:rPr>
                <w:rFonts w:ascii="Arial" w:hAnsi="Arial" w:cs="Arial"/>
                <w:sz w:val="20"/>
                <w:szCs w:val="20"/>
              </w:rPr>
              <w:t>$894.00</w:t>
            </w:r>
          </w:p>
        </w:tc>
      </w:tr>
    </w:tbl>
    <w:p w14:paraId="727397DD" w14:textId="77777777" w:rsidR="004F7D75" w:rsidRPr="00174DAA" w:rsidRDefault="004F7D75" w:rsidP="00F433C2">
      <w:pPr>
        <w:spacing w:after="0"/>
        <w:rPr>
          <w:rFonts w:ascii="Arial" w:hAnsi="Arial" w:cs="Arial"/>
          <w:sz w:val="20"/>
          <w:szCs w:val="20"/>
        </w:rPr>
      </w:pPr>
    </w:p>
    <w:p w14:paraId="5795E794" w14:textId="1558983C"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2CE200FE" w14:textId="77777777" w:rsidR="004F7D75" w:rsidRPr="00174DAA" w:rsidRDefault="004F7D75" w:rsidP="00F433C2">
      <w:pPr>
        <w:spacing w:after="0"/>
        <w:rPr>
          <w:rFonts w:ascii="Arial" w:hAnsi="Arial" w:cs="Arial"/>
          <w:sz w:val="20"/>
          <w:szCs w:val="20"/>
        </w:rPr>
      </w:pPr>
    </w:p>
    <w:p w14:paraId="754CDD26" w14:textId="77777777" w:rsidR="004F7D75" w:rsidRPr="00174DAA" w:rsidRDefault="004F7D75" w:rsidP="00F433C2">
      <w:pPr>
        <w:pStyle w:val="Prrafodelista"/>
        <w:numPr>
          <w:ilvl w:val="0"/>
          <w:numId w:val="171"/>
        </w:numPr>
        <w:spacing w:after="0"/>
        <w:jc w:val="both"/>
        <w:rPr>
          <w:rFonts w:ascii="Arial" w:hAnsi="Arial" w:cs="Arial"/>
          <w:sz w:val="20"/>
          <w:szCs w:val="20"/>
        </w:rPr>
      </w:pPr>
      <w:r w:rsidRPr="00174DAA">
        <w:rPr>
          <w:rFonts w:ascii="Arial" w:hAnsi="Arial" w:cs="Arial"/>
          <w:sz w:val="20"/>
          <w:szCs w:val="20"/>
        </w:rPr>
        <w:t>Por otros servicios que preste el Sistema Municipal para el Desarrollo Integral de la Familia del Municipio de Corregidora, Qro.</w:t>
      </w:r>
    </w:p>
    <w:p w14:paraId="20CCE295" w14:textId="77777777" w:rsidR="004F7D75" w:rsidRPr="00174DAA" w:rsidRDefault="004F7D75" w:rsidP="00F433C2">
      <w:pPr>
        <w:pStyle w:val="Prrafodelista"/>
        <w:spacing w:after="0"/>
        <w:jc w:val="both"/>
        <w:rPr>
          <w:rFonts w:ascii="Arial" w:hAnsi="Arial" w:cs="Arial"/>
          <w:sz w:val="20"/>
          <w:szCs w:val="20"/>
        </w:rPr>
      </w:pPr>
    </w:p>
    <w:p w14:paraId="6F1D37A2" w14:textId="58881828"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4EEC22F5" w14:textId="77777777" w:rsidR="004F7D75" w:rsidRPr="00174DAA" w:rsidRDefault="004F7D75" w:rsidP="00F433C2">
      <w:pPr>
        <w:spacing w:after="0"/>
        <w:ind w:hanging="34"/>
        <w:jc w:val="right"/>
        <w:rPr>
          <w:rFonts w:ascii="Arial" w:hAnsi="Arial" w:cs="Arial"/>
          <w:b/>
          <w:sz w:val="20"/>
          <w:szCs w:val="20"/>
        </w:rPr>
      </w:pPr>
    </w:p>
    <w:p w14:paraId="5405FA6D" w14:textId="155DB64E"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6C799E">
        <w:rPr>
          <w:rFonts w:ascii="Arial" w:hAnsi="Arial" w:cs="Arial"/>
          <w:b/>
          <w:sz w:val="20"/>
          <w:szCs w:val="20"/>
        </w:rPr>
        <w:t>.00</w:t>
      </w:r>
    </w:p>
    <w:p w14:paraId="0465173F" w14:textId="77777777" w:rsidR="004F7D75" w:rsidRPr="00174DAA" w:rsidRDefault="004F7D75" w:rsidP="00F433C2">
      <w:pPr>
        <w:spacing w:after="0"/>
        <w:ind w:hanging="34"/>
        <w:jc w:val="right"/>
        <w:rPr>
          <w:rFonts w:ascii="Arial" w:hAnsi="Arial" w:cs="Arial"/>
          <w:b/>
          <w:sz w:val="20"/>
          <w:szCs w:val="20"/>
        </w:rPr>
      </w:pPr>
    </w:p>
    <w:p w14:paraId="353971BA" w14:textId="77777777" w:rsidR="004F7D75" w:rsidRPr="00174DAA" w:rsidRDefault="004F7D75" w:rsidP="00F433C2">
      <w:pPr>
        <w:pStyle w:val="Prrafodelista"/>
        <w:numPr>
          <w:ilvl w:val="0"/>
          <w:numId w:val="66"/>
        </w:numPr>
        <w:spacing w:after="0"/>
        <w:jc w:val="both"/>
        <w:rPr>
          <w:rFonts w:ascii="Arial" w:hAnsi="Arial" w:cs="Arial"/>
          <w:sz w:val="20"/>
          <w:szCs w:val="20"/>
        </w:rPr>
      </w:pPr>
      <w:r w:rsidRPr="00174DAA">
        <w:rPr>
          <w:rFonts w:ascii="Arial" w:hAnsi="Arial" w:cs="Arial"/>
          <w:sz w:val="20"/>
          <w:szCs w:val="20"/>
        </w:rPr>
        <w:t>Por los servicios que presta el Instituto Municipal de la Mujer, causará y pagará de acuerdo a los planes, programas y talleres organizados por dicho Instituto.</w:t>
      </w:r>
    </w:p>
    <w:p w14:paraId="77CCBBFE" w14:textId="77777777" w:rsidR="004F7D75" w:rsidRPr="00174DAA" w:rsidRDefault="004F7D75" w:rsidP="00F433C2">
      <w:pPr>
        <w:pStyle w:val="Prrafodelista"/>
        <w:spacing w:after="0"/>
        <w:jc w:val="both"/>
        <w:rPr>
          <w:rFonts w:ascii="Arial" w:hAnsi="Arial" w:cs="Arial"/>
          <w:sz w:val="20"/>
          <w:szCs w:val="20"/>
        </w:rPr>
      </w:pPr>
    </w:p>
    <w:p w14:paraId="0454EDCC" w14:textId="77777777" w:rsidR="004F7D75" w:rsidRPr="00174DAA" w:rsidRDefault="004F7D75" w:rsidP="00F433C2">
      <w:pPr>
        <w:pStyle w:val="Prrafodelista"/>
        <w:numPr>
          <w:ilvl w:val="0"/>
          <w:numId w:val="187"/>
        </w:numPr>
        <w:spacing w:after="0"/>
        <w:jc w:val="both"/>
        <w:rPr>
          <w:rFonts w:ascii="Arial" w:hAnsi="Arial" w:cs="Arial"/>
          <w:sz w:val="20"/>
          <w:szCs w:val="20"/>
        </w:rPr>
      </w:pPr>
      <w:r w:rsidRPr="00174DAA">
        <w:rPr>
          <w:rFonts w:ascii="Arial" w:hAnsi="Arial" w:cs="Arial"/>
          <w:sz w:val="20"/>
          <w:szCs w:val="20"/>
        </w:rPr>
        <w:t>Por los servicios prestados por el  Instituto Municipal de la Mujer, por la expedición de la constancia de participación en los talleres de equidad de género, por participante, causará y pagará: $150.00.</w:t>
      </w:r>
    </w:p>
    <w:p w14:paraId="49335B96" w14:textId="77777777" w:rsidR="004F7D75" w:rsidRPr="00174DAA" w:rsidRDefault="004F7D75" w:rsidP="00F433C2">
      <w:pPr>
        <w:pStyle w:val="Prrafodelista"/>
        <w:spacing w:after="0"/>
        <w:jc w:val="both"/>
        <w:rPr>
          <w:rFonts w:ascii="Arial" w:hAnsi="Arial" w:cs="Arial"/>
          <w:sz w:val="20"/>
          <w:szCs w:val="20"/>
        </w:rPr>
      </w:pPr>
    </w:p>
    <w:p w14:paraId="524D7756" w14:textId="135933E7"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estimado por este rubro $0</w:t>
      </w:r>
      <w:r w:rsidR="006C799E">
        <w:rPr>
          <w:rFonts w:ascii="Arial" w:hAnsi="Arial" w:cs="Arial"/>
          <w:sz w:val="20"/>
          <w:szCs w:val="20"/>
        </w:rPr>
        <w:t>.00</w:t>
      </w:r>
    </w:p>
    <w:p w14:paraId="00E80306" w14:textId="77777777" w:rsidR="004F7D75" w:rsidRPr="00174DAA" w:rsidRDefault="004F7D75" w:rsidP="00F433C2">
      <w:pPr>
        <w:pStyle w:val="Prrafodelista"/>
        <w:spacing w:after="0"/>
        <w:jc w:val="both"/>
        <w:rPr>
          <w:rFonts w:ascii="Arial" w:hAnsi="Arial" w:cs="Arial"/>
          <w:sz w:val="20"/>
          <w:szCs w:val="20"/>
        </w:rPr>
      </w:pPr>
    </w:p>
    <w:p w14:paraId="5FC8BC6B" w14:textId="142C0BFC" w:rsidR="004F7D75" w:rsidRPr="00174DAA" w:rsidRDefault="004F7D75" w:rsidP="00F433C2">
      <w:pPr>
        <w:tabs>
          <w:tab w:val="left" w:pos="1215"/>
          <w:tab w:val="right" w:pos="7297"/>
        </w:tabs>
        <w:spacing w:after="0"/>
        <w:jc w:val="right"/>
        <w:rPr>
          <w:rFonts w:ascii="Arial" w:hAnsi="Arial" w:cs="Arial"/>
          <w:b/>
          <w:sz w:val="20"/>
          <w:szCs w:val="20"/>
        </w:rPr>
      </w:pPr>
      <w:r w:rsidRPr="00174DAA">
        <w:rPr>
          <w:rFonts w:ascii="Arial" w:hAnsi="Arial" w:cs="Arial"/>
          <w:b/>
          <w:sz w:val="20"/>
          <w:szCs w:val="20"/>
        </w:rPr>
        <w:tab/>
      </w:r>
      <w:r w:rsidRPr="00174DAA">
        <w:rPr>
          <w:rFonts w:ascii="Arial" w:hAnsi="Arial" w:cs="Arial"/>
          <w:b/>
          <w:sz w:val="20"/>
          <w:szCs w:val="20"/>
        </w:rPr>
        <w:tab/>
        <w:t>Ingreso anual estimado por esta fracción $0</w:t>
      </w:r>
      <w:r w:rsidR="006C799E">
        <w:rPr>
          <w:rFonts w:ascii="Arial" w:hAnsi="Arial" w:cs="Arial"/>
          <w:b/>
          <w:sz w:val="20"/>
          <w:szCs w:val="20"/>
        </w:rPr>
        <w:t>.00</w:t>
      </w:r>
    </w:p>
    <w:p w14:paraId="32F13A67" w14:textId="77777777" w:rsidR="004F7D75" w:rsidRPr="00174DAA" w:rsidRDefault="004F7D75" w:rsidP="00F433C2">
      <w:pPr>
        <w:spacing w:after="0"/>
        <w:jc w:val="right"/>
        <w:rPr>
          <w:rFonts w:ascii="Arial" w:hAnsi="Arial" w:cs="Arial"/>
          <w:sz w:val="20"/>
          <w:szCs w:val="20"/>
        </w:rPr>
      </w:pPr>
    </w:p>
    <w:p w14:paraId="6B5A4513" w14:textId="63F7C623"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6C799E">
        <w:rPr>
          <w:rFonts w:ascii="Arial" w:hAnsi="Arial" w:cs="Arial"/>
          <w:b/>
          <w:sz w:val="20"/>
          <w:szCs w:val="20"/>
        </w:rPr>
        <w:t>.00</w:t>
      </w:r>
    </w:p>
    <w:p w14:paraId="0118EAEF" w14:textId="77777777" w:rsidR="004F7D75" w:rsidRPr="00174DAA" w:rsidRDefault="004F7D75" w:rsidP="00F433C2">
      <w:pPr>
        <w:spacing w:after="0"/>
        <w:rPr>
          <w:rFonts w:ascii="Arial" w:hAnsi="Arial" w:cs="Arial"/>
          <w:b/>
          <w:sz w:val="20"/>
          <w:szCs w:val="20"/>
        </w:rPr>
      </w:pPr>
    </w:p>
    <w:p w14:paraId="33F97E35"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41.</w:t>
      </w:r>
      <w:r w:rsidRPr="00174DAA">
        <w:rPr>
          <w:rFonts w:ascii="Arial" w:hAnsi="Arial" w:cs="Arial"/>
          <w:sz w:val="20"/>
          <w:szCs w:val="20"/>
        </w:rPr>
        <w:t xml:space="preserve"> Por los ingresos de Operación de Entidades Paramunicipales Empresariales.</w:t>
      </w:r>
    </w:p>
    <w:p w14:paraId="056B979E" w14:textId="77777777" w:rsidR="004F7D75" w:rsidRPr="00174DAA" w:rsidRDefault="004F7D75" w:rsidP="00F433C2">
      <w:pPr>
        <w:spacing w:after="0"/>
        <w:ind w:hanging="34"/>
        <w:rPr>
          <w:rFonts w:ascii="Arial" w:hAnsi="Arial" w:cs="Arial"/>
          <w:sz w:val="20"/>
          <w:szCs w:val="20"/>
        </w:rPr>
      </w:pPr>
    </w:p>
    <w:p w14:paraId="0BA437A5" w14:textId="4752A9EB"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6C799E">
        <w:rPr>
          <w:rFonts w:ascii="Arial" w:hAnsi="Arial" w:cs="Arial"/>
          <w:b/>
          <w:sz w:val="20"/>
          <w:szCs w:val="20"/>
        </w:rPr>
        <w:t>.00</w:t>
      </w:r>
    </w:p>
    <w:p w14:paraId="35F7695B" w14:textId="77777777" w:rsidR="004F7D75" w:rsidRPr="00174DAA" w:rsidRDefault="004F7D75" w:rsidP="00F433C2">
      <w:pPr>
        <w:spacing w:after="0"/>
        <w:ind w:hanging="34"/>
        <w:rPr>
          <w:rFonts w:ascii="Arial" w:hAnsi="Arial" w:cs="Arial"/>
          <w:sz w:val="20"/>
          <w:szCs w:val="20"/>
        </w:rPr>
      </w:pPr>
    </w:p>
    <w:p w14:paraId="6F9190EC"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42.</w:t>
      </w:r>
      <w:r w:rsidRPr="00174DAA">
        <w:rPr>
          <w:rFonts w:ascii="Arial" w:hAnsi="Arial" w:cs="Arial"/>
          <w:sz w:val="20"/>
          <w:szCs w:val="20"/>
        </w:rPr>
        <w:t xml:space="preserve"> Por los ingresos por Venta de Bienes y Prestación de Servicios Producidos en Establecimientos del Gobierno Central.</w:t>
      </w:r>
    </w:p>
    <w:p w14:paraId="3E71B38F" w14:textId="77777777" w:rsidR="004F7D75" w:rsidRPr="00174DAA" w:rsidRDefault="004F7D75" w:rsidP="00F433C2">
      <w:pPr>
        <w:spacing w:after="0"/>
        <w:ind w:hanging="34"/>
        <w:rPr>
          <w:rFonts w:ascii="Arial" w:hAnsi="Arial" w:cs="Arial"/>
          <w:sz w:val="20"/>
          <w:szCs w:val="20"/>
        </w:rPr>
      </w:pPr>
    </w:p>
    <w:p w14:paraId="2B023850" w14:textId="3FFBB0B9"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6C799E">
        <w:rPr>
          <w:rFonts w:ascii="Arial" w:hAnsi="Arial" w:cs="Arial"/>
          <w:b/>
          <w:sz w:val="20"/>
          <w:szCs w:val="20"/>
        </w:rPr>
        <w:t>.00</w:t>
      </w:r>
    </w:p>
    <w:p w14:paraId="0F3713DB" w14:textId="77777777" w:rsidR="004F7D75" w:rsidRPr="00174DAA" w:rsidRDefault="004F7D75" w:rsidP="00F433C2">
      <w:pPr>
        <w:spacing w:after="0"/>
        <w:ind w:hanging="34"/>
        <w:jc w:val="center"/>
        <w:rPr>
          <w:rFonts w:ascii="Arial" w:hAnsi="Arial" w:cs="Arial"/>
          <w:b/>
          <w:sz w:val="20"/>
          <w:szCs w:val="20"/>
        </w:rPr>
      </w:pPr>
    </w:p>
    <w:p w14:paraId="4F017447" w14:textId="77777777" w:rsidR="004F7D75" w:rsidRPr="00174DAA" w:rsidRDefault="004F7D75" w:rsidP="00F433C2">
      <w:pPr>
        <w:spacing w:after="0"/>
        <w:ind w:hanging="34"/>
        <w:jc w:val="center"/>
        <w:rPr>
          <w:rFonts w:ascii="Arial" w:hAnsi="Arial" w:cs="Arial"/>
          <w:b/>
          <w:sz w:val="20"/>
          <w:szCs w:val="20"/>
        </w:rPr>
      </w:pPr>
    </w:p>
    <w:p w14:paraId="05D698B8"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Séptima</w:t>
      </w:r>
    </w:p>
    <w:p w14:paraId="14AD84EB"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Participaciones, Aportaciones, Convenios, Incentivos derivados de la Colaboración Fiscal y Fondos Distintos de Aportaciones</w:t>
      </w:r>
    </w:p>
    <w:p w14:paraId="5FD0D614" w14:textId="77777777" w:rsidR="004F7D75" w:rsidRPr="00174DAA" w:rsidRDefault="004F7D75" w:rsidP="00F433C2">
      <w:pPr>
        <w:spacing w:after="0"/>
        <w:ind w:hanging="34"/>
        <w:jc w:val="center"/>
        <w:rPr>
          <w:rFonts w:ascii="Arial" w:hAnsi="Arial" w:cs="Arial"/>
          <w:b/>
          <w:sz w:val="20"/>
          <w:szCs w:val="20"/>
        </w:rPr>
      </w:pPr>
    </w:p>
    <w:p w14:paraId="69B1ABA2"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43.</w:t>
      </w:r>
      <w:r w:rsidRPr="00174DAA">
        <w:rPr>
          <w:rFonts w:ascii="Arial" w:hAnsi="Arial" w:cs="Arial"/>
          <w:sz w:val="20"/>
          <w:szCs w:val="20"/>
        </w:rPr>
        <w:t xml:space="preserve"> Las Participaciones se distribuirán de acuerdo a lo establecido en la Ley de Coordinación Fiscal y a la normatividad aplicable, conforme a los siguientes conceptos:</w:t>
      </w:r>
    </w:p>
    <w:p w14:paraId="6012550B" w14:textId="77777777" w:rsidR="004F7D75" w:rsidRPr="00174DAA" w:rsidRDefault="004F7D75" w:rsidP="00F433C2">
      <w:pPr>
        <w:spacing w:after="0"/>
        <w:ind w:hanging="34"/>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0"/>
        <w:gridCol w:w="1961"/>
      </w:tblGrid>
      <w:tr w:rsidR="004F7D75" w:rsidRPr="00174DAA" w14:paraId="6F230BD8" w14:textId="77777777" w:rsidTr="004F7D75">
        <w:trPr>
          <w:trHeight w:val="293"/>
        </w:trPr>
        <w:tc>
          <w:tcPr>
            <w:tcW w:w="3813" w:type="pct"/>
            <w:tcBorders>
              <w:top w:val="single" w:sz="4" w:space="0" w:color="000000"/>
              <w:left w:val="single" w:sz="4" w:space="0" w:color="000000"/>
              <w:bottom w:val="single" w:sz="4" w:space="0" w:color="000000"/>
              <w:right w:val="single" w:sz="4" w:space="0" w:color="000000"/>
            </w:tcBorders>
            <w:shd w:val="clear" w:color="auto" w:fill="B3B3B3"/>
            <w:vAlign w:val="center"/>
          </w:tcPr>
          <w:p w14:paraId="3A55761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187" w:type="pct"/>
            <w:tcBorders>
              <w:top w:val="single" w:sz="4" w:space="0" w:color="000000"/>
              <w:left w:val="single" w:sz="4" w:space="0" w:color="000000"/>
              <w:bottom w:val="single" w:sz="4" w:space="0" w:color="000000"/>
              <w:right w:val="single" w:sz="4" w:space="0" w:color="000000"/>
            </w:tcBorders>
            <w:shd w:val="clear" w:color="auto" w:fill="B3B3B3"/>
            <w:vAlign w:val="center"/>
          </w:tcPr>
          <w:p w14:paraId="7BA11EAF" w14:textId="77777777" w:rsidR="004F7D75" w:rsidRPr="00174DAA" w:rsidRDefault="004F7D75" w:rsidP="00F433C2">
            <w:pPr>
              <w:tabs>
                <w:tab w:val="left" w:pos="855"/>
                <w:tab w:val="center" w:pos="1370"/>
              </w:tabs>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8B3464F"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2E8A4971"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Fondo General de Participaciones</w:t>
            </w:r>
          </w:p>
        </w:tc>
        <w:tc>
          <w:tcPr>
            <w:tcW w:w="1187" w:type="pct"/>
            <w:tcBorders>
              <w:top w:val="single" w:sz="4" w:space="0" w:color="000000"/>
              <w:left w:val="single" w:sz="4" w:space="0" w:color="000000"/>
              <w:bottom w:val="single" w:sz="4" w:space="0" w:color="000000"/>
              <w:right w:val="single" w:sz="4" w:space="0" w:color="000000"/>
            </w:tcBorders>
            <w:vAlign w:val="center"/>
          </w:tcPr>
          <w:p w14:paraId="0A304427" w14:textId="141602FA"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$166,769,415</w:t>
            </w:r>
            <w:r w:rsidR="006C799E">
              <w:rPr>
                <w:rFonts w:ascii="Arial" w:eastAsia="Calibri" w:hAnsi="Arial" w:cs="Arial"/>
                <w:sz w:val="20"/>
                <w:szCs w:val="20"/>
              </w:rPr>
              <w:t>.00</w:t>
            </w:r>
          </w:p>
        </w:tc>
      </w:tr>
      <w:tr w:rsidR="004F7D75" w:rsidRPr="00174DAA" w14:paraId="11F023BE"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109D431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Fondo de Fomento Municipal</w:t>
            </w:r>
          </w:p>
        </w:tc>
        <w:tc>
          <w:tcPr>
            <w:tcW w:w="1187" w:type="pct"/>
            <w:tcBorders>
              <w:top w:val="single" w:sz="4" w:space="0" w:color="000000"/>
              <w:left w:val="single" w:sz="4" w:space="0" w:color="000000"/>
              <w:bottom w:val="single" w:sz="4" w:space="0" w:color="000000"/>
              <w:right w:val="single" w:sz="4" w:space="0" w:color="000000"/>
            </w:tcBorders>
            <w:vAlign w:val="center"/>
          </w:tcPr>
          <w:p w14:paraId="7C2426C4" w14:textId="7A08282C"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$51,020,482</w:t>
            </w:r>
            <w:r w:rsidR="006C799E">
              <w:rPr>
                <w:rFonts w:ascii="Arial" w:eastAsia="Calibri" w:hAnsi="Arial" w:cs="Arial"/>
                <w:sz w:val="20"/>
                <w:szCs w:val="20"/>
              </w:rPr>
              <w:t>.00</w:t>
            </w:r>
          </w:p>
        </w:tc>
      </w:tr>
      <w:tr w:rsidR="004F7D75" w:rsidRPr="00174DAA" w14:paraId="5327C841"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4497F14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Por el Impuesto Especial sobre Producción y Servicios</w:t>
            </w:r>
          </w:p>
        </w:tc>
        <w:tc>
          <w:tcPr>
            <w:tcW w:w="1187" w:type="pct"/>
            <w:tcBorders>
              <w:top w:val="single" w:sz="4" w:space="0" w:color="000000"/>
              <w:left w:val="single" w:sz="4" w:space="0" w:color="000000"/>
              <w:bottom w:val="single" w:sz="4" w:space="0" w:color="000000"/>
              <w:right w:val="single" w:sz="4" w:space="0" w:color="000000"/>
            </w:tcBorders>
            <w:vAlign w:val="center"/>
          </w:tcPr>
          <w:p w14:paraId="14105F61" w14:textId="48810AAB"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$5,658,875</w:t>
            </w:r>
            <w:r w:rsidR="006C799E">
              <w:rPr>
                <w:rFonts w:ascii="Arial" w:eastAsia="Calibri" w:hAnsi="Arial" w:cs="Arial"/>
                <w:sz w:val="20"/>
                <w:szCs w:val="20"/>
              </w:rPr>
              <w:t>.00</w:t>
            </w:r>
          </w:p>
        </w:tc>
      </w:tr>
      <w:tr w:rsidR="004F7D75" w:rsidRPr="00174DAA" w14:paraId="138BA94B"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383A5269"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Fondo de Fiscalización y Recaudación</w:t>
            </w:r>
          </w:p>
        </w:tc>
        <w:tc>
          <w:tcPr>
            <w:tcW w:w="1187" w:type="pct"/>
            <w:tcBorders>
              <w:top w:val="single" w:sz="4" w:space="0" w:color="000000"/>
              <w:left w:val="single" w:sz="4" w:space="0" w:color="000000"/>
              <w:bottom w:val="single" w:sz="4" w:space="0" w:color="000000"/>
              <w:right w:val="single" w:sz="4" w:space="0" w:color="000000"/>
            </w:tcBorders>
            <w:vAlign w:val="center"/>
          </w:tcPr>
          <w:p w14:paraId="30785618" w14:textId="37D233EC"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$10,727,168</w:t>
            </w:r>
            <w:r w:rsidR="006C799E">
              <w:rPr>
                <w:rFonts w:ascii="Arial" w:eastAsia="Calibri" w:hAnsi="Arial" w:cs="Arial"/>
                <w:sz w:val="20"/>
                <w:szCs w:val="20"/>
              </w:rPr>
              <w:t>.00</w:t>
            </w:r>
          </w:p>
        </w:tc>
      </w:tr>
      <w:tr w:rsidR="004F7D75" w:rsidRPr="00174DAA" w14:paraId="53CA02B9"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6FEA5C2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Incentivos a la Venta Final de Gasolinas y Diesel</w:t>
            </w:r>
          </w:p>
        </w:tc>
        <w:tc>
          <w:tcPr>
            <w:tcW w:w="1187" w:type="pct"/>
            <w:tcBorders>
              <w:top w:val="single" w:sz="4" w:space="0" w:color="000000"/>
              <w:left w:val="single" w:sz="4" w:space="0" w:color="000000"/>
              <w:bottom w:val="single" w:sz="4" w:space="0" w:color="000000"/>
              <w:right w:val="single" w:sz="4" w:space="0" w:color="000000"/>
            </w:tcBorders>
            <w:vAlign w:val="center"/>
          </w:tcPr>
          <w:p w14:paraId="0CDEA0C3" w14:textId="3E4B6275"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$11,390,230</w:t>
            </w:r>
            <w:r w:rsidR="006C799E">
              <w:rPr>
                <w:rFonts w:ascii="Arial" w:eastAsia="Calibri" w:hAnsi="Arial" w:cs="Arial"/>
                <w:sz w:val="20"/>
                <w:szCs w:val="20"/>
              </w:rPr>
              <w:t>.00</w:t>
            </w:r>
          </w:p>
        </w:tc>
      </w:tr>
      <w:tr w:rsidR="004F7D75" w:rsidRPr="00174DAA" w14:paraId="1F59A73B"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07D761A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Por el Impuesto Federal sobre Tenencia o Uso de Vehículos</w:t>
            </w:r>
          </w:p>
        </w:tc>
        <w:tc>
          <w:tcPr>
            <w:tcW w:w="1187" w:type="pct"/>
            <w:tcBorders>
              <w:top w:val="single" w:sz="4" w:space="0" w:color="000000"/>
              <w:left w:val="single" w:sz="4" w:space="0" w:color="000000"/>
              <w:bottom w:val="single" w:sz="4" w:space="0" w:color="000000"/>
              <w:right w:val="single" w:sz="4" w:space="0" w:color="000000"/>
            </w:tcBorders>
            <w:vAlign w:val="center"/>
          </w:tcPr>
          <w:p w14:paraId="6CCA1377" w14:textId="7D9CD7CB"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$0</w:t>
            </w:r>
            <w:r w:rsidR="006C799E">
              <w:rPr>
                <w:rFonts w:ascii="Arial" w:eastAsia="Calibri" w:hAnsi="Arial" w:cs="Arial"/>
                <w:sz w:val="20"/>
                <w:szCs w:val="20"/>
              </w:rPr>
              <w:t>.00</w:t>
            </w:r>
          </w:p>
        </w:tc>
      </w:tr>
      <w:tr w:rsidR="004F7D75" w:rsidRPr="00174DAA" w14:paraId="6C44F862"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4D71449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Fondo de Compesación del Impuesto sobre Automóviles Nuevos</w:t>
            </w:r>
          </w:p>
        </w:tc>
        <w:tc>
          <w:tcPr>
            <w:tcW w:w="1187" w:type="pct"/>
            <w:tcBorders>
              <w:top w:val="single" w:sz="4" w:space="0" w:color="000000"/>
              <w:left w:val="single" w:sz="4" w:space="0" w:color="000000"/>
              <w:bottom w:val="single" w:sz="4" w:space="0" w:color="000000"/>
              <w:right w:val="single" w:sz="4" w:space="0" w:color="000000"/>
            </w:tcBorders>
            <w:vAlign w:val="center"/>
          </w:tcPr>
          <w:p w14:paraId="0D6163F9" w14:textId="6417644B"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$625,018</w:t>
            </w:r>
            <w:r w:rsidR="006C799E">
              <w:rPr>
                <w:rFonts w:ascii="Arial" w:eastAsia="Calibri" w:hAnsi="Arial" w:cs="Arial"/>
                <w:sz w:val="20"/>
                <w:szCs w:val="20"/>
              </w:rPr>
              <w:t>.00</w:t>
            </w:r>
          </w:p>
        </w:tc>
      </w:tr>
      <w:tr w:rsidR="004F7D75" w:rsidRPr="00174DAA" w14:paraId="6E6B335F"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2CF9B8E5" w14:textId="77777777" w:rsidR="004F7D75" w:rsidRPr="00174DAA" w:rsidRDefault="004F7D75" w:rsidP="00F433C2">
            <w:pPr>
              <w:spacing w:after="0" w:line="240" w:lineRule="auto"/>
              <w:rPr>
                <w:rFonts w:ascii="Arial" w:hAnsi="Arial" w:cs="Arial"/>
                <w:sz w:val="20"/>
                <w:szCs w:val="20"/>
              </w:rPr>
            </w:pPr>
            <w:r w:rsidRPr="00174DAA">
              <w:rPr>
                <w:rFonts w:ascii="Arial" w:hAnsi="Arial" w:cs="Arial"/>
                <w:sz w:val="20"/>
                <w:szCs w:val="20"/>
              </w:rPr>
              <w:t xml:space="preserve">   Por el Impuesto sobre Automóviles Nuevos</w:t>
            </w:r>
          </w:p>
        </w:tc>
        <w:tc>
          <w:tcPr>
            <w:tcW w:w="1187" w:type="pct"/>
            <w:tcBorders>
              <w:top w:val="single" w:sz="4" w:space="0" w:color="000000"/>
              <w:left w:val="single" w:sz="4" w:space="0" w:color="000000"/>
              <w:bottom w:val="single" w:sz="4" w:space="0" w:color="000000"/>
              <w:right w:val="single" w:sz="4" w:space="0" w:color="000000"/>
            </w:tcBorders>
            <w:vAlign w:val="center"/>
          </w:tcPr>
          <w:p w14:paraId="0336F53F" w14:textId="7EF8EC71" w:rsidR="004F7D75" w:rsidRPr="00174DAA" w:rsidRDefault="004F7D75" w:rsidP="00F433C2">
            <w:pPr>
              <w:spacing w:after="0" w:line="240" w:lineRule="auto"/>
              <w:ind w:right="169" w:hanging="34"/>
              <w:jc w:val="right"/>
              <w:rPr>
                <w:rFonts w:ascii="Arial" w:eastAsia="Calibri" w:hAnsi="Arial" w:cs="Arial"/>
                <w:sz w:val="20"/>
                <w:szCs w:val="20"/>
              </w:rPr>
            </w:pPr>
            <w:r w:rsidRPr="00174DAA">
              <w:rPr>
                <w:rFonts w:ascii="Arial" w:eastAsia="Calibri" w:hAnsi="Arial" w:cs="Arial"/>
                <w:sz w:val="20"/>
                <w:szCs w:val="20"/>
              </w:rPr>
              <w:t>$2,953,744</w:t>
            </w:r>
            <w:r w:rsidR="006C799E">
              <w:rPr>
                <w:rFonts w:ascii="Arial" w:eastAsia="Calibri" w:hAnsi="Arial" w:cs="Arial"/>
                <w:sz w:val="20"/>
                <w:szCs w:val="20"/>
              </w:rPr>
              <w:t>.00</w:t>
            </w:r>
          </w:p>
        </w:tc>
      </w:tr>
      <w:tr w:rsidR="004F7D75" w:rsidRPr="00174DAA" w14:paraId="474DACA1"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219EBA4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Impuesto por la Venta de Bienes cuya Enajenación se encuentra Gravada por la Ley del Impuesto Especial sobre Producción y Servicios</w:t>
            </w:r>
          </w:p>
        </w:tc>
        <w:tc>
          <w:tcPr>
            <w:tcW w:w="1187" w:type="pct"/>
            <w:tcBorders>
              <w:top w:val="single" w:sz="4" w:space="0" w:color="000000"/>
              <w:left w:val="single" w:sz="4" w:space="0" w:color="000000"/>
              <w:bottom w:val="single" w:sz="4" w:space="0" w:color="000000"/>
              <w:right w:val="single" w:sz="4" w:space="0" w:color="000000"/>
            </w:tcBorders>
            <w:vAlign w:val="center"/>
          </w:tcPr>
          <w:p w14:paraId="615CFC73" w14:textId="02EB3C4D"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$369,625</w:t>
            </w:r>
            <w:r w:rsidR="006C799E">
              <w:rPr>
                <w:rFonts w:ascii="Arial" w:eastAsia="Calibri" w:hAnsi="Arial" w:cs="Arial"/>
                <w:sz w:val="20"/>
                <w:szCs w:val="20"/>
              </w:rPr>
              <w:t>.00</w:t>
            </w:r>
          </w:p>
        </w:tc>
      </w:tr>
      <w:tr w:rsidR="004F7D75" w:rsidRPr="00174DAA" w14:paraId="6300E17E" w14:textId="77777777" w:rsidTr="004F7D75">
        <w:trPr>
          <w:trHeight w:val="20"/>
        </w:trPr>
        <w:tc>
          <w:tcPr>
            <w:tcW w:w="3813" w:type="pct"/>
            <w:tcBorders>
              <w:top w:val="single" w:sz="4" w:space="0" w:color="000000"/>
              <w:left w:val="single" w:sz="4" w:space="0" w:color="000000"/>
              <w:bottom w:val="single" w:sz="4" w:space="0" w:color="000000"/>
              <w:right w:val="single" w:sz="4" w:space="0" w:color="000000"/>
            </w:tcBorders>
          </w:tcPr>
          <w:p w14:paraId="09E4891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Reserva de Contingencia</w:t>
            </w:r>
          </w:p>
        </w:tc>
        <w:tc>
          <w:tcPr>
            <w:tcW w:w="1187" w:type="pct"/>
            <w:tcBorders>
              <w:top w:val="single" w:sz="4" w:space="0" w:color="000000"/>
              <w:left w:val="single" w:sz="4" w:space="0" w:color="000000"/>
              <w:bottom w:val="single" w:sz="4" w:space="0" w:color="000000"/>
              <w:right w:val="single" w:sz="4" w:space="0" w:color="000000"/>
            </w:tcBorders>
            <w:vAlign w:val="center"/>
          </w:tcPr>
          <w:p w14:paraId="1F6AE5DC" w14:textId="6B233BAC"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eastAsia="Calibri" w:hAnsi="Arial" w:cs="Arial"/>
                <w:sz w:val="20"/>
                <w:szCs w:val="20"/>
              </w:rPr>
              <w:t>$0</w:t>
            </w:r>
            <w:r w:rsidR="006C799E">
              <w:rPr>
                <w:rFonts w:ascii="Arial" w:eastAsia="Calibri" w:hAnsi="Arial" w:cs="Arial"/>
                <w:sz w:val="20"/>
                <w:szCs w:val="20"/>
              </w:rPr>
              <w:t>.00</w:t>
            </w:r>
          </w:p>
        </w:tc>
      </w:tr>
      <w:tr w:rsidR="004F7D75" w:rsidRPr="00174DAA" w14:paraId="41B88761" w14:textId="77777777" w:rsidTr="004F7D75">
        <w:trPr>
          <w:trHeight w:val="181"/>
        </w:trPr>
        <w:tc>
          <w:tcPr>
            <w:tcW w:w="3813" w:type="pct"/>
            <w:tcBorders>
              <w:top w:val="single" w:sz="4" w:space="0" w:color="000000"/>
              <w:left w:val="single" w:sz="4" w:space="0" w:color="000000"/>
              <w:bottom w:val="single" w:sz="4" w:space="0" w:color="000000"/>
              <w:right w:val="single" w:sz="4" w:space="0" w:color="000000"/>
            </w:tcBorders>
            <w:shd w:val="clear" w:color="auto" w:fill="auto"/>
          </w:tcPr>
          <w:p w14:paraId="33D77DE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Fondo I.S.R.</w:t>
            </w:r>
          </w:p>
        </w:tc>
        <w:tc>
          <w:tcPr>
            <w:tcW w:w="1187" w:type="pct"/>
            <w:tcBorders>
              <w:top w:val="single" w:sz="4" w:space="0" w:color="000000"/>
              <w:left w:val="single" w:sz="4" w:space="0" w:color="000000"/>
              <w:bottom w:val="single" w:sz="4" w:space="0" w:color="000000"/>
              <w:right w:val="single" w:sz="4" w:space="0" w:color="000000"/>
            </w:tcBorders>
            <w:shd w:val="clear" w:color="auto" w:fill="auto"/>
          </w:tcPr>
          <w:p w14:paraId="6D070786" w14:textId="41136E64" w:rsidR="004F7D75" w:rsidRPr="00174DAA" w:rsidRDefault="004F7D75" w:rsidP="00F433C2">
            <w:pPr>
              <w:spacing w:after="0" w:line="240" w:lineRule="auto"/>
              <w:ind w:right="169" w:hanging="34"/>
              <w:jc w:val="right"/>
              <w:rPr>
                <w:rFonts w:ascii="Arial" w:eastAsia="Calibri" w:hAnsi="Arial" w:cs="Arial"/>
                <w:sz w:val="20"/>
                <w:szCs w:val="20"/>
              </w:rPr>
            </w:pPr>
            <w:r w:rsidRPr="00174DAA">
              <w:rPr>
                <w:rFonts w:ascii="Arial" w:eastAsia="Calibri" w:hAnsi="Arial" w:cs="Arial"/>
                <w:sz w:val="20"/>
                <w:szCs w:val="20"/>
              </w:rPr>
              <w:t>$46,114,361</w:t>
            </w:r>
            <w:r w:rsidR="006C799E">
              <w:rPr>
                <w:rFonts w:ascii="Arial" w:eastAsia="Calibri" w:hAnsi="Arial" w:cs="Arial"/>
                <w:sz w:val="20"/>
                <w:szCs w:val="20"/>
              </w:rPr>
              <w:t>.00</w:t>
            </w:r>
          </w:p>
        </w:tc>
      </w:tr>
    </w:tbl>
    <w:p w14:paraId="5F2E7D10" w14:textId="77777777" w:rsidR="004F7D75" w:rsidRPr="00174DAA" w:rsidRDefault="004F7D75" w:rsidP="00F433C2">
      <w:pPr>
        <w:spacing w:after="0"/>
        <w:rPr>
          <w:rFonts w:ascii="Arial" w:hAnsi="Arial" w:cs="Arial"/>
          <w:sz w:val="20"/>
          <w:szCs w:val="20"/>
        </w:rPr>
      </w:pPr>
    </w:p>
    <w:p w14:paraId="1580AD13" w14:textId="44465E00" w:rsidR="004F7D75" w:rsidRPr="00174DAA" w:rsidRDefault="004F7D75" w:rsidP="00F433C2">
      <w:pPr>
        <w:spacing w:after="0"/>
        <w:ind w:hanging="34"/>
        <w:jc w:val="right"/>
        <w:rPr>
          <w:rFonts w:ascii="Arial" w:eastAsia="Calibri" w:hAnsi="Arial" w:cs="Arial"/>
          <w:b/>
          <w:sz w:val="20"/>
          <w:szCs w:val="20"/>
        </w:rPr>
      </w:pPr>
      <w:r w:rsidRPr="00174DAA">
        <w:rPr>
          <w:rFonts w:ascii="Arial" w:hAnsi="Arial" w:cs="Arial"/>
          <w:b/>
          <w:sz w:val="20"/>
          <w:szCs w:val="20"/>
        </w:rPr>
        <w:t>Ingreso anual estimado por este artículo $</w:t>
      </w:r>
      <w:r w:rsidRPr="00174DAA">
        <w:rPr>
          <w:rFonts w:ascii="Arial" w:eastAsia="Calibri" w:hAnsi="Arial" w:cs="Arial"/>
          <w:b/>
          <w:sz w:val="20"/>
          <w:szCs w:val="20"/>
        </w:rPr>
        <w:t>295,628,918</w:t>
      </w:r>
      <w:r w:rsidR="006C799E">
        <w:rPr>
          <w:rFonts w:ascii="Arial" w:eastAsia="Calibri" w:hAnsi="Arial" w:cs="Arial"/>
          <w:b/>
          <w:sz w:val="20"/>
          <w:szCs w:val="20"/>
        </w:rPr>
        <w:t>.00</w:t>
      </w:r>
    </w:p>
    <w:p w14:paraId="047C78B7" w14:textId="77777777" w:rsidR="004F7D75" w:rsidRPr="00174DAA" w:rsidRDefault="004F7D75" w:rsidP="00F433C2">
      <w:pPr>
        <w:spacing w:after="0"/>
        <w:ind w:hanging="34"/>
        <w:jc w:val="right"/>
        <w:rPr>
          <w:rFonts w:ascii="Arial" w:hAnsi="Arial" w:cs="Arial"/>
          <w:b/>
          <w:sz w:val="20"/>
          <w:szCs w:val="20"/>
        </w:rPr>
      </w:pPr>
    </w:p>
    <w:p w14:paraId="362FAA8C"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44.</w:t>
      </w:r>
      <w:r w:rsidRPr="00174DAA">
        <w:rPr>
          <w:rFonts w:ascii="Arial" w:hAnsi="Arial" w:cs="Arial"/>
          <w:sz w:val="20"/>
          <w:szCs w:val="20"/>
        </w:rPr>
        <w:t xml:space="preserve"> Las Aportaciones se distribuirán de acuerdo a lo establecido en la Ley de Coordinación Fiscal y a la normatividad aplicable, conforme a los siguientes conceptos:</w:t>
      </w:r>
    </w:p>
    <w:p w14:paraId="5DAE7AD3" w14:textId="77777777" w:rsidR="004F7D75" w:rsidRPr="00174DAA" w:rsidRDefault="004F7D75" w:rsidP="00F433C2">
      <w:pPr>
        <w:spacing w:after="0"/>
        <w:ind w:hanging="34"/>
        <w:jc w:val="both"/>
        <w:rPr>
          <w:rFonts w:ascii="Arial" w:hAnsi="Arial" w:cs="Arial"/>
          <w:sz w:val="20"/>
          <w:szCs w:val="20"/>
        </w:rPr>
      </w:pPr>
    </w:p>
    <w:p w14:paraId="09AAD2D0" w14:textId="77777777" w:rsidR="004F7D75" w:rsidRPr="00174DAA" w:rsidRDefault="004F7D75" w:rsidP="00F433C2">
      <w:pPr>
        <w:pStyle w:val="Prrafodelista"/>
        <w:numPr>
          <w:ilvl w:val="0"/>
          <w:numId w:val="172"/>
        </w:numPr>
        <w:spacing w:after="0"/>
        <w:rPr>
          <w:rFonts w:ascii="Arial" w:hAnsi="Arial" w:cs="Arial"/>
          <w:sz w:val="20"/>
          <w:szCs w:val="20"/>
        </w:rPr>
      </w:pPr>
      <w:r w:rsidRPr="00174DAA">
        <w:rPr>
          <w:rFonts w:ascii="Arial" w:hAnsi="Arial" w:cs="Arial"/>
          <w:sz w:val="20"/>
          <w:szCs w:val="20"/>
        </w:rPr>
        <w:t>Por concepto de Aportaciones, se distribuirá por fondo de la siguiente manera:</w:t>
      </w:r>
    </w:p>
    <w:p w14:paraId="79662716" w14:textId="77777777" w:rsidR="004F7D75" w:rsidRPr="00174DAA" w:rsidRDefault="004F7D75" w:rsidP="00F433C2">
      <w:pPr>
        <w:pStyle w:val="Prrafodelista"/>
        <w:spacing w:after="0"/>
        <w:ind w:left="1080"/>
        <w:rPr>
          <w:rFonts w:ascii="Arial" w:hAnsi="Arial" w:cs="Arial"/>
          <w:sz w:val="20"/>
          <w:szCs w:val="20"/>
        </w:rPr>
      </w:pPr>
    </w:p>
    <w:tbl>
      <w:tblPr>
        <w:tblW w:w="49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70"/>
        <w:gridCol w:w="1851"/>
      </w:tblGrid>
      <w:tr w:rsidR="004F7D75" w:rsidRPr="00174DAA" w14:paraId="7AB9B385" w14:textId="77777777" w:rsidTr="006C799E">
        <w:trPr>
          <w:trHeight w:val="331"/>
        </w:trPr>
        <w:tc>
          <w:tcPr>
            <w:tcW w:w="3874" w:type="pct"/>
            <w:tcBorders>
              <w:top w:val="single" w:sz="4" w:space="0" w:color="auto"/>
              <w:left w:val="single" w:sz="4" w:space="0" w:color="auto"/>
              <w:bottom w:val="single" w:sz="4" w:space="0" w:color="auto"/>
              <w:right w:val="single" w:sz="4" w:space="0" w:color="auto"/>
            </w:tcBorders>
            <w:shd w:val="clear" w:color="auto" w:fill="B3B3B3"/>
            <w:vAlign w:val="center"/>
          </w:tcPr>
          <w:p w14:paraId="5EF679AA" w14:textId="77777777" w:rsidR="004F7D75" w:rsidRPr="00174DAA" w:rsidRDefault="004F7D75" w:rsidP="00F433C2">
            <w:pPr>
              <w:spacing w:after="0" w:line="240" w:lineRule="auto"/>
              <w:ind w:left="142" w:hanging="34"/>
              <w:jc w:val="center"/>
              <w:rPr>
                <w:rFonts w:ascii="Arial" w:hAnsi="Arial" w:cs="Arial"/>
                <w:b/>
                <w:sz w:val="20"/>
                <w:szCs w:val="20"/>
              </w:rPr>
            </w:pPr>
            <w:r w:rsidRPr="00174DAA">
              <w:rPr>
                <w:rFonts w:ascii="Arial" w:hAnsi="Arial" w:cs="Arial"/>
                <w:b/>
                <w:sz w:val="20"/>
                <w:szCs w:val="20"/>
              </w:rPr>
              <w:t>CONCEPTO</w:t>
            </w:r>
          </w:p>
        </w:tc>
        <w:tc>
          <w:tcPr>
            <w:tcW w:w="1126" w:type="pct"/>
            <w:tcBorders>
              <w:top w:val="single" w:sz="4" w:space="0" w:color="auto"/>
              <w:left w:val="single" w:sz="4" w:space="0" w:color="auto"/>
              <w:bottom w:val="single" w:sz="4" w:space="0" w:color="auto"/>
              <w:right w:val="single" w:sz="4" w:space="0" w:color="auto"/>
            </w:tcBorders>
            <w:shd w:val="clear" w:color="auto" w:fill="B3B3B3"/>
            <w:vAlign w:val="center"/>
          </w:tcPr>
          <w:p w14:paraId="30A66692" w14:textId="77777777" w:rsidR="004F7D75" w:rsidRPr="00174DAA" w:rsidRDefault="004F7D75" w:rsidP="00F433C2">
            <w:pPr>
              <w:spacing w:after="0" w:line="240" w:lineRule="auto"/>
              <w:ind w:left="142"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23E8613" w14:textId="77777777" w:rsidTr="006C799E">
        <w:trPr>
          <w:trHeight w:val="374"/>
        </w:trPr>
        <w:tc>
          <w:tcPr>
            <w:tcW w:w="3874" w:type="pct"/>
            <w:tcBorders>
              <w:top w:val="single" w:sz="4" w:space="0" w:color="auto"/>
              <w:left w:val="single" w:sz="4" w:space="0" w:color="auto"/>
              <w:bottom w:val="single" w:sz="4" w:space="0" w:color="auto"/>
              <w:right w:val="single" w:sz="4" w:space="0" w:color="auto"/>
            </w:tcBorders>
            <w:vAlign w:val="center"/>
          </w:tcPr>
          <w:p w14:paraId="4128F64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Fondo de Aportación para la Infraestructura Social Municipal</w:t>
            </w:r>
          </w:p>
        </w:tc>
        <w:tc>
          <w:tcPr>
            <w:tcW w:w="1126" w:type="pct"/>
            <w:tcBorders>
              <w:top w:val="single" w:sz="4" w:space="0" w:color="auto"/>
              <w:left w:val="single" w:sz="4" w:space="0" w:color="auto"/>
              <w:bottom w:val="single" w:sz="4" w:space="0" w:color="auto"/>
              <w:right w:val="single" w:sz="4" w:space="0" w:color="auto"/>
            </w:tcBorders>
            <w:vAlign w:val="center"/>
          </w:tcPr>
          <w:p w14:paraId="5B7C7FC5" w14:textId="0A1F7C24"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eastAsia="Calibri" w:hAnsi="Arial" w:cs="Arial"/>
                <w:sz w:val="20"/>
                <w:szCs w:val="20"/>
              </w:rPr>
              <w:t>$11,397,890</w:t>
            </w:r>
            <w:r w:rsidR="006C799E">
              <w:rPr>
                <w:rFonts w:ascii="Arial" w:eastAsia="Calibri" w:hAnsi="Arial" w:cs="Arial"/>
                <w:sz w:val="20"/>
                <w:szCs w:val="20"/>
              </w:rPr>
              <w:t>.00</w:t>
            </w:r>
          </w:p>
        </w:tc>
      </w:tr>
      <w:tr w:rsidR="004F7D75" w:rsidRPr="00174DAA" w14:paraId="449A6191" w14:textId="77777777" w:rsidTr="006C799E">
        <w:trPr>
          <w:trHeight w:val="20"/>
        </w:trPr>
        <w:tc>
          <w:tcPr>
            <w:tcW w:w="3874" w:type="pct"/>
            <w:tcBorders>
              <w:top w:val="single" w:sz="4" w:space="0" w:color="auto"/>
              <w:left w:val="single" w:sz="4" w:space="0" w:color="auto"/>
              <w:bottom w:val="single" w:sz="4" w:space="0" w:color="auto"/>
              <w:right w:val="single" w:sz="4" w:space="0" w:color="auto"/>
            </w:tcBorders>
          </w:tcPr>
          <w:p w14:paraId="43AA7B1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Fondo de Aportación para el Fortalecimiento de los Municipios y de las Demarcaciones Territoriales del Distrito Federal</w:t>
            </w:r>
          </w:p>
        </w:tc>
        <w:tc>
          <w:tcPr>
            <w:tcW w:w="1126" w:type="pct"/>
            <w:tcBorders>
              <w:top w:val="single" w:sz="4" w:space="0" w:color="auto"/>
              <w:left w:val="single" w:sz="4" w:space="0" w:color="auto"/>
              <w:bottom w:val="single" w:sz="4" w:space="0" w:color="auto"/>
              <w:right w:val="single" w:sz="4" w:space="0" w:color="auto"/>
            </w:tcBorders>
            <w:vAlign w:val="center"/>
          </w:tcPr>
          <w:p w14:paraId="7E41FD2B" w14:textId="1BF73A3B"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eastAsia="Calibri" w:hAnsi="Arial" w:cs="Arial"/>
                <w:sz w:val="20"/>
                <w:szCs w:val="20"/>
              </w:rPr>
              <w:t>$121,343,289</w:t>
            </w:r>
            <w:r w:rsidR="006C799E">
              <w:rPr>
                <w:rFonts w:ascii="Arial" w:eastAsia="Calibri" w:hAnsi="Arial" w:cs="Arial"/>
                <w:sz w:val="20"/>
                <w:szCs w:val="20"/>
              </w:rPr>
              <w:t>.00</w:t>
            </w:r>
          </w:p>
        </w:tc>
      </w:tr>
    </w:tbl>
    <w:p w14:paraId="719DD6C2" w14:textId="77777777" w:rsidR="004F7D75" w:rsidRPr="00174DAA" w:rsidRDefault="004F7D75" w:rsidP="00F433C2">
      <w:pPr>
        <w:spacing w:after="0"/>
        <w:ind w:firstLine="732"/>
        <w:rPr>
          <w:rFonts w:ascii="Arial" w:hAnsi="Arial" w:cs="Arial"/>
          <w:sz w:val="20"/>
          <w:szCs w:val="20"/>
        </w:rPr>
      </w:pPr>
    </w:p>
    <w:p w14:paraId="4F44BD92" w14:textId="59D9A745"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$132,741,179</w:t>
      </w:r>
      <w:r w:rsidR="006C799E">
        <w:rPr>
          <w:rFonts w:ascii="Arial" w:hAnsi="Arial" w:cs="Arial"/>
          <w:b/>
          <w:sz w:val="20"/>
          <w:szCs w:val="20"/>
        </w:rPr>
        <w:t>.00</w:t>
      </w:r>
    </w:p>
    <w:p w14:paraId="1B2975DD" w14:textId="77777777" w:rsidR="004F7D75" w:rsidRPr="00174DAA" w:rsidRDefault="004F7D75" w:rsidP="00F433C2">
      <w:pPr>
        <w:spacing w:after="0"/>
        <w:ind w:firstLine="732"/>
        <w:rPr>
          <w:rFonts w:ascii="Arial" w:hAnsi="Arial" w:cs="Arial"/>
          <w:sz w:val="20"/>
          <w:szCs w:val="20"/>
        </w:rPr>
      </w:pPr>
    </w:p>
    <w:p w14:paraId="209B6160" w14:textId="77777777" w:rsidR="004F7D75" w:rsidRPr="00174DAA" w:rsidRDefault="004F7D75" w:rsidP="00F433C2">
      <w:pPr>
        <w:pStyle w:val="Prrafodelista"/>
        <w:numPr>
          <w:ilvl w:val="0"/>
          <w:numId w:val="172"/>
        </w:numPr>
        <w:spacing w:after="0"/>
        <w:ind w:left="1023" w:hanging="567"/>
        <w:rPr>
          <w:rFonts w:ascii="Arial" w:hAnsi="Arial" w:cs="Arial"/>
          <w:sz w:val="20"/>
          <w:szCs w:val="20"/>
        </w:rPr>
      </w:pPr>
      <w:r w:rsidRPr="00174DAA">
        <w:rPr>
          <w:rFonts w:ascii="Arial" w:hAnsi="Arial" w:cs="Arial"/>
          <w:sz w:val="20"/>
          <w:szCs w:val="20"/>
        </w:rPr>
        <w:t>Por los intereses, reintegros, penalizaciones y cualquier otra contribución derivada de Aportaciones.</w:t>
      </w:r>
    </w:p>
    <w:p w14:paraId="03F35B4C" w14:textId="77777777" w:rsidR="004F7D75" w:rsidRPr="00174DAA" w:rsidRDefault="004F7D75" w:rsidP="00F433C2">
      <w:pPr>
        <w:spacing w:after="0"/>
        <w:rPr>
          <w:rFonts w:ascii="Arial" w:hAnsi="Arial" w:cs="Arial"/>
          <w:sz w:val="20"/>
          <w:szCs w:val="20"/>
        </w:rPr>
      </w:pPr>
    </w:p>
    <w:p w14:paraId="2A0227A9" w14:textId="04042853" w:rsidR="004F7D75" w:rsidRPr="00174DAA" w:rsidRDefault="004F7D75" w:rsidP="00F433C2">
      <w:pPr>
        <w:spacing w:after="0"/>
        <w:jc w:val="right"/>
        <w:rPr>
          <w:rFonts w:ascii="Arial" w:hAnsi="Arial" w:cs="Arial"/>
          <w:sz w:val="20"/>
          <w:szCs w:val="20"/>
        </w:rPr>
      </w:pPr>
      <w:r w:rsidRPr="00174DAA">
        <w:rPr>
          <w:rFonts w:ascii="Arial" w:hAnsi="Arial" w:cs="Arial"/>
          <w:sz w:val="20"/>
          <w:szCs w:val="20"/>
        </w:rPr>
        <w:t>Ingreso anual estimado por esta fracción $0</w:t>
      </w:r>
      <w:r w:rsidR="00C93239">
        <w:rPr>
          <w:rFonts w:ascii="Arial" w:hAnsi="Arial" w:cs="Arial"/>
          <w:sz w:val="20"/>
          <w:szCs w:val="20"/>
        </w:rPr>
        <w:t>.00</w:t>
      </w:r>
    </w:p>
    <w:p w14:paraId="2FB848F3" w14:textId="77777777" w:rsidR="004F7D75" w:rsidRPr="00174DAA" w:rsidRDefault="004F7D75" w:rsidP="00F433C2">
      <w:pPr>
        <w:spacing w:after="0"/>
        <w:jc w:val="right"/>
        <w:rPr>
          <w:rFonts w:ascii="Arial" w:hAnsi="Arial" w:cs="Arial"/>
          <w:sz w:val="20"/>
          <w:szCs w:val="20"/>
        </w:rPr>
      </w:pPr>
    </w:p>
    <w:p w14:paraId="4BD361DA" w14:textId="0371F0B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$132,741,179</w:t>
      </w:r>
      <w:r w:rsidR="00C93239">
        <w:rPr>
          <w:rFonts w:ascii="Arial" w:hAnsi="Arial" w:cs="Arial"/>
          <w:b/>
          <w:sz w:val="20"/>
          <w:szCs w:val="20"/>
        </w:rPr>
        <w:t>.00</w:t>
      </w:r>
    </w:p>
    <w:p w14:paraId="075DBE4B" w14:textId="77777777" w:rsidR="004F7D75" w:rsidRPr="00174DAA" w:rsidRDefault="004F7D75" w:rsidP="00F433C2">
      <w:pPr>
        <w:spacing w:after="0"/>
        <w:ind w:hanging="34"/>
        <w:rPr>
          <w:rFonts w:ascii="Arial" w:hAnsi="Arial" w:cs="Arial"/>
          <w:sz w:val="20"/>
          <w:szCs w:val="20"/>
        </w:rPr>
      </w:pPr>
    </w:p>
    <w:p w14:paraId="3259EB69"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45.</w:t>
      </w:r>
      <w:r w:rsidRPr="00174DAA">
        <w:rPr>
          <w:rFonts w:ascii="Arial" w:hAnsi="Arial" w:cs="Arial"/>
          <w:sz w:val="20"/>
          <w:szCs w:val="20"/>
        </w:rPr>
        <w:t xml:space="preserve"> Los ingresos federales por convenios los constituyen los ingresos que se reciban por actividades de administración fiscal que realicen o ejerzan las autoridades fiscales de las Entidades o de los Municipios cuando así se pacte expresamente con el Gobierno Federal, por conducto de la Secretaría de Hacienda y Crédito Público y/o los gobiernos de las Entidades que se hubieran adherido al Sistema Nacional de Coordinación Fiscal.</w:t>
      </w:r>
    </w:p>
    <w:p w14:paraId="3EA8DC68" w14:textId="77777777" w:rsidR="004F7D75" w:rsidRPr="00174DAA" w:rsidRDefault="004F7D75" w:rsidP="00F433C2">
      <w:pPr>
        <w:spacing w:after="0"/>
        <w:jc w:val="both"/>
        <w:rPr>
          <w:rFonts w:ascii="Arial" w:hAnsi="Arial" w:cs="Arial"/>
          <w:sz w:val="20"/>
          <w:szCs w:val="20"/>
        </w:rPr>
      </w:pPr>
    </w:p>
    <w:p w14:paraId="6F1C63A3" w14:textId="77777777" w:rsidR="004F7D75" w:rsidRPr="00174DAA" w:rsidRDefault="004F7D75" w:rsidP="00F433C2">
      <w:pPr>
        <w:pStyle w:val="Prrafodelista"/>
        <w:numPr>
          <w:ilvl w:val="0"/>
          <w:numId w:val="173"/>
        </w:numPr>
        <w:spacing w:after="0"/>
        <w:jc w:val="both"/>
        <w:rPr>
          <w:rFonts w:ascii="Arial" w:hAnsi="Arial" w:cs="Arial"/>
          <w:sz w:val="20"/>
          <w:szCs w:val="20"/>
        </w:rPr>
      </w:pPr>
      <w:r w:rsidRPr="00174DAA">
        <w:rPr>
          <w:rFonts w:ascii="Arial" w:hAnsi="Arial" w:cs="Arial"/>
          <w:sz w:val="20"/>
          <w:szCs w:val="20"/>
        </w:rPr>
        <w:t>Ingresos recibidos por convenios para actividades de administración fiscal.</w:t>
      </w:r>
    </w:p>
    <w:p w14:paraId="2F274699" w14:textId="77777777" w:rsidR="004F7D75" w:rsidRPr="00174DAA" w:rsidRDefault="004F7D75" w:rsidP="00F433C2">
      <w:pPr>
        <w:pStyle w:val="Prrafodelista"/>
        <w:spacing w:after="0"/>
        <w:jc w:val="both"/>
        <w:rPr>
          <w:rFonts w:ascii="Arial" w:hAnsi="Arial" w:cs="Arial"/>
          <w:sz w:val="20"/>
          <w:szCs w:val="20"/>
        </w:rPr>
      </w:pPr>
    </w:p>
    <w:p w14:paraId="10CC2218" w14:textId="77777777" w:rsidR="004F7D75" w:rsidRPr="00174DAA" w:rsidRDefault="004F7D75" w:rsidP="00F433C2">
      <w:pPr>
        <w:pStyle w:val="Prrafodelista"/>
        <w:spacing w:after="0"/>
        <w:ind w:left="447"/>
        <w:jc w:val="both"/>
        <w:rPr>
          <w:rFonts w:ascii="Arial" w:hAnsi="Arial" w:cs="Arial"/>
          <w:sz w:val="20"/>
          <w:szCs w:val="20"/>
        </w:rPr>
      </w:pPr>
      <w:r w:rsidRPr="00174DAA">
        <w:rPr>
          <w:rFonts w:ascii="Arial" w:hAnsi="Arial" w:cs="Arial"/>
          <w:sz w:val="20"/>
          <w:szCs w:val="20"/>
        </w:rPr>
        <w:t>1. Ingresos por Convenios celebrados con la Federación</w:t>
      </w:r>
    </w:p>
    <w:p w14:paraId="0244A347" w14:textId="77777777" w:rsidR="004F7D75" w:rsidRPr="00174DAA" w:rsidRDefault="004F7D75" w:rsidP="00F433C2">
      <w:pPr>
        <w:pStyle w:val="Prrafodelista"/>
        <w:spacing w:after="0"/>
        <w:jc w:val="both"/>
        <w:rPr>
          <w:rFonts w:ascii="Arial" w:hAnsi="Arial" w:cs="Arial"/>
          <w:sz w:val="20"/>
          <w:szCs w:val="20"/>
        </w:rPr>
      </w:pPr>
    </w:p>
    <w:p w14:paraId="1E3882E2"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a) Convenios</w:t>
      </w:r>
    </w:p>
    <w:p w14:paraId="7901D265" w14:textId="77777777" w:rsidR="004F7D75" w:rsidRPr="00174DAA" w:rsidRDefault="004F7D75" w:rsidP="00F433C2">
      <w:pPr>
        <w:pStyle w:val="Prrafodelista"/>
        <w:spacing w:after="0"/>
        <w:jc w:val="both"/>
        <w:rPr>
          <w:rFonts w:ascii="Arial" w:hAnsi="Arial" w:cs="Arial"/>
          <w:sz w:val="20"/>
          <w:szCs w:val="20"/>
        </w:rPr>
      </w:pPr>
    </w:p>
    <w:p w14:paraId="55F169AC" w14:textId="6AB5416E"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inciso $0</w:t>
      </w:r>
      <w:r w:rsidR="00C93239">
        <w:rPr>
          <w:rFonts w:ascii="Arial" w:hAnsi="Arial" w:cs="Arial"/>
          <w:sz w:val="20"/>
          <w:szCs w:val="20"/>
        </w:rPr>
        <w:t>.00</w:t>
      </w:r>
    </w:p>
    <w:p w14:paraId="296FC46D"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b) Intereses</w:t>
      </w:r>
    </w:p>
    <w:p w14:paraId="3FCF5460" w14:textId="77777777" w:rsidR="004F7D75" w:rsidRPr="00174DAA" w:rsidRDefault="004F7D75" w:rsidP="00F433C2">
      <w:pPr>
        <w:pStyle w:val="Prrafodelista"/>
        <w:spacing w:after="0"/>
        <w:jc w:val="both"/>
        <w:rPr>
          <w:rFonts w:ascii="Arial" w:hAnsi="Arial" w:cs="Arial"/>
          <w:sz w:val="20"/>
          <w:szCs w:val="20"/>
        </w:rPr>
      </w:pPr>
    </w:p>
    <w:p w14:paraId="0FE4CB5B" w14:textId="45D9F074"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inciso $0</w:t>
      </w:r>
      <w:r w:rsidR="00C93239">
        <w:rPr>
          <w:rFonts w:ascii="Arial" w:hAnsi="Arial" w:cs="Arial"/>
          <w:sz w:val="20"/>
          <w:szCs w:val="20"/>
        </w:rPr>
        <w:t>.00</w:t>
      </w:r>
    </w:p>
    <w:p w14:paraId="575A2BC9" w14:textId="77777777" w:rsidR="004F7D75" w:rsidRPr="00174DAA" w:rsidRDefault="004F7D75" w:rsidP="00F433C2">
      <w:pPr>
        <w:pStyle w:val="Prrafodelista"/>
        <w:spacing w:after="0"/>
        <w:jc w:val="both"/>
        <w:rPr>
          <w:rFonts w:ascii="Arial" w:hAnsi="Arial" w:cs="Arial"/>
          <w:sz w:val="20"/>
          <w:szCs w:val="20"/>
        </w:rPr>
      </w:pPr>
    </w:p>
    <w:p w14:paraId="394EB408"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c) Reintegros</w:t>
      </w:r>
    </w:p>
    <w:p w14:paraId="1B5D73F8" w14:textId="77777777" w:rsidR="004F7D75" w:rsidRPr="00174DAA" w:rsidRDefault="004F7D75" w:rsidP="00F433C2">
      <w:pPr>
        <w:pStyle w:val="Prrafodelista"/>
        <w:spacing w:after="0"/>
        <w:jc w:val="both"/>
        <w:rPr>
          <w:rFonts w:ascii="Arial" w:hAnsi="Arial" w:cs="Arial"/>
          <w:sz w:val="20"/>
          <w:szCs w:val="20"/>
        </w:rPr>
      </w:pPr>
    </w:p>
    <w:p w14:paraId="6B36BB7F" w14:textId="173D6945"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inciso $0</w:t>
      </w:r>
      <w:r w:rsidR="00C93239">
        <w:rPr>
          <w:rFonts w:ascii="Arial" w:hAnsi="Arial" w:cs="Arial"/>
          <w:sz w:val="20"/>
          <w:szCs w:val="20"/>
        </w:rPr>
        <w:t>.00</w:t>
      </w:r>
    </w:p>
    <w:p w14:paraId="2DC3DF23" w14:textId="77777777" w:rsidR="004F7D75" w:rsidRPr="00174DAA" w:rsidRDefault="004F7D75" w:rsidP="00F433C2">
      <w:pPr>
        <w:spacing w:after="0"/>
        <w:rPr>
          <w:rFonts w:ascii="Arial" w:hAnsi="Arial" w:cs="Arial"/>
          <w:sz w:val="20"/>
          <w:szCs w:val="20"/>
        </w:rPr>
      </w:pPr>
    </w:p>
    <w:p w14:paraId="4E54200D" w14:textId="42D81BE8"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rubro $0</w:t>
      </w:r>
      <w:r w:rsidR="00C93239">
        <w:rPr>
          <w:rFonts w:ascii="Arial" w:hAnsi="Arial" w:cs="Arial"/>
          <w:sz w:val="20"/>
          <w:szCs w:val="20"/>
        </w:rPr>
        <w:t>.00</w:t>
      </w:r>
    </w:p>
    <w:p w14:paraId="0C5E6080" w14:textId="77777777" w:rsidR="004F7D75" w:rsidRPr="00174DAA" w:rsidRDefault="004F7D75" w:rsidP="00F433C2">
      <w:pPr>
        <w:pStyle w:val="Prrafodelista"/>
        <w:spacing w:after="0"/>
        <w:jc w:val="right"/>
        <w:rPr>
          <w:rFonts w:ascii="Arial" w:hAnsi="Arial" w:cs="Arial"/>
          <w:sz w:val="20"/>
          <w:szCs w:val="20"/>
        </w:rPr>
      </w:pPr>
    </w:p>
    <w:p w14:paraId="1BA8D6CF" w14:textId="77777777" w:rsidR="004F7D75" w:rsidRPr="00174DAA" w:rsidRDefault="004F7D75" w:rsidP="00F433C2">
      <w:pPr>
        <w:pStyle w:val="Prrafodelista"/>
        <w:spacing w:after="0"/>
        <w:ind w:left="447"/>
        <w:jc w:val="both"/>
        <w:rPr>
          <w:rFonts w:ascii="Arial" w:hAnsi="Arial" w:cs="Arial"/>
          <w:sz w:val="20"/>
          <w:szCs w:val="20"/>
        </w:rPr>
      </w:pPr>
      <w:r w:rsidRPr="00174DAA">
        <w:rPr>
          <w:rFonts w:ascii="Arial" w:hAnsi="Arial" w:cs="Arial"/>
          <w:sz w:val="20"/>
          <w:szCs w:val="20"/>
        </w:rPr>
        <w:t>2. Ingresos por Convenios celebrados con el Estado</w:t>
      </w:r>
    </w:p>
    <w:p w14:paraId="3745818A" w14:textId="77777777" w:rsidR="004F7D75" w:rsidRPr="00174DAA" w:rsidRDefault="004F7D75" w:rsidP="00F433C2">
      <w:pPr>
        <w:pStyle w:val="Prrafodelista"/>
        <w:spacing w:after="0"/>
        <w:jc w:val="both"/>
        <w:rPr>
          <w:rFonts w:ascii="Arial" w:hAnsi="Arial" w:cs="Arial"/>
          <w:sz w:val="20"/>
          <w:szCs w:val="20"/>
        </w:rPr>
      </w:pPr>
    </w:p>
    <w:p w14:paraId="008769C5"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a) Convenios</w:t>
      </w:r>
    </w:p>
    <w:p w14:paraId="65F16DDA" w14:textId="77777777" w:rsidR="004F7D75" w:rsidRPr="00174DAA" w:rsidRDefault="004F7D75" w:rsidP="00F433C2">
      <w:pPr>
        <w:pStyle w:val="Prrafodelista"/>
        <w:spacing w:after="0"/>
        <w:jc w:val="both"/>
        <w:rPr>
          <w:rFonts w:ascii="Arial" w:hAnsi="Arial" w:cs="Arial"/>
          <w:sz w:val="20"/>
          <w:szCs w:val="20"/>
        </w:rPr>
      </w:pPr>
    </w:p>
    <w:p w14:paraId="7A102261" w14:textId="7BE93B3C"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inciso $0</w:t>
      </w:r>
      <w:r w:rsidR="00C93239">
        <w:rPr>
          <w:rFonts w:ascii="Arial" w:hAnsi="Arial" w:cs="Arial"/>
          <w:sz w:val="20"/>
          <w:szCs w:val="20"/>
        </w:rPr>
        <w:t>.00</w:t>
      </w:r>
    </w:p>
    <w:p w14:paraId="5803D4E7"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b) Intereses</w:t>
      </w:r>
    </w:p>
    <w:p w14:paraId="260B90E4" w14:textId="77777777" w:rsidR="004F7D75" w:rsidRPr="00174DAA" w:rsidRDefault="004F7D75" w:rsidP="00F433C2">
      <w:pPr>
        <w:pStyle w:val="Prrafodelista"/>
        <w:spacing w:after="0"/>
        <w:jc w:val="both"/>
        <w:rPr>
          <w:rFonts w:ascii="Arial" w:hAnsi="Arial" w:cs="Arial"/>
          <w:sz w:val="20"/>
          <w:szCs w:val="20"/>
        </w:rPr>
      </w:pPr>
    </w:p>
    <w:p w14:paraId="24C22EAE" w14:textId="73E0AB2C"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inciso $0</w:t>
      </w:r>
      <w:r w:rsidR="00C93239">
        <w:rPr>
          <w:rFonts w:ascii="Arial" w:hAnsi="Arial" w:cs="Arial"/>
          <w:sz w:val="20"/>
          <w:szCs w:val="20"/>
        </w:rPr>
        <w:t>.00</w:t>
      </w:r>
    </w:p>
    <w:p w14:paraId="4885975C" w14:textId="77777777" w:rsidR="004F7D75" w:rsidRPr="00174DAA" w:rsidRDefault="004F7D75" w:rsidP="00F433C2">
      <w:pPr>
        <w:pStyle w:val="Prrafodelista"/>
        <w:spacing w:after="0"/>
        <w:jc w:val="both"/>
        <w:rPr>
          <w:rFonts w:ascii="Arial" w:hAnsi="Arial" w:cs="Arial"/>
          <w:sz w:val="20"/>
          <w:szCs w:val="20"/>
        </w:rPr>
      </w:pPr>
    </w:p>
    <w:p w14:paraId="480C8F92"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c) Reintegros</w:t>
      </w:r>
    </w:p>
    <w:p w14:paraId="24ECA424" w14:textId="77777777" w:rsidR="004F7D75" w:rsidRPr="00174DAA" w:rsidRDefault="004F7D75" w:rsidP="00F433C2">
      <w:pPr>
        <w:pStyle w:val="Prrafodelista"/>
        <w:spacing w:after="0"/>
        <w:jc w:val="both"/>
        <w:rPr>
          <w:rFonts w:ascii="Arial" w:hAnsi="Arial" w:cs="Arial"/>
          <w:sz w:val="20"/>
          <w:szCs w:val="20"/>
        </w:rPr>
      </w:pPr>
    </w:p>
    <w:p w14:paraId="2561B339" w14:textId="3AACFDA6"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inciso $0</w:t>
      </w:r>
      <w:r w:rsidR="00C93239">
        <w:rPr>
          <w:rFonts w:ascii="Arial" w:hAnsi="Arial" w:cs="Arial"/>
          <w:sz w:val="20"/>
          <w:szCs w:val="20"/>
        </w:rPr>
        <w:t>.00</w:t>
      </w:r>
    </w:p>
    <w:p w14:paraId="302569C0" w14:textId="77777777" w:rsidR="004F7D75" w:rsidRPr="00174DAA" w:rsidRDefault="004F7D75" w:rsidP="00F433C2">
      <w:pPr>
        <w:spacing w:after="0"/>
        <w:rPr>
          <w:rFonts w:ascii="Arial" w:hAnsi="Arial" w:cs="Arial"/>
          <w:sz w:val="20"/>
          <w:szCs w:val="20"/>
        </w:rPr>
      </w:pPr>
    </w:p>
    <w:p w14:paraId="2656AEA3" w14:textId="55D8DA4D" w:rsidR="004F7D75" w:rsidRPr="00174DAA" w:rsidRDefault="004F7D75" w:rsidP="00F433C2">
      <w:pPr>
        <w:pStyle w:val="Prrafodelista"/>
        <w:spacing w:after="0"/>
        <w:jc w:val="right"/>
        <w:rPr>
          <w:rFonts w:ascii="Arial" w:hAnsi="Arial" w:cs="Arial"/>
          <w:sz w:val="20"/>
          <w:szCs w:val="20"/>
        </w:rPr>
      </w:pPr>
      <w:r w:rsidRPr="00174DAA">
        <w:rPr>
          <w:rFonts w:ascii="Arial" w:hAnsi="Arial" w:cs="Arial"/>
          <w:sz w:val="20"/>
          <w:szCs w:val="20"/>
        </w:rPr>
        <w:t>Ingreso anual por este rubro $0</w:t>
      </w:r>
      <w:r w:rsidR="00C93239">
        <w:rPr>
          <w:rFonts w:ascii="Arial" w:hAnsi="Arial" w:cs="Arial"/>
          <w:sz w:val="20"/>
          <w:szCs w:val="20"/>
        </w:rPr>
        <w:t>.00</w:t>
      </w:r>
    </w:p>
    <w:p w14:paraId="66766C6B" w14:textId="77777777" w:rsidR="004F7D75" w:rsidRPr="00174DAA" w:rsidRDefault="004F7D75" w:rsidP="00F433C2">
      <w:pPr>
        <w:pStyle w:val="Prrafodelista"/>
        <w:spacing w:after="0"/>
        <w:jc w:val="both"/>
        <w:rPr>
          <w:rFonts w:ascii="Arial" w:hAnsi="Arial" w:cs="Arial"/>
          <w:sz w:val="20"/>
          <w:szCs w:val="20"/>
        </w:rPr>
      </w:pPr>
    </w:p>
    <w:p w14:paraId="682A3077" w14:textId="27CCA9F7"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35923F24" w14:textId="77777777" w:rsidR="004F7D75" w:rsidRPr="00174DAA" w:rsidRDefault="004F7D75" w:rsidP="00F433C2">
      <w:pPr>
        <w:spacing w:after="0"/>
        <w:ind w:left="993" w:hanging="34"/>
        <w:rPr>
          <w:rFonts w:ascii="Arial" w:hAnsi="Arial" w:cs="Arial"/>
          <w:sz w:val="20"/>
          <w:szCs w:val="20"/>
        </w:rPr>
      </w:pPr>
    </w:p>
    <w:p w14:paraId="468D0FDC" w14:textId="77777777" w:rsidR="004F7D75" w:rsidRPr="00174DAA" w:rsidRDefault="004F7D75" w:rsidP="00F433C2">
      <w:pPr>
        <w:pStyle w:val="Prrafodelista"/>
        <w:numPr>
          <w:ilvl w:val="0"/>
          <w:numId w:val="173"/>
        </w:numPr>
        <w:spacing w:after="0"/>
        <w:jc w:val="both"/>
        <w:rPr>
          <w:rFonts w:ascii="Arial" w:hAnsi="Arial" w:cs="Arial"/>
          <w:sz w:val="20"/>
          <w:szCs w:val="20"/>
        </w:rPr>
      </w:pPr>
      <w:r w:rsidRPr="00174DAA">
        <w:rPr>
          <w:rFonts w:ascii="Arial" w:hAnsi="Arial" w:cs="Arial"/>
          <w:sz w:val="20"/>
          <w:szCs w:val="20"/>
        </w:rPr>
        <w:t>Incentivos derivados de la Colaboración Fiscal.</w:t>
      </w:r>
    </w:p>
    <w:p w14:paraId="2CA64536" w14:textId="77777777" w:rsidR="004F7D75" w:rsidRPr="00174DAA" w:rsidRDefault="004F7D75" w:rsidP="00F433C2">
      <w:pPr>
        <w:pStyle w:val="Prrafodelista"/>
        <w:spacing w:after="0"/>
        <w:jc w:val="both"/>
        <w:rPr>
          <w:rFonts w:ascii="Arial" w:hAnsi="Arial" w:cs="Arial"/>
          <w:sz w:val="20"/>
          <w:szCs w:val="20"/>
        </w:rPr>
      </w:pPr>
    </w:p>
    <w:p w14:paraId="01B9FDBD" w14:textId="77777777" w:rsidR="004F7D75" w:rsidRPr="00174DAA" w:rsidRDefault="004F7D75" w:rsidP="00F433C2">
      <w:pPr>
        <w:pStyle w:val="Prrafodelista"/>
        <w:numPr>
          <w:ilvl w:val="0"/>
          <w:numId w:val="174"/>
        </w:numPr>
        <w:spacing w:after="0"/>
        <w:jc w:val="both"/>
        <w:rPr>
          <w:rFonts w:ascii="Arial" w:hAnsi="Arial" w:cs="Arial"/>
          <w:sz w:val="20"/>
          <w:szCs w:val="20"/>
        </w:rPr>
      </w:pPr>
      <w:r w:rsidRPr="00174DAA">
        <w:rPr>
          <w:rFonts w:ascii="Arial" w:hAnsi="Arial" w:cs="Arial"/>
          <w:sz w:val="20"/>
          <w:szCs w:val="20"/>
        </w:rPr>
        <w:t xml:space="preserve">Por Multas Federales No Fiscales. </w:t>
      </w:r>
    </w:p>
    <w:p w14:paraId="5747FC52" w14:textId="77777777" w:rsidR="004F7D75" w:rsidRPr="00174DAA" w:rsidRDefault="004F7D75" w:rsidP="00F433C2">
      <w:pPr>
        <w:spacing w:after="0"/>
        <w:ind w:hanging="34"/>
        <w:jc w:val="right"/>
        <w:rPr>
          <w:rFonts w:ascii="Arial" w:hAnsi="Arial" w:cs="Arial"/>
          <w:b/>
          <w:sz w:val="20"/>
          <w:szCs w:val="20"/>
        </w:rPr>
      </w:pPr>
    </w:p>
    <w:p w14:paraId="7FA7CCA0" w14:textId="767FB1E0" w:rsidR="004F7D75" w:rsidRPr="00174DAA" w:rsidRDefault="004F7D75" w:rsidP="00F433C2">
      <w:pPr>
        <w:spacing w:after="0"/>
        <w:ind w:hanging="34"/>
        <w:jc w:val="right"/>
        <w:rPr>
          <w:rFonts w:ascii="Arial" w:hAnsi="Arial" w:cs="Arial"/>
          <w:sz w:val="20"/>
          <w:szCs w:val="20"/>
        </w:rPr>
      </w:pPr>
      <w:r w:rsidRPr="00174DAA">
        <w:rPr>
          <w:rFonts w:ascii="Arial" w:hAnsi="Arial" w:cs="Arial"/>
          <w:sz w:val="20"/>
          <w:szCs w:val="20"/>
        </w:rPr>
        <w:t>Ingreso anual por este rubro $0</w:t>
      </w:r>
      <w:r w:rsidR="00C93239">
        <w:rPr>
          <w:rFonts w:ascii="Arial" w:hAnsi="Arial" w:cs="Arial"/>
          <w:sz w:val="20"/>
          <w:szCs w:val="20"/>
        </w:rPr>
        <w:t>.00</w:t>
      </w:r>
    </w:p>
    <w:p w14:paraId="63620A1D" w14:textId="77777777" w:rsidR="004F7D75" w:rsidRPr="00174DAA" w:rsidRDefault="004F7D75" w:rsidP="00F433C2">
      <w:pPr>
        <w:spacing w:after="0"/>
        <w:ind w:hanging="34"/>
        <w:jc w:val="right"/>
        <w:rPr>
          <w:rFonts w:ascii="Arial" w:hAnsi="Arial" w:cs="Arial"/>
          <w:sz w:val="20"/>
          <w:szCs w:val="20"/>
        </w:rPr>
      </w:pPr>
    </w:p>
    <w:p w14:paraId="432ADB45" w14:textId="0D35893C"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5E2AACA6" w14:textId="77777777" w:rsidR="004F7D75" w:rsidRPr="00174DAA" w:rsidRDefault="004F7D75" w:rsidP="00F433C2">
      <w:pPr>
        <w:spacing w:after="0"/>
        <w:ind w:hanging="34"/>
        <w:jc w:val="right"/>
        <w:rPr>
          <w:rFonts w:ascii="Arial" w:hAnsi="Arial" w:cs="Arial"/>
          <w:b/>
          <w:sz w:val="20"/>
          <w:szCs w:val="20"/>
        </w:rPr>
      </w:pPr>
    </w:p>
    <w:p w14:paraId="262E3A31" w14:textId="77777777" w:rsidR="004F7D75" w:rsidRPr="00174DAA" w:rsidRDefault="004F7D75" w:rsidP="00F433C2">
      <w:pPr>
        <w:pStyle w:val="Prrafodelista"/>
        <w:numPr>
          <w:ilvl w:val="0"/>
          <w:numId w:val="173"/>
        </w:numPr>
        <w:spacing w:after="0"/>
        <w:jc w:val="both"/>
        <w:rPr>
          <w:rFonts w:ascii="Arial" w:hAnsi="Arial" w:cs="Arial"/>
          <w:sz w:val="20"/>
          <w:szCs w:val="20"/>
        </w:rPr>
      </w:pPr>
      <w:r w:rsidRPr="00174DAA">
        <w:rPr>
          <w:rFonts w:ascii="Arial" w:hAnsi="Arial" w:cs="Arial"/>
          <w:sz w:val="20"/>
          <w:szCs w:val="20"/>
        </w:rPr>
        <w:t xml:space="preserve">Fondos distintos de Aportaciones. </w:t>
      </w:r>
    </w:p>
    <w:p w14:paraId="567B3421" w14:textId="77777777" w:rsidR="004F7D75" w:rsidRPr="00174DAA" w:rsidRDefault="004F7D75" w:rsidP="00F433C2">
      <w:pPr>
        <w:spacing w:after="0"/>
        <w:ind w:hanging="34"/>
        <w:jc w:val="right"/>
        <w:rPr>
          <w:rFonts w:ascii="Arial" w:hAnsi="Arial" w:cs="Arial"/>
          <w:b/>
          <w:sz w:val="20"/>
          <w:szCs w:val="20"/>
        </w:rPr>
      </w:pPr>
    </w:p>
    <w:p w14:paraId="4F8BB705" w14:textId="008D8717"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3DF91D46" w14:textId="77777777" w:rsidR="004F7D75" w:rsidRPr="00174DAA" w:rsidRDefault="004F7D75" w:rsidP="00F433C2">
      <w:pPr>
        <w:spacing w:after="0"/>
        <w:ind w:hanging="34"/>
        <w:jc w:val="right"/>
        <w:rPr>
          <w:rFonts w:ascii="Arial" w:hAnsi="Arial" w:cs="Arial"/>
          <w:b/>
          <w:sz w:val="20"/>
          <w:szCs w:val="20"/>
        </w:rPr>
      </w:pPr>
    </w:p>
    <w:p w14:paraId="18E4D3D5" w14:textId="54552C08"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C93239">
        <w:rPr>
          <w:rFonts w:ascii="Arial" w:hAnsi="Arial" w:cs="Arial"/>
          <w:b/>
          <w:sz w:val="20"/>
          <w:szCs w:val="20"/>
        </w:rPr>
        <w:t>.00</w:t>
      </w:r>
    </w:p>
    <w:p w14:paraId="1D9F5E35" w14:textId="77777777" w:rsidR="004F7D75" w:rsidRPr="00174DAA" w:rsidRDefault="004F7D75" w:rsidP="00F433C2">
      <w:pPr>
        <w:spacing w:after="0"/>
        <w:ind w:hanging="34"/>
        <w:jc w:val="center"/>
        <w:rPr>
          <w:rFonts w:ascii="Arial" w:hAnsi="Arial" w:cs="Arial"/>
          <w:b/>
          <w:sz w:val="20"/>
          <w:szCs w:val="20"/>
        </w:rPr>
      </w:pPr>
    </w:p>
    <w:p w14:paraId="05EDEA34" w14:textId="77777777" w:rsidR="004F7D75" w:rsidRPr="00174DAA" w:rsidRDefault="004F7D75" w:rsidP="00F433C2">
      <w:pPr>
        <w:spacing w:after="0"/>
        <w:ind w:hanging="34"/>
        <w:jc w:val="center"/>
        <w:rPr>
          <w:rFonts w:ascii="Arial" w:hAnsi="Arial" w:cs="Arial"/>
          <w:b/>
          <w:sz w:val="20"/>
          <w:szCs w:val="20"/>
        </w:rPr>
      </w:pPr>
    </w:p>
    <w:p w14:paraId="133E834B"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Octava</w:t>
      </w:r>
    </w:p>
    <w:p w14:paraId="603F82C6"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Transferencias, Asignaciones, Subsidios y Subvenciones</w:t>
      </w:r>
    </w:p>
    <w:p w14:paraId="7F88DE69" w14:textId="77777777" w:rsidR="004F7D75" w:rsidRPr="00174DAA" w:rsidRDefault="004F7D75" w:rsidP="00F433C2">
      <w:pPr>
        <w:spacing w:after="0"/>
        <w:ind w:hanging="34"/>
        <w:rPr>
          <w:rFonts w:ascii="Arial" w:hAnsi="Arial" w:cs="Arial"/>
          <w:b/>
          <w:sz w:val="20"/>
          <w:szCs w:val="20"/>
        </w:rPr>
      </w:pPr>
    </w:p>
    <w:p w14:paraId="40C96558"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46.</w:t>
      </w:r>
      <w:r w:rsidRPr="00174DAA">
        <w:rPr>
          <w:rFonts w:ascii="Arial" w:hAnsi="Arial" w:cs="Arial"/>
          <w:sz w:val="20"/>
          <w:szCs w:val="20"/>
        </w:rPr>
        <w:t xml:space="preserve"> Las Transferencias, Asignaciones, Subsidios y Subvenciones que recibirá el Municipio, serán las asignaciones destinadas en forma directa o indirecta a los sectores público, privado y externo, organismos y empresas paraestatales y apoyos como parte de su política económica y social, de acuerdo a las estrategias y prioridades de desarrollo para el sostenimiento y desempeño de sus actividades.</w:t>
      </w:r>
    </w:p>
    <w:p w14:paraId="0941BCE9" w14:textId="77777777" w:rsidR="004F7D75" w:rsidRPr="00174DAA" w:rsidRDefault="004F7D75" w:rsidP="00F433C2">
      <w:pPr>
        <w:spacing w:after="0"/>
        <w:ind w:hanging="34"/>
        <w:rPr>
          <w:rFonts w:ascii="Arial" w:hAnsi="Arial" w:cs="Arial"/>
          <w:sz w:val="20"/>
          <w:szCs w:val="20"/>
        </w:rPr>
      </w:pPr>
    </w:p>
    <w:p w14:paraId="39F8E540" w14:textId="3B0C0F4A" w:rsidR="004F7D75" w:rsidRPr="00174DAA" w:rsidRDefault="004C424D" w:rsidP="00F433C2">
      <w:pPr>
        <w:pStyle w:val="Prrafodelista"/>
        <w:numPr>
          <w:ilvl w:val="0"/>
          <w:numId w:val="175"/>
        </w:numPr>
        <w:spacing w:after="0"/>
        <w:jc w:val="both"/>
        <w:rPr>
          <w:rFonts w:ascii="Arial" w:hAnsi="Arial" w:cs="Arial"/>
          <w:sz w:val="20"/>
          <w:szCs w:val="20"/>
        </w:rPr>
      </w:pPr>
      <w:r w:rsidRPr="00174DAA">
        <w:rPr>
          <w:rFonts w:ascii="Arial" w:hAnsi="Arial" w:cs="Arial"/>
          <w:sz w:val="20"/>
          <w:szCs w:val="20"/>
        </w:rPr>
        <w:t>Transferencias y A</w:t>
      </w:r>
      <w:r w:rsidR="004F7D75" w:rsidRPr="00174DAA">
        <w:rPr>
          <w:rFonts w:ascii="Arial" w:hAnsi="Arial" w:cs="Arial"/>
          <w:sz w:val="20"/>
          <w:szCs w:val="20"/>
        </w:rPr>
        <w:t>signaciones.</w:t>
      </w:r>
    </w:p>
    <w:p w14:paraId="1C7FA158" w14:textId="77777777" w:rsidR="004F7D75" w:rsidRPr="00174DAA" w:rsidRDefault="004F7D75" w:rsidP="00F433C2">
      <w:pPr>
        <w:spacing w:after="0"/>
        <w:ind w:left="993" w:hanging="34"/>
        <w:rPr>
          <w:rFonts w:ascii="Arial" w:hAnsi="Arial" w:cs="Arial"/>
          <w:sz w:val="20"/>
          <w:szCs w:val="20"/>
        </w:rPr>
      </w:pPr>
    </w:p>
    <w:p w14:paraId="675D5F52" w14:textId="67A4B596"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041EA908" w14:textId="77777777" w:rsidR="004F7D75" w:rsidRPr="00174DAA" w:rsidRDefault="004F7D75" w:rsidP="00F433C2">
      <w:pPr>
        <w:spacing w:after="0"/>
        <w:rPr>
          <w:rFonts w:ascii="Arial" w:hAnsi="Arial" w:cs="Arial"/>
          <w:b/>
          <w:sz w:val="20"/>
          <w:szCs w:val="20"/>
        </w:rPr>
      </w:pPr>
    </w:p>
    <w:p w14:paraId="27473C06" w14:textId="77777777" w:rsidR="004F7D75" w:rsidRPr="00174DAA" w:rsidRDefault="004F7D75" w:rsidP="00F433C2">
      <w:pPr>
        <w:pStyle w:val="Prrafodelista"/>
        <w:numPr>
          <w:ilvl w:val="0"/>
          <w:numId w:val="175"/>
        </w:numPr>
        <w:spacing w:after="0"/>
        <w:jc w:val="both"/>
        <w:rPr>
          <w:rFonts w:ascii="Arial" w:hAnsi="Arial" w:cs="Arial"/>
          <w:sz w:val="20"/>
          <w:szCs w:val="20"/>
        </w:rPr>
      </w:pPr>
      <w:r w:rsidRPr="00174DAA">
        <w:rPr>
          <w:rFonts w:ascii="Arial" w:hAnsi="Arial" w:cs="Arial"/>
          <w:sz w:val="20"/>
          <w:szCs w:val="20"/>
        </w:rPr>
        <w:t>Subsidios y Subvenciones.</w:t>
      </w:r>
    </w:p>
    <w:p w14:paraId="72D67AC8" w14:textId="77777777" w:rsidR="004F7D75" w:rsidRPr="00174DAA" w:rsidRDefault="004F7D75" w:rsidP="00F433C2">
      <w:pPr>
        <w:spacing w:after="0"/>
        <w:ind w:left="993"/>
        <w:rPr>
          <w:rFonts w:ascii="Arial" w:hAnsi="Arial" w:cs="Arial"/>
          <w:sz w:val="20"/>
          <w:szCs w:val="20"/>
        </w:rPr>
      </w:pPr>
    </w:p>
    <w:p w14:paraId="29314B3C" w14:textId="682C9600" w:rsidR="004F7D75" w:rsidRPr="00174DAA" w:rsidRDefault="004F7D75" w:rsidP="00F433C2">
      <w:pPr>
        <w:spacing w:after="0"/>
        <w:ind w:left="360"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63200AF2" w14:textId="77777777" w:rsidR="004F7D75" w:rsidRPr="00174DAA" w:rsidRDefault="004F7D75" w:rsidP="00F433C2">
      <w:pPr>
        <w:spacing w:after="0"/>
        <w:ind w:left="993" w:hanging="34"/>
        <w:rPr>
          <w:rFonts w:ascii="Arial" w:hAnsi="Arial" w:cs="Arial"/>
          <w:sz w:val="20"/>
          <w:szCs w:val="20"/>
        </w:rPr>
      </w:pPr>
    </w:p>
    <w:p w14:paraId="5F50D10F" w14:textId="6E6F19D2"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este artículo $0</w:t>
      </w:r>
      <w:r w:rsidR="00C93239">
        <w:rPr>
          <w:rFonts w:ascii="Arial" w:hAnsi="Arial" w:cs="Arial"/>
          <w:b/>
          <w:sz w:val="20"/>
          <w:szCs w:val="20"/>
        </w:rPr>
        <w:t>.00</w:t>
      </w:r>
    </w:p>
    <w:p w14:paraId="3A7122E9" w14:textId="77777777" w:rsidR="004F7D75" w:rsidRPr="00174DAA" w:rsidRDefault="004F7D75" w:rsidP="00F433C2">
      <w:pPr>
        <w:spacing w:after="0"/>
        <w:ind w:hanging="34"/>
        <w:jc w:val="center"/>
        <w:rPr>
          <w:rFonts w:ascii="Arial" w:hAnsi="Arial" w:cs="Arial"/>
          <w:b/>
          <w:sz w:val="20"/>
          <w:szCs w:val="20"/>
        </w:rPr>
      </w:pPr>
    </w:p>
    <w:p w14:paraId="21552528" w14:textId="77777777" w:rsidR="004F7D75" w:rsidRPr="00174DAA" w:rsidRDefault="004F7D75" w:rsidP="00F433C2">
      <w:pPr>
        <w:spacing w:after="0"/>
        <w:ind w:hanging="34"/>
        <w:jc w:val="center"/>
        <w:rPr>
          <w:rFonts w:ascii="Arial" w:hAnsi="Arial" w:cs="Arial"/>
          <w:b/>
          <w:sz w:val="20"/>
          <w:szCs w:val="20"/>
        </w:rPr>
      </w:pPr>
    </w:p>
    <w:p w14:paraId="5A7F2135"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Novena</w:t>
      </w:r>
    </w:p>
    <w:p w14:paraId="5A29D880"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Ingresos derivados de Financiamientos</w:t>
      </w:r>
    </w:p>
    <w:p w14:paraId="12639612" w14:textId="77777777" w:rsidR="004F7D75" w:rsidRPr="00174DAA" w:rsidRDefault="004F7D75" w:rsidP="00F433C2">
      <w:pPr>
        <w:spacing w:after="0"/>
        <w:ind w:hanging="34"/>
        <w:rPr>
          <w:rFonts w:ascii="Arial" w:hAnsi="Arial" w:cs="Arial"/>
          <w:b/>
          <w:sz w:val="20"/>
          <w:szCs w:val="20"/>
        </w:rPr>
      </w:pPr>
    </w:p>
    <w:p w14:paraId="1180F5C7"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47.</w:t>
      </w:r>
      <w:r w:rsidRPr="00174DAA">
        <w:rPr>
          <w:rFonts w:ascii="Arial" w:hAnsi="Arial" w:cs="Arial"/>
          <w:sz w:val="20"/>
          <w:szCs w:val="20"/>
        </w:rPr>
        <w:t xml:space="preserve"> Son Ingresos derivados de Financiamientos los empréstitos internos o externos que se contraten en términos de la Deuda Pública del Estado.</w:t>
      </w:r>
    </w:p>
    <w:p w14:paraId="1B61807A" w14:textId="77777777" w:rsidR="004F7D75" w:rsidRPr="00174DAA" w:rsidRDefault="004F7D75" w:rsidP="00F433C2">
      <w:pPr>
        <w:spacing w:after="0"/>
        <w:ind w:hanging="34"/>
        <w:rPr>
          <w:rFonts w:ascii="Arial" w:hAnsi="Arial" w:cs="Arial"/>
          <w:sz w:val="20"/>
          <w:szCs w:val="20"/>
        </w:rPr>
      </w:pPr>
    </w:p>
    <w:p w14:paraId="068A901B" w14:textId="77777777" w:rsidR="004F7D75" w:rsidRPr="00174DAA" w:rsidRDefault="004F7D75" w:rsidP="00F433C2">
      <w:pPr>
        <w:pStyle w:val="Prrafodelista"/>
        <w:numPr>
          <w:ilvl w:val="0"/>
          <w:numId w:val="67"/>
        </w:numPr>
        <w:spacing w:after="0"/>
        <w:jc w:val="both"/>
        <w:rPr>
          <w:rFonts w:ascii="Arial" w:hAnsi="Arial" w:cs="Arial"/>
          <w:sz w:val="20"/>
          <w:szCs w:val="20"/>
        </w:rPr>
      </w:pPr>
      <w:r w:rsidRPr="00174DAA">
        <w:rPr>
          <w:rFonts w:ascii="Arial" w:hAnsi="Arial" w:cs="Arial"/>
          <w:sz w:val="20"/>
          <w:szCs w:val="20"/>
        </w:rPr>
        <w:t>Endeudamiento Interno.</w:t>
      </w:r>
    </w:p>
    <w:p w14:paraId="0CC70FBD" w14:textId="77777777" w:rsidR="004F7D75" w:rsidRPr="00174DAA" w:rsidRDefault="004F7D75" w:rsidP="00F433C2">
      <w:pPr>
        <w:pStyle w:val="Prrafodelista"/>
        <w:spacing w:after="0"/>
        <w:jc w:val="both"/>
        <w:rPr>
          <w:rFonts w:ascii="Arial" w:hAnsi="Arial" w:cs="Arial"/>
          <w:sz w:val="20"/>
          <w:szCs w:val="20"/>
        </w:rPr>
      </w:pPr>
    </w:p>
    <w:p w14:paraId="4BB3746A" w14:textId="3CAA3266"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3E85ED89" w14:textId="77777777" w:rsidR="004F7D75" w:rsidRPr="00174DAA" w:rsidRDefault="004F7D75" w:rsidP="00F433C2">
      <w:pPr>
        <w:pStyle w:val="Prrafodelista"/>
        <w:spacing w:after="0"/>
        <w:jc w:val="both"/>
        <w:rPr>
          <w:rFonts w:ascii="Arial" w:hAnsi="Arial" w:cs="Arial"/>
          <w:sz w:val="20"/>
          <w:szCs w:val="20"/>
        </w:rPr>
      </w:pPr>
    </w:p>
    <w:p w14:paraId="32F6713E" w14:textId="77777777" w:rsidR="004F7D75" w:rsidRPr="00174DAA" w:rsidRDefault="004F7D75" w:rsidP="00F433C2">
      <w:pPr>
        <w:pStyle w:val="Prrafodelista"/>
        <w:numPr>
          <w:ilvl w:val="0"/>
          <w:numId w:val="67"/>
        </w:numPr>
        <w:spacing w:after="0"/>
        <w:jc w:val="both"/>
        <w:rPr>
          <w:rFonts w:ascii="Arial" w:hAnsi="Arial" w:cs="Arial"/>
          <w:sz w:val="20"/>
          <w:szCs w:val="20"/>
        </w:rPr>
      </w:pPr>
      <w:r w:rsidRPr="00174DAA">
        <w:rPr>
          <w:rFonts w:ascii="Arial" w:hAnsi="Arial" w:cs="Arial"/>
          <w:sz w:val="20"/>
          <w:szCs w:val="20"/>
        </w:rPr>
        <w:t>Endeudamiento Externo.</w:t>
      </w:r>
    </w:p>
    <w:p w14:paraId="33633483" w14:textId="77777777" w:rsidR="004F7D75" w:rsidRPr="00174DAA" w:rsidRDefault="004F7D75" w:rsidP="00F433C2">
      <w:pPr>
        <w:pStyle w:val="Prrafodelista"/>
        <w:spacing w:after="0"/>
        <w:jc w:val="both"/>
        <w:rPr>
          <w:rFonts w:ascii="Arial" w:hAnsi="Arial" w:cs="Arial"/>
          <w:sz w:val="20"/>
          <w:szCs w:val="20"/>
        </w:rPr>
      </w:pPr>
    </w:p>
    <w:p w14:paraId="7FE24906" w14:textId="3F31A974"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2718574E" w14:textId="77777777" w:rsidR="004F7D75" w:rsidRPr="00174DAA" w:rsidRDefault="004F7D75" w:rsidP="00F433C2">
      <w:pPr>
        <w:pStyle w:val="Prrafodelista"/>
        <w:spacing w:after="0"/>
        <w:jc w:val="both"/>
        <w:rPr>
          <w:rFonts w:ascii="Arial" w:hAnsi="Arial" w:cs="Arial"/>
          <w:sz w:val="20"/>
          <w:szCs w:val="20"/>
        </w:rPr>
      </w:pPr>
    </w:p>
    <w:p w14:paraId="6BDA0301" w14:textId="77777777" w:rsidR="004F7D75" w:rsidRPr="00174DAA" w:rsidRDefault="004F7D75" w:rsidP="00F433C2">
      <w:pPr>
        <w:pStyle w:val="Prrafodelista"/>
        <w:numPr>
          <w:ilvl w:val="0"/>
          <w:numId w:val="67"/>
        </w:numPr>
        <w:spacing w:after="0"/>
        <w:jc w:val="both"/>
        <w:rPr>
          <w:rFonts w:ascii="Arial" w:hAnsi="Arial" w:cs="Arial"/>
          <w:sz w:val="20"/>
          <w:szCs w:val="20"/>
        </w:rPr>
      </w:pPr>
      <w:r w:rsidRPr="00174DAA">
        <w:rPr>
          <w:rFonts w:ascii="Arial" w:hAnsi="Arial" w:cs="Arial"/>
          <w:sz w:val="20"/>
          <w:szCs w:val="20"/>
        </w:rPr>
        <w:t>Financiamiento Interno.</w:t>
      </w:r>
    </w:p>
    <w:p w14:paraId="25B23BFE" w14:textId="77777777" w:rsidR="004F7D75" w:rsidRPr="00174DAA" w:rsidRDefault="004F7D75" w:rsidP="00F433C2">
      <w:pPr>
        <w:pStyle w:val="Prrafodelista"/>
        <w:spacing w:after="0"/>
        <w:jc w:val="both"/>
        <w:rPr>
          <w:rFonts w:ascii="Arial" w:hAnsi="Arial" w:cs="Arial"/>
          <w:sz w:val="20"/>
          <w:szCs w:val="20"/>
        </w:rPr>
      </w:pPr>
    </w:p>
    <w:p w14:paraId="41B45837" w14:textId="030CE36B" w:rsidR="004F7D75" w:rsidRPr="00174DAA" w:rsidRDefault="004F7D75" w:rsidP="00F433C2">
      <w:pPr>
        <w:spacing w:after="0"/>
        <w:ind w:hanging="34"/>
        <w:jc w:val="right"/>
        <w:rPr>
          <w:rFonts w:ascii="Arial" w:hAnsi="Arial" w:cs="Arial"/>
          <w:b/>
          <w:sz w:val="20"/>
          <w:szCs w:val="20"/>
        </w:rPr>
      </w:pPr>
      <w:r w:rsidRPr="00174DAA">
        <w:rPr>
          <w:rFonts w:ascii="Arial" w:hAnsi="Arial" w:cs="Arial"/>
          <w:b/>
          <w:sz w:val="20"/>
          <w:szCs w:val="20"/>
        </w:rPr>
        <w:t>Ingreso anual estimado por esta fracción $0</w:t>
      </w:r>
      <w:r w:rsidR="00C93239">
        <w:rPr>
          <w:rFonts w:ascii="Arial" w:hAnsi="Arial" w:cs="Arial"/>
          <w:b/>
          <w:sz w:val="20"/>
          <w:szCs w:val="20"/>
        </w:rPr>
        <w:t>.00</w:t>
      </w:r>
    </w:p>
    <w:p w14:paraId="3EA900C2" w14:textId="77777777" w:rsidR="004F7D75" w:rsidRPr="00174DAA" w:rsidRDefault="004F7D75" w:rsidP="00F433C2">
      <w:pPr>
        <w:pStyle w:val="Prrafodelista"/>
        <w:spacing w:after="0"/>
        <w:jc w:val="both"/>
        <w:rPr>
          <w:rFonts w:ascii="Arial" w:hAnsi="Arial" w:cs="Arial"/>
          <w:sz w:val="20"/>
          <w:szCs w:val="20"/>
        </w:rPr>
      </w:pPr>
    </w:p>
    <w:p w14:paraId="748EF6F4" w14:textId="76117F97" w:rsidR="004F7D75" w:rsidRPr="00174DAA" w:rsidRDefault="004F7D75" w:rsidP="00F433C2">
      <w:pPr>
        <w:spacing w:after="0"/>
        <w:jc w:val="right"/>
        <w:rPr>
          <w:rFonts w:ascii="Arial" w:hAnsi="Arial" w:cs="Arial"/>
          <w:b/>
          <w:sz w:val="20"/>
          <w:szCs w:val="20"/>
        </w:rPr>
      </w:pPr>
      <w:r w:rsidRPr="00174DAA">
        <w:rPr>
          <w:rFonts w:ascii="Arial" w:hAnsi="Arial" w:cs="Arial"/>
          <w:b/>
          <w:sz w:val="20"/>
          <w:szCs w:val="20"/>
        </w:rPr>
        <w:t>Ingreso anual estimado por este artículo $0</w:t>
      </w:r>
      <w:r w:rsidR="00C93239">
        <w:rPr>
          <w:rFonts w:ascii="Arial" w:hAnsi="Arial" w:cs="Arial"/>
          <w:b/>
          <w:sz w:val="20"/>
          <w:szCs w:val="20"/>
        </w:rPr>
        <w:t>.00</w:t>
      </w:r>
    </w:p>
    <w:p w14:paraId="2BA4DEBC" w14:textId="77777777" w:rsidR="004F7D75" w:rsidRPr="00174DAA" w:rsidRDefault="004F7D75" w:rsidP="00F433C2">
      <w:pPr>
        <w:spacing w:after="0"/>
        <w:ind w:hanging="34"/>
        <w:jc w:val="center"/>
        <w:rPr>
          <w:rFonts w:ascii="Arial" w:hAnsi="Arial" w:cs="Arial"/>
          <w:b/>
          <w:sz w:val="20"/>
          <w:szCs w:val="20"/>
        </w:rPr>
      </w:pPr>
    </w:p>
    <w:p w14:paraId="6F01A1F1" w14:textId="77777777" w:rsidR="004F7D75" w:rsidRPr="00174DAA" w:rsidRDefault="004F7D75" w:rsidP="00F433C2">
      <w:pPr>
        <w:spacing w:after="0"/>
        <w:ind w:hanging="34"/>
        <w:jc w:val="center"/>
        <w:rPr>
          <w:rFonts w:ascii="Arial" w:hAnsi="Arial" w:cs="Arial"/>
          <w:b/>
          <w:sz w:val="20"/>
          <w:szCs w:val="20"/>
        </w:rPr>
      </w:pPr>
    </w:p>
    <w:p w14:paraId="2CAE9DFA"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Décima</w:t>
      </w:r>
    </w:p>
    <w:p w14:paraId="41EF4A60"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Disposiciones Generales y Estímulos Fiscales</w:t>
      </w:r>
    </w:p>
    <w:p w14:paraId="14051474" w14:textId="77777777" w:rsidR="004F7D75" w:rsidRPr="00174DAA" w:rsidRDefault="004F7D75" w:rsidP="00F433C2">
      <w:pPr>
        <w:spacing w:after="0"/>
        <w:ind w:hanging="34"/>
        <w:rPr>
          <w:rFonts w:ascii="Arial" w:hAnsi="Arial" w:cs="Arial"/>
          <w:b/>
          <w:sz w:val="20"/>
          <w:szCs w:val="20"/>
        </w:rPr>
      </w:pPr>
    </w:p>
    <w:p w14:paraId="21EE55DF"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Artículo 48.</w:t>
      </w:r>
      <w:r w:rsidRPr="00174DAA">
        <w:rPr>
          <w:rFonts w:ascii="Arial" w:hAnsi="Arial" w:cs="Arial"/>
          <w:sz w:val="20"/>
          <w:szCs w:val="20"/>
        </w:rPr>
        <w:t xml:space="preserve"> Para el Ejercicio Fiscal 2021, se establecen las siguientes disposiciones generales y estímulos fiscales:</w:t>
      </w:r>
    </w:p>
    <w:p w14:paraId="4F611A89" w14:textId="77777777" w:rsidR="004F7D75" w:rsidRPr="00174DAA" w:rsidRDefault="004F7D75" w:rsidP="00F433C2">
      <w:pPr>
        <w:spacing w:after="0"/>
        <w:ind w:hanging="34"/>
        <w:rPr>
          <w:rFonts w:ascii="Arial" w:hAnsi="Arial" w:cs="Arial"/>
          <w:sz w:val="20"/>
          <w:szCs w:val="20"/>
        </w:rPr>
      </w:pPr>
    </w:p>
    <w:p w14:paraId="5B43E165" w14:textId="77777777" w:rsidR="004F7D75" w:rsidRPr="00174DAA" w:rsidRDefault="004F7D75" w:rsidP="00F433C2">
      <w:pPr>
        <w:pStyle w:val="Prrafodelista"/>
        <w:numPr>
          <w:ilvl w:val="0"/>
          <w:numId w:val="177"/>
        </w:numPr>
        <w:spacing w:after="0"/>
        <w:jc w:val="both"/>
        <w:rPr>
          <w:rFonts w:ascii="Arial" w:hAnsi="Arial" w:cs="Arial"/>
          <w:sz w:val="20"/>
          <w:szCs w:val="20"/>
        </w:rPr>
      </w:pPr>
      <w:r w:rsidRPr="00174DAA">
        <w:rPr>
          <w:rFonts w:ascii="Arial" w:hAnsi="Arial" w:cs="Arial"/>
          <w:sz w:val="20"/>
          <w:szCs w:val="20"/>
        </w:rPr>
        <w:t>De las disposiciones generales aplicables en el Municipio de Corregidora, Qro., para el Ejercicio Fiscal 2021, se establece lo siguiente:</w:t>
      </w:r>
    </w:p>
    <w:p w14:paraId="562AC18C" w14:textId="77777777" w:rsidR="004F7D75" w:rsidRPr="00174DAA" w:rsidRDefault="004F7D75" w:rsidP="00F433C2">
      <w:pPr>
        <w:pStyle w:val="Prrafodelista"/>
        <w:spacing w:after="0"/>
        <w:ind w:left="686"/>
        <w:rPr>
          <w:rFonts w:ascii="Arial" w:hAnsi="Arial" w:cs="Arial"/>
          <w:sz w:val="20"/>
          <w:szCs w:val="20"/>
        </w:rPr>
      </w:pPr>
    </w:p>
    <w:p w14:paraId="6884D377" w14:textId="77777777" w:rsidR="00CC5014" w:rsidRDefault="00CC5014" w:rsidP="00CC5014">
      <w:pPr>
        <w:pStyle w:val="Prrafodelista"/>
        <w:spacing w:after="0" w:line="256" w:lineRule="auto"/>
        <w:jc w:val="both"/>
        <w:rPr>
          <w:rFonts w:ascii="Arial" w:hAnsi="Arial" w:cs="Arial"/>
          <w:sz w:val="20"/>
          <w:szCs w:val="20"/>
        </w:rPr>
      </w:pPr>
    </w:p>
    <w:p w14:paraId="414FFA3E" w14:textId="4FFB1268"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En los trámites que se realicen en todas las dependencias municipales y de las cuales los contribuyentes o usuarios de los servicios municipales estén obligados a pagar por los conceptos a que se refiere esta Ley, se expedirá el comprobante o forma oficial respectiva por parte de la dependencia encargada de las Finanzas Públicas Municipales.</w:t>
      </w:r>
    </w:p>
    <w:p w14:paraId="343FE2F5" w14:textId="77777777" w:rsidR="004F7D75" w:rsidRPr="00174DAA" w:rsidRDefault="004F7D75" w:rsidP="00F433C2">
      <w:pPr>
        <w:pStyle w:val="Prrafodelista"/>
        <w:spacing w:after="0" w:line="256" w:lineRule="auto"/>
        <w:jc w:val="both"/>
        <w:rPr>
          <w:rFonts w:ascii="Arial" w:hAnsi="Arial" w:cs="Arial"/>
          <w:sz w:val="20"/>
          <w:szCs w:val="20"/>
        </w:rPr>
      </w:pPr>
    </w:p>
    <w:p w14:paraId="11F2A0F5"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La recaudación proveniente de los todos los ingresos del municipio, aun cuando se destinen a un fin específico, se hará por la dependencia encargada de las finanzas públicas, a través de la Dirección de Ingresos o por las autoridades que dicha dependencia determine expresamente.</w:t>
      </w:r>
    </w:p>
    <w:p w14:paraId="24158337" w14:textId="77777777" w:rsidR="004F7D75" w:rsidRPr="00174DAA" w:rsidRDefault="004F7D75" w:rsidP="00F433C2">
      <w:pPr>
        <w:pStyle w:val="Prrafodelista"/>
        <w:spacing w:after="0"/>
        <w:jc w:val="both"/>
        <w:rPr>
          <w:rFonts w:ascii="Arial" w:hAnsi="Arial" w:cs="Arial"/>
          <w:sz w:val="20"/>
          <w:szCs w:val="20"/>
        </w:rPr>
      </w:pPr>
    </w:p>
    <w:p w14:paraId="68578EE6"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 xml:space="preserve">Las dependencias que presten servicios u otorguen el uso o goce, aprovechamiento o explotación de bienes, que corresponda o de las atribuciones conferidas a su cargo; serán las competentes para determinar el importe de las contribuciones que hayan sido fijadas en la presente Ley y para la emisión de la liquidación correspondiente. </w:t>
      </w:r>
    </w:p>
    <w:p w14:paraId="0211F70F" w14:textId="77777777" w:rsidR="004F7D75" w:rsidRPr="00174DAA" w:rsidRDefault="004F7D75" w:rsidP="00F433C2">
      <w:pPr>
        <w:spacing w:after="0" w:line="256" w:lineRule="auto"/>
        <w:jc w:val="both"/>
        <w:rPr>
          <w:rFonts w:ascii="Arial" w:hAnsi="Arial" w:cs="Arial"/>
          <w:sz w:val="20"/>
          <w:szCs w:val="20"/>
        </w:rPr>
      </w:pPr>
    </w:p>
    <w:p w14:paraId="063FA457"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 xml:space="preserve">Para los casos en los que se requiera la autorización del Encargado de la Dependencia de las Finanzas Públicas en la presente Ley, se entenderá al Titular de la dependencia encargada de la administración de los recursos públicos municipales, el Director de Ingresos o el Titular de la Unidad Administrativa Encargada de la Recaudación de los Ingresos, así como los funcionarios que mediante acuerdo autorice el Titular de la dependencia encargada de las Finanzas Públicas Municipales. </w:t>
      </w:r>
    </w:p>
    <w:p w14:paraId="52903F53" w14:textId="77777777" w:rsidR="004F7D75" w:rsidRPr="00174DAA" w:rsidRDefault="004F7D75" w:rsidP="00F433C2">
      <w:pPr>
        <w:pStyle w:val="Prrafodelista"/>
        <w:spacing w:after="0"/>
        <w:rPr>
          <w:rFonts w:ascii="Arial" w:hAnsi="Arial" w:cs="Arial"/>
          <w:sz w:val="20"/>
          <w:szCs w:val="20"/>
        </w:rPr>
      </w:pPr>
    </w:p>
    <w:p w14:paraId="02DA39F3"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Se faculta al Titular de la Secretaría de Tesorería y Finanzas para que en el ejercicio de sus facultades, expida los acuerdos administrativos necesarios para el manejo de los asuntos financieros y tributarios del Municipio, así como aquellos que tengan por objeto establecer los lineamientos y procesos para optimizar la recaudación municipal, y los que determinen la integración de expedientes fiscales en términos de la presente Ley.</w:t>
      </w:r>
    </w:p>
    <w:p w14:paraId="08EDCB90" w14:textId="77777777" w:rsidR="004F7D75" w:rsidRPr="00174DAA" w:rsidRDefault="004F7D75" w:rsidP="00F433C2">
      <w:pPr>
        <w:pStyle w:val="Prrafodelista"/>
        <w:spacing w:after="0" w:line="256" w:lineRule="auto"/>
        <w:jc w:val="both"/>
        <w:rPr>
          <w:rFonts w:ascii="Arial" w:hAnsi="Arial" w:cs="Arial"/>
          <w:sz w:val="20"/>
          <w:szCs w:val="20"/>
        </w:rPr>
      </w:pPr>
    </w:p>
    <w:p w14:paraId="25A71434" w14:textId="77777777" w:rsidR="004F7D75" w:rsidRPr="00174DAA" w:rsidRDefault="004F7D75" w:rsidP="00F433C2">
      <w:pPr>
        <w:pStyle w:val="Prrafodelista"/>
        <w:numPr>
          <w:ilvl w:val="0"/>
          <w:numId w:val="176"/>
        </w:numPr>
        <w:spacing w:after="0"/>
        <w:jc w:val="both"/>
        <w:rPr>
          <w:rFonts w:ascii="Arial" w:hAnsi="Arial" w:cs="Arial"/>
          <w:sz w:val="20"/>
          <w:szCs w:val="20"/>
        </w:rPr>
      </w:pPr>
      <w:r w:rsidRPr="00174DAA">
        <w:rPr>
          <w:rFonts w:ascii="Arial" w:hAnsi="Arial" w:cs="Arial"/>
          <w:sz w:val="20"/>
          <w:szCs w:val="20"/>
        </w:rPr>
        <w:t>Para los conceptos contenidos en la presente Ley, su época de pago se determinará de forma diaria, mensual, bimestral, trimestral, semestral o anual, previa autorización de la Dependencia Municipal competente, conforme a las disposiciones fiscales aplicables.</w:t>
      </w:r>
    </w:p>
    <w:p w14:paraId="15BEE4E7"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 xml:space="preserve"> </w:t>
      </w:r>
    </w:p>
    <w:p w14:paraId="57602A3A"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Se faculta a las autoridades fiscales municipales para que lleven a cabo la cancelación de los créditos fiscales municipales cuyo cobro les corresponde efectuar, en los casos en que exista imposibilidad práctica y material de cobro. Se considera que existe imposibilidad práctica de cobro, entre otras, cuando los deudores no tengan bienes embargables, el deudor hubiere fallecido o desaparecido sin dejar bienes a su nombre o cuando por sentencia firme hubiere sido declarado en quiebra. Se considera que existe imposibilidad material para efectuar el cobro, cuando exista cambio de situación jurídica tanto del sujeto pasivo como del objeto generador de la contribución.</w:t>
      </w:r>
      <w:r w:rsidRPr="00174DAA">
        <w:rPr>
          <w:rFonts w:ascii="Arial" w:hAnsi="Arial" w:cs="Arial"/>
          <w:b/>
          <w:sz w:val="20"/>
          <w:szCs w:val="20"/>
        </w:rPr>
        <w:t xml:space="preserve"> </w:t>
      </w:r>
    </w:p>
    <w:p w14:paraId="1F40CD06" w14:textId="77777777" w:rsidR="004F7D75" w:rsidRPr="00174DAA" w:rsidRDefault="004F7D75" w:rsidP="00F433C2">
      <w:pPr>
        <w:spacing w:after="0" w:line="256" w:lineRule="auto"/>
        <w:jc w:val="both"/>
        <w:rPr>
          <w:rFonts w:ascii="Arial" w:hAnsi="Arial" w:cs="Arial"/>
          <w:sz w:val="20"/>
          <w:szCs w:val="20"/>
        </w:rPr>
      </w:pPr>
    </w:p>
    <w:p w14:paraId="1406282A"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Se faculta a las autoridades fiscales municipales para que lleven a cabo el cobro de las contribuciones omitidas en un plazo de cinco años contados a partir del ejercicio inmediato anterior al que se encuentren vigentes sus facultades de comprobación.</w:t>
      </w:r>
    </w:p>
    <w:p w14:paraId="4B3F8396" w14:textId="77777777" w:rsidR="004F7D75" w:rsidRPr="00174DAA" w:rsidRDefault="004F7D75" w:rsidP="00F433C2">
      <w:pPr>
        <w:spacing w:after="0" w:line="256" w:lineRule="auto"/>
        <w:jc w:val="both"/>
        <w:rPr>
          <w:rFonts w:ascii="Arial" w:hAnsi="Arial" w:cs="Arial"/>
          <w:sz w:val="20"/>
          <w:szCs w:val="20"/>
        </w:rPr>
      </w:pPr>
    </w:p>
    <w:p w14:paraId="5EA7F166"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 xml:space="preserve">Se faculta al encargado de las Finanzas Públicas Municipales, para que celebre con las autoridades federales, estatales y municipales, así como con instituciones bancarias, los convenios necesarios para la recaudación y administración de tributos federales, estatales o municipales. Asimismo, para que realicen convenios con tiendas de autoservicio y conveniencia para la recaudación de contribuciones municipales. </w:t>
      </w:r>
    </w:p>
    <w:p w14:paraId="6BE4C313" w14:textId="77777777" w:rsidR="004F7D75" w:rsidRPr="00174DAA" w:rsidRDefault="004F7D75" w:rsidP="00F433C2">
      <w:pPr>
        <w:spacing w:after="0" w:line="256" w:lineRule="auto"/>
        <w:jc w:val="both"/>
        <w:rPr>
          <w:rFonts w:ascii="Arial" w:hAnsi="Arial" w:cs="Arial"/>
          <w:sz w:val="20"/>
          <w:szCs w:val="20"/>
        </w:rPr>
      </w:pPr>
    </w:p>
    <w:p w14:paraId="421C94C2"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Se faculta a las autoridades fiscales municipales para que lleven a cabo la suscripción de los convenios con las Sociedades de Información Crediticias, para la realización y ejecución de las disposiciones legales, en lo relativo al Buró de Crédito, dentro del ejercicio de sus facultades de cobro coactivo y/o persuasivo.</w:t>
      </w:r>
      <w:r w:rsidRPr="00174DAA">
        <w:rPr>
          <w:rFonts w:ascii="Arial" w:hAnsi="Arial" w:cs="Arial"/>
          <w:b/>
          <w:sz w:val="20"/>
          <w:szCs w:val="20"/>
        </w:rPr>
        <w:t xml:space="preserve"> </w:t>
      </w:r>
    </w:p>
    <w:p w14:paraId="5D839CD5" w14:textId="77777777" w:rsidR="004F7D75" w:rsidRPr="00174DAA" w:rsidRDefault="004F7D75" w:rsidP="00F433C2">
      <w:pPr>
        <w:pStyle w:val="Prrafodelista"/>
        <w:spacing w:after="0"/>
        <w:rPr>
          <w:rFonts w:ascii="Arial" w:hAnsi="Arial" w:cs="Arial"/>
          <w:sz w:val="20"/>
          <w:szCs w:val="20"/>
        </w:rPr>
      </w:pPr>
    </w:p>
    <w:p w14:paraId="38704F6F" w14:textId="3E0B428F" w:rsidR="00B3151F" w:rsidRPr="00174DAA" w:rsidRDefault="00B3151F"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 xml:space="preserve">Se faculta a las autoridades municipales para determinar una tarifa sobre el entero de las contribuciones contempladas en la presente Ley, cuando </w:t>
      </w:r>
      <w:r w:rsidR="00014D47" w:rsidRPr="00174DAA">
        <w:rPr>
          <w:rFonts w:ascii="Arial" w:hAnsi="Arial" w:cs="Arial"/>
          <w:sz w:val="20"/>
          <w:szCs w:val="20"/>
        </w:rPr>
        <w:t>éste se</w:t>
      </w:r>
      <w:r w:rsidRPr="00174DAA">
        <w:rPr>
          <w:rFonts w:ascii="Arial" w:hAnsi="Arial" w:cs="Arial"/>
          <w:sz w:val="20"/>
          <w:szCs w:val="20"/>
        </w:rPr>
        <w:t xml:space="preserve"> realice a través de</w:t>
      </w:r>
      <w:r w:rsidR="001949D1">
        <w:rPr>
          <w:rFonts w:ascii="Arial" w:hAnsi="Arial" w:cs="Arial"/>
          <w:sz w:val="20"/>
          <w:szCs w:val="20"/>
        </w:rPr>
        <w:t xml:space="preserve"> </w:t>
      </w:r>
      <w:r w:rsidRPr="00174DAA">
        <w:rPr>
          <w:rFonts w:ascii="Arial" w:hAnsi="Arial" w:cs="Arial"/>
          <w:sz w:val="20"/>
          <w:szCs w:val="20"/>
        </w:rPr>
        <w:t>l</w:t>
      </w:r>
      <w:r w:rsidR="001949D1">
        <w:rPr>
          <w:rFonts w:ascii="Arial" w:hAnsi="Arial" w:cs="Arial"/>
          <w:sz w:val="20"/>
          <w:szCs w:val="20"/>
        </w:rPr>
        <w:t>os servicios del</w:t>
      </w:r>
      <w:r w:rsidRPr="00174DAA">
        <w:rPr>
          <w:rFonts w:ascii="Arial" w:hAnsi="Arial" w:cs="Arial"/>
          <w:sz w:val="20"/>
          <w:szCs w:val="20"/>
        </w:rPr>
        <w:t xml:space="preserve"> sistema de transaccionalidad electrónica de los canales digitales de pago. </w:t>
      </w:r>
    </w:p>
    <w:p w14:paraId="1D513DE7" w14:textId="77777777" w:rsidR="004F7D75" w:rsidRPr="00174DAA" w:rsidRDefault="004F7D75" w:rsidP="00F433C2">
      <w:pPr>
        <w:spacing w:after="0" w:line="256" w:lineRule="auto"/>
        <w:jc w:val="both"/>
        <w:rPr>
          <w:rFonts w:ascii="Arial" w:hAnsi="Arial" w:cs="Arial"/>
          <w:sz w:val="20"/>
          <w:szCs w:val="20"/>
        </w:rPr>
      </w:pPr>
    </w:p>
    <w:p w14:paraId="50C08076"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 xml:space="preserve">Cuando no se cubran las contribuciones, aprovechamientos y las devoluciones a cargo del fisco municipal y no se paguen en la fecha establecida en las disposiciones fiscales, el importe de las mismas se actualizará desde el mes en que se debió hacer el pago y hasta que el mismo se efectúe, apegándose para su cálculo a lo dispuesto en el Código Fiscal del Estado de Querétaro. Las cantidades determinadas conservan la naturaleza jurídica que tenían antes de la actualización. </w:t>
      </w:r>
    </w:p>
    <w:p w14:paraId="040D1BE4" w14:textId="77777777" w:rsidR="004F7D75" w:rsidRPr="00174DAA" w:rsidRDefault="004F7D75" w:rsidP="00F433C2">
      <w:pPr>
        <w:spacing w:after="0" w:line="256" w:lineRule="auto"/>
        <w:jc w:val="both"/>
        <w:rPr>
          <w:rFonts w:ascii="Arial" w:hAnsi="Arial" w:cs="Arial"/>
          <w:sz w:val="20"/>
          <w:szCs w:val="20"/>
        </w:rPr>
      </w:pPr>
    </w:p>
    <w:p w14:paraId="05F3B852" w14:textId="6A251C8B" w:rsidR="004F7D75" w:rsidRPr="00F858D0"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La fecha de vencimiento de los pagos mensuales de contribuciones será a más tardar el día 17 del mes correspondiente, en caso que el día 17 sea inhábil, el vencimiento será el día hábil siguiente, a excepción de los que las leyes o disposiciones respectivas indiquen expresamente vencimiento diferente.</w:t>
      </w:r>
      <w:r w:rsidRPr="00174DAA">
        <w:rPr>
          <w:rFonts w:ascii="Arial" w:hAnsi="Arial" w:cs="Arial"/>
          <w:b/>
          <w:sz w:val="20"/>
          <w:szCs w:val="20"/>
        </w:rPr>
        <w:t xml:space="preserve"> </w:t>
      </w:r>
    </w:p>
    <w:p w14:paraId="4308F7D6" w14:textId="77777777" w:rsidR="00F858D0" w:rsidRPr="00F858D0" w:rsidRDefault="00F858D0" w:rsidP="00F858D0">
      <w:pPr>
        <w:pStyle w:val="Prrafodelista"/>
        <w:rPr>
          <w:rFonts w:ascii="Arial" w:hAnsi="Arial" w:cs="Arial"/>
          <w:sz w:val="20"/>
          <w:szCs w:val="20"/>
        </w:rPr>
      </w:pPr>
    </w:p>
    <w:p w14:paraId="2CC4F217" w14:textId="5B55A53B" w:rsidR="00F858D0" w:rsidRPr="00BF1E0E" w:rsidRDefault="00F858D0" w:rsidP="00F858D0">
      <w:pPr>
        <w:pStyle w:val="Prrafodelista"/>
        <w:numPr>
          <w:ilvl w:val="0"/>
          <w:numId w:val="176"/>
        </w:numPr>
        <w:spacing w:after="0" w:line="256" w:lineRule="auto"/>
        <w:jc w:val="both"/>
        <w:rPr>
          <w:rFonts w:ascii="Arial" w:hAnsi="Arial" w:cs="Arial"/>
          <w:sz w:val="20"/>
          <w:szCs w:val="20"/>
        </w:rPr>
      </w:pPr>
      <w:r w:rsidRPr="00BF1E0E">
        <w:rPr>
          <w:rFonts w:ascii="Arial" w:hAnsi="Arial" w:cs="Arial"/>
          <w:sz w:val="20"/>
          <w:szCs w:val="20"/>
        </w:rPr>
        <w:t>A partir del primer día hábil del mes de enero del año siguiente los interesados deberán iniciar la renovación de los permisos, dictámenes y opiniones, emitidos por la Autoridad Competente, debiéndose concluir el trámite a más tardar el treinta y uno  de marzo del mismo año.  Posterior a esta fecha se harán acreedores a las sanciones que para tales efectos establezcan las diposiciones aplicables.</w:t>
      </w:r>
    </w:p>
    <w:p w14:paraId="71F2E7FF" w14:textId="77777777" w:rsidR="004F7D75" w:rsidRPr="00174DAA" w:rsidRDefault="004F7D75" w:rsidP="00F433C2">
      <w:pPr>
        <w:pStyle w:val="Prrafodelista"/>
        <w:spacing w:after="0" w:line="256" w:lineRule="auto"/>
        <w:jc w:val="both"/>
        <w:rPr>
          <w:rFonts w:ascii="Arial" w:hAnsi="Arial" w:cs="Arial"/>
          <w:sz w:val="20"/>
          <w:szCs w:val="20"/>
        </w:rPr>
      </w:pPr>
    </w:p>
    <w:p w14:paraId="0EBB030C"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 xml:space="preserve">Para efectos de actualización y determinación de accesorios para las contribuciones no cubiertas en tiempo y forma, el factor resultante de dividir el Índice Nacional de Precios al Consumidor del mes anterior al más reciente del período, entre el citado índice correspondiente al mes anterior al más antiguo de dicho periodo, nunca podrá ser inferior a 1. En tal supuesto, se continuará aplicando el último índice inmediato anterior. </w:t>
      </w:r>
    </w:p>
    <w:p w14:paraId="37709BEE" w14:textId="77777777" w:rsidR="004F7D75" w:rsidRPr="00174DAA" w:rsidRDefault="004F7D75" w:rsidP="00F433C2">
      <w:pPr>
        <w:spacing w:after="0" w:line="256" w:lineRule="auto"/>
        <w:jc w:val="both"/>
        <w:rPr>
          <w:rFonts w:ascii="Arial" w:hAnsi="Arial" w:cs="Arial"/>
          <w:sz w:val="20"/>
          <w:szCs w:val="20"/>
        </w:rPr>
      </w:pPr>
    </w:p>
    <w:p w14:paraId="761AD89E"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 xml:space="preserve">Se entenderá por horas y días hábiles o inhábiles, los que señale el Código Fiscal del Estado de Querétaro y la Ley de Procedimientos Administrativos del Estado de Querétaro. </w:t>
      </w:r>
    </w:p>
    <w:p w14:paraId="7EF51975" w14:textId="77777777" w:rsidR="004F7D75" w:rsidRPr="00174DAA" w:rsidRDefault="004F7D75" w:rsidP="00F433C2">
      <w:pPr>
        <w:pStyle w:val="Prrafodelista"/>
        <w:spacing w:after="0"/>
        <w:jc w:val="both"/>
        <w:rPr>
          <w:rFonts w:ascii="Arial" w:hAnsi="Arial" w:cs="Arial"/>
          <w:sz w:val="20"/>
          <w:szCs w:val="20"/>
        </w:rPr>
      </w:pPr>
    </w:p>
    <w:p w14:paraId="1BDEABA5"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En el Ejercicio Fiscal 2021, para la aplicación del cobro en aquellas contribuciones que se encuentren señaladas dentro de un rango de cobro, será necesaria la emisión del Acuerdo Administrativo del Encargado de la Dependencia que determine el cobro de la contribución; debiendo notificar éste a la dependencia encargada de las finanzas públicas.</w:t>
      </w:r>
    </w:p>
    <w:p w14:paraId="486BA272" w14:textId="77777777" w:rsidR="004F7D75" w:rsidRPr="00174DAA" w:rsidRDefault="004F7D75" w:rsidP="00F433C2">
      <w:pPr>
        <w:pStyle w:val="Prrafodelista"/>
        <w:spacing w:after="0" w:line="256" w:lineRule="auto"/>
        <w:jc w:val="both"/>
        <w:rPr>
          <w:rFonts w:ascii="Arial" w:hAnsi="Arial" w:cs="Arial"/>
          <w:sz w:val="20"/>
          <w:szCs w:val="20"/>
        </w:rPr>
      </w:pPr>
    </w:p>
    <w:p w14:paraId="6443D085"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la información relativa a los créditos fiscales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14:paraId="18A367BE" w14:textId="77777777" w:rsidR="004F7D75" w:rsidRPr="00174DAA" w:rsidRDefault="004F7D75" w:rsidP="00F433C2">
      <w:pPr>
        <w:pStyle w:val="Prrafodelista"/>
        <w:spacing w:after="0"/>
        <w:jc w:val="both"/>
        <w:rPr>
          <w:rFonts w:ascii="Arial" w:hAnsi="Arial" w:cs="Arial"/>
          <w:sz w:val="20"/>
          <w:szCs w:val="20"/>
        </w:rPr>
      </w:pPr>
    </w:p>
    <w:p w14:paraId="4FCFAD4D"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los efectos de los diversos estímulos fiscales, el Secretario de Tesorería y Finanzas, mediante Acuerdo Administrativo, dispondrá el contenido, determinación y aplicación de los mismos, y podrá autorizar una reducción de hasta el 100% en las multas impuestas por las autoridades municipales.</w:t>
      </w:r>
      <w:r w:rsidRPr="00174DAA">
        <w:rPr>
          <w:rFonts w:ascii="Arial" w:hAnsi="Arial" w:cs="Arial"/>
          <w:b/>
          <w:sz w:val="20"/>
          <w:szCs w:val="20"/>
        </w:rPr>
        <w:t xml:space="preserve"> </w:t>
      </w:r>
    </w:p>
    <w:p w14:paraId="6D385589" w14:textId="77777777" w:rsidR="004F7D75" w:rsidRPr="00174DAA" w:rsidRDefault="004F7D75" w:rsidP="00F433C2">
      <w:pPr>
        <w:pStyle w:val="Prrafodelista"/>
        <w:spacing w:after="0"/>
        <w:rPr>
          <w:rFonts w:ascii="Arial" w:hAnsi="Arial" w:cs="Arial"/>
          <w:sz w:val="20"/>
          <w:szCs w:val="20"/>
        </w:rPr>
      </w:pPr>
    </w:p>
    <w:p w14:paraId="25365E8F"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Los impuestos cuyo hecho generador del tributo sea en ejercicios fiscales anteriores a 2014, se determinarán, causarán y pagarán bajo lo establecido en ordenamiento que para tal efecto les corresponda.</w:t>
      </w:r>
    </w:p>
    <w:p w14:paraId="31D65C1B" w14:textId="77777777" w:rsidR="004F7D75" w:rsidRPr="00174DAA" w:rsidRDefault="004F7D75" w:rsidP="00F433C2">
      <w:pPr>
        <w:pStyle w:val="Prrafodelista"/>
        <w:spacing w:after="0"/>
        <w:rPr>
          <w:rFonts w:ascii="Arial" w:hAnsi="Arial" w:cs="Arial"/>
          <w:sz w:val="20"/>
          <w:szCs w:val="20"/>
        </w:rPr>
      </w:pPr>
    </w:p>
    <w:p w14:paraId="07984E94"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En ningún caso el importe anual a pagar por concepto de Impuesto Predial será menor a la cantidad de $117.00.</w:t>
      </w:r>
    </w:p>
    <w:p w14:paraId="790B4447" w14:textId="77777777" w:rsidR="004F7D75" w:rsidRPr="00174DAA" w:rsidRDefault="004F7D75" w:rsidP="00F433C2">
      <w:pPr>
        <w:pStyle w:val="Prrafodelista"/>
        <w:spacing w:after="0"/>
        <w:rPr>
          <w:rFonts w:ascii="Arial" w:hAnsi="Arial" w:cs="Arial"/>
          <w:sz w:val="20"/>
          <w:szCs w:val="20"/>
        </w:rPr>
      </w:pPr>
    </w:p>
    <w:p w14:paraId="404740B1"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el Ejercicio Fiscal 2021, quedan sin efecto la exenciones relativas a los impuestos municipales derivados de la propiedad inmobiliaria, previstas en la leyes federales o decretos a favor de personas físicas, morales u organismos públicos descentralizados, salvo en lo que se refiere a bienes propiedad de dichos organismos que se consideren del dominio público, éstos estén destinados un fin público y así lo acrediten.</w:t>
      </w:r>
    </w:p>
    <w:p w14:paraId="0889AB88" w14:textId="77777777" w:rsidR="004F7D75" w:rsidRPr="00174DAA" w:rsidRDefault="004F7D75" w:rsidP="00F433C2">
      <w:pPr>
        <w:spacing w:after="0"/>
        <w:jc w:val="both"/>
        <w:rPr>
          <w:rFonts w:ascii="Arial" w:hAnsi="Arial" w:cs="Arial"/>
          <w:sz w:val="20"/>
          <w:szCs w:val="20"/>
        </w:rPr>
      </w:pPr>
    </w:p>
    <w:p w14:paraId="24864318"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u w:val="single"/>
        </w:rPr>
      </w:pPr>
      <w:r w:rsidRPr="00174DAA">
        <w:rPr>
          <w:rFonts w:ascii="Arial" w:hAnsi="Arial" w:cs="Arial"/>
          <w:sz w:val="20"/>
          <w:szCs w:val="20"/>
        </w:rPr>
        <w:t xml:space="preserve">Para el Ejercicio Fiscal 2021, el importe bimestral por el concepto de Impuesto Predial, no podrá ser inferior al importe del último bimestre causado en el Ejercicio Fiscal inmediato anterior; siempre y cuando las características del bien inmueble, así como su valuación no sufra alguna modificación. </w:t>
      </w:r>
    </w:p>
    <w:p w14:paraId="4DC8BC85" w14:textId="77777777" w:rsidR="004F7D75" w:rsidRPr="00174DAA" w:rsidRDefault="004F7D75" w:rsidP="00F433C2">
      <w:pPr>
        <w:pStyle w:val="Prrafodelista"/>
        <w:spacing w:after="0"/>
        <w:jc w:val="both"/>
        <w:rPr>
          <w:rFonts w:ascii="Arial" w:hAnsi="Arial" w:cs="Arial"/>
          <w:sz w:val="20"/>
          <w:szCs w:val="20"/>
        </w:rPr>
      </w:pPr>
    </w:p>
    <w:p w14:paraId="28F51B20"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el Ejercicio Fiscal 2021, el impuesto predial a pagar, será el importe que resulte de aplicar los valores de suelo y construcción y las tarifas progresivas previstas en el artículo 13 de la presente Ley; se exceptúan de dicho numeral, los siguientes:</w:t>
      </w:r>
    </w:p>
    <w:p w14:paraId="5E1E682D" w14:textId="77777777" w:rsidR="004F7D75" w:rsidRPr="00174DAA" w:rsidRDefault="004F7D75" w:rsidP="00F433C2">
      <w:pPr>
        <w:pStyle w:val="Prrafodelista"/>
        <w:spacing w:after="0" w:line="256" w:lineRule="auto"/>
        <w:jc w:val="both"/>
        <w:rPr>
          <w:rFonts w:ascii="Arial" w:hAnsi="Arial" w:cs="Arial"/>
          <w:sz w:val="20"/>
          <w:szCs w:val="20"/>
        </w:rPr>
      </w:pPr>
    </w:p>
    <w:p w14:paraId="4F8F601C" w14:textId="77777777" w:rsidR="004F7D75" w:rsidRPr="00174DAA" w:rsidRDefault="004F7D75" w:rsidP="00F433C2">
      <w:pPr>
        <w:pStyle w:val="Prrafodelista"/>
        <w:numPr>
          <w:ilvl w:val="1"/>
          <w:numId w:val="176"/>
        </w:numPr>
        <w:spacing w:after="0"/>
        <w:jc w:val="both"/>
        <w:rPr>
          <w:rFonts w:ascii="Arial" w:hAnsi="Arial" w:cs="Arial"/>
          <w:sz w:val="20"/>
          <w:szCs w:val="20"/>
        </w:rPr>
      </w:pPr>
      <w:r w:rsidRPr="00174DAA">
        <w:rPr>
          <w:rFonts w:ascii="Arial" w:hAnsi="Arial" w:cs="Arial"/>
          <w:sz w:val="20"/>
          <w:szCs w:val="20"/>
        </w:rPr>
        <w:t>Aquellos inmuebles que sufrieron en el Ejercicio Fiscal inmediato anterior cualquier modificación catastral, física, jurídica o cualquier actualización administrativa, siempre que éstas modifiquen el valor del inmueble.</w:t>
      </w:r>
    </w:p>
    <w:p w14:paraId="4A67033D" w14:textId="77777777" w:rsidR="004F7D75" w:rsidRPr="00174DAA" w:rsidRDefault="004F7D75" w:rsidP="00F433C2">
      <w:pPr>
        <w:pStyle w:val="Prrafodelista"/>
        <w:spacing w:after="0"/>
        <w:ind w:left="1068"/>
        <w:jc w:val="both"/>
        <w:rPr>
          <w:rFonts w:ascii="Arial" w:hAnsi="Arial" w:cs="Arial"/>
          <w:sz w:val="20"/>
          <w:szCs w:val="20"/>
        </w:rPr>
      </w:pPr>
    </w:p>
    <w:p w14:paraId="6CF418AB" w14:textId="77777777" w:rsidR="004F7D75" w:rsidRPr="00174DAA" w:rsidRDefault="004F7D75" w:rsidP="00F433C2">
      <w:pPr>
        <w:pStyle w:val="Prrafodelista"/>
        <w:numPr>
          <w:ilvl w:val="1"/>
          <w:numId w:val="176"/>
        </w:numPr>
        <w:spacing w:after="0"/>
        <w:jc w:val="both"/>
        <w:rPr>
          <w:rFonts w:ascii="Arial" w:hAnsi="Arial" w:cs="Arial"/>
          <w:sz w:val="20"/>
          <w:szCs w:val="20"/>
        </w:rPr>
      </w:pPr>
      <w:r w:rsidRPr="00174DAA">
        <w:rPr>
          <w:rFonts w:ascii="Arial" w:hAnsi="Arial" w:cs="Arial"/>
          <w:sz w:val="20"/>
          <w:szCs w:val="20"/>
        </w:rPr>
        <w:t>Para los casos contemplados en el párrafo que antecede, el incremento del Impuesto Predial, en ningún caso, podrá ser superior al 10% respecto del último bimestre causado en el Ejercicio Fiscal inmediato anterior.</w:t>
      </w:r>
    </w:p>
    <w:p w14:paraId="6B634C55" w14:textId="77777777" w:rsidR="004F7D75" w:rsidRPr="00174DAA" w:rsidRDefault="004F7D75" w:rsidP="00F433C2">
      <w:pPr>
        <w:pStyle w:val="Prrafodelista"/>
        <w:spacing w:after="0"/>
        <w:ind w:left="1068"/>
        <w:jc w:val="both"/>
        <w:rPr>
          <w:rFonts w:ascii="Arial" w:hAnsi="Arial" w:cs="Arial"/>
          <w:sz w:val="20"/>
          <w:szCs w:val="20"/>
        </w:rPr>
      </w:pPr>
    </w:p>
    <w:p w14:paraId="5B744E97" w14:textId="77777777" w:rsidR="004F7D75" w:rsidRPr="00174DAA" w:rsidRDefault="004F7D75" w:rsidP="00F433C2">
      <w:pPr>
        <w:pStyle w:val="Prrafodelista"/>
        <w:numPr>
          <w:ilvl w:val="1"/>
          <w:numId w:val="176"/>
        </w:numPr>
        <w:spacing w:after="0"/>
        <w:jc w:val="both"/>
        <w:rPr>
          <w:rFonts w:ascii="Arial" w:hAnsi="Arial" w:cs="Arial"/>
          <w:sz w:val="20"/>
          <w:szCs w:val="20"/>
        </w:rPr>
      </w:pPr>
      <w:r w:rsidRPr="00174DAA">
        <w:rPr>
          <w:rFonts w:ascii="Arial" w:hAnsi="Arial" w:cs="Arial"/>
          <w:sz w:val="20"/>
          <w:szCs w:val="20"/>
        </w:rPr>
        <w:t xml:space="preserve">Aquellos inmuebles que, durante el Ejercicio Fiscal inmediato anterior y el presente, cuenten con Autorización de Cambio de Uso de Suelo, deberán tributar en términos del artículo 13 del presente ordenamiento legal. </w:t>
      </w:r>
    </w:p>
    <w:p w14:paraId="17F7DE7C" w14:textId="77777777" w:rsidR="004F7D75" w:rsidRPr="00174DAA" w:rsidRDefault="004F7D75" w:rsidP="00F433C2">
      <w:pPr>
        <w:pStyle w:val="Prrafodelista"/>
        <w:spacing w:after="0" w:line="256" w:lineRule="auto"/>
        <w:jc w:val="both"/>
        <w:rPr>
          <w:rFonts w:ascii="Arial" w:hAnsi="Arial" w:cs="Arial"/>
          <w:sz w:val="20"/>
          <w:szCs w:val="20"/>
        </w:rPr>
      </w:pPr>
    </w:p>
    <w:p w14:paraId="26764392" w14:textId="6BB1A864" w:rsidR="00EB4E9A" w:rsidRPr="00EB4E9A" w:rsidRDefault="004F7D75" w:rsidP="00EB4E9A">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La dependencia encargada de las Finanzas Públicas, podrá auxiliarse de terceros, para el ejercicio de las facultades del cobro persuasivo y coactivo, respecto del Impuesto Predial.</w:t>
      </w:r>
      <w:r w:rsidRPr="00174DAA">
        <w:rPr>
          <w:rFonts w:ascii="Arial" w:hAnsi="Arial" w:cs="Arial"/>
          <w:b/>
          <w:sz w:val="20"/>
          <w:szCs w:val="20"/>
        </w:rPr>
        <w:t xml:space="preserve"> </w:t>
      </w:r>
    </w:p>
    <w:p w14:paraId="1995FE9D" w14:textId="77777777" w:rsidR="00EB4E9A" w:rsidRPr="00EB4E9A" w:rsidRDefault="00EB4E9A" w:rsidP="00EB4E9A">
      <w:pPr>
        <w:pStyle w:val="Prrafodelista"/>
        <w:spacing w:after="0" w:line="256" w:lineRule="auto"/>
        <w:jc w:val="both"/>
        <w:rPr>
          <w:rFonts w:ascii="Arial" w:hAnsi="Arial" w:cs="Arial"/>
          <w:sz w:val="20"/>
          <w:szCs w:val="20"/>
        </w:rPr>
      </w:pPr>
    </w:p>
    <w:p w14:paraId="4F318A09" w14:textId="117D1D62" w:rsidR="00A82957" w:rsidRPr="00EB4E9A" w:rsidRDefault="00EB4E9A" w:rsidP="00EB4E9A">
      <w:pPr>
        <w:pStyle w:val="Prrafodelista"/>
        <w:numPr>
          <w:ilvl w:val="0"/>
          <w:numId w:val="176"/>
        </w:numPr>
        <w:spacing w:after="0" w:line="256" w:lineRule="auto"/>
        <w:jc w:val="both"/>
        <w:rPr>
          <w:rFonts w:ascii="Arial" w:hAnsi="Arial" w:cs="Arial"/>
          <w:sz w:val="20"/>
          <w:szCs w:val="20"/>
        </w:rPr>
      </w:pPr>
      <w:r w:rsidRPr="00EB4E9A">
        <w:rPr>
          <w:rFonts w:ascii="Arial" w:hAnsi="Arial" w:cs="Arial"/>
          <w:color w:val="00B050"/>
          <w:sz w:val="20"/>
          <w:szCs w:val="20"/>
        </w:rPr>
        <w:t>Los Notarios durante el ejercicio del trámite del empadronamiento de un predio realizado ante la Dirección de Catastro de la Secretaría de Planeación y Finanzas del Poder Ejecutivo del Estado de Querétaro, deberán de acompañar al ejemplar de la declaración o aviso que para tal efecto se exhiba, el Recibo de Pago del Impuesto Sobre Traslado de Dominio conforme al artículo 14 de la presente Ley.</w:t>
      </w:r>
    </w:p>
    <w:p w14:paraId="1B370A39" w14:textId="77777777" w:rsidR="00EB4E9A" w:rsidRPr="00EB4E9A" w:rsidRDefault="00EB4E9A" w:rsidP="00EB4E9A">
      <w:pPr>
        <w:pStyle w:val="Prrafodelista"/>
        <w:rPr>
          <w:rFonts w:ascii="Arial" w:hAnsi="Arial" w:cs="Arial"/>
          <w:sz w:val="20"/>
          <w:szCs w:val="20"/>
        </w:rPr>
      </w:pPr>
    </w:p>
    <w:p w14:paraId="229F0463"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el caso de que en el Ejercicio Fiscal 2021, se encuentre autorizado y vigente un programa de gasto correspondiente a beneficios sociales o económicos, quedará sin efectos lo contenido en el artículo 48, de los estímulos fiscales, fracción II numerales 14 y 15, del presente ordenamiento.</w:t>
      </w:r>
    </w:p>
    <w:p w14:paraId="497819EA" w14:textId="77777777" w:rsidR="004F7D75" w:rsidRPr="00174DAA" w:rsidRDefault="004F7D75" w:rsidP="00F433C2">
      <w:pPr>
        <w:spacing w:after="0" w:line="256" w:lineRule="auto"/>
        <w:jc w:val="both"/>
        <w:rPr>
          <w:rFonts w:ascii="Arial" w:hAnsi="Arial" w:cs="Arial"/>
          <w:sz w:val="20"/>
          <w:szCs w:val="20"/>
        </w:rPr>
      </w:pPr>
      <w:r w:rsidRPr="00174DAA">
        <w:rPr>
          <w:rFonts w:ascii="Arial" w:hAnsi="Arial" w:cs="Arial"/>
          <w:sz w:val="20"/>
          <w:szCs w:val="20"/>
        </w:rPr>
        <w:t xml:space="preserve"> </w:t>
      </w:r>
    </w:p>
    <w:p w14:paraId="1F86F895"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El importe de los derechos contemplados en el presente ordenamiento, que sean solicitadas por instituciones de Gobierno Federal, Estatal y Municipal, no tendrá costo, siempre y cuando se acredite que se emitan para un fin público y/o exista convenio vigente</w:t>
      </w:r>
      <w:r w:rsidRPr="00174DAA">
        <w:rPr>
          <w:rFonts w:ascii="Arial" w:hAnsi="Arial" w:cs="Arial"/>
          <w:sz w:val="16"/>
          <w:szCs w:val="20"/>
        </w:rPr>
        <w:t>.</w:t>
      </w:r>
    </w:p>
    <w:p w14:paraId="17FB260D" w14:textId="77777777" w:rsidR="004F7D75" w:rsidRPr="00174DAA" w:rsidRDefault="004F7D75" w:rsidP="00F433C2">
      <w:pPr>
        <w:pStyle w:val="Prrafodelista"/>
        <w:spacing w:after="0" w:line="256" w:lineRule="auto"/>
        <w:jc w:val="both"/>
        <w:rPr>
          <w:rFonts w:ascii="Arial" w:hAnsi="Arial" w:cs="Arial"/>
          <w:sz w:val="20"/>
          <w:szCs w:val="20"/>
        </w:rPr>
      </w:pPr>
    </w:p>
    <w:p w14:paraId="18EF83DC" w14:textId="345FF4C1"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el Ejercicio Fiscal 2021, las autoridades fiscales en el ejercicio de sus facultades, podrá</w:t>
      </w:r>
      <w:r w:rsidR="003E70DE">
        <w:rPr>
          <w:rFonts w:ascii="Arial" w:hAnsi="Arial" w:cs="Arial"/>
          <w:sz w:val="20"/>
          <w:szCs w:val="20"/>
        </w:rPr>
        <w:t xml:space="preserve">n determinar tarifas especiales, </w:t>
      </w:r>
      <w:r w:rsidR="003E70DE" w:rsidRPr="003E70DE">
        <w:rPr>
          <w:rFonts w:ascii="Arial" w:hAnsi="Arial" w:cs="Arial"/>
          <w:color w:val="00B050"/>
          <w:sz w:val="20"/>
          <w:szCs w:val="20"/>
        </w:rPr>
        <w:t>respecto a Derechos</w:t>
      </w:r>
      <w:r w:rsidR="003E70DE">
        <w:rPr>
          <w:rFonts w:ascii="Arial" w:hAnsi="Arial" w:cs="Arial"/>
          <w:sz w:val="20"/>
          <w:szCs w:val="20"/>
        </w:rPr>
        <w:t xml:space="preserve">, </w:t>
      </w:r>
      <w:r w:rsidRPr="00174DAA">
        <w:rPr>
          <w:rFonts w:ascii="Arial" w:hAnsi="Arial" w:cs="Arial"/>
          <w:sz w:val="20"/>
          <w:szCs w:val="20"/>
        </w:rPr>
        <w:t>según las circunstancias, características y situaciones particulares de los ciudadanos, mediante acuerdo que emita el Ayuntamiento.</w:t>
      </w:r>
    </w:p>
    <w:p w14:paraId="37A25F2C" w14:textId="77777777" w:rsidR="004F7D75" w:rsidRPr="00174DAA" w:rsidRDefault="004F7D75" w:rsidP="00F433C2">
      <w:pPr>
        <w:pStyle w:val="Prrafodelista"/>
        <w:spacing w:after="0" w:line="256" w:lineRule="auto"/>
        <w:jc w:val="both"/>
        <w:rPr>
          <w:rFonts w:ascii="Arial" w:hAnsi="Arial" w:cs="Arial"/>
          <w:sz w:val="20"/>
          <w:szCs w:val="20"/>
        </w:rPr>
      </w:pPr>
    </w:p>
    <w:p w14:paraId="6B29E310"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u w:val="single"/>
        </w:rPr>
      </w:pPr>
      <w:r w:rsidRPr="00174DAA">
        <w:rPr>
          <w:rFonts w:ascii="Arial" w:hAnsi="Arial" w:cs="Arial"/>
          <w:bCs/>
          <w:sz w:val="20"/>
          <w:szCs w:val="20"/>
          <w:lang w:eastAsia="es-ES_tradnl"/>
        </w:rPr>
        <w:t xml:space="preserve">Para el </w:t>
      </w:r>
      <w:r w:rsidRPr="00174DAA">
        <w:rPr>
          <w:rFonts w:ascii="Arial" w:hAnsi="Arial" w:cs="Arial"/>
          <w:sz w:val="20"/>
          <w:szCs w:val="20"/>
        </w:rPr>
        <w:t xml:space="preserve">uso de vehículos gastronómicos utilizados para venta de alimentos preparados, deberán contar con empadronamiento o refrendo, según corresponda, por cada ubicación autorizada, en términos del artículo 22, fracción III de la presente Ley. </w:t>
      </w:r>
    </w:p>
    <w:p w14:paraId="40F8D2FA" w14:textId="77777777" w:rsidR="004F7D75" w:rsidRPr="00174DAA" w:rsidRDefault="004F7D75" w:rsidP="00F433C2">
      <w:pPr>
        <w:pStyle w:val="Prrafodelista"/>
        <w:rPr>
          <w:rFonts w:ascii="Arial" w:hAnsi="Arial" w:cs="Arial"/>
          <w:sz w:val="20"/>
          <w:szCs w:val="20"/>
        </w:rPr>
      </w:pPr>
    </w:p>
    <w:p w14:paraId="24C28588"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el Ejercicio Fiscal 2021, para las tarifas señaladas en el artículo 34, fracción VIII, por el tiempo extra para establecimientos, que comercialicen bebidas alcohólicas, en cualquiera de las modalidades contempladas en la legislación estatal y en el reglamento municipal respectivo, dentro de la jurisdicción del Municipio de Corregidora, Qro., se sujetarán a los horarios siguientes para el suministro, consumo, venta o almacenaje de éstas, independientemente del horario autorizado para realizar las actividades preponderantes dentro de su licencia de funcionamiento o de su giro mercantil:</w:t>
      </w:r>
    </w:p>
    <w:p w14:paraId="55897B89" w14:textId="77777777" w:rsidR="004F7D75" w:rsidRPr="00174DAA" w:rsidRDefault="004F7D75" w:rsidP="00F433C2">
      <w:pPr>
        <w:spacing w:after="0"/>
        <w:rPr>
          <w:rFonts w:ascii="Arial" w:hAnsi="Arial" w:cs="Arial"/>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6379"/>
        <w:gridCol w:w="1461"/>
      </w:tblGrid>
      <w:tr w:rsidR="004F7D75" w:rsidRPr="00174DAA" w14:paraId="23E1539E" w14:textId="77777777" w:rsidTr="00BF1E0E">
        <w:trPr>
          <w:trHeight w:val="20"/>
        </w:trPr>
        <w:tc>
          <w:tcPr>
            <w:tcW w:w="4068" w:type="pct"/>
            <w:tcBorders>
              <w:top w:val="single" w:sz="4" w:space="0" w:color="000000"/>
              <w:left w:val="single" w:sz="4" w:space="0" w:color="000000"/>
              <w:bottom w:val="single" w:sz="4" w:space="0" w:color="000000"/>
              <w:right w:val="single" w:sz="4" w:space="0" w:color="000000"/>
            </w:tcBorders>
            <w:shd w:val="clear" w:color="auto" w:fill="A6A6A6"/>
            <w:hideMark/>
          </w:tcPr>
          <w:p w14:paraId="16551B67" w14:textId="77777777" w:rsidR="004F7D75" w:rsidRPr="00174DAA" w:rsidRDefault="004F7D75" w:rsidP="00F433C2">
            <w:pPr>
              <w:spacing w:after="0" w:line="240" w:lineRule="auto"/>
              <w:ind w:firstLine="142"/>
              <w:jc w:val="center"/>
              <w:rPr>
                <w:rFonts w:ascii="Arial" w:hAnsi="Arial" w:cs="Arial"/>
                <w:b/>
                <w:sz w:val="20"/>
                <w:szCs w:val="20"/>
              </w:rPr>
            </w:pPr>
            <w:r w:rsidRPr="00174DAA">
              <w:rPr>
                <w:rFonts w:ascii="Arial" w:hAnsi="Arial" w:cs="Arial"/>
                <w:b/>
                <w:sz w:val="20"/>
                <w:szCs w:val="20"/>
              </w:rPr>
              <w:t>GIRO DEL ESTABLECIMIENTO</w:t>
            </w:r>
          </w:p>
        </w:tc>
        <w:tc>
          <w:tcPr>
            <w:tcW w:w="932" w:type="pct"/>
            <w:tcBorders>
              <w:top w:val="single" w:sz="4" w:space="0" w:color="000000"/>
              <w:left w:val="single" w:sz="4" w:space="0" w:color="000000"/>
              <w:bottom w:val="single" w:sz="4" w:space="0" w:color="000000"/>
              <w:right w:val="single" w:sz="4" w:space="0" w:color="000000"/>
            </w:tcBorders>
            <w:shd w:val="clear" w:color="auto" w:fill="A6A6A6"/>
            <w:hideMark/>
          </w:tcPr>
          <w:p w14:paraId="5A08EFB8" w14:textId="77777777" w:rsidR="004F7D75" w:rsidRPr="00174DAA" w:rsidRDefault="004F7D75" w:rsidP="00F433C2">
            <w:pPr>
              <w:spacing w:after="0" w:line="240" w:lineRule="auto"/>
              <w:ind w:firstLine="141"/>
              <w:jc w:val="center"/>
              <w:rPr>
                <w:rFonts w:ascii="Arial" w:hAnsi="Arial" w:cs="Arial"/>
                <w:b/>
                <w:sz w:val="20"/>
                <w:szCs w:val="20"/>
              </w:rPr>
            </w:pPr>
            <w:r w:rsidRPr="00174DAA">
              <w:rPr>
                <w:rFonts w:ascii="Arial" w:hAnsi="Arial" w:cs="Arial"/>
                <w:b/>
                <w:sz w:val="20"/>
                <w:szCs w:val="20"/>
              </w:rPr>
              <w:t>HORARIO</w:t>
            </w:r>
          </w:p>
        </w:tc>
      </w:tr>
      <w:tr w:rsidR="004F7D75" w:rsidRPr="00174DAA" w14:paraId="21DC87F5" w14:textId="77777777" w:rsidTr="00BF1E0E">
        <w:trPr>
          <w:trHeight w:val="20"/>
        </w:trPr>
        <w:tc>
          <w:tcPr>
            <w:tcW w:w="4068" w:type="pct"/>
            <w:tcBorders>
              <w:top w:val="single" w:sz="4" w:space="0" w:color="000000"/>
              <w:left w:val="single" w:sz="4" w:space="0" w:color="000000"/>
              <w:bottom w:val="single" w:sz="4" w:space="0" w:color="000000"/>
              <w:right w:val="single" w:sz="4" w:space="0" w:color="000000"/>
            </w:tcBorders>
            <w:hideMark/>
          </w:tcPr>
          <w:p w14:paraId="16518BD9" w14:textId="77777777" w:rsidR="004F7D75" w:rsidRPr="00174DAA" w:rsidRDefault="004F7D75" w:rsidP="00F433C2">
            <w:pPr>
              <w:spacing w:after="0" w:line="240" w:lineRule="auto"/>
              <w:ind w:left="142" w:right="170"/>
              <w:jc w:val="both"/>
              <w:rPr>
                <w:rFonts w:ascii="Arial" w:hAnsi="Arial" w:cs="Arial"/>
                <w:sz w:val="20"/>
                <w:szCs w:val="20"/>
              </w:rPr>
            </w:pPr>
            <w:r w:rsidRPr="00174DAA">
              <w:rPr>
                <w:rFonts w:ascii="Arial" w:hAnsi="Arial" w:cs="Arial"/>
                <w:sz w:val="20"/>
                <w:szCs w:val="20"/>
              </w:rPr>
              <w:t>Cantina, Cervecería, Pulquería, Club social y similares, Salón de Eventos, Salón de Fiestas, Hotel o Motel, Billar, Fonda, Cenaduría, Café Cantante, Centro Turístico y Balneario.</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516EC731" w14:textId="77777777" w:rsidR="004F7D75" w:rsidRPr="00174DAA" w:rsidRDefault="004F7D75" w:rsidP="00F433C2">
            <w:pPr>
              <w:spacing w:after="0" w:line="240" w:lineRule="auto"/>
              <w:ind w:hanging="4"/>
              <w:jc w:val="center"/>
              <w:rPr>
                <w:rFonts w:ascii="Arial" w:hAnsi="Arial" w:cs="Arial"/>
                <w:sz w:val="20"/>
                <w:szCs w:val="20"/>
              </w:rPr>
            </w:pPr>
            <w:r w:rsidRPr="00174DAA">
              <w:rPr>
                <w:rFonts w:ascii="Arial" w:hAnsi="Arial" w:cs="Arial"/>
                <w:sz w:val="20"/>
                <w:szCs w:val="20"/>
              </w:rPr>
              <w:t>De 10:00 a 23:00 hrs.</w:t>
            </w:r>
          </w:p>
        </w:tc>
      </w:tr>
      <w:tr w:rsidR="004F7D75" w:rsidRPr="00174DAA" w14:paraId="1E0B196C" w14:textId="77777777" w:rsidTr="00BF1E0E">
        <w:trPr>
          <w:trHeight w:val="20"/>
        </w:trPr>
        <w:tc>
          <w:tcPr>
            <w:tcW w:w="4068" w:type="pct"/>
            <w:tcBorders>
              <w:top w:val="single" w:sz="4" w:space="0" w:color="000000"/>
              <w:left w:val="single" w:sz="4" w:space="0" w:color="000000"/>
              <w:bottom w:val="single" w:sz="4" w:space="0" w:color="000000"/>
              <w:right w:val="single" w:sz="4" w:space="0" w:color="000000"/>
            </w:tcBorders>
            <w:hideMark/>
          </w:tcPr>
          <w:p w14:paraId="24587DB9" w14:textId="77777777" w:rsidR="004F7D75" w:rsidRPr="00174DAA" w:rsidRDefault="004F7D75" w:rsidP="00F433C2">
            <w:pPr>
              <w:spacing w:after="0" w:line="240" w:lineRule="auto"/>
              <w:ind w:left="142" w:right="170"/>
              <w:jc w:val="both"/>
              <w:rPr>
                <w:rFonts w:ascii="Arial" w:hAnsi="Arial" w:cs="Arial"/>
                <w:sz w:val="20"/>
                <w:szCs w:val="20"/>
              </w:rPr>
            </w:pPr>
            <w:r w:rsidRPr="00174DAA">
              <w:rPr>
                <w:rFonts w:ascii="Arial" w:hAnsi="Arial" w:cs="Arial"/>
                <w:sz w:val="20"/>
                <w:szCs w:val="20"/>
              </w:rPr>
              <w:t>Depósito de Cerveza, Vinatería, Tienda de Autoservicio, de conveniencia y similares, Abarrotes y similares, Miscelánea y Bodega.</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71DBF320" w14:textId="77777777" w:rsidR="004F7D75" w:rsidRPr="00174DAA" w:rsidRDefault="004F7D75" w:rsidP="00F433C2">
            <w:pPr>
              <w:spacing w:after="0" w:line="240" w:lineRule="auto"/>
              <w:ind w:left="-72" w:firstLine="141"/>
              <w:jc w:val="center"/>
              <w:rPr>
                <w:rFonts w:ascii="Arial" w:hAnsi="Arial" w:cs="Arial"/>
                <w:sz w:val="20"/>
                <w:szCs w:val="20"/>
              </w:rPr>
            </w:pPr>
            <w:r w:rsidRPr="00174DAA">
              <w:rPr>
                <w:rFonts w:ascii="Arial" w:hAnsi="Arial" w:cs="Arial"/>
                <w:sz w:val="20"/>
                <w:szCs w:val="20"/>
              </w:rPr>
              <w:t>De 08:00 a 23:00 hrs.</w:t>
            </w:r>
          </w:p>
        </w:tc>
      </w:tr>
      <w:tr w:rsidR="004F7D75" w:rsidRPr="00174DAA" w14:paraId="1858357A" w14:textId="77777777" w:rsidTr="00BF1E0E">
        <w:trPr>
          <w:trHeight w:val="20"/>
        </w:trPr>
        <w:tc>
          <w:tcPr>
            <w:tcW w:w="4068" w:type="pct"/>
            <w:tcBorders>
              <w:top w:val="single" w:sz="4" w:space="0" w:color="000000"/>
              <w:left w:val="single" w:sz="4" w:space="0" w:color="000000"/>
              <w:bottom w:val="single" w:sz="4" w:space="0" w:color="000000"/>
              <w:right w:val="single" w:sz="4" w:space="0" w:color="000000"/>
            </w:tcBorders>
            <w:vAlign w:val="center"/>
            <w:hideMark/>
          </w:tcPr>
          <w:p w14:paraId="2ADB1562" w14:textId="77777777" w:rsidR="004F7D75" w:rsidRPr="00174DAA" w:rsidRDefault="004F7D75" w:rsidP="00BF1E0E">
            <w:pPr>
              <w:spacing w:after="0" w:line="240" w:lineRule="auto"/>
              <w:ind w:left="142" w:right="170"/>
              <w:rPr>
                <w:rFonts w:ascii="Arial" w:hAnsi="Arial" w:cs="Arial"/>
                <w:sz w:val="20"/>
                <w:szCs w:val="20"/>
              </w:rPr>
            </w:pPr>
            <w:r w:rsidRPr="00174DAA">
              <w:rPr>
                <w:rFonts w:ascii="Arial" w:hAnsi="Arial" w:cs="Arial"/>
                <w:sz w:val="20"/>
                <w:szCs w:val="20"/>
              </w:rPr>
              <w:t>Lonchería, Ostionería, Marisquería, Restaurante y Taquería.</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31D01F94" w14:textId="77777777" w:rsidR="004F7D75" w:rsidRPr="00174DAA" w:rsidRDefault="004F7D75" w:rsidP="00F433C2">
            <w:pPr>
              <w:spacing w:after="0" w:line="240" w:lineRule="auto"/>
              <w:ind w:left="-72" w:firstLine="141"/>
              <w:jc w:val="center"/>
              <w:rPr>
                <w:rFonts w:ascii="Arial" w:hAnsi="Arial" w:cs="Arial"/>
                <w:sz w:val="20"/>
                <w:szCs w:val="20"/>
              </w:rPr>
            </w:pPr>
            <w:r w:rsidRPr="00174DAA">
              <w:rPr>
                <w:rFonts w:ascii="Arial" w:hAnsi="Arial" w:cs="Arial"/>
                <w:sz w:val="20"/>
                <w:szCs w:val="20"/>
              </w:rPr>
              <w:t>De 08:00 a 00:00 hrs.</w:t>
            </w:r>
          </w:p>
        </w:tc>
      </w:tr>
      <w:tr w:rsidR="004F7D75" w:rsidRPr="00174DAA" w14:paraId="69E06F72" w14:textId="77777777" w:rsidTr="00BF1E0E">
        <w:trPr>
          <w:trHeight w:val="20"/>
        </w:trPr>
        <w:tc>
          <w:tcPr>
            <w:tcW w:w="4068" w:type="pct"/>
            <w:tcBorders>
              <w:top w:val="single" w:sz="4" w:space="0" w:color="000000"/>
              <w:left w:val="single" w:sz="4" w:space="0" w:color="000000"/>
              <w:bottom w:val="single" w:sz="4" w:space="0" w:color="000000"/>
              <w:right w:val="single" w:sz="4" w:space="0" w:color="000000"/>
            </w:tcBorders>
            <w:vAlign w:val="center"/>
            <w:hideMark/>
          </w:tcPr>
          <w:p w14:paraId="0B085274" w14:textId="77777777" w:rsidR="004F7D75" w:rsidRPr="00174DAA" w:rsidRDefault="004F7D75" w:rsidP="00BF1E0E">
            <w:pPr>
              <w:spacing w:after="0" w:line="240" w:lineRule="auto"/>
              <w:ind w:left="142" w:right="170"/>
              <w:rPr>
                <w:rFonts w:ascii="Arial" w:hAnsi="Arial" w:cs="Arial"/>
                <w:sz w:val="20"/>
                <w:szCs w:val="20"/>
              </w:rPr>
            </w:pPr>
            <w:r w:rsidRPr="00174DAA">
              <w:rPr>
                <w:rFonts w:ascii="Arial" w:hAnsi="Arial" w:cs="Arial"/>
                <w:sz w:val="20"/>
                <w:szCs w:val="20"/>
              </w:rPr>
              <w:t>Centro de juegos, Discoteca, Bar, Centro nocturno.</w:t>
            </w:r>
          </w:p>
        </w:tc>
        <w:tc>
          <w:tcPr>
            <w:tcW w:w="932" w:type="pct"/>
            <w:tcBorders>
              <w:top w:val="single" w:sz="4" w:space="0" w:color="000000"/>
              <w:left w:val="single" w:sz="4" w:space="0" w:color="000000"/>
              <w:bottom w:val="single" w:sz="4" w:space="0" w:color="000000"/>
              <w:right w:val="single" w:sz="4" w:space="0" w:color="000000"/>
            </w:tcBorders>
            <w:vAlign w:val="center"/>
            <w:hideMark/>
          </w:tcPr>
          <w:p w14:paraId="594FEA68" w14:textId="77777777" w:rsidR="004F7D75" w:rsidRPr="00174DAA" w:rsidRDefault="004F7D75" w:rsidP="00F433C2">
            <w:pPr>
              <w:spacing w:after="0" w:line="240" w:lineRule="auto"/>
              <w:ind w:left="-72" w:right="29" w:firstLine="141"/>
              <w:jc w:val="center"/>
              <w:rPr>
                <w:rFonts w:ascii="Arial" w:hAnsi="Arial" w:cs="Arial"/>
                <w:sz w:val="20"/>
                <w:szCs w:val="20"/>
              </w:rPr>
            </w:pPr>
            <w:r w:rsidRPr="00174DAA">
              <w:rPr>
                <w:rFonts w:ascii="Arial" w:hAnsi="Arial" w:cs="Arial"/>
                <w:sz w:val="20"/>
                <w:szCs w:val="20"/>
              </w:rPr>
              <w:t>De 10:00 a 00:00 hrs.</w:t>
            </w:r>
          </w:p>
        </w:tc>
      </w:tr>
    </w:tbl>
    <w:p w14:paraId="6220562F" w14:textId="77777777" w:rsidR="004F7D75" w:rsidRPr="00174DAA" w:rsidRDefault="004F7D75" w:rsidP="00F433C2">
      <w:pPr>
        <w:spacing w:after="0"/>
        <w:ind w:left="743"/>
        <w:jc w:val="both"/>
        <w:rPr>
          <w:rFonts w:ascii="Arial" w:hAnsi="Arial" w:cs="Arial"/>
          <w:sz w:val="20"/>
          <w:szCs w:val="20"/>
        </w:rPr>
      </w:pPr>
    </w:p>
    <w:p w14:paraId="0D9726E3" w14:textId="77777777" w:rsidR="004F7D75" w:rsidRPr="00174DAA" w:rsidRDefault="004F7D75" w:rsidP="00F433C2">
      <w:pPr>
        <w:spacing w:after="0"/>
        <w:ind w:left="743"/>
        <w:jc w:val="both"/>
        <w:rPr>
          <w:rFonts w:ascii="Arial" w:hAnsi="Arial" w:cs="Arial"/>
          <w:sz w:val="20"/>
          <w:szCs w:val="20"/>
        </w:rPr>
      </w:pPr>
      <w:r w:rsidRPr="00174DAA">
        <w:rPr>
          <w:rFonts w:ascii="Arial" w:hAnsi="Arial" w:cs="Arial"/>
          <w:sz w:val="20"/>
          <w:szCs w:val="20"/>
        </w:rPr>
        <w:t>Derivado de lo anterior, deberán obtener la autorización correspondiente de la autoridad competente en dicha materia, para las ampliaciones de horario que así requieran, por evento, día, semana, mes o año, y por la autorización para que puedan permanecer abierto en horas fuera de su horario autorizado, opiniones técnicas y factibilidad para la venta, consumo y almacenaje de bebidas alcohólicas, causará y pagará:</w:t>
      </w:r>
    </w:p>
    <w:p w14:paraId="7ABB95D2" w14:textId="77777777" w:rsidR="004F7D75" w:rsidRPr="00174DAA" w:rsidRDefault="004F7D75" w:rsidP="00F433C2">
      <w:pPr>
        <w:pStyle w:val="Prrafodelista"/>
        <w:spacing w:after="0" w:line="256" w:lineRule="auto"/>
        <w:jc w:val="both"/>
        <w:rPr>
          <w:rFonts w:ascii="Arial" w:hAnsi="Arial" w:cs="Arial"/>
          <w:sz w:val="20"/>
          <w:szCs w:val="20"/>
          <w:u w:val="single"/>
        </w:rPr>
      </w:pPr>
    </w:p>
    <w:p w14:paraId="096FA4CF" w14:textId="77777777" w:rsidR="004F7D75" w:rsidRPr="00174DAA" w:rsidRDefault="004F7D75" w:rsidP="00F433C2">
      <w:pPr>
        <w:pStyle w:val="Prrafodelista"/>
        <w:numPr>
          <w:ilvl w:val="0"/>
          <w:numId w:val="193"/>
        </w:numPr>
        <w:spacing w:after="0" w:line="256" w:lineRule="auto"/>
        <w:jc w:val="both"/>
        <w:rPr>
          <w:rFonts w:ascii="Arial" w:hAnsi="Arial" w:cs="Arial"/>
          <w:sz w:val="20"/>
          <w:szCs w:val="20"/>
        </w:rPr>
      </w:pPr>
      <w:r w:rsidRPr="00174DAA">
        <w:rPr>
          <w:rFonts w:ascii="Arial" w:hAnsi="Arial" w:cs="Arial"/>
          <w:sz w:val="20"/>
          <w:szCs w:val="20"/>
        </w:rPr>
        <w:t>Con venta de bebidas alcohólicas, en envase cerrado, en un horario desde 08:00 horas hasta las 23:00 horas, causará y pagará:</w:t>
      </w:r>
    </w:p>
    <w:p w14:paraId="1B125512" w14:textId="77777777" w:rsidR="004F7D75" w:rsidRPr="00174DAA" w:rsidRDefault="004F7D75" w:rsidP="00F433C2">
      <w:pPr>
        <w:pStyle w:val="Prrafodelista"/>
        <w:spacing w:after="0" w:line="256" w:lineRule="auto"/>
        <w:ind w:left="993"/>
        <w:jc w:val="both"/>
        <w:rPr>
          <w:rFonts w:ascii="Arial" w:hAnsi="Arial" w:cs="Arial"/>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6096"/>
        <w:gridCol w:w="1744"/>
      </w:tblGrid>
      <w:tr w:rsidR="004F7D75" w:rsidRPr="00174DAA" w14:paraId="6969F9B0"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564C0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 DEL ESTABLECIMIENTO</w:t>
            </w:r>
          </w:p>
        </w:tc>
        <w:tc>
          <w:tcPr>
            <w:tcW w:w="11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EAFCD7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9DE2671"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219CBC44"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Miscelánea, zona urbana</w:t>
            </w:r>
          </w:p>
        </w:tc>
        <w:tc>
          <w:tcPr>
            <w:tcW w:w="1112" w:type="pct"/>
            <w:tcBorders>
              <w:top w:val="single" w:sz="4" w:space="0" w:color="000000"/>
              <w:left w:val="single" w:sz="4" w:space="0" w:color="000000"/>
              <w:bottom w:val="single" w:sz="4" w:space="0" w:color="000000"/>
              <w:right w:val="single" w:sz="4" w:space="0" w:color="000000"/>
            </w:tcBorders>
            <w:vAlign w:val="center"/>
          </w:tcPr>
          <w:p w14:paraId="14EF42B0" w14:textId="6218789B" w:rsidR="004F7D75" w:rsidRPr="00174DAA" w:rsidRDefault="004F7D75" w:rsidP="00D44122">
            <w:pPr>
              <w:spacing w:after="0" w:line="240" w:lineRule="auto"/>
              <w:ind w:right="169" w:hanging="34"/>
              <w:jc w:val="right"/>
              <w:rPr>
                <w:rFonts w:ascii="Arial" w:hAnsi="Arial" w:cs="Arial"/>
                <w:sz w:val="20"/>
                <w:szCs w:val="20"/>
              </w:rPr>
            </w:pPr>
            <w:r w:rsidRPr="00174DAA">
              <w:rPr>
                <w:rFonts w:ascii="Arial" w:hAnsi="Arial" w:cs="Arial"/>
                <w:sz w:val="20"/>
                <w:szCs w:val="20"/>
              </w:rPr>
              <w:t>$1</w:t>
            </w:r>
            <w:r w:rsidR="00D44122">
              <w:rPr>
                <w:rFonts w:ascii="Arial" w:hAnsi="Arial" w:cs="Arial"/>
                <w:sz w:val="20"/>
                <w:szCs w:val="20"/>
              </w:rPr>
              <w:t>19</w:t>
            </w:r>
            <w:r w:rsidRPr="00174DAA">
              <w:rPr>
                <w:rFonts w:ascii="Arial" w:hAnsi="Arial" w:cs="Arial"/>
                <w:sz w:val="20"/>
                <w:szCs w:val="20"/>
              </w:rPr>
              <w:t>.00</w:t>
            </w:r>
          </w:p>
        </w:tc>
      </w:tr>
      <w:tr w:rsidR="004F7D75" w:rsidRPr="00174DAA" w14:paraId="45ECF265"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1A7581FD"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Miscelánea, zona rural</w:t>
            </w:r>
          </w:p>
        </w:tc>
        <w:tc>
          <w:tcPr>
            <w:tcW w:w="1112" w:type="pct"/>
            <w:tcBorders>
              <w:top w:val="single" w:sz="4" w:space="0" w:color="000000"/>
              <w:left w:val="single" w:sz="4" w:space="0" w:color="000000"/>
              <w:bottom w:val="single" w:sz="4" w:space="0" w:color="000000"/>
              <w:right w:val="single" w:sz="4" w:space="0" w:color="000000"/>
            </w:tcBorders>
            <w:vAlign w:val="center"/>
          </w:tcPr>
          <w:p w14:paraId="29087E95" w14:textId="3C17CCCF" w:rsidR="004F7D75" w:rsidRPr="00174DAA" w:rsidRDefault="004F7D75" w:rsidP="00D44122">
            <w:pPr>
              <w:spacing w:after="0" w:line="240" w:lineRule="auto"/>
              <w:ind w:right="169" w:hanging="34"/>
              <w:jc w:val="right"/>
              <w:rPr>
                <w:rFonts w:ascii="Arial" w:hAnsi="Arial" w:cs="Arial"/>
                <w:sz w:val="20"/>
                <w:szCs w:val="20"/>
              </w:rPr>
            </w:pPr>
            <w:r w:rsidRPr="00174DAA">
              <w:rPr>
                <w:rFonts w:ascii="Arial" w:hAnsi="Arial" w:cs="Arial"/>
                <w:sz w:val="20"/>
                <w:szCs w:val="20"/>
              </w:rPr>
              <w:t>$7</w:t>
            </w:r>
            <w:r w:rsidR="00D44122">
              <w:rPr>
                <w:rFonts w:ascii="Arial" w:hAnsi="Arial" w:cs="Arial"/>
                <w:sz w:val="20"/>
                <w:szCs w:val="20"/>
              </w:rPr>
              <w:t>5</w:t>
            </w:r>
            <w:r w:rsidRPr="00174DAA">
              <w:rPr>
                <w:rFonts w:ascii="Arial" w:hAnsi="Arial" w:cs="Arial"/>
                <w:sz w:val="20"/>
                <w:szCs w:val="20"/>
              </w:rPr>
              <w:t>.00</w:t>
            </w:r>
          </w:p>
        </w:tc>
      </w:tr>
      <w:tr w:rsidR="004F7D75" w:rsidRPr="00174DAA" w14:paraId="428D2B30"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2E1BE57C"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Depósito de Cerveza</w:t>
            </w:r>
          </w:p>
        </w:tc>
        <w:tc>
          <w:tcPr>
            <w:tcW w:w="1112" w:type="pct"/>
            <w:tcBorders>
              <w:top w:val="single" w:sz="4" w:space="0" w:color="000000"/>
              <w:left w:val="single" w:sz="4" w:space="0" w:color="000000"/>
              <w:bottom w:val="single" w:sz="4" w:space="0" w:color="000000"/>
              <w:right w:val="single" w:sz="4" w:space="0" w:color="000000"/>
            </w:tcBorders>
            <w:vAlign w:val="center"/>
          </w:tcPr>
          <w:p w14:paraId="7F3F82E3" w14:textId="0EFCF2C1"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$211</w:t>
            </w:r>
            <w:r w:rsidR="004F7D75" w:rsidRPr="00174DAA">
              <w:rPr>
                <w:rFonts w:ascii="Arial" w:hAnsi="Arial" w:cs="Arial"/>
                <w:sz w:val="20"/>
                <w:szCs w:val="20"/>
              </w:rPr>
              <w:t>.00</w:t>
            </w:r>
          </w:p>
        </w:tc>
      </w:tr>
      <w:tr w:rsidR="004F7D75" w:rsidRPr="00174DAA" w14:paraId="3B9B021D"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3CBE997E"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Vinatería</w:t>
            </w:r>
          </w:p>
        </w:tc>
        <w:tc>
          <w:tcPr>
            <w:tcW w:w="1112" w:type="pct"/>
            <w:tcBorders>
              <w:top w:val="single" w:sz="4" w:space="0" w:color="000000"/>
              <w:left w:val="single" w:sz="4" w:space="0" w:color="000000"/>
              <w:bottom w:val="single" w:sz="4" w:space="0" w:color="000000"/>
              <w:right w:val="single" w:sz="4" w:space="0" w:color="000000"/>
            </w:tcBorders>
            <w:vAlign w:val="center"/>
          </w:tcPr>
          <w:p w14:paraId="7713546E" w14:textId="4075C8B3"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$262</w:t>
            </w:r>
            <w:r w:rsidR="004F7D75" w:rsidRPr="00174DAA">
              <w:rPr>
                <w:rFonts w:ascii="Arial" w:hAnsi="Arial" w:cs="Arial"/>
                <w:sz w:val="20"/>
                <w:szCs w:val="20"/>
              </w:rPr>
              <w:t>.00</w:t>
            </w:r>
          </w:p>
        </w:tc>
      </w:tr>
      <w:tr w:rsidR="004F7D75" w:rsidRPr="00174DAA" w14:paraId="76F99B94"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44ACD9A4"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Tienda de Autoservicio</w:t>
            </w:r>
          </w:p>
        </w:tc>
        <w:tc>
          <w:tcPr>
            <w:tcW w:w="1112" w:type="pct"/>
            <w:tcBorders>
              <w:top w:val="single" w:sz="4" w:space="0" w:color="000000"/>
              <w:left w:val="single" w:sz="4" w:space="0" w:color="000000"/>
              <w:bottom w:val="single" w:sz="4" w:space="0" w:color="000000"/>
              <w:right w:val="single" w:sz="4" w:space="0" w:color="000000"/>
            </w:tcBorders>
            <w:vAlign w:val="center"/>
          </w:tcPr>
          <w:p w14:paraId="362650E1" w14:textId="0EE18669"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$1,306</w:t>
            </w:r>
            <w:r w:rsidR="004F7D75" w:rsidRPr="00174DAA">
              <w:rPr>
                <w:rFonts w:ascii="Arial" w:hAnsi="Arial" w:cs="Arial"/>
                <w:sz w:val="20"/>
                <w:szCs w:val="20"/>
              </w:rPr>
              <w:t>.00</w:t>
            </w:r>
          </w:p>
        </w:tc>
      </w:tr>
      <w:tr w:rsidR="004F7D75" w:rsidRPr="00174DAA" w14:paraId="4471B303"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60D286C8"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Tienda de Conveniencia</w:t>
            </w:r>
          </w:p>
        </w:tc>
        <w:tc>
          <w:tcPr>
            <w:tcW w:w="1112" w:type="pct"/>
            <w:tcBorders>
              <w:top w:val="single" w:sz="4" w:space="0" w:color="000000"/>
              <w:left w:val="single" w:sz="4" w:space="0" w:color="000000"/>
              <w:bottom w:val="single" w:sz="4" w:space="0" w:color="000000"/>
              <w:right w:val="single" w:sz="4" w:space="0" w:color="000000"/>
            </w:tcBorders>
            <w:vAlign w:val="center"/>
          </w:tcPr>
          <w:p w14:paraId="078996FA" w14:textId="002840A5"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$236</w:t>
            </w:r>
            <w:r w:rsidR="004F7D75" w:rsidRPr="00174DAA">
              <w:rPr>
                <w:rFonts w:ascii="Arial" w:hAnsi="Arial" w:cs="Arial"/>
                <w:sz w:val="20"/>
                <w:szCs w:val="20"/>
              </w:rPr>
              <w:t>.00</w:t>
            </w:r>
          </w:p>
        </w:tc>
      </w:tr>
    </w:tbl>
    <w:p w14:paraId="58ED4AC9" w14:textId="77777777" w:rsidR="004F7D75" w:rsidRPr="00174DAA" w:rsidRDefault="004F7D75" w:rsidP="00F433C2">
      <w:pPr>
        <w:pStyle w:val="Prrafodelista"/>
        <w:spacing w:after="0"/>
        <w:jc w:val="both"/>
        <w:rPr>
          <w:rFonts w:ascii="Arial" w:hAnsi="Arial" w:cs="Arial"/>
          <w:sz w:val="20"/>
          <w:szCs w:val="20"/>
        </w:rPr>
      </w:pPr>
    </w:p>
    <w:p w14:paraId="225AF2EA" w14:textId="77777777" w:rsidR="004F7D75" w:rsidRPr="00174DAA" w:rsidRDefault="004F7D75" w:rsidP="00F433C2">
      <w:pPr>
        <w:pStyle w:val="Prrafodelista"/>
        <w:numPr>
          <w:ilvl w:val="0"/>
          <w:numId w:val="193"/>
        </w:numPr>
        <w:spacing w:after="0" w:line="256" w:lineRule="auto"/>
        <w:jc w:val="both"/>
        <w:rPr>
          <w:rFonts w:ascii="Arial" w:hAnsi="Arial" w:cs="Arial"/>
          <w:sz w:val="20"/>
          <w:szCs w:val="20"/>
        </w:rPr>
      </w:pPr>
      <w:r w:rsidRPr="00174DAA">
        <w:rPr>
          <w:rFonts w:ascii="Arial" w:hAnsi="Arial" w:cs="Arial"/>
          <w:sz w:val="20"/>
          <w:szCs w:val="20"/>
        </w:rPr>
        <w:t>Con venta de bebidas alcohólicas, en envase abierto, en un horario desde 08:00 horas hasta las 00:00 horas, causará y pagará:</w:t>
      </w:r>
    </w:p>
    <w:p w14:paraId="1625B215" w14:textId="77777777" w:rsidR="004F7D75" w:rsidRPr="00174DAA" w:rsidRDefault="004F7D75" w:rsidP="00F433C2">
      <w:pPr>
        <w:pStyle w:val="Prrafodelista"/>
        <w:spacing w:after="0"/>
        <w:jc w:val="both"/>
        <w:rPr>
          <w:rFonts w:ascii="Arial" w:hAnsi="Arial" w:cs="Arial"/>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6096"/>
        <w:gridCol w:w="1744"/>
      </w:tblGrid>
      <w:tr w:rsidR="004F7D75" w:rsidRPr="00174DAA" w14:paraId="73BD8DC1"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F2D968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 DEL ESTABLECIMIENTO</w:t>
            </w:r>
          </w:p>
        </w:tc>
        <w:tc>
          <w:tcPr>
            <w:tcW w:w="11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F3F2F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D98B9A3"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49F407A5"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Lonchería, Ostionería, Marisquería y Taquería</w:t>
            </w:r>
          </w:p>
        </w:tc>
        <w:tc>
          <w:tcPr>
            <w:tcW w:w="1112" w:type="pct"/>
            <w:tcBorders>
              <w:top w:val="single" w:sz="4" w:space="0" w:color="000000"/>
              <w:left w:val="single" w:sz="4" w:space="0" w:color="000000"/>
              <w:bottom w:val="single" w:sz="4" w:space="0" w:color="000000"/>
              <w:right w:val="single" w:sz="4" w:space="0" w:color="000000"/>
            </w:tcBorders>
            <w:vAlign w:val="center"/>
          </w:tcPr>
          <w:p w14:paraId="31D61963" w14:textId="4C9FF6DE"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$187</w:t>
            </w:r>
            <w:r w:rsidR="004F7D75" w:rsidRPr="00174DAA">
              <w:rPr>
                <w:rFonts w:ascii="Arial" w:hAnsi="Arial" w:cs="Arial"/>
                <w:sz w:val="20"/>
                <w:szCs w:val="20"/>
              </w:rPr>
              <w:t>.00</w:t>
            </w:r>
          </w:p>
        </w:tc>
      </w:tr>
      <w:tr w:rsidR="004F7D75" w:rsidRPr="00174DAA" w14:paraId="164C3549"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671697C6"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Restaurante, zona Urbana</w:t>
            </w:r>
          </w:p>
        </w:tc>
        <w:tc>
          <w:tcPr>
            <w:tcW w:w="1112" w:type="pct"/>
            <w:tcBorders>
              <w:top w:val="single" w:sz="4" w:space="0" w:color="000000"/>
              <w:left w:val="single" w:sz="4" w:space="0" w:color="000000"/>
              <w:bottom w:val="single" w:sz="4" w:space="0" w:color="000000"/>
              <w:right w:val="single" w:sz="4" w:space="0" w:color="000000"/>
            </w:tcBorders>
            <w:vAlign w:val="center"/>
          </w:tcPr>
          <w:p w14:paraId="68C986FB" w14:textId="68BE20A3"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$393</w:t>
            </w:r>
            <w:r w:rsidR="004F7D75" w:rsidRPr="00174DAA">
              <w:rPr>
                <w:rFonts w:ascii="Arial" w:hAnsi="Arial" w:cs="Arial"/>
                <w:sz w:val="20"/>
                <w:szCs w:val="20"/>
              </w:rPr>
              <w:t>.00</w:t>
            </w:r>
          </w:p>
        </w:tc>
      </w:tr>
      <w:tr w:rsidR="004F7D75" w:rsidRPr="00174DAA" w14:paraId="5A38A0B7"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04A4ECCB"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Restaurante, zona Rural</w:t>
            </w:r>
          </w:p>
        </w:tc>
        <w:tc>
          <w:tcPr>
            <w:tcW w:w="1112" w:type="pct"/>
            <w:tcBorders>
              <w:top w:val="single" w:sz="4" w:space="0" w:color="000000"/>
              <w:left w:val="single" w:sz="4" w:space="0" w:color="000000"/>
              <w:bottom w:val="single" w:sz="4" w:space="0" w:color="000000"/>
              <w:right w:val="single" w:sz="4" w:space="0" w:color="000000"/>
            </w:tcBorders>
            <w:vAlign w:val="center"/>
          </w:tcPr>
          <w:p w14:paraId="461CCEDC" w14:textId="19CE968B"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$221</w:t>
            </w:r>
            <w:r w:rsidR="004F7D75" w:rsidRPr="00174DAA">
              <w:rPr>
                <w:rFonts w:ascii="Arial" w:hAnsi="Arial" w:cs="Arial"/>
                <w:sz w:val="20"/>
                <w:szCs w:val="20"/>
              </w:rPr>
              <w:t>.00</w:t>
            </w:r>
          </w:p>
        </w:tc>
      </w:tr>
    </w:tbl>
    <w:p w14:paraId="497A81AB" w14:textId="77777777" w:rsidR="004F7D75" w:rsidRPr="00174DAA" w:rsidRDefault="004F7D75" w:rsidP="00F433C2">
      <w:pPr>
        <w:pStyle w:val="Prrafodelista"/>
        <w:spacing w:after="0"/>
        <w:jc w:val="both"/>
        <w:rPr>
          <w:rFonts w:ascii="Arial" w:hAnsi="Arial" w:cs="Arial"/>
          <w:sz w:val="20"/>
          <w:szCs w:val="20"/>
        </w:rPr>
      </w:pPr>
    </w:p>
    <w:p w14:paraId="7BCD5A41" w14:textId="77777777" w:rsidR="004F7D75" w:rsidRPr="00174DAA" w:rsidRDefault="004F7D75" w:rsidP="00F433C2">
      <w:pPr>
        <w:pStyle w:val="Prrafodelista"/>
        <w:numPr>
          <w:ilvl w:val="0"/>
          <w:numId w:val="193"/>
        </w:numPr>
        <w:spacing w:after="0"/>
        <w:jc w:val="both"/>
        <w:rPr>
          <w:rFonts w:ascii="Arial" w:hAnsi="Arial" w:cs="Arial"/>
          <w:sz w:val="20"/>
          <w:szCs w:val="20"/>
        </w:rPr>
      </w:pPr>
      <w:r w:rsidRPr="00174DAA">
        <w:rPr>
          <w:rFonts w:ascii="Arial" w:hAnsi="Arial" w:cs="Arial"/>
          <w:sz w:val="20"/>
          <w:szCs w:val="20"/>
        </w:rPr>
        <w:t>Con venta de bebidas alcohólicas, en envase abierto, en un horario desde 10:00 horas hasta las 23:00 horas, causará y pagará:</w:t>
      </w:r>
    </w:p>
    <w:p w14:paraId="100C675A" w14:textId="77777777" w:rsidR="004F7D75" w:rsidRPr="00174DAA" w:rsidRDefault="004F7D75" w:rsidP="00F433C2">
      <w:pPr>
        <w:pStyle w:val="Prrafodelista"/>
        <w:spacing w:after="0"/>
        <w:ind w:left="1080"/>
        <w:jc w:val="both"/>
        <w:rPr>
          <w:rFonts w:ascii="Arial" w:hAnsi="Arial" w:cs="Arial"/>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6096"/>
        <w:gridCol w:w="1744"/>
      </w:tblGrid>
      <w:tr w:rsidR="004F7D75" w:rsidRPr="00174DAA" w14:paraId="3AE71F8D"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5A55C"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 DEL ESTABLECIMIENTO</w:t>
            </w:r>
          </w:p>
        </w:tc>
        <w:tc>
          <w:tcPr>
            <w:tcW w:w="11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305A711"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662E1E8"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4FB23F1C" w14:textId="66753FCB" w:rsidR="004F7D75" w:rsidRPr="00174DAA" w:rsidRDefault="00D44122" w:rsidP="00F433C2">
            <w:pPr>
              <w:spacing w:after="0" w:line="240" w:lineRule="auto"/>
              <w:ind w:left="142" w:hanging="34"/>
              <w:rPr>
                <w:rFonts w:ascii="Arial" w:hAnsi="Arial" w:cs="Arial"/>
                <w:sz w:val="20"/>
                <w:szCs w:val="20"/>
              </w:rPr>
            </w:pPr>
            <w:r>
              <w:rPr>
                <w:rFonts w:ascii="Arial" w:hAnsi="Arial" w:cs="Arial"/>
                <w:sz w:val="20"/>
                <w:szCs w:val="20"/>
              </w:rPr>
              <w:t>Cantina, Cervecería, P</w:t>
            </w:r>
            <w:r w:rsidR="004F7D75" w:rsidRPr="00174DAA">
              <w:rPr>
                <w:rFonts w:ascii="Arial" w:hAnsi="Arial" w:cs="Arial"/>
                <w:sz w:val="20"/>
                <w:szCs w:val="20"/>
              </w:rPr>
              <w:t>ulquería</w:t>
            </w:r>
          </w:p>
        </w:tc>
        <w:tc>
          <w:tcPr>
            <w:tcW w:w="1112" w:type="pct"/>
            <w:tcBorders>
              <w:top w:val="single" w:sz="4" w:space="0" w:color="000000"/>
              <w:left w:val="single" w:sz="4" w:space="0" w:color="000000"/>
              <w:bottom w:val="single" w:sz="4" w:space="0" w:color="000000"/>
              <w:right w:val="single" w:sz="4" w:space="0" w:color="000000"/>
            </w:tcBorders>
          </w:tcPr>
          <w:p w14:paraId="042BFBAE" w14:textId="3A888888" w:rsidR="004F7D75" w:rsidRPr="00174DAA" w:rsidRDefault="004F7D75" w:rsidP="00D44122">
            <w:pPr>
              <w:spacing w:after="0" w:line="240" w:lineRule="auto"/>
              <w:ind w:right="169" w:hanging="34"/>
              <w:jc w:val="right"/>
              <w:rPr>
                <w:rFonts w:ascii="Arial" w:hAnsi="Arial" w:cs="Arial"/>
                <w:sz w:val="20"/>
                <w:szCs w:val="20"/>
              </w:rPr>
            </w:pPr>
            <w:r w:rsidRPr="00174DAA">
              <w:rPr>
                <w:rFonts w:ascii="Arial" w:hAnsi="Arial" w:cs="Arial"/>
                <w:sz w:val="20"/>
                <w:szCs w:val="20"/>
              </w:rPr>
              <w:t>$3</w:t>
            </w:r>
            <w:r w:rsidR="00D44122">
              <w:rPr>
                <w:rFonts w:ascii="Arial" w:hAnsi="Arial" w:cs="Arial"/>
                <w:sz w:val="20"/>
                <w:szCs w:val="20"/>
              </w:rPr>
              <w:t>30</w:t>
            </w:r>
            <w:r w:rsidRPr="00174DAA">
              <w:rPr>
                <w:rFonts w:ascii="Arial" w:hAnsi="Arial" w:cs="Arial"/>
                <w:sz w:val="20"/>
                <w:szCs w:val="20"/>
              </w:rPr>
              <w:t>.00</w:t>
            </w:r>
          </w:p>
        </w:tc>
      </w:tr>
      <w:tr w:rsidR="004F7D75" w:rsidRPr="00174DAA" w14:paraId="3F6AD282"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3A8154C1"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Club Social</w:t>
            </w:r>
          </w:p>
        </w:tc>
        <w:tc>
          <w:tcPr>
            <w:tcW w:w="1112" w:type="pct"/>
            <w:tcBorders>
              <w:top w:val="single" w:sz="4" w:space="0" w:color="000000"/>
              <w:left w:val="single" w:sz="4" w:space="0" w:color="000000"/>
              <w:bottom w:val="single" w:sz="4" w:space="0" w:color="000000"/>
              <w:right w:val="single" w:sz="4" w:space="0" w:color="000000"/>
            </w:tcBorders>
          </w:tcPr>
          <w:p w14:paraId="0E9D30EE" w14:textId="35EF2563"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$392</w:t>
            </w:r>
            <w:r w:rsidR="004F7D75" w:rsidRPr="00174DAA">
              <w:rPr>
                <w:rFonts w:ascii="Arial" w:hAnsi="Arial" w:cs="Arial"/>
                <w:sz w:val="20"/>
                <w:szCs w:val="20"/>
              </w:rPr>
              <w:t>.00</w:t>
            </w:r>
          </w:p>
        </w:tc>
      </w:tr>
      <w:tr w:rsidR="004F7D75" w:rsidRPr="00174DAA" w14:paraId="4A25DDA8"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001A99FA"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Salón de eventos, Salón de Fiestas</w:t>
            </w:r>
          </w:p>
        </w:tc>
        <w:tc>
          <w:tcPr>
            <w:tcW w:w="1112" w:type="pct"/>
            <w:tcBorders>
              <w:top w:val="single" w:sz="4" w:space="0" w:color="000000"/>
              <w:left w:val="single" w:sz="4" w:space="0" w:color="000000"/>
              <w:bottom w:val="single" w:sz="4" w:space="0" w:color="000000"/>
              <w:right w:val="single" w:sz="4" w:space="0" w:color="000000"/>
            </w:tcBorders>
          </w:tcPr>
          <w:p w14:paraId="1791A9A5" w14:textId="5CD9C488"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$262</w:t>
            </w:r>
            <w:r w:rsidR="004F7D75" w:rsidRPr="00174DAA">
              <w:rPr>
                <w:rFonts w:ascii="Arial" w:hAnsi="Arial" w:cs="Arial"/>
                <w:sz w:val="20"/>
                <w:szCs w:val="20"/>
              </w:rPr>
              <w:t>.00</w:t>
            </w:r>
          </w:p>
        </w:tc>
      </w:tr>
      <w:tr w:rsidR="004F7D75" w:rsidRPr="00174DAA" w14:paraId="4F74769B"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29B55F83"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Hotel</w:t>
            </w:r>
          </w:p>
        </w:tc>
        <w:tc>
          <w:tcPr>
            <w:tcW w:w="1112" w:type="pct"/>
            <w:tcBorders>
              <w:top w:val="single" w:sz="4" w:space="0" w:color="000000"/>
              <w:left w:val="single" w:sz="4" w:space="0" w:color="000000"/>
              <w:bottom w:val="single" w:sz="4" w:space="0" w:color="000000"/>
              <w:right w:val="single" w:sz="4" w:space="0" w:color="000000"/>
            </w:tcBorders>
          </w:tcPr>
          <w:p w14:paraId="2E1DFCB5" w14:textId="0B2E88D4"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$392</w:t>
            </w:r>
            <w:r w:rsidR="004F7D75" w:rsidRPr="00174DAA">
              <w:rPr>
                <w:rFonts w:ascii="Arial" w:hAnsi="Arial" w:cs="Arial"/>
                <w:sz w:val="20"/>
                <w:szCs w:val="20"/>
              </w:rPr>
              <w:t>.00</w:t>
            </w:r>
          </w:p>
        </w:tc>
      </w:tr>
      <w:tr w:rsidR="004F7D75" w:rsidRPr="00174DAA" w14:paraId="147BEF05"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41F703C2"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Motel</w:t>
            </w:r>
          </w:p>
        </w:tc>
        <w:tc>
          <w:tcPr>
            <w:tcW w:w="1112" w:type="pct"/>
            <w:tcBorders>
              <w:top w:val="single" w:sz="4" w:space="0" w:color="000000"/>
              <w:left w:val="single" w:sz="4" w:space="0" w:color="000000"/>
              <w:bottom w:val="single" w:sz="4" w:space="0" w:color="000000"/>
              <w:right w:val="single" w:sz="4" w:space="0" w:color="000000"/>
            </w:tcBorders>
          </w:tcPr>
          <w:p w14:paraId="3C57EF16" w14:textId="4CD52AC5"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$392</w:t>
            </w:r>
            <w:r w:rsidR="004F7D75" w:rsidRPr="00174DAA">
              <w:rPr>
                <w:rFonts w:ascii="Arial" w:hAnsi="Arial" w:cs="Arial"/>
                <w:sz w:val="20"/>
                <w:szCs w:val="20"/>
              </w:rPr>
              <w:t>.00</w:t>
            </w:r>
          </w:p>
        </w:tc>
      </w:tr>
      <w:tr w:rsidR="004F7D75" w:rsidRPr="00174DAA" w14:paraId="7A817558"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718D45FD"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Billar</w:t>
            </w:r>
          </w:p>
        </w:tc>
        <w:tc>
          <w:tcPr>
            <w:tcW w:w="1112" w:type="pct"/>
            <w:tcBorders>
              <w:top w:val="single" w:sz="4" w:space="0" w:color="000000"/>
              <w:left w:val="single" w:sz="4" w:space="0" w:color="000000"/>
              <w:bottom w:val="single" w:sz="4" w:space="0" w:color="000000"/>
              <w:right w:val="single" w:sz="4" w:space="0" w:color="000000"/>
            </w:tcBorders>
          </w:tcPr>
          <w:p w14:paraId="53C2FD6F" w14:textId="5F8E22D0"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$144</w:t>
            </w:r>
            <w:r w:rsidR="004F7D75" w:rsidRPr="00174DAA">
              <w:rPr>
                <w:rFonts w:ascii="Arial" w:hAnsi="Arial" w:cs="Arial"/>
                <w:sz w:val="20"/>
                <w:szCs w:val="20"/>
              </w:rPr>
              <w:t>.00</w:t>
            </w:r>
          </w:p>
        </w:tc>
      </w:tr>
      <w:tr w:rsidR="004F7D75" w:rsidRPr="00174DAA" w14:paraId="73C470F5"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537FB1FF"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Fonda, Cenaduría y café cantante</w:t>
            </w:r>
          </w:p>
        </w:tc>
        <w:tc>
          <w:tcPr>
            <w:tcW w:w="1112" w:type="pct"/>
            <w:tcBorders>
              <w:top w:val="single" w:sz="4" w:space="0" w:color="000000"/>
              <w:left w:val="single" w:sz="4" w:space="0" w:color="000000"/>
              <w:bottom w:val="single" w:sz="4" w:space="0" w:color="000000"/>
              <w:right w:val="single" w:sz="4" w:space="0" w:color="000000"/>
            </w:tcBorders>
          </w:tcPr>
          <w:p w14:paraId="64DC5562" w14:textId="36F7743E"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$199</w:t>
            </w:r>
            <w:r w:rsidR="004F7D75" w:rsidRPr="00174DAA">
              <w:rPr>
                <w:rFonts w:ascii="Arial" w:hAnsi="Arial" w:cs="Arial"/>
                <w:sz w:val="20"/>
                <w:szCs w:val="20"/>
              </w:rPr>
              <w:t>.00</w:t>
            </w:r>
          </w:p>
        </w:tc>
      </w:tr>
      <w:tr w:rsidR="004F7D75" w:rsidRPr="00174DAA" w14:paraId="3240B952"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522E5778"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Centro turístico y balneario</w:t>
            </w:r>
          </w:p>
        </w:tc>
        <w:tc>
          <w:tcPr>
            <w:tcW w:w="1112" w:type="pct"/>
            <w:tcBorders>
              <w:top w:val="single" w:sz="4" w:space="0" w:color="000000"/>
              <w:left w:val="single" w:sz="4" w:space="0" w:color="000000"/>
              <w:bottom w:val="single" w:sz="4" w:space="0" w:color="000000"/>
              <w:right w:val="single" w:sz="4" w:space="0" w:color="000000"/>
            </w:tcBorders>
          </w:tcPr>
          <w:p w14:paraId="56DE8928" w14:textId="793C5EAD" w:rsidR="004F7D75" w:rsidRPr="00174DAA" w:rsidRDefault="00D44122" w:rsidP="00F433C2">
            <w:pPr>
              <w:spacing w:after="0" w:line="240" w:lineRule="auto"/>
              <w:ind w:right="169" w:hanging="34"/>
              <w:jc w:val="right"/>
              <w:rPr>
                <w:rFonts w:ascii="Arial" w:hAnsi="Arial" w:cs="Arial"/>
                <w:sz w:val="20"/>
                <w:szCs w:val="20"/>
              </w:rPr>
            </w:pPr>
            <w:r>
              <w:rPr>
                <w:rFonts w:ascii="Arial" w:hAnsi="Arial" w:cs="Arial"/>
                <w:sz w:val="20"/>
                <w:szCs w:val="20"/>
              </w:rPr>
              <w:t>$654</w:t>
            </w:r>
            <w:r w:rsidR="004F7D75" w:rsidRPr="00174DAA">
              <w:rPr>
                <w:rFonts w:ascii="Arial" w:hAnsi="Arial" w:cs="Arial"/>
                <w:sz w:val="20"/>
                <w:szCs w:val="20"/>
              </w:rPr>
              <w:t>.00</w:t>
            </w:r>
          </w:p>
        </w:tc>
      </w:tr>
    </w:tbl>
    <w:p w14:paraId="781246F1" w14:textId="77777777" w:rsidR="004F7D75" w:rsidRPr="00174DAA" w:rsidRDefault="004F7D75" w:rsidP="00F433C2">
      <w:pPr>
        <w:spacing w:after="0"/>
        <w:ind w:left="1276" w:hanging="34"/>
        <w:rPr>
          <w:rFonts w:ascii="Arial" w:hAnsi="Arial" w:cs="Arial"/>
          <w:sz w:val="20"/>
          <w:szCs w:val="20"/>
        </w:rPr>
      </w:pPr>
    </w:p>
    <w:p w14:paraId="703888AE" w14:textId="77777777" w:rsidR="004F7D75" w:rsidRPr="00174DAA" w:rsidRDefault="004F7D75" w:rsidP="00F433C2">
      <w:pPr>
        <w:pStyle w:val="Prrafodelista"/>
        <w:numPr>
          <w:ilvl w:val="0"/>
          <w:numId w:val="193"/>
        </w:numPr>
        <w:spacing w:after="0"/>
        <w:jc w:val="both"/>
        <w:rPr>
          <w:rFonts w:ascii="Arial" w:hAnsi="Arial" w:cs="Arial"/>
          <w:sz w:val="20"/>
          <w:szCs w:val="20"/>
        </w:rPr>
      </w:pPr>
      <w:r w:rsidRPr="00174DAA">
        <w:rPr>
          <w:rFonts w:ascii="Arial" w:hAnsi="Arial" w:cs="Arial"/>
          <w:sz w:val="20"/>
          <w:szCs w:val="20"/>
        </w:rPr>
        <w:t>Con venta de bebidas alcohólicas, en envase abierto, en un horario desde 10:00 horas hasta las 00:00 horas, causará y pagará:</w:t>
      </w:r>
    </w:p>
    <w:p w14:paraId="43E0623D" w14:textId="77777777" w:rsidR="004F7D75" w:rsidRPr="00174DAA" w:rsidRDefault="004F7D75" w:rsidP="00F433C2">
      <w:pPr>
        <w:pStyle w:val="Prrafodelista"/>
        <w:spacing w:after="0"/>
        <w:ind w:left="1080"/>
        <w:rPr>
          <w:rFonts w:ascii="Arial" w:hAnsi="Arial" w:cs="Arial"/>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6096"/>
        <w:gridCol w:w="1744"/>
      </w:tblGrid>
      <w:tr w:rsidR="004F7D75" w:rsidRPr="00174DAA" w14:paraId="54759A6E"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2258EB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 DEL ESTABLECIMIENTO</w:t>
            </w:r>
          </w:p>
        </w:tc>
        <w:tc>
          <w:tcPr>
            <w:tcW w:w="11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5E099B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441449C"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3EB25A75"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Centro de Juegos</w:t>
            </w:r>
          </w:p>
        </w:tc>
        <w:tc>
          <w:tcPr>
            <w:tcW w:w="1112" w:type="pct"/>
            <w:tcBorders>
              <w:top w:val="single" w:sz="4" w:space="0" w:color="000000"/>
              <w:left w:val="single" w:sz="4" w:space="0" w:color="000000"/>
              <w:bottom w:val="single" w:sz="4" w:space="0" w:color="000000"/>
              <w:right w:val="single" w:sz="4" w:space="0" w:color="000000"/>
            </w:tcBorders>
            <w:vAlign w:val="center"/>
          </w:tcPr>
          <w:p w14:paraId="5B4514F1" w14:textId="595E1DB7" w:rsidR="004F7D75" w:rsidRPr="00174DAA" w:rsidRDefault="00FB6302" w:rsidP="00F433C2">
            <w:pPr>
              <w:spacing w:after="0" w:line="240" w:lineRule="auto"/>
              <w:ind w:right="169" w:hanging="34"/>
              <w:jc w:val="right"/>
              <w:rPr>
                <w:rFonts w:ascii="Arial" w:hAnsi="Arial" w:cs="Arial"/>
                <w:sz w:val="20"/>
                <w:szCs w:val="20"/>
              </w:rPr>
            </w:pPr>
            <w:r>
              <w:rPr>
                <w:rFonts w:ascii="Arial" w:hAnsi="Arial" w:cs="Arial"/>
                <w:sz w:val="20"/>
                <w:szCs w:val="20"/>
              </w:rPr>
              <w:t>$784</w:t>
            </w:r>
            <w:r w:rsidR="004F7D75" w:rsidRPr="00174DAA">
              <w:rPr>
                <w:rFonts w:ascii="Arial" w:hAnsi="Arial" w:cs="Arial"/>
                <w:sz w:val="20"/>
                <w:szCs w:val="20"/>
              </w:rPr>
              <w:t>.00</w:t>
            </w:r>
          </w:p>
        </w:tc>
      </w:tr>
      <w:tr w:rsidR="004F7D75" w:rsidRPr="00174DAA" w14:paraId="1AF00D7F"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56F1CD18"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Discoteca</w:t>
            </w:r>
          </w:p>
        </w:tc>
        <w:tc>
          <w:tcPr>
            <w:tcW w:w="1112" w:type="pct"/>
            <w:tcBorders>
              <w:top w:val="single" w:sz="4" w:space="0" w:color="000000"/>
              <w:left w:val="single" w:sz="4" w:space="0" w:color="000000"/>
              <w:bottom w:val="single" w:sz="4" w:space="0" w:color="000000"/>
              <w:right w:val="single" w:sz="4" w:space="0" w:color="000000"/>
            </w:tcBorders>
            <w:vAlign w:val="center"/>
          </w:tcPr>
          <w:p w14:paraId="1555E2F2" w14:textId="2DE92E21" w:rsidR="004F7D75" w:rsidRPr="00174DAA" w:rsidRDefault="00FB6302" w:rsidP="00F433C2">
            <w:pPr>
              <w:spacing w:after="0" w:line="240" w:lineRule="auto"/>
              <w:ind w:right="169" w:hanging="34"/>
              <w:jc w:val="right"/>
              <w:rPr>
                <w:rFonts w:ascii="Arial" w:hAnsi="Arial" w:cs="Arial"/>
                <w:sz w:val="20"/>
                <w:szCs w:val="20"/>
              </w:rPr>
            </w:pPr>
            <w:r>
              <w:rPr>
                <w:rFonts w:ascii="Arial" w:hAnsi="Arial" w:cs="Arial"/>
                <w:sz w:val="20"/>
                <w:szCs w:val="20"/>
              </w:rPr>
              <w:t>$1,306</w:t>
            </w:r>
            <w:r w:rsidR="004F7D75" w:rsidRPr="00174DAA">
              <w:rPr>
                <w:rFonts w:ascii="Arial" w:hAnsi="Arial" w:cs="Arial"/>
                <w:sz w:val="20"/>
                <w:szCs w:val="20"/>
              </w:rPr>
              <w:t>.00</w:t>
            </w:r>
          </w:p>
        </w:tc>
      </w:tr>
      <w:tr w:rsidR="004F7D75" w:rsidRPr="00174DAA" w14:paraId="445F6802"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064281BB"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Bar</w:t>
            </w:r>
          </w:p>
        </w:tc>
        <w:tc>
          <w:tcPr>
            <w:tcW w:w="1112" w:type="pct"/>
            <w:tcBorders>
              <w:top w:val="single" w:sz="4" w:space="0" w:color="000000"/>
              <w:left w:val="single" w:sz="4" w:space="0" w:color="000000"/>
              <w:bottom w:val="single" w:sz="4" w:space="0" w:color="000000"/>
              <w:right w:val="single" w:sz="4" w:space="0" w:color="000000"/>
            </w:tcBorders>
            <w:vAlign w:val="center"/>
          </w:tcPr>
          <w:p w14:paraId="40778613" w14:textId="32699EEE" w:rsidR="004F7D75" w:rsidRPr="00174DAA" w:rsidRDefault="00FB6302" w:rsidP="00F433C2">
            <w:pPr>
              <w:spacing w:after="0" w:line="240" w:lineRule="auto"/>
              <w:ind w:right="169" w:hanging="34"/>
              <w:jc w:val="right"/>
              <w:rPr>
                <w:rFonts w:ascii="Arial" w:hAnsi="Arial" w:cs="Arial"/>
                <w:sz w:val="20"/>
                <w:szCs w:val="20"/>
              </w:rPr>
            </w:pPr>
            <w:r>
              <w:rPr>
                <w:rFonts w:ascii="Arial" w:hAnsi="Arial" w:cs="Arial"/>
                <w:sz w:val="20"/>
                <w:szCs w:val="20"/>
              </w:rPr>
              <w:t>$592</w:t>
            </w:r>
            <w:r w:rsidR="004F7D75" w:rsidRPr="00174DAA">
              <w:rPr>
                <w:rFonts w:ascii="Arial" w:hAnsi="Arial" w:cs="Arial"/>
                <w:sz w:val="20"/>
                <w:szCs w:val="20"/>
              </w:rPr>
              <w:t>.00</w:t>
            </w:r>
          </w:p>
        </w:tc>
      </w:tr>
      <w:tr w:rsidR="004F7D75" w:rsidRPr="00174DAA" w14:paraId="1422F2FB"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1B25FE27"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Centro Nocturno</w:t>
            </w:r>
          </w:p>
        </w:tc>
        <w:tc>
          <w:tcPr>
            <w:tcW w:w="1112" w:type="pct"/>
            <w:tcBorders>
              <w:top w:val="single" w:sz="4" w:space="0" w:color="000000"/>
              <w:left w:val="single" w:sz="4" w:space="0" w:color="000000"/>
              <w:bottom w:val="single" w:sz="4" w:space="0" w:color="000000"/>
              <w:right w:val="single" w:sz="4" w:space="0" w:color="000000"/>
            </w:tcBorders>
            <w:vAlign w:val="center"/>
          </w:tcPr>
          <w:p w14:paraId="1B93E773" w14:textId="751001F8" w:rsidR="004F7D75" w:rsidRPr="00174DAA" w:rsidRDefault="00FB6302" w:rsidP="00F433C2">
            <w:pPr>
              <w:spacing w:after="0" w:line="240" w:lineRule="auto"/>
              <w:ind w:right="169" w:hanging="34"/>
              <w:jc w:val="right"/>
              <w:rPr>
                <w:rFonts w:ascii="Arial" w:hAnsi="Arial" w:cs="Arial"/>
                <w:sz w:val="20"/>
                <w:szCs w:val="20"/>
              </w:rPr>
            </w:pPr>
            <w:r>
              <w:rPr>
                <w:rFonts w:ascii="Arial" w:hAnsi="Arial" w:cs="Arial"/>
                <w:sz w:val="20"/>
                <w:szCs w:val="20"/>
              </w:rPr>
              <w:t>$2,923</w:t>
            </w:r>
            <w:r w:rsidR="004F7D75" w:rsidRPr="00174DAA">
              <w:rPr>
                <w:rFonts w:ascii="Arial" w:hAnsi="Arial" w:cs="Arial"/>
                <w:sz w:val="20"/>
                <w:szCs w:val="20"/>
              </w:rPr>
              <w:t>.00</w:t>
            </w:r>
          </w:p>
        </w:tc>
      </w:tr>
    </w:tbl>
    <w:p w14:paraId="1BD0569C"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229766D4" w14:textId="77777777" w:rsidR="004F7D75" w:rsidRPr="00174DAA" w:rsidRDefault="004F7D75" w:rsidP="00F433C2">
      <w:pPr>
        <w:pStyle w:val="Prrafodelista"/>
        <w:numPr>
          <w:ilvl w:val="0"/>
          <w:numId w:val="193"/>
        </w:numPr>
        <w:rPr>
          <w:rFonts w:ascii="Arial" w:hAnsi="Arial" w:cs="Arial"/>
          <w:sz w:val="20"/>
          <w:szCs w:val="20"/>
        </w:rPr>
      </w:pPr>
      <w:r w:rsidRPr="00174DAA">
        <w:rPr>
          <w:rFonts w:ascii="Arial" w:hAnsi="Arial" w:cs="Arial"/>
          <w:sz w:val="20"/>
          <w:szCs w:val="20"/>
        </w:rPr>
        <w:t>Por la opinión Técnica de establecimientos que pretendan la venta, consumo o almacenaje de bebidas alcohólicas, independientemente de su resultado, causará y pagará:</w:t>
      </w:r>
    </w:p>
    <w:p w14:paraId="2550A9C9" w14:textId="77777777" w:rsidR="004F7D75" w:rsidRPr="00174DAA" w:rsidRDefault="004F7D75" w:rsidP="00F433C2">
      <w:pPr>
        <w:pStyle w:val="Prrafodelista"/>
        <w:spacing w:after="0"/>
        <w:jc w:val="both"/>
        <w:rPr>
          <w:rFonts w:ascii="Arial" w:hAnsi="Arial" w:cs="Arial"/>
          <w:b/>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6096"/>
        <w:gridCol w:w="1744"/>
      </w:tblGrid>
      <w:tr w:rsidR="004F7D75" w:rsidRPr="00174DAA" w14:paraId="4D13DB90"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28E448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 DEL ESTABLECIMIENTO</w:t>
            </w:r>
          </w:p>
        </w:tc>
        <w:tc>
          <w:tcPr>
            <w:tcW w:w="11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7FE4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789A134C"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0DDB0C5E"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 xml:space="preserve">Venta de cerveza en envase cerrado </w:t>
            </w:r>
          </w:p>
        </w:tc>
        <w:tc>
          <w:tcPr>
            <w:tcW w:w="1112" w:type="pct"/>
            <w:tcBorders>
              <w:top w:val="single" w:sz="4" w:space="0" w:color="000000"/>
              <w:left w:val="single" w:sz="4" w:space="0" w:color="000000"/>
              <w:bottom w:val="single" w:sz="4" w:space="0" w:color="000000"/>
              <w:right w:val="single" w:sz="4" w:space="0" w:color="000000"/>
            </w:tcBorders>
            <w:vAlign w:val="center"/>
          </w:tcPr>
          <w:p w14:paraId="27761897" w14:textId="65D16FC8" w:rsidR="004F7D75" w:rsidRPr="00174DAA" w:rsidRDefault="004F7D75" w:rsidP="00490AA7">
            <w:pPr>
              <w:spacing w:after="0" w:line="240" w:lineRule="auto"/>
              <w:ind w:right="169" w:hanging="34"/>
              <w:jc w:val="right"/>
              <w:rPr>
                <w:rFonts w:ascii="Arial" w:hAnsi="Arial" w:cs="Arial"/>
                <w:sz w:val="20"/>
                <w:szCs w:val="20"/>
              </w:rPr>
            </w:pPr>
            <w:r w:rsidRPr="00174DAA">
              <w:rPr>
                <w:rFonts w:ascii="Arial" w:hAnsi="Arial" w:cs="Arial"/>
                <w:sz w:val="20"/>
                <w:szCs w:val="20"/>
              </w:rPr>
              <w:t>$</w:t>
            </w:r>
            <w:r w:rsidR="00490AA7">
              <w:rPr>
                <w:rFonts w:ascii="Arial" w:hAnsi="Arial" w:cs="Arial"/>
                <w:sz w:val="20"/>
                <w:szCs w:val="20"/>
              </w:rPr>
              <w:t>1,182</w:t>
            </w:r>
            <w:r w:rsidRPr="00174DAA">
              <w:rPr>
                <w:rFonts w:ascii="Arial" w:hAnsi="Arial" w:cs="Arial"/>
                <w:sz w:val="20"/>
                <w:szCs w:val="20"/>
              </w:rPr>
              <w:t>.00</w:t>
            </w:r>
          </w:p>
        </w:tc>
      </w:tr>
      <w:tr w:rsidR="004F7D75" w:rsidRPr="00174DAA" w14:paraId="639CE3FD"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49E33E86"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Venta de cerveza en envase abierto</w:t>
            </w:r>
          </w:p>
        </w:tc>
        <w:tc>
          <w:tcPr>
            <w:tcW w:w="1112" w:type="pct"/>
            <w:tcBorders>
              <w:top w:val="single" w:sz="4" w:space="0" w:color="000000"/>
              <w:left w:val="single" w:sz="4" w:space="0" w:color="000000"/>
              <w:bottom w:val="single" w:sz="4" w:space="0" w:color="000000"/>
              <w:right w:val="single" w:sz="4" w:space="0" w:color="000000"/>
            </w:tcBorders>
            <w:vAlign w:val="center"/>
          </w:tcPr>
          <w:p w14:paraId="2DE27485" w14:textId="41479113" w:rsidR="004F7D75" w:rsidRPr="00174DAA" w:rsidRDefault="004F7D75" w:rsidP="00490AA7">
            <w:pPr>
              <w:spacing w:after="0" w:line="240" w:lineRule="auto"/>
              <w:ind w:right="169" w:hanging="34"/>
              <w:jc w:val="right"/>
              <w:rPr>
                <w:rFonts w:ascii="Arial" w:hAnsi="Arial" w:cs="Arial"/>
                <w:sz w:val="20"/>
                <w:szCs w:val="20"/>
              </w:rPr>
            </w:pPr>
            <w:r w:rsidRPr="00174DAA">
              <w:rPr>
                <w:rFonts w:ascii="Arial" w:hAnsi="Arial" w:cs="Arial"/>
                <w:sz w:val="20"/>
                <w:szCs w:val="20"/>
              </w:rPr>
              <w:t>$1,</w:t>
            </w:r>
            <w:r w:rsidR="00490AA7">
              <w:rPr>
                <w:rFonts w:ascii="Arial" w:hAnsi="Arial" w:cs="Arial"/>
                <w:sz w:val="20"/>
                <w:szCs w:val="20"/>
              </w:rPr>
              <w:t>741</w:t>
            </w:r>
            <w:r w:rsidRPr="00174DAA">
              <w:rPr>
                <w:rFonts w:ascii="Arial" w:hAnsi="Arial" w:cs="Arial"/>
                <w:sz w:val="20"/>
                <w:szCs w:val="20"/>
              </w:rPr>
              <w:t>.00</w:t>
            </w:r>
          </w:p>
        </w:tc>
      </w:tr>
      <w:tr w:rsidR="004F7D75" w:rsidRPr="00174DAA" w14:paraId="7E36F247"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14E33A4D"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Con venta de cerveza, vinos y licores en envase cerrado</w:t>
            </w:r>
          </w:p>
        </w:tc>
        <w:tc>
          <w:tcPr>
            <w:tcW w:w="1112" w:type="pct"/>
            <w:tcBorders>
              <w:top w:val="single" w:sz="4" w:space="0" w:color="000000"/>
              <w:left w:val="single" w:sz="4" w:space="0" w:color="000000"/>
              <w:bottom w:val="single" w:sz="4" w:space="0" w:color="000000"/>
              <w:right w:val="single" w:sz="4" w:space="0" w:color="000000"/>
            </w:tcBorders>
            <w:vAlign w:val="center"/>
          </w:tcPr>
          <w:p w14:paraId="6C406A32" w14:textId="392F8672"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$1,990</w:t>
            </w:r>
            <w:r w:rsidR="004F7D75" w:rsidRPr="00174DAA">
              <w:rPr>
                <w:rFonts w:ascii="Arial" w:hAnsi="Arial" w:cs="Arial"/>
                <w:sz w:val="20"/>
                <w:szCs w:val="20"/>
              </w:rPr>
              <w:t>.00</w:t>
            </w:r>
          </w:p>
        </w:tc>
      </w:tr>
      <w:tr w:rsidR="004F7D75" w:rsidRPr="00174DAA" w14:paraId="7D421113"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1CF98036"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Con venta de cerveza, vinos y licores en envase abierto</w:t>
            </w:r>
          </w:p>
        </w:tc>
        <w:tc>
          <w:tcPr>
            <w:tcW w:w="1112" w:type="pct"/>
            <w:tcBorders>
              <w:top w:val="single" w:sz="4" w:space="0" w:color="000000"/>
              <w:left w:val="single" w:sz="4" w:space="0" w:color="000000"/>
              <w:bottom w:val="single" w:sz="4" w:space="0" w:color="000000"/>
              <w:right w:val="single" w:sz="4" w:space="0" w:color="000000"/>
            </w:tcBorders>
            <w:vAlign w:val="center"/>
          </w:tcPr>
          <w:p w14:paraId="2AB8592E" w14:textId="155C1C40"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$2,176</w:t>
            </w:r>
            <w:r w:rsidR="004F7D75" w:rsidRPr="00174DAA">
              <w:rPr>
                <w:rFonts w:ascii="Arial" w:hAnsi="Arial" w:cs="Arial"/>
                <w:sz w:val="20"/>
                <w:szCs w:val="20"/>
              </w:rPr>
              <w:t>.00</w:t>
            </w:r>
          </w:p>
        </w:tc>
      </w:tr>
    </w:tbl>
    <w:p w14:paraId="6A95FE29"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17445944" w14:textId="77777777" w:rsidR="004F7D75" w:rsidRPr="00174DAA" w:rsidRDefault="004F7D75" w:rsidP="00F433C2">
      <w:pPr>
        <w:pStyle w:val="Prrafodelista"/>
        <w:numPr>
          <w:ilvl w:val="0"/>
          <w:numId w:val="193"/>
        </w:numPr>
        <w:rPr>
          <w:rFonts w:ascii="Arial" w:hAnsi="Arial" w:cs="Arial"/>
          <w:sz w:val="20"/>
          <w:szCs w:val="20"/>
        </w:rPr>
      </w:pPr>
      <w:r w:rsidRPr="00174DAA">
        <w:rPr>
          <w:rFonts w:ascii="Arial" w:hAnsi="Arial" w:cs="Arial"/>
          <w:sz w:val="20"/>
          <w:szCs w:val="20"/>
        </w:rPr>
        <w:t>Sin venta de de bebidas alcohólicas, por hora adicional, causará y pagará:</w:t>
      </w:r>
    </w:p>
    <w:p w14:paraId="34214E89" w14:textId="77777777" w:rsidR="004F7D75" w:rsidRPr="00174DAA" w:rsidRDefault="004F7D75" w:rsidP="00F433C2">
      <w:pPr>
        <w:pStyle w:val="Prrafodelista"/>
        <w:spacing w:after="0"/>
        <w:ind w:left="1080"/>
        <w:jc w:val="both"/>
        <w:rPr>
          <w:rFonts w:ascii="Arial" w:hAnsi="Arial" w:cs="Arial"/>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6096"/>
        <w:gridCol w:w="1744"/>
      </w:tblGrid>
      <w:tr w:rsidR="004F7D75" w:rsidRPr="00174DAA" w14:paraId="445E9370"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CEA68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GIRO DEL ESTABLECIMIENTO</w:t>
            </w:r>
          </w:p>
        </w:tc>
        <w:tc>
          <w:tcPr>
            <w:tcW w:w="11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ED74AD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B1F8A3D"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7B4B0328"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Comercios y servicios en general, con excepción de los que se mencionan a continuación:</w:t>
            </w:r>
          </w:p>
        </w:tc>
        <w:tc>
          <w:tcPr>
            <w:tcW w:w="1112" w:type="pct"/>
            <w:tcBorders>
              <w:top w:val="single" w:sz="4" w:space="0" w:color="000000"/>
              <w:left w:val="single" w:sz="4" w:space="0" w:color="000000"/>
              <w:bottom w:val="single" w:sz="4" w:space="0" w:color="000000"/>
              <w:right w:val="single" w:sz="4" w:space="0" w:color="000000"/>
            </w:tcBorders>
            <w:vAlign w:val="center"/>
          </w:tcPr>
          <w:p w14:paraId="07C4FCB6" w14:textId="71EB32D7" w:rsidR="004F7D75" w:rsidRPr="00174DAA" w:rsidRDefault="004F7D75" w:rsidP="00490AA7">
            <w:pPr>
              <w:spacing w:after="0" w:line="240" w:lineRule="auto"/>
              <w:ind w:right="169" w:hanging="34"/>
              <w:jc w:val="right"/>
              <w:rPr>
                <w:rFonts w:ascii="Arial" w:hAnsi="Arial" w:cs="Arial"/>
                <w:sz w:val="20"/>
                <w:szCs w:val="20"/>
              </w:rPr>
            </w:pPr>
            <w:r w:rsidRPr="00174DAA">
              <w:rPr>
                <w:rFonts w:ascii="Arial" w:hAnsi="Arial" w:cs="Arial"/>
                <w:sz w:val="20"/>
                <w:szCs w:val="20"/>
              </w:rPr>
              <w:t>$1</w:t>
            </w:r>
            <w:r w:rsidR="00490AA7">
              <w:rPr>
                <w:rFonts w:ascii="Arial" w:hAnsi="Arial" w:cs="Arial"/>
                <w:sz w:val="20"/>
                <w:szCs w:val="20"/>
              </w:rPr>
              <w:t>18</w:t>
            </w:r>
            <w:r w:rsidRPr="00174DAA">
              <w:rPr>
                <w:rFonts w:ascii="Arial" w:hAnsi="Arial" w:cs="Arial"/>
                <w:sz w:val="20"/>
                <w:szCs w:val="20"/>
              </w:rPr>
              <w:t>.00</w:t>
            </w:r>
          </w:p>
        </w:tc>
      </w:tr>
      <w:tr w:rsidR="004F7D75" w:rsidRPr="00174DAA" w14:paraId="56ED0437"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740721DF"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Tiendas de Conveniencia</w:t>
            </w:r>
          </w:p>
        </w:tc>
        <w:tc>
          <w:tcPr>
            <w:tcW w:w="1112" w:type="pct"/>
            <w:tcBorders>
              <w:top w:val="single" w:sz="4" w:space="0" w:color="000000"/>
              <w:left w:val="single" w:sz="4" w:space="0" w:color="000000"/>
              <w:bottom w:val="single" w:sz="4" w:space="0" w:color="000000"/>
              <w:right w:val="single" w:sz="4" w:space="0" w:color="000000"/>
            </w:tcBorders>
          </w:tcPr>
          <w:p w14:paraId="50AB4E70" w14:textId="2DBF8FF4"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$131</w:t>
            </w:r>
            <w:r w:rsidR="004F7D75" w:rsidRPr="00174DAA">
              <w:rPr>
                <w:rFonts w:ascii="Arial" w:hAnsi="Arial" w:cs="Arial"/>
                <w:sz w:val="20"/>
                <w:szCs w:val="20"/>
              </w:rPr>
              <w:t>.00</w:t>
            </w:r>
          </w:p>
        </w:tc>
      </w:tr>
      <w:tr w:rsidR="004F7D75" w:rsidRPr="00174DAA" w14:paraId="58BD6DDE"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5DC7908A"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Billar</w:t>
            </w:r>
          </w:p>
        </w:tc>
        <w:tc>
          <w:tcPr>
            <w:tcW w:w="1112" w:type="pct"/>
            <w:tcBorders>
              <w:top w:val="single" w:sz="4" w:space="0" w:color="000000"/>
              <w:left w:val="single" w:sz="4" w:space="0" w:color="000000"/>
              <w:bottom w:val="single" w:sz="4" w:space="0" w:color="000000"/>
              <w:right w:val="single" w:sz="4" w:space="0" w:color="000000"/>
            </w:tcBorders>
          </w:tcPr>
          <w:p w14:paraId="4C00E0D0" w14:textId="3068618C"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$131</w:t>
            </w:r>
            <w:r w:rsidR="004F7D75" w:rsidRPr="00174DAA">
              <w:rPr>
                <w:rFonts w:ascii="Arial" w:hAnsi="Arial" w:cs="Arial"/>
                <w:sz w:val="20"/>
                <w:szCs w:val="20"/>
              </w:rPr>
              <w:t>.00</w:t>
            </w:r>
          </w:p>
        </w:tc>
      </w:tr>
      <w:tr w:rsidR="004F7D75" w:rsidRPr="00174DAA" w14:paraId="65AD15AC"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762CC379"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Cenaduría</w:t>
            </w:r>
          </w:p>
        </w:tc>
        <w:tc>
          <w:tcPr>
            <w:tcW w:w="1112" w:type="pct"/>
            <w:tcBorders>
              <w:top w:val="single" w:sz="4" w:space="0" w:color="000000"/>
              <w:left w:val="single" w:sz="4" w:space="0" w:color="000000"/>
              <w:bottom w:val="single" w:sz="4" w:space="0" w:color="000000"/>
              <w:right w:val="single" w:sz="4" w:space="0" w:color="000000"/>
            </w:tcBorders>
          </w:tcPr>
          <w:p w14:paraId="2E53F364" w14:textId="19516471"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$609</w:t>
            </w:r>
            <w:r w:rsidR="004F7D75" w:rsidRPr="00174DAA">
              <w:rPr>
                <w:rFonts w:ascii="Arial" w:hAnsi="Arial" w:cs="Arial"/>
                <w:sz w:val="20"/>
                <w:szCs w:val="20"/>
              </w:rPr>
              <w:t>.00</w:t>
            </w:r>
          </w:p>
        </w:tc>
      </w:tr>
      <w:tr w:rsidR="004F7D75" w:rsidRPr="00174DAA" w14:paraId="55FA112A"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3C25593A"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Tiendas de Autoservicio</w:t>
            </w:r>
          </w:p>
        </w:tc>
        <w:tc>
          <w:tcPr>
            <w:tcW w:w="1112" w:type="pct"/>
            <w:tcBorders>
              <w:top w:val="single" w:sz="4" w:space="0" w:color="000000"/>
              <w:left w:val="single" w:sz="4" w:space="0" w:color="000000"/>
              <w:bottom w:val="single" w:sz="4" w:space="0" w:color="000000"/>
              <w:right w:val="single" w:sz="4" w:space="0" w:color="000000"/>
            </w:tcBorders>
          </w:tcPr>
          <w:p w14:paraId="7FDCD591" w14:textId="6B536824"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$609</w:t>
            </w:r>
            <w:r w:rsidR="004F7D75" w:rsidRPr="00174DAA">
              <w:rPr>
                <w:rFonts w:ascii="Arial" w:hAnsi="Arial" w:cs="Arial"/>
                <w:sz w:val="20"/>
                <w:szCs w:val="20"/>
              </w:rPr>
              <w:t>.00</w:t>
            </w:r>
          </w:p>
        </w:tc>
      </w:tr>
      <w:tr w:rsidR="004F7D75" w:rsidRPr="00174DAA" w14:paraId="18A9C227"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75714AE7"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Club Social</w:t>
            </w:r>
          </w:p>
        </w:tc>
        <w:tc>
          <w:tcPr>
            <w:tcW w:w="1112" w:type="pct"/>
            <w:tcBorders>
              <w:top w:val="single" w:sz="4" w:space="0" w:color="000000"/>
              <w:left w:val="single" w:sz="4" w:space="0" w:color="000000"/>
              <w:bottom w:val="single" w:sz="4" w:space="0" w:color="000000"/>
              <w:right w:val="single" w:sz="4" w:space="0" w:color="000000"/>
            </w:tcBorders>
          </w:tcPr>
          <w:p w14:paraId="1653672C" w14:textId="563B09CA"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$199</w:t>
            </w:r>
            <w:r w:rsidR="004F7D75" w:rsidRPr="00174DAA">
              <w:rPr>
                <w:rFonts w:ascii="Arial" w:hAnsi="Arial" w:cs="Arial"/>
                <w:sz w:val="20"/>
                <w:szCs w:val="20"/>
              </w:rPr>
              <w:t>.00</w:t>
            </w:r>
          </w:p>
        </w:tc>
      </w:tr>
      <w:tr w:rsidR="004F7D75" w:rsidRPr="00174DAA" w14:paraId="55CCDB89"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438A0A5D"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Boliche</w:t>
            </w:r>
          </w:p>
        </w:tc>
        <w:tc>
          <w:tcPr>
            <w:tcW w:w="1112" w:type="pct"/>
            <w:tcBorders>
              <w:top w:val="single" w:sz="4" w:space="0" w:color="000000"/>
              <w:left w:val="single" w:sz="4" w:space="0" w:color="000000"/>
              <w:bottom w:val="single" w:sz="4" w:space="0" w:color="000000"/>
              <w:right w:val="single" w:sz="4" w:space="0" w:color="000000"/>
            </w:tcBorders>
          </w:tcPr>
          <w:p w14:paraId="21BC7478" w14:textId="6DF75420"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$199</w:t>
            </w:r>
            <w:r w:rsidR="004F7D75" w:rsidRPr="00174DAA">
              <w:rPr>
                <w:rFonts w:ascii="Arial" w:hAnsi="Arial" w:cs="Arial"/>
                <w:sz w:val="20"/>
                <w:szCs w:val="20"/>
              </w:rPr>
              <w:t>.00</w:t>
            </w:r>
          </w:p>
        </w:tc>
      </w:tr>
      <w:tr w:rsidR="004F7D75" w:rsidRPr="00174DAA" w14:paraId="4C98D1DD" w14:textId="77777777" w:rsidTr="00BF1E0E">
        <w:trPr>
          <w:trHeight w:val="20"/>
        </w:trPr>
        <w:tc>
          <w:tcPr>
            <w:tcW w:w="3888" w:type="pct"/>
            <w:tcBorders>
              <w:top w:val="single" w:sz="4" w:space="0" w:color="000000"/>
              <w:left w:val="single" w:sz="4" w:space="0" w:color="000000"/>
              <w:bottom w:val="single" w:sz="4" w:space="0" w:color="000000"/>
              <w:right w:val="single" w:sz="4" w:space="0" w:color="000000"/>
            </w:tcBorders>
          </w:tcPr>
          <w:p w14:paraId="2F0EFC99" w14:textId="77777777" w:rsidR="004F7D75" w:rsidRPr="00174DAA" w:rsidRDefault="004F7D75" w:rsidP="00F433C2">
            <w:pPr>
              <w:spacing w:after="0" w:line="240" w:lineRule="auto"/>
              <w:ind w:left="142" w:hanging="34"/>
              <w:rPr>
                <w:rFonts w:ascii="Arial" w:hAnsi="Arial" w:cs="Arial"/>
                <w:sz w:val="20"/>
                <w:szCs w:val="20"/>
              </w:rPr>
            </w:pPr>
            <w:r w:rsidRPr="00174DAA">
              <w:rPr>
                <w:rFonts w:ascii="Arial" w:hAnsi="Arial" w:cs="Arial"/>
                <w:sz w:val="20"/>
                <w:szCs w:val="20"/>
              </w:rPr>
              <w:t>Renta de Canchas Deportivas</w:t>
            </w:r>
          </w:p>
        </w:tc>
        <w:tc>
          <w:tcPr>
            <w:tcW w:w="1112" w:type="pct"/>
            <w:tcBorders>
              <w:top w:val="single" w:sz="4" w:space="0" w:color="000000"/>
              <w:left w:val="single" w:sz="4" w:space="0" w:color="000000"/>
              <w:bottom w:val="single" w:sz="4" w:space="0" w:color="000000"/>
              <w:right w:val="single" w:sz="4" w:space="0" w:color="000000"/>
            </w:tcBorders>
          </w:tcPr>
          <w:p w14:paraId="6CFD4DA6" w14:textId="429ED02F" w:rsidR="004F7D75" w:rsidRPr="00174DAA" w:rsidRDefault="00490AA7" w:rsidP="00F433C2">
            <w:pPr>
              <w:spacing w:after="0" w:line="240" w:lineRule="auto"/>
              <w:ind w:right="169" w:hanging="34"/>
              <w:jc w:val="right"/>
              <w:rPr>
                <w:rFonts w:ascii="Arial" w:hAnsi="Arial" w:cs="Arial"/>
                <w:sz w:val="20"/>
                <w:szCs w:val="20"/>
              </w:rPr>
            </w:pPr>
            <w:r>
              <w:rPr>
                <w:rFonts w:ascii="Arial" w:hAnsi="Arial" w:cs="Arial"/>
                <w:sz w:val="20"/>
                <w:szCs w:val="20"/>
              </w:rPr>
              <w:t>$199</w:t>
            </w:r>
            <w:r w:rsidR="004F7D75" w:rsidRPr="00174DAA">
              <w:rPr>
                <w:rFonts w:ascii="Arial" w:hAnsi="Arial" w:cs="Arial"/>
                <w:sz w:val="20"/>
                <w:szCs w:val="20"/>
              </w:rPr>
              <w:t>.00</w:t>
            </w:r>
          </w:p>
        </w:tc>
      </w:tr>
    </w:tbl>
    <w:p w14:paraId="1DB7EF2B" w14:textId="77777777" w:rsidR="004F7D75" w:rsidRPr="00174DAA" w:rsidRDefault="004F7D75" w:rsidP="00F433C2">
      <w:pPr>
        <w:spacing w:after="0"/>
        <w:jc w:val="both"/>
        <w:rPr>
          <w:rFonts w:ascii="Arial" w:hAnsi="Arial" w:cs="Arial"/>
          <w:sz w:val="20"/>
          <w:szCs w:val="20"/>
        </w:rPr>
      </w:pPr>
    </w:p>
    <w:p w14:paraId="345EFCF8"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Tratándose de días festivos causará y pagará un 15% adicional sobre el importe total de horas extras autorizadas.</w:t>
      </w:r>
    </w:p>
    <w:p w14:paraId="3B1B8059"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2917B066" w14:textId="77777777" w:rsidR="004F7D75" w:rsidRPr="00174DAA" w:rsidRDefault="004F7D75" w:rsidP="00F433C2">
      <w:pPr>
        <w:pStyle w:val="Prrafodelista"/>
        <w:numPr>
          <w:ilvl w:val="0"/>
          <w:numId w:val="176"/>
        </w:numPr>
        <w:spacing w:after="0" w:line="256" w:lineRule="auto"/>
        <w:jc w:val="both"/>
        <w:rPr>
          <w:rFonts w:ascii="Arial" w:hAnsi="Arial" w:cs="Arial"/>
          <w:b/>
          <w:sz w:val="20"/>
          <w:szCs w:val="20"/>
        </w:rPr>
      </w:pPr>
      <w:r w:rsidRPr="00174DAA">
        <w:rPr>
          <w:rFonts w:ascii="Arial" w:hAnsi="Arial" w:cs="Arial"/>
          <w:sz w:val="20"/>
          <w:szCs w:val="20"/>
        </w:rPr>
        <w:t xml:space="preserve">Para el presente Ejercicio Fiscal, por lo contenido en el artículo 23 de la presente Ley, de acuerdo a los servicios prestados por diversos conceptos relacionados con construcciones y urbanizaciones, se tomará como referencia de acuerdo a la tabla de homologación de densidades: </w:t>
      </w:r>
    </w:p>
    <w:p w14:paraId="0CD6F946" w14:textId="77777777" w:rsidR="004F7D75" w:rsidRPr="00174DAA" w:rsidRDefault="004F7D75" w:rsidP="00F433C2">
      <w:pPr>
        <w:pStyle w:val="Prrafodelista"/>
        <w:spacing w:after="0"/>
        <w:jc w:val="both"/>
        <w:rPr>
          <w:rFonts w:ascii="Arial" w:hAnsi="Arial" w:cs="Arial"/>
          <w:sz w:val="20"/>
          <w:szCs w:val="20"/>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701"/>
        <w:gridCol w:w="3050"/>
        <w:gridCol w:w="1490"/>
        <w:gridCol w:w="1599"/>
      </w:tblGrid>
      <w:tr w:rsidR="004F7D75" w:rsidRPr="00174DAA" w14:paraId="259101F9" w14:textId="77777777" w:rsidTr="00BF1E0E">
        <w:trPr>
          <w:trHeight w:val="20"/>
        </w:trPr>
        <w:tc>
          <w:tcPr>
            <w:tcW w:w="1085"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E259918" w14:textId="77777777" w:rsidR="004F7D75" w:rsidRPr="00174DAA" w:rsidRDefault="004F7D75" w:rsidP="00F433C2">
            <w:pPr>
              <w:spacing w:after="0" w:line="240" w:lineRule="auto"/>
              <w:ind w:hanging="34"/>
              <w:jc w:val="center"/>
              <w:rPr>
                <w:rFonts w:ascii="Arial" w:hAnsi="Arial" w:cs="Arial"/>
                <w:b/>
                <w:bCs/>
                <w:sz w:val="18"/>
                <w:szCs w:val="20"/>
              </w:rPr>
            </w:pPr>
            <w:r w:rsidRPr="00174DAA">
              <w:rPr>
                <w:rFonts w:ascii="Arial" w:hAnsi="Arial" w:cs="Arial"/>
                <w:b/>
                <w:bCs/>
                <w:sz w:val="18"/>
                <w:szCs w:val="20"/>
              </w:rPr>
              <w:t>TIPO</w:t>
            </w:r>
          </w:p>
        </w:tc>
        <w:tc>
          <w:tcPr>
            <w:tcW w:w="1945" w:type="pct"/>
            <w:tcBorders>
              <w:top w:val="single" w:sz="4" w:space="0" w:color="auto"/>
              <w:left w:val="single" w:sz="4" w:space="0" w:color="auto"/>
              <w:bottom w:val="single" w:sz="4" w:space="0" w:color="auto"/>
              <w:right w:val="single" w:sz="4" w:space="0" w:color="auto"/>
            </w:tcBorders>
            <w:shd w:val="clear" w:color="auto" w:fill="A6A6A6"/>
            <w:tcMar>
              <w:top w:w="15" w:type="dxa"/>
              <w:left w:w="15" w:type="dxa"/>
              <w:bottom w:w="0" w:type="dxa"/>
              <w:right w:w="15" w:type="dxa"/>
            </w:tcMar>
            <w:vAlign w:val="center"/>
            <w:hideMark/>
          </w:tcPr>
          <w:p w14:paraId="736EFD11" w14:textId="77777777" w:rsidR="004F7D75" w:rsidRPr="00174DAA" w:rsidRDefault="004F7D75" w:rsidP="00F433C2">
            <w:pPr>
              <w:spacing w:after="0" w:line="240" w:lineRule="auto"/>
              <w:ind w:hanging="34"/>
              <w:jc w:val="center"/>
              <w:rPr>
                <w:rFonts w:ascii="Arial" w:hAnsi="Arial" w:cs="Arial"/>
                <w:b/>
                <w:bCs/>
                <w:sz w:val="18"/>
                <w:szCs w:val="20"/>
              </w:rPr>
            </w:pPr>
            <w:r w:rsidRPr="00174DAA">
              <w:rPr>
                <w:rFonts w:ascii="Arial" w:hAnsi="Arial" w:cs="Arial"/>
                <w:b/>
                <w:bCs/>
                <w:sz w:val="18"/>
                <w:szCs w:val="20"/>
              </w:rPr>
              <w:t>CONCEPTO</w:t>
            </w:r>
          </w:p>
        </w:tc>
        <w:tc>
          <w:tcPr>
            <w:tcW w:w="950"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EF5CBB" w14:textId="77777777" w:rsidR="004F7D75" w:rsidRPr="00174DAA" w:rsidRDefault="004F7D75" w:rsidP="00F433C2">
            <w:pPr>
              <w:spacing w:after="0" w:line="240" w:lineRule="auto"/>
              <w:ind w:hanging="34"/>
              <w:jc w:val="center"/>
              <w:rPr>
                <w:rFonts w:ascii="Arial" w:hAnsi="Arial" w:cs="Arial"/>
                <w:b/>
                <w:bCs/>
                <w:sz w:val="18"/>
                <w:szCs w:val="20"/>
              </w:rPr>
            </w:pPr>
            <w:r w:rsidRPr="00174DAA">
              <w:rPr>
                <w:rFonts w:ascii="Arial" w:hAnsi="Arial" w:cs="Arial"/>
                <w:b/>
                <w:bCs/>
                <w:sz w:val="18"/>
                <w:szCs w:val="20"/>
              </w:rPr>
              <w:t>DENSIDAD</w:t>
            </w:r>
          </w:p>
          <w:p w14:paraId="10C5269D" w14:textId="77777777" w:rsidR="004F7D75" w:rsidRPr="00174DAA" w:rsidRDefault="004F7D75" w:rsidP="00F433C2">
            <w:pPr>
              <w:spacing w:after="0" w:line="240" w:lineRule="auto"/>
              <w:ind w:hanging="34"/>
              <w:jc w:val="center"/>
              <w:rPr>
                <w:rFonts w:ascii="Arial" w:hAnsi="Arial" w:cs="Arial"/>
                <w:b/>
                <w:bCs/>
                <w:sz w:val="18"/>
                <w:szCs w:val="20"/>
              </w:rPr>
            </w:pPr>
            <w:r w:rsidRPr="00174DAA">
              <w:rPr>
                <w:rFonts w:ascii="Arial" w:hAnsi="Arial" w:cs="Arial"/>
                <w:b/>
                <w:bCs/>
                <w:sz w:val="18"/>
                <w:szCs w:val="20"/>
              </w:rPr>
              <w:t>(HAB/HAS)</w:t>
            </w:r>
          </w:p>
        </w:tc>
        <w:tc>
          <w:tcPr>
            <w:tcW w:w="1020" w:type="pct"/>
            <w:tcBorders>
              <w:top w:val="single" w:sz="4" w:space="0" w:color="auto"/>
              <w:left w:val="single" w:sz="4" w:space="0" w:color="auto"/>
              <w:bottom w:val="single" w:sz="4" w:space="0" w:color="auto"/>
              <w:right w:val="single" w:sz="4" w:space="0" w:color="auto"/>
            </w:tcBorders>
            <w:shd w:val="clear" w:color="auto" w:fill="A6A6A6"/>
            <w:tcMar>
              <w:top w:w="15" w:type="dxa"/>
              <w:left w:w="15" w:type="dxa"/>
              <w:bottom w:w="0" w:type="dxa"/>
              <w:right w:w="15" w:type="dxa"/>
            </w:tcMar>
            <w:vAlign w:val="center"/>
            <w:hideMark/>
          </w:tcPr>
          <w:p w14:paraId="7666FCBF"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DENSIDAD</w:t>
            </w:r>
          </w:p>
          <w:p w14:paraId="67FB0F90"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(VIV/HAS)</w:t>
            </w:r>
          </w:p>
        </w:tc>
      </w:tr>
      <w:tr w:rsidR="004F7D75" w:rsidRPr="00174DAA" w14:paraId="584D8321" w14:textId="77777777" w:rsidTr="00BF1E0E">
        <w:trPr>
          <w:trHeight w:val="20"/>
        </w:trPr>
        <w:tc>
          <w:tcPr>
            <w:tcW w:w="1085" w:type="pct"/>
            <w:tcBorders>
              <w:top w:val="single" w:sz="4" w:space="0" w:color="auto"/>
              <w:left w:val="single" w:sz="4" w:space="0" w:color="auto"/>
              <w:bottom w:val="single" w:sz="4" w:space="0" w:color="auto"/>
              <w:right w:val="single" w:sz="4" w:space="0" w:color="auto"/>
            </w:tcBorders>
            <w:shd w:val="clear" w:color="auto" w:fill="FFFFFF"/>
            <w:hideMark/>
          </w:tcPr>
          <w:p w14:paraId="47056E32"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Habitacional Campestre</w:t>
            </w:r>
          </w:p>
        </w:tc>
        <w:tc>
          <w:tcPr>
            <w:tcW w:w="194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36614B9B" w14:textId="77777777" w:rsidR="004F7D75" w:rsidRPr="00174DAA" w:rsidRDefault="004F7D75" w:rsidP="00F433C2">
            <w:pPr>
              <w:spacing w:after="0" w:line="240" w:lineRule="auto"/>
              <w:ind w:left="145"/>
              <w:rPr>
                <w:rFonts w:ascii="Arial" w:hAnsi="Arial" w:cs="Arial"/>
                <w:sz w:val="20"/>
                <w:szCs w:val="20"/>
                <w:lang w:val="es-ES_tradnl"/>
              </w:rPr>
            </w:pPr>
            <w:r w:rsidRPr="00174DAA">
              <w:rPr>
                <w:rFonts w:ascii="Arial" w:hAnsi="Arial" w:cs="Arial"/>
                <w:sz w:val="20"/>
                <w:szCs w:val="20"/>
              </w:rPr>
              <w:t>Densidad hasta 50 hab/ha</w:t>
            </w: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D9E522C" w14:textId="77777777" w:rsidR="004F7D75" w:rsidRPr="00174DAA" w:rsidRDefault="004F7D75" w:rsidP="00F433C2">
            <w:pPr>
              <w:spacing w:after="0" w:line="240" w:lineRule="auto"/>
              <w:ind w:left="127"/>
              <w:jc w:val="center"/>
              <w:rPr>
                <w:rFonts w:ascii="Arial" w:hAnsi="Arial" w:cs="Arial"/>
                <w:sz w:val="20"/>
                <w:szCs w:val="20"/>
                <w:lang w:val="es-ES_tradnl"/>
              </w:rPr>
            </w:pPr>
            <w:r w:rsidRPr="00174DAA">
              <w:rPr>
                <w:rFonts w:ascii="Arial" w:hAnsi="Arial" w:cs="Arial"/>
                <w:bCs/>
                <w:sz w:val="20"/>
                <w:szCs w:val="20"/>
              </w:rPr>
              <w:t>H05</w:t>
            </w:r>
          </w:p>
        </w:tc>
        <w:tc>
          <w:tcPr>
            <w:tcW w:w="102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DC34C28" w14:textId="77777777" w:rsidR="004F7D75" w:rsidRPr="00174DAA" w:rsidRDefault="004F7D75" w:rsidP="00F433C2">
            <w:pPr>
              <w:spacing w:after="0" w:line="240" w:lineRule="auto"/>
              <w:ind w:hanging="34"/>
              <w:jc w:val="center"/>
              <w:rPr>
                <w:rFonts w:ascii="Arial" w:hAnsi="Arial" w:cs="Arial"/>
                <w:sz w:val="20"/>
                <w:szCs w:val="20"/>
                <w:lang w:val="es-ES_tradnl"/>
              </w:rPr>
            </w:pPr>
            <w:r w:rsidRPr="00174DAA">
              <w:rPr>
                <w:rFonts w:ascii="Arial" w:hAnsi="Arial" w:cs="Arial"/>
                <w:sz w:val="20"/>
                <w:szCs w:val="20"/>
              </w:rPr>
              <w:t>Aislada (As)</w:t>
            </w:r>
          </w:p>
        </w:tc>
      </w:tr>
      <w:tr w:rsidR="004F7D75" w:rsidRPr="00174DAA" w14:paraId="6CC9F185" w14:textId="77777777" w:rsidTr="00BF1E0E">
        <w:trPr>
          <w:trHeight w:val="20"/>
        </w:trPr>
        <w:tc>
          <w:tcPr>
            <w:tcW w:w="1085" w:type="pct"/>
            <w:tcBorders>
              <w:top w:val="single" w:sz="4" w:space="0" w:color="auto"/>
              <w:left w:val="single" w:sz="4" w:space="0" w:color="auto"/>
              <w:bottom w:val="single" w:sz="4" w:space="0" w:color="auto"/>
              <w:right w:val="single" w:sz="4" w:space="0" w:color="auto"/>
            </w:tcBorders>
            <w:shd w:val="clear" w:color="auto" w:fill="FFFFFF"/>
            <w:hideMark/>
          </w:tcPr>
          <w:p w14:paraId="30AC78B5" w14:textId="77777777" w:rsidR="004F7D75" w:rsidRPr="00174DAA" w:rsidRDefault="004F7D75" w:rsidP="00F433C2">
            <w:pPr>
              <w:spacing w:after="0" w:line="240" w:lineRule="auto"/>
              <w:ind w:hanging="34"/>
              <w:jc w:val="center"/>
              <w:rPr>
                <w:rFonts w:ascii="Arial" w:hAnsi="Arial" w:cs="Arial"/>
                <w:bCs/>
                <w:sz w:val="20"/>
                <w:szCs w:val="20"/>
              </w:rPr>
            </w:pPr>
            <w:r w:rsidRPr="00174DAA">
              <w:rPr>
                <w:rFonts w:ascii="Arial" w:hAnsi="Arial" w:cs="Arial"/>
                <w:bCs/>
                <w:sz w:val="20"/>
                <w:szCs w:val="20"/>
              </w:rPr>
              <w:t>Habitacional Residencial</w:t>
            </w:r>
          </w:p>
        </w:tc>
        <w:tc>
          <w:tcPr>
            <w:tcW w:w="194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39F8AEC" w14:textId="77777777" w:rsidR="004F7D75" w:rsidRPr="00174DAA" w:rsidRDefault="004F7D75" w:rsidP="00F433C2">
            <w:pPr>
              <w:spacing w:after="0" w:line="240" w:lineRule="auto"/>
              <w:ind w:left="145"/>
              <w:rPr>
                <w:rFonts w:ascii="Arial" w:hAnsi="Arial" w:cs="Arial"/>
                <w:sz w:val="20"/>
                <w:szCs w:val="20"/>
                <w:lang w:val="es-ES_tradnl"/>
              </w:rPr>
            </w:pPr>
            <w:r w:rsidRPr="00174DAA">
              <w:rPr>
                <w:rFonts w:ascii="Arial" w:hAnsi="Arial" w:cs="Arial"/>
                <w:sz w:val="20"/>
                <w:szCs w:val="20"/>
              </w:rPr>
              <w:t>Densidad de 51 hasta 100 hab/ha</w:t>
            </w: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AA17166" w14:textId="77777777" w:rsidR="004F7D75" w:rsidRPr="00174DAA" w:rsidRDefault="004F7D75" w:rsidP="00F433C2">
            <w:pPr>
              <w:spacing w:after="0" w:line="240" w:lineRule="auto"/>
              <w:ind w:left="127"/>
              <w:jc w:val="center"/>
              <w:rPr>
                <w:rFonts w:ascii="Arial" w:hAnsi="Arial" w:cs="Arial"/>
                <w:sz w:val="20"/>
                <w:szCs w:val="20"/>
                <w:lang w:val="es-ES_tradnl"/>
              </w:rPr>
            </w:pPr>
            <w:r w:rsidRPr="00174DAA">
              <w:rPr>
                <w:rFonts w:ascii="Arial" w:hAnsi="Arial" w:cs="Arial"/>
                <w:bCs/>
                <w:sz w:val="20"/>
                <w:szCs w:val="20"/>
              </w:rPr>
              <w:t>H1</w:t>
            </w:r>
          </w:p>
        </w:tc>
        <w:tc>
          <w:tcPr>
            <w:tcW w:w="102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E8844F3" w14:textId="77777777" w:rsidR="004F7D75" w:rsidRPr="00174DAA" w:rsidRDefault="004F7D75" w:rsidP="00F433C2">
            <w:pPr>
              <w:spacing w:after="0" w:line="240" w:lineRule="auto"/>
              <w:ind w:hanging="34"/>
              <w:jc w:val="center"/>
              <w:rPr>
                <w:rFonts w:ascii="Arial" w:hAnsi="Arial" w:cs="Arial"/>
                <w:bCs/>
                <w:sz w:val="20"/>
                <w:szCs w:val="20"/>
                <w:lang w:val="es-ES_tradnl"/>
              </w:rPr>
            </w:pPr>
            <w:r w:rsidRPr="00174DAA">
              <w:rPr>
                <w:rFonts w:ascii="Arial" w:hAnsi="Arial" w:cs="Arial"/>
                <w:bCs/>
                <w:sz w:val="20"/>
                <w:szCs w:val="20"/>
              </w:rPr>
              <w:t>Mínima (Mn)</w:t>
            </w:r>
          </w:p>
        </w:tc>
      </w:tr>
      <w:tr w:rsidR="004F7D75" w:rsidRPr="00174DAA" w14:paraId="72DA4451" w14:textId="77777777" w:rsidTr="00BF1E0E">
        <w:trPr>
          <w:trHeight w:val="20"/>
        </w:trPr>
        <w:tc>
          <w:tcPr>
            <w:tcW w:w="10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4373F4" w14:textId="77777777" w:rsidR="004F7D75" w:rsidRPr="00174DAA" w:rsidRDefault="004F7D75" w:rsidP="00F433C2">
            <w:pPr>
              <w:spacing w:after="0" w:line="240" w:lineRule="auto"/>
              <w:ind w:hanging="34"/>
              <w:jc w:val="center"/>
              <w:rPr>
                <w:rFonts w:ascii="Arial" w:hAnsi="Arial" w:cs="Arial"/>
                <w:bCs/>
                <w:sz w:val="20"/>
                <w:szCs w:val="20"/>
              </w:rPr>
            </w:pPr>
            <w:r w:rsidRPr="00174DAA">
              <w:rPr>
                <w:rFonts w:ascii="Arial" w:hAnsi="Arial" w:cs="Arial"/>
                <w:bCs/>
                <w:sz w:val="20"/>
                <w:szCs w:val="20"/>
              </w:rPr>
              <w:t xml:space="preserve">Habitacional </w:t>
            </w:r>
          </w:p>
          <w:p w14:paraId="28C41C34" w14:textId="77777777" w:rsidR="004F7D75" w:rsidRPr="00174DAA" w:rsidRDefault="004F7D75" w:rsidP="00F433C2">
            <w:pPr>
              <w:spacing w:after="0" w:line="240" w:lineRule="auto"/>
              <w:ind w:hanging="34"/>
              <w:jc w:val="center"/>
              <w:rPr>
                <w:rFonts w:ascii="Arial" w:hAnsi="Arial" w:cs="Arial"/>
                <w:bCs/>
                <w:sz w:val="20"/>
                <w:szCs w:val="20"/>
              </w:rPr>
            </w:pPr>
            <w:r w:rsidRPr="00174DAA">
              <w:rPr>
                <w:rFonts w:ascii="Arial" w:hAnsi="Arial" w:cs="Arial"/>
                <w:bCs/>
                <w:sz w:val="20"/>
                <w:szCs w:val="20"/>
              </w:rPr>
              <w:t>Medio</w:t>
            </w:r>
          </w:p>
        </w:tc>
        <w:tc>
          <w:tcPr>
            <w:tcW w:w="194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67AB216" w14:textId="77777777" w:rsidR="004F7D75" w:rsidRPr="00174DAA" w:rsidRDefault="004F7D75" w:rsidP="00F433C2">
            <w:pPr>
              <w:spacing w:after="0" w:line="240" w:lineRule="auto"/>
              <w:ind w:left="145"/>
              <w:rPr>
                <w:rFonts w:ascii="Arial" w:hAnsi="Arial" w:cs="Arial"/>
                <w:sz w:val="20"/>
                <w:szCs w:val="20"/>
                <w:lang w:val="es-ES_tradnl"/>
              </w:rPr>
            </w:pPr>
            <w:r w:rsidRPr="00174DAA">
              <w:rPr>
                <w:rFonts w:ascii="Arial" w:hAnsi="Arial" w:cs="Arial"/>
                <w:sz w:val="20"/>
                <w:szCs w:val="20"/>
              </w:rPr>
              <w:t>Densidad de 101 hasta 299 hab/ha</w:t>
            </w: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C0EBC80" w14:textId="77777777" w:rsidR="004F7D75" w:rsidRPr="00174DAA" w:rsidRDefault="004F7D75" w:rsidP="00F433C2">
            <w:pPr>
              <w:spacing w:after="0" w:line="240" w:lineRule="auto"/>
              <w:ind w:left="127"/>
              <w:jc w:val="center"/>
              <w:rPr>
                <w:rFonts w:ascii="Arial" w:hAnsi="Arial" w:cs="Arial"/>
                <w:sz w:val="20"/>
                <w:szCs w:val="20"/>
                <w:lang w:val="es-ES_tradnl"/>
              </w:rPr>
            </w:pPr>
            <w:r w:rsidRPr="00174DAA">
              <w:rPr>
                <w:rFonts w:ascii="Arial" w:hAnsi="Arial" w:cs="Arial"/>
                <w:bCs/>
                <w:sz w:val="20"/>
                <w:szCs w:val="20"/>
              </w:rPr>
              <w:t>H1.5</w:t>
            </w:r>
          </w:p>
        </w:tc>
        <w:tc>
          <w:tcPr>
            <w:tcW w:w="102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C62516B" w14:textId="77777777" w:rsidR="004F7D75" w:rsidRPr="00174DAA" w:rsidRDefault="004F7D75" w:rsidP="00F433C2">
            <w:pPr>
              <w:spacing w:after="0" w:line="240" w:lineRule="auto"/>
              <w:ind w:hanging="34"/>
              <w:jc w:val="center"/>
              <w:rPr>
                <w:rFonts w:ascii="Arial" w:hAnsi="Arial" w:cs="Arial"/>
                <w:bCs/>
                <w:sz w:val="20"/>
                <w:szCs w:val="20"/>
                <w:lang w:val="es-ES_tradnl"/>
              </w:rPr>
            </w:pPr>
            <w:r w:rsidRPr="00174DAA">
              <w:rPr>
                <w:rFonts w:ascii="Arial" w:hAnsi="Arial" w:cs="Arial"/>
                <w:bCs/>
                <w:sz w:val="20"/>
                <w:szCs w:val="20"/>
              </w:rPr>
              <w:t>Baja ( Bj )</w:t>
            </w:r>
          </w:p>
        </w:tc>
      </w:tr>
      <w:tr w:rsidR="004F7D75" w:rsidRPr="00174DAA" w14:paraId="71964F1F" w14:textId="77777777" w:rsidTr="00BF1E0E">
        <w:trPr>
          <w:trHeight w:val="20"/>
        </w:trPr>
        <w:tc>
          <w:tcPr>
            <w:tcW w:w="1085" w:type="pct"/>
            <w:vMerge/>
            <w:tcBorders>
              <w:top w:val="single" w:sz="4" w:space="0" w:color="auto"/>
              <w:left w:val="single" w:sz="4" w:space="0" w:color="auto"/>
              <w:bottom w:val="single" w:sz="4" w:space="0" w:color="auto"/>
              <w:right w:val="single" w:sz="4" w:space="0" w:color="auto"/>
            </w:tcBorders>
            <w:vAlign w:val="center"/>
            <w:hideMark/>
          </w:tcPr>
          <w:p w14:paraId="3A7BDE72" w14:textId="77777777" w:rsidR="004F7D75" w:rsidRPr="00174DAA" w:rsidRDefault="004F7D75" w:rsidP="00F433C2">
            <w:pPr>
              <w:spacing w:after="0"/>
              <w:rPr>
                <w:rFonts w:ascii="Arial" w:hAnsi="Arial" w:cs="Arial"/>
                <w:bCs/>
                <w:sz w:val="20"/>
                <w:szCs w:val="20"/>
              </w:rPr>
            </w:pPr>
          </w:p>
        </w:tc>
        <w:tc>
          <w:tcPr>
            <w:tcW w:w="1945" w:type="pct"/>
            <w:vMerge/>
            <w:tcBorders>
              <w:top w:val="single" w:sz="4" w:space="0" w:color="auto"/>
              <w:left w:val="single" w:sz="4" w:space="0" w:color="auto"/>
              <w:bottom w:val="single" w:sz="4" w:space="0" w:color="auto"/>
              <w:right w:val="single" w:sz="4" w:space="0" w:color="auto"/>
            </w:tcBorders>
            <w:vAlign w:val="center"/>
            <w:hideMark/>
          </w:tcPr>
          <w:p w14:paraId="3D11A18B" w14:textId="77777777" w:rsidR="004F7D75" w:rsidRPr="00174DAA" w:rsidRDefault="004F7D75" w:rsidP="00F433C2">
            <w:pPr>
              <w:spacing w:after="0"/>
              <w:rPr>
                <w:rFonts w:ascii="Arial" w:hAnsi="Arial" w:cs="Arial"/>
                <w:sz w:val="20"/>
                <w:szCs w:val="20"/>
                <w:lang w:val="es-ES_tradnl"/>
              </w:rPr>
            </w:pP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86F1B13" w14:textId="77777777" w:rsidR="004F7D75" w:rsidRPr="00174DAA" w:rsidRDefault="004F7D75" w:rsidP="00F433C2">
            <w:pPr>
              <w:spacing w:after="0" w:line="240" w:lineRule="auto"/>
              <w:ind w:left="127"/>
              <w:jc w:val="center"/>
              <w:rPr>
                <w:rFonts w:ascii="Arial" w:hAnsi="Arial" w:cs="Arial"/>
                <w:sz w:val="20"/>
                <w:szCs w:val="20"/>
                <w:lang w:val="es-ES_tradnl"/>
              </w:rPr>
            </w:pPr>
            <w:r w:rsidRPr="00174DAA">
              <w:rPr>
                <w:rFonts w:ascii="Arial" w:hAnsi="Arial" w:cs="Arial"/>
                <w:bCs/>
                <w:sz w:val="20"/>
                <w:szCs w:val="20"/>
              </w:rPr>
              <w:t>H2</w:t>
            </w:r>
          </w:p>
        </w:tc>
        <w:tc>
          <w:tcPr>
            <w:tcW w:w="102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96E8FFB" w14:textId="77777777" w:rsidR="004F7D75" w:rsidRPr="00174DAA" w:rsidRDefault="004F7D75" w:rsidP="00F433C2">
            <w:pPr>
              <w:spacing w:after="0" w:line="240" w:lineRule="auto"/>
              <w:ind w:hanging="34"/>
              <w:jc w:val="center"/>
              <w:rPr>
                <w:rFonts w:ascii="Arial" w:hAnsi="Arial" w:cs="Arial"/>
                <w:bCs/>
                <w:sz w:val="20"/>
                <w:szCs w:val="20"/>
                <w:lang w:val="es-ES_tradnl"/>
              </w:rPr>
            </w:pPr>
            <w:r w:rsidRPr="00174DAA">
              <w:rPr>
                <w:rFonts w:ascii="Arial" w:hAnsi="Arial" w:cs="Arial"/>
                <w:bCs/>
                <w:sz w:val="20"/>
                <w:szCs w:val="20"/>
              </w:rPr>
              <w:t>Media (Md)</w:t>
            </w:r>
          </w:p>
        </w:tc>
      </w:tr>
      <w:tr w:rsidR="004F7D75" w:rsidRPr="00174DAA" w14:paraId="0D71015A" w14:textId="77777777" w:rsidTr="00BF1E0E">
        <w:trPr>
          <w:trHeight w:val="20"/>
        </w:trPr>
        <w:tc>
          <w:tcPr>
            <w:tcW w:w="1085" w:type="pct"/>
            <w:vMerge/>
            <w:tcBorders>
              <w:top w:val="single" w:sz="4" w:space="0" w:color="auto"/>
              <w:left w:val="single" w:sz="4" w:space="0" w:color="auto"/>
              <w:bottom w:val="single" w:sz="4" w:space="0" w:color="auto"/>
              <w:right w:val="single" w:sz="4" w:space="0" w:color="auto"/>
            </w:tcBorders>
            <w:vAlign w:val="center"/>
            <w:hideMark/>
          </w:tcPr>
          <w:p w14:paraId="2E664848" w14:textId="77777777" w:rsidR="004F7D75" w:rsidRPr="00174DAA" w:rsidRDefault="004F7D75" w:rsidP="00F433C2">
            <w:pPr>
              <w:spacing w:after="0"/>
              <w:rPr>
                <w:rFonts w:ascii="Arial" w:hAnsi="Arial" w:cs="Arial"/>
                <w:bCs/>
                <w:sz w:val="20"/>
                <w:szCs w:val="20"/>
              </w:rPr>
            </w:pPr>
          </w:p>
        </w:tc>
        <w:tc>
          <w:tcPr>
            <w:tcW w:w="1945" w:type="pct"/>
            <w:vMerge/>
            <w:tcBorders>
              <w:top w:val="single" w:sz="4" w:space="0" w:color="auto"/>
              <w:left w:val="single" w:sz="4" w:space="0" w:color="auto"/>
              <w:bottom w:val="single" w:sz="4" w:space="0" w:color="auto"/>
              <w:right w:val="single" w:sz="4" w:space="0" w:color="auto"/>
            </w:tcBorders>
            <w:vAlign w:val="center"/>
            <w:hideMark/>
          </w:tcPr>
          <w:p w14:paraId="24EFBAEA" w14:textId="77777777" w:rsidR="004F7D75" w:rsidRPr="00174DAA" w:rsidRDefault="004F7D75" w:rsidP="00F433C2">
            <w:pPr>
              <w:spacing w:after="0"/>
              <w:rPr>
                <w:rFonts w:ascii="Arial" w:hAnsi="Arial" w:cs="Arial"/>
                <w:sz w:val="20"/>
                <w:szCs w:val="20"/>
                <w:lang w:val="es-ES_tradnl"/>
              </w:rPr>
            </w:pP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BE264CC" w14:textId="77777777" w:rsidR="004F7D75" w:rsidRPr="00174DAA" w:rsidRDefault="004F7D75" w:rsidP="00F433C2">
            <w:pPr>
              <w:spacing w:after="0" w:line="240" w:lineRule="auto"/>
              <w:ind w:left="127"/>
              <w:jc w:val="center"/>
              <w:rPr>
                <w:rFonts w:ascii="Arial" w:hAnsi="Arial" w:cs="Arial"/>
                <w:sz w:val="20"/>
                <w:szCs w:val="20"/>
                <w:lang w:val="es-ES_tradnl"/>
              </w:rPr>
            </w:pPr>
            <w:r w:rsidRPr="00174DAA">
              <w:rPr>
                <w:rFonts w:ascii="Arial" w:hAnsi="Arial" w:cs="Arial"/>
                <w:bCs/>
                <w:sz w:val="20"/>
                <w:szCs w:val="20"/>
              </w:rPr>
              <w:t>H 2.5</w:t>
            </w:r>
          </w:p>
        </w:tc>
        <w:tc>
          <w:tcPr>
            <w:tcW w:w="102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741AC04" w14:textId="77777777" w:rsidR="004F7D75" w:rsidRPr="00174DAA" w:rsidRDefault="004F7D75" w:rsidP="00F433C2">
            <w:pPr>
              <w:spacing w:after="0" w:line="240" w:lineRule="auto"/>
              <w:ind w:hanging="34"/>
              <w:jc w:val="center"/>
              <w:rPr>
                <w:rFonts w:ascii="Arial" w:hAnsi="Arial" w:cs="Arial"/>
                <w:bCs/>
                <w:sz w:val="20"/>
                <w:szCs w:val="20"/>
                <w:lang w:val="es-ES_tradnl"/>
              </w:rPr>
            </w:pPr>
            <w:r w:rsidRPr="00174DAA">
              <w:rPr>
                <w:rFonts w:ascii="Arial" w:hAnsi="Arial" w:cs="Arial"/>
                <w:bCs/>
                <w:sz w:val="20"/>
                <w:szCs w:val="20"/>
              </w:rPr>
              <w:t>Media (Md)</w:t>
            </w:r>
          </w:p>
        </w:tc>
      </w:tr>
      <w:tr w:rsidR="004F7D75" w:rsidRPr="00174DAA" w14:paraId="32C73BCC" w14:textId="77777777" w:rsidTr="00BF1E0E">
        <w:trPr>
          <w:trHeight w:val="20"/>
        </w:trPr>
        <w:tc>
          <w:tcPr>
            <w:tcW w:w="1085"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34DA2C0" w14:textId="77777777" w:rsidR="004F7D75" w:rsidRPr="00174DAA" w:rsidRDefault="004F7D75" w:rsidP="00F433C2">
            <w:pPr>
              <w:spacing w:after="0" w:line="240" w:lineRule="auto"/>
              <w:ind w:hanging="34"/>
              <w:jc w:val="center"/>
              <w:rPr>
                <w:rFonts w:ascii="Arial" w:hAnsi="Arial" w:cs="Arial"/>
                <w:bCs/>
                <w:sz w:val="20"/>
                <w:szCs w:val="20"/>
              </w:rPr>
            </w:pPr>
            <w:r w:rsidRPr="00174DAA">
              <w:rPr>
                <w:rFonts w:ascii="Arial" w:hAnsi="Arial" w:cs="Arial"/>
                <w:bCs/>
                <w:sz w:val="20"/>
                <w:szCs w:val="20"/>
              </w:rPr>
              <w:t>Habitacional</w:t>
            </w:r>
          </w:p>
          <w:p w14:paraId="14697D6A" w14:textId="77777777" w:rsidR="004F7D75" w:rsidRPr="00174DAA" w:rsidRDefault="004F7D75" w:rsidP="00F433C2">
            <w:pPr>
              <w:spacing w:after="0" w:line="240" w:lineRule="auto"/>
              <w:ind w:hanging="34"/>
              <w:jc w:val="center"/>
              <w:rPr>
                <w:rFonts w:ascii="Arial" w:hAnsi="Arial" w:cs="Arial"/>
                <w:bCs/>
                <w:sz w:val="20"/>
                <w:szCs w:val="20"/>
              </w:rPr>
            </w:pPr>
            <w:r w:rsidRPr="00174DAA">
              <w:rPr>
                <w:rFonts w:ascii="Arial" w:hAnsi="Arial" w:cs="Arial"/>
                <w:bCs/>
                <w:sz w:val="20"/>
                <w:szCs w:val="20"/>
              </w:rPr>
              <w:t>Popular</w:t>
            </w:r>
          </w:p>
        </w:tc>
        <w:tc>
          <w:tcPr>
            <w:tcW w:w="194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DFD00EF" w14:textId="77777777" w:rsidR="004F7D75" w:rsidRPr="00174DAA" w:rsidRDefault="004F7D75" w:rsidP="00F433C2">
            <w:pPr>
              <w:spacing w:after="0" w:line="240" w:lineRule="auto"/>
              <w:ind w:left="145"/>
              <w:rPr>
                <w:rFonts w:ascii="Arial" w:hAnsi="Arial" w:cs="Arial"/>
                <w:sz w:val="20"/>
                <w:szCs w:val="20"/>
                <w:lang w:val="es-ES_tradnl"/>
              </w:rPr>
            </w:pPr>
            <w:r w:rsidRPr="00174DAA">
              <w:rPr>
                <w:rFonts w:ascii="Arial" w:hAnsi="Arial" w:cs="Arial"/>
                <w:sz w:val="20"/>
                <w:szCs w:val="20"/>
              </w:rPr>
              <w:t>Densidad de 300 hasta 400 hab/ha</w:t>
            </w: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E1997DB" w14:textId="77777777" w:rsidR="004F7D75" w:rsidRPr="00174DAA" w:rsidRDefault="004F7D75" w:rsidP="00F433C2">
            <w:pPr>
              <w:spacing w:after="0" w:line="240" w:lineRule="auto"/>
              <w:ind w:left="127"/>
              <w:jc w:val="center"/>
              <w:rPr>
                <w:rFonts w:ascii="Arial" w:hAnsi="Arial" w:cs="Arial"/>
                <w:sz w:val="20"/>
                <w:szCs w:val="20"/>
                <w:lang w:val="es-ES_tradnl"/>
              </w:rPr>
            </w:pPr>
            <w:r w:rsidRPr="00174DAA">
              <w:rPr>
                <w:rFonts w:ascii="Arial" w:hAnsi="Arial" w:cs="Arial"/>
                <w:bCs/>
                <w:sz w:val="20"/>
                <w:szCs w:val="20"/>
              </w:rPr>
              <w:t>H3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16E38DE5" w14:textId="77777777" w:rsidR="004F7D75" w:rsidRPr="00174DAA" w:rsidRDefault="004F7D75" w:rsidP="00F433C2">
            <w:pPr>
              <w:spacing w:after="0" w:line="240" w:lineRule="auto"/>
              <w:ind w:hanging="34"/>
              <w:jc w:val="center"/>
              <w:rPr>
                <w:rFonts w:ascii="Arial" w:hAnsi="Arial" w:cs="Arial"/>
                <w:sz w:val="20"/>
                <w:szCs w:val="20"/>
                <w:lang w:val="es-ES_tradnl"/>
              </w:rPr>
            </w:pPr>
            <w:r w:rsidRPr="00174DAA">
              <w:rPr>
                <w:rFonts w:ascii="Arial" w:hAnsi="Arial" w:cs="Arial"/>
                <w:bCs/>
                <w:sz w:val="20"/>
                <w:szCs w:val="20"/>
              </w:rPr>
              <w:t>Alta (At)</w:t>
            </w:r>
          </w:p>
        </w:tc>
      </w:tr>
      <w:tr w:rsidR="004F7D75" w:rsidRPr="00174DAA" w14:paraId="745717A7" w14:textId="77777777" w:rsidTr="00BF1E0E">
        <w:trPr>
          <w:trHeight w:val="20"/>
        </w:trPr>
        <w:tc>
          <w:tcPr>
            <w:tcW w:w="1085" w:type="pct"/>
            <w:vMerge/>
            <w:tcBorders>
              <w:top w:val="single" w:sz="4" w:space="0" w:color="auto"/>
              <w:left w:val="single" w:sz="4" w:space="0" w:color="auto"/>
              <w:bottom w:val="single" w:sz="4" w:space="0" w:color="auto"/>
              <w:right w:val="single" w:sz="4" w:space="0" w:color="auto"/>
            </w:tcBorders>
            <w:vAlign w:val="center"/>
            <w:hideMark/>
          </w:tcPr>
          <w:p w14:paraId="204DBE07" w14:textId="77777777" w:rsidR="004F7D75" w:rsidRPr="00174DAA" w:rsidRDefault="004F7D75" w:rsidP="00F433C2">
            <w:pPr>
              <w:spacing w:after="0"/>
              <w:rPr>
                <w:rFonts w:ascii="Arial" w:hAnsi="Arial" w:cs="Arial"/>
                <w:bCs/>
                <w:sz w:val="20"/>
                <w:szCs w:val="20"/>
              </w:rPr>
            </w:pPr>
          </w:p>
        </w:tc>
        <w:tc>
          <w:tcPr>
            <w:tcW w:w="1945" w:type="pct"/>
            <w:vMerge/>
            <w:tcBorders>
              <w:top w:val="single" w:sz="4" w:space="0" w:color="auto"/>
              <w:left w:val="single" w:sz="4" w:space="0" w:color="auto"/>
              <w:bottom w:val="single" w:sz="4" w:space="0" w:color="auto"/>
              <w:right w:val="single" w:sz="4" w:space="0" w:color="auto"/>
            </w:tcBorders>
            <w:vAlign w:val="center"/>
            <w:hideMark/>
          </w:tcPr>
          <w:p w14:paraId="617FDFDE" w14:textId="77777777" w:rsidR="004F7D75" w:rsidRPr="00174DAA" w:rsidRDefault="004F7D75" w:rsidP="00F433C2">
            <w:pPr>
              <w:spacing w:after="0"/>
              <w:rPr>
                <w:rFonts w:ascii="Arial" w:hAnsi="Arial" w:cs="Arial"/>
                <w:sz w:val="20"/>
                <w:szCs w:val="20"/>
                <w:lang w:val="es-ES_tradnl"/>
              </w:rPr>
            </w:pP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1BC32E0" w14:textId="77777777" w:rsidR="004F7D75" w:rsidRPr="00174DAA" w:rsidRDefault="004F7D75" w:rsidP="00F433C2">
            <w:pPr>
              <w:spacing w:after="0" w:line="240" w:lineRule="auto"/>
              <w:ind w:left="127"/>
              <w:jc w:val="center"/>
              <w:rPr>
                <w:rFonts w:ascii="Arial" w:hAnsi="Arial" w:cs="Arial"/>
                <w:sz w:val="20"/>
                <w:szCs w:val="20"/>
                <w:lang w:val="es-ES_tradnl"/>
              </w:rPr>
            </w:pPr>
            <w:r w:rsidRPr="00174DAA">
              <w:rPr>
                <w:rFonts w:ascii="Arial" w:hAnsi="Arial" w:cs="Arial"/>
                <w:bCs/>
                <w:sz w:val="20"/>
                <w:szCs w:val="20"/>
              </w:rPr>
              <w:t>H4</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BF86C14" w14:textId="77777777" w:rsidR="004F7D75" w:rsidRPr="00174DAA" w:rsidRDefault="004F7D75" w:rsidP="00F433C2">
            <w:pPr>
              <w:spacing w:after="0"/>
              <w:rPr>
                <w:rFonts w:ascii="Arial" w:hAnsi="Arial" w:cs="Arial"/>
                <w:sz w:val="20"/>
                <w:szCs w:val="20"/>
                <w:lang w:val="es-ES_tradnl"/>
              </w:rPr>
            </w:pPr>
          </w:p>
        </w:tc>
      </w:tr>
      <w:tr w:rsidR="004F7D75" w:rsidRPr="00174DAA" w14:paraId="4C97CC61" w14:textId="77777777" w:rsidTr="00BF1E0E">
        <w:trPr>
          <w:trHeight w:val="20"/>
        </w:trPr>
        <w:tc>
          <w:tcPr>
            <w:tcW w:w="108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C335116" w14:textId="77777777" w:rsidR="004F7D75" w:rsidRPr="00174DAA" w:rsidRDefault="004F7D75" w:rsidP="00BF1E0E">
            <w:pPr>
              <w:spacing w:after="0" w:line="240" w:lineRule="auto"/>
              <w:ind w:hanging="34"/>
              <w:jc w:val="center"/>
              <w:rPr>
                <w:rFonts w:ascii="Arial" w:hAnsi="Arial" w:cs="Arial"/>
                <w:bCs/>
                <w:sz w:val="20"/>
                <w:szCs w:val="20"/>
              </w:rPr>
            </w:pPr>
            <w:r w:rsidRPr="00174DAA">
              <w:rPr>
                <w:rFonts w:ascii="Arial" w:hAnsi="Arial" w:cs="Arial"/>
                <w:bCs/>
                <w:sz w:val="20"/>
                <w:szCs w:val="20"/>
              </w:rPr>
              <w:t>Habitacional</w:t>
            </w:r>
          </w:p>
        </w:tc>
        <w:tc>
          <w:tcPr>
            <w:tcW w:w="1945"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7BA96BA" w14:textId="77777777" w:rsidR="004F7D75" w:rsidRPr="00174DAA" w:rsidRDefault="004F7D75" w:rsidP="00F433C2">
            <w:pPr>
              <w:spacing w:after="0" w:line="240" w:lineRule="auto"/>
              <w:ind w:left="145"/>
              <w:rPr>
                <w:rFonts w:ascii="Arial" w:hAnsi="Arial" w:cs="Arial"/>
                <w:bCs/>
                <w:sz w:val="20"/>
                <w:szCs w:val="20"/>
              </w:rPr>
            </w:pPr>
            <w:r w:rsidRPr="00174DAA">
              <w:rPr>
                <w:rFonts w:ascii="Arial" w:hAnsi="Arial" w:cs="Arial"/>
                <w:bCs/>
                <w:sz w:val="20"/>
                <w:szCs w:val="20"/>
              </w:rPr>
              <w:t>Densidad de 401 hab/ha en adelante</w:t>
            </w:r>
          </w:p>
        </w:tc>
        <w:tc>
          <w:tcPr>
            <w:tcW w:w="950"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C354053" w14:textId="77777777" w:rsidR="004F7D75" w:rsidRPr="00174DAA" w:rsidRDefault="004F7D75" w:rsidP="00F433C2">
            <w:pPr>
              <w:spacing w:after="0" w:line="240" w:lineRule="auto"/>
              <w:ind w:left="127"/>
              <w:jc w:val="center"/>
              <w:rPr>
                <w:rFonts w:ascii="Arial" w:hAnsi="Arial" w:cs="Arial"/>
                <w:bCs/>
                <w:sz w:val="20"/>
                <w:szCs w:val="20"/>
              </w:rPr>
            </w:pPr>
            <w:r w:rsidRPr="00174DAA">
              <w:rPr>
                <w:rFonts w:ascii="Arial" w:hAnsi="Arial" w:cs="Arial"/>
                <w:bCs/>
                <w:sz w:val="20"/>
                <w:szCs w:val="20"/>
              </w:rPr>
              <w:t>H5</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21F1996E" w14:textId="77777777" w:rsidR="004F7D75" w:rsidRPr="00174DAA" w:rsidRDefault="004F7D75" w:rsidP="00F433C2">
            <w:pPr>
              <w:spacing w:after="0" w:line="240" w:lineRule="auto"/>
              <w:ind w:hanging="34"/>
              <w:jc w:val="center"/>
              <w:rPr>
                <w:rFonts w:ascii="Arial" w:hAnsi="Arial" w:cs="Arial"/>
                <w:bCs/>
                <w:sz w:val="20"/>
                <w:szCs w:val="20"/>
                <w:lang w:val="es-ES_tradnl"/>
              </w:rPr>
            </w:pPr>
            <w:r w:rsidRPr="00174DAA">
              <w:rPr>
                <w:rFonts w:ascii="Arial" w:hAnsi="Arial" w:cs="Arial"/>
                <w:bCs/>
                <w:sz w:val="20"/>
                <w:szCs w:val="20"/>
              </w:rPr>
              <w:t>Muy Alta (Mat)</w:t>
            </w:r>
          </w:p>
        </w:tc>
      </w:tr>
      <w:tr w:rsidR="004F7D75" w:rsidRPr="00174DAA" w14:paraId="16E00E9D" w14:textId="77777777" w:rsidTr="00BF1E0E">
        <w:trPr>
          <w:trHeight w:val="20"/>
        </w:trPr>
        <w:tc>
          <w:tcPr>
            <w:tcW w:w="1085" w:type="pct"/>
            <w:vMerge/>
            <w:tcBorders>
              <w:top w:val="single" w:sz="4" w:space="0" w:color="auto"/>
              <w:left w:val="single" w:sz="4" w:space="0" w:color="auto"/>
              <w:bottom w:val="single" w:sz="4" w:space="0" w:color="auto"/>
              <w:right w:val="single" w:sz="4" w:space="0" w:color="auto"/>
            </w:tcBorders>
            <w:vAlign w:val="center"/>
            <w:hideMark/>
          </w:tcPr>
          <w:p w14:paraId="768880A6" w14:textId="77777777" w:rsidR="004F7D75" w:rsidRPr="00174DAA" w:rsidRDefault="004F7D75" w:rsidP="00F433C2">
            <w:pPr>
              <w:spacing w:after="0"/>
              <w:rPr>
                <w:rFonts w:ascii="Arial" w:hAnsi="Arial" w:cs="Arial"/>
                <w:bCs/>
                <w:sz w:val="18"/>
                <w:szCs w:val="20"/>
              </w:rPr>
            </w:pPr>
          </w:p>
        </w:tc>
        <w:tc>
          <w:tcPr>
            <w:tcW w:w="1945" w:type="pct"/>
            <w:vMerge/>
            <w:tcBorders>
              <w:top w:val="single" w:sz="4" w:space="0" w:color="auto"/>
              <w:left w:val="single" w:sz="4" w:space="0" w:color="auto"/>
              <w:bottom w:val="single" w:sz="4" w:space="0" w:color="auto"/>
              <w:right w:val="single" w:sz="4" w:space="0" w:color="auto"/>
            </w:tcBorders>
            <w:vAlign w:val="center"/>
            <w:hideMark/>
          </w:tcPr>
          <w:p w14:paraId="6DBC5138" w14:textId="77777777" w:rsidR="004F7D75" w:rsidRPr="00174DAA" w:rsidRDefault="004F7D75" w:rsidP="00F433C2">
            <w:pPr>
              <w:spacing w:after="0"/>
              <w:rPr>
                <w:rFonts w:ascii="Arial" w:hAnsi="Arial" w:cs="Arial"/>
                <w:bCs/>
                <w:sz w:val="18"/>
                <w:szCs w:val="20"/>
              </w:rPr>
            </w:pPr>
          </w:p>
        </w:tc>
        <w:tc>
          <w:tcPr>
            <w:tcW w:w="9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4C75A" w14:textId="77777777" w:rsidR="004F7D75" w:rsidRPr="00174DAA" w:rsidRDefault="004F7D75" w:rsidP="00F433C2">
            <w:pPr>
              <w:spacing w:after="0" w:line="240" w:lineRule="auto"/>
              <w:ind w:left="127"/>
              <w:jc w:val="center"/>
              <w:rPr>
                <w:rFonts w:ascii="Arial" w:hAnsi="Arial" w:cs="Arial"/>
                <w:bCs/>
                <w:sz w:val="18"/>
                <w:szCs w:val="20"/>
              </w:rPr>
            </w:pPr>
            <w:r w:rsidRPr="00174DAA">
              <w:rPr>
                <w:rFonts w:ascii="Arial" w:hAnsi="Arial" w:cs="Arial"/>
                <w:bCs/>
                <w:sz w:val="18"/>
                <w:szCs w:val="20"/>
              </w:rPr>
              <w:t>H6</w:t>
            </w: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CE0CB32" w14:textId="77777777" w:rsidR="004F7D75" w:rsidRPr="00174DAA" w:rsidRDefault="004F7D75" w:rsidP="00F433C2">
            <w:pPr>
              <w:spacing w:after="0"/>
              <w:rPr>
                <w:rFonts w:ascii="Arial" w:hAnsi="Arial" w:cs="Arial"/>
                <w:bCs/>
                <w:sz w:val="18"/>
                <w:szCs w:val="20"/>
                <w:lang w:val="es-ES_tradnl"/>
              </w:rPr>
            </w:pPr>
          </w:p>
        </w:tc>
      </w:tr>
    </w:tbl>
    <w:p w14:paraId="2C9D6185" w14:textId="77777777" w:rsidR="004F7D75" w:rsidRPr="00174DAA" w:rsidRDefault="004F7D75" w:rsidP="00F433C2">
      <w:pPr>
        <w:pStyle w:val="Prrafodelista"/>
        <w:spacing w:after="0"/>
        <w:jc w:val="both"/>
        <w:rPr>
          <w:rFonts w:ascii="Arial" w:hAnsi="Arial" w:cs="Arial"/>
          <w:sz w:val="20"/>
          <w:szCs w:val="20"/>
        </w:rPr>
      </w:pPr>
    </w:p>
    <w:p w14:paraId="2CB305E8"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la determinación de los derechos por concepto de Supervisión de Obras de Urbanización en fraccionamientos y condominios, según lo dispuesto en el artículo 23, fracción XVII de la presente Ley, se atenderá a lo dispuesto por el Código Urbano del Estado de Querétaro vigente al momento de la autorización del Desarrollo Inmobiliario sujeto de dicho pago, en términos del Artículo Sexto Transitorio de dicho Código.</w:t>
      </w:r>
    </w:p>
    <w:p w14:paraId="6AF65FE8" w14:textId="77777777" w:rsidR="004F7D75" w:rsidRPr="00174DAA" w:rsidRDefault="004F7D75" w:rsidP="00F433C2">
      <w:pPr>
        <w:pStyle w:val="Prrafodelista"/>
        <w:spacing w:after="0"/>
        <w:jc w:val="both"/>
        <w:rPr>
          <w:rFonts w:ascii="Arial" w:hAnsi="Arial" w:cs="Arial"/>
          <w:sz w:val="20"/>
          <w:szCs w:val="20"/>
        </w:rPr>
      </w:pPr>
    </w:p>
    <w:p w14:paraId="08CA4431"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aquellos predios que su uso de suelo haya sido actualizado y aprobado por el Ayuntamiento mediante los Programas Parciales de Desarrollo Urbano a través de la zonificación secundaria; independientemente de estas modificaciones, causará y pagará los derechos contemplados en el artículo 23, fracción XX de la presente Ley.</w:t>
      </w:r>
    </w:p>
    <w:p w14:paraId="52A6B77C" w14:textId="77777777" w:rsidR="004F7D75" w:rsidRPr="00174DAA" w:rsidRDefault="004F7D75" w:rsidP="00F433C2">
      <w:pPr>
        <w:pStyle w:val="Prrafodelista"/>
        <w:spacing w:after="0"/>
        <w:rPr>
          <w:rFonts w:ascii="Arial" w:hAnsi="Arial" w:cs="Arial"/>
          <w:sz w:val="20"/>
          <w:szCs w:val="20"/>
        </w:rPr>
      </w:pPr>
    </w:p>
    <w:p w14:paraId="0E0F7071" w14:textId="5DFD1A76" w:rsidR="00B3151F" w:rsidRPr="00174DAA" w:rsidRDefault="00B3151F"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las autorizaciones inmobiliarias expedidas a través de Acuerdo de Cabildo, causarán y pagarán las obligaciones correspondientes, independientemente de su publicación en la Gaceta Municipal. La cancelación o modificación de dichas autorizaciones, no revocará las contribuciones efectivamente pagadas.</w:t>
      </w:r>
    </w:p>
    <w:p w14:paraId="225621FE" w14:textId="77777777" w:rsidR="004F7D75" w:rsidRPr="00174DAA" w:rsidRDefault="004F7D75" w:rsidP="00F433C2">
      <w:pPr>
        <w:pStyle w:val="Prrafodelista"/>
        <w:rPr>
          <w:rFonts w:ascii="Arial" w:hAnsi="Arial" w:cs="Arial"/>
          <w:sz w:val="20"/>
          <w:szCs w:val="20"/>
        </w:rPr>
      </w:pPr>
    </w:p>
    <w:p w14:paraId="5D62DAE6" w14:textId="34DEFF67" w:rsidR="004F7D75" w:rsidRPr="00174DAA" w:rsidRDefault="004F7D75" w:rsidP="00F433C2">
      <w:pPr>
        <w:pStyle w:val="Prrafodelista"/>
        <w:numPr>
          <w:ilvl w:val="0"/>
          <w:numId w:val="176"/>
        </w:numPr>
        <w:spacing w:after="0" w:line="256" w:lineRule="auto"/>
        <w:jc w:val="both"/>
        <w:rPr>
          <w:rFonts w:ascii="Arial" w:hAnsi="Arial" w:cs="Arial"/>
          <w:sz w:val="20"/>
          <w:szCs w:val="20"/>
          <w:shd w:val="clear" w:color="auto" w:fill="FFFFFF"/>
        </w:rPr>
      </w:pPr>
      <w:r w:rsidRPr="00174DAA">
        <w:rPr>
          <w:rFonts w:ascii="Arial" w:hAnsi="Arial" w:cs="Arial"/>
          <w:sz w:val="20"/>
          <w:szCs w:val="20"/>
        </w:rPr>
        <w:t xml:space="preserve">Por los Servicios que presta el Registro Civil, </w:t>
      </w:r>
      <w:r w:rsidRPr="00174DAA">
        <w:rPr>
          <w:rFonts w:ascii="Arial" w:hAnsi="Arial" w:cs="Arial"/>
          <w:sz w:val="20"/>
          <w:szCs w:val="20"/>
          <w:shd w:val="clear" w:color="auto" w:fill="FFFFFF"/>
        </w:rPr>
        <w:t xml:space="preserve">para los ciudadanos que acrediten su imposibilidad de pago o colocarse en algún supuesto de los grupos vulnerables, </w:t>
      </w:r>
      <w:r w:rsidR="00DE120A">
        <w:rPr>
          <w:rFonts w:ascii="Arial" w:hAnsi="Arial" w:cs="Arial"/>
          <w:sz w:val="20"/>
          <w:szCs w:val="20"/>
          <w:shd w:val="clear" w:color="auto" w:fill="FFFFFF"/>
        </w:rPr>
        <w:t>mediante</w:t>
      </w:r>
      <w:r w:rsidRPr="00174DAA">
        <w:rPr>
          <w:rFonts w:ascii="Arial" w:hAnsi="Arial" w:cs="Arial"/>
          <w:sz w:val="20"/>
          <w:szCs w:val="20"/>
          <w:shd w:val="clear" w:color="auto" w:fill="FFFFFF"/>
        </w:rPr>
        <w:t xml:space="preserve"> solicitud de los interesados</w:t>
      </w:r>
      <w:r w:rsidR="00DE120A">
        <w:rPr>
          <w:rFonts w:ascii="Arial" w:hAnsi="Arial" w:cs="Arial"/>
          <w:sz w:val="20"/>
          <w:szCs w:val="20"/>
          <w:shd w:val="clear" w:color="auto" w:fill="FFFFFF"/>
        </w:rPr>
        <w:t>,</w:t>
      </w:r>
      <w:r w:rsidRPr="00174DAA">
        <w:rPr>
          <w:rFonts w:ascii="Arial" w:hAnsi="Arial" w:cs="Arial"/>
          <w:sz w:val="20"/>
          <w:szCs w:val="20"/>
          <w:shd w:val="clear" w:color="auto" w:fill="FFFFFF"/>
        </w:rPr>
        <w:t xml:space="preserve"> </w:t>
      </w:r>
      <w:r w:rsidR="00DE120A">
        <w:rPr>
          <w:rFonts w:ascii="Arial" w:hAnsi="Arial" w:cs="Arial"/>
          <w:sz w:val="20"/>
          <w:szCs w:val="20"/>
          <w:shd w:val="clear" w:color="auto" w:fill="FFFFFF"/>
        </w:rPr>
        <w:t>previa</w:t>
      </w:r>
      <w:r w:rsidRPr="00174DAA">
        <w:rPr>
          <w:rFonts w:ascii="Arial" w:hAnsi="Arial" w:cs="Arial"/>
          <w:sz w:val="20"/>
          <w:szCs w:val="20"/>
          <w:shd w:val="clear" w:color="auto" w:fill="FFFFFF"/>
        </w:rPr>
        <w:t xml:space="preserve"> autorización de la Dependencia encargada de las Finanzas Públicas, pagarán: $117.00 por cada concepto.</w:t>
      </w:r>
    </w:p>
    <w:p w14:paraId="34748A4A"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75E9FF76" w14:textId="77777777" w:rsidR="004F7D75" w:rsidRPr="00174DAA" w:rsidRDefault="004F7D75" w:rsidP="00F433C2">
      <w:pPr>
        <w:pStyle w:val="Prrafodelista"/>
        <w:numPr>
          <w:ilvl w:val="0"/>
          <w:numId w:val="176"/>
        </w:numPr>
        <w:spacing w:after="0"/>
        <w:jc w:val="both"/>
        <w:rPr>
          <w:rFonts w:ascii="Arial" w:hAnsi="Arial" w:cs="Arial"/>
          <w:sz w:val="20"/>
          <w:szCs w:val="20"/>
        </w:rPr>
      </w:pPr>
      <w:r w:rsidRPr="00174DAA">
        <w:rPr>
          <w:rFonts w:ascii="Arial" w:hAnsi="Arial" w:cs="Arial"/>
          <w:sz w:val="20"/>
          <w:szCs w:val="20"/>
        </w:rPr>
        <w:t>Por los servicios prestados a domicilio por la Dirección Estatal del Registro Civil a través del Municipio, los oficiales de registro civil percibirán la quinta parte de lo recaudado, conforme lo dispuesto en el numeral 121 de la Ley de Hacienda de los Municipios del Estado de Querétaro.</w:t>
      </w:r>
    </w:p>
    <w:p w14:paraId="2CFA561E" w14:textId="77777777" w:rsidR="004F7D75" w:rsidRPr="00174DAA" w:rsidRDefault="004F7D75" w:rsidP="00F433C2">
      <w:pPr>
        <w:spacing w:after="0"/>
        <w:jc w:val="both"/>
        <w:rPr>
          <w:rFonts w:ascii="Arial" w:hAnsi="Arial" w:cs="Arial"/>
          <w:sz w:val="20"/>
          <w:szCs w:val="20"/>
        </w:rPr>
      </w:pPr>
    </w:p>
    <w:p w14:paraId="57E66986" w14:textId="77777777" w:rsidR="007D7781" w:rsidRDefault="004F7D75" w:rsidP="007D7781">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En caso de existir concesión para la prestación de los servicios del Rastro Municipal, su pago continuará recaudándose en los puntos autorizados para ello, bajo los lineamientos señalados en el presente cuerpo normativo.</w:t>
      </w:r>
    </w:p>
    <w:p w14:paraId="718E88A8" w14:textId="77777777" w:rsidR="007D7781" w:rsidRPr="007D7781" w:rsidRDefault="007D7781" w:rsidP="007D7781">
      <w:pPr>
        <w:pStyle w:val="Prrafodelista"/>
        <w:rPr>
          <w:rFonts w:ascii="Arial" w:hAnsi="Arial" w:cs="Arial"/>
          <w:sz w:val="20"/>
          <w:szCs w:val="20"/>
        </w:rPr>
      </w:pPr>
    </w:p>
    <w:p w14:paraId="74304B85" w14:textId="7E94C4AD" w:rsidR="004F7D75" w:rsidRPr="00261584" w:rsidRDefault="007D7781" w:rsidP="007D7781">
      <w:pPr>
        <w:pStyle w:val="Prrafodelista"/>
        <w:numPr>
          <w:ilvl w:val="0"/>
          <w:numId w:val="176"/>
        </w:numPr>
        <w:spacing w:after="0" w:line="256" w:lineRule="auto"/>
        <w:jc w:val="both"/>
        <w:rPr>
          <w:rFonts w:ascii="Arial" w:hAnsi="Arial" w:cs="Arial"/>
          <w:sz w:val="20"/>
          <w:szCs w:val="20"/>
        </w:rPr>
      </w:pPr>
      <w:r w:rsidRPr="00261584">
        <w:rPr>
          <w:rFonts w:ascii="Arial" w:hAnsi="Arial" w:cs="Arial"/>
          <w:sz w:val="20"/>
          <w:szCs w:val="20"/>
        </w:rPr>
        <w:t>Para el Ejercicio Fiscal 2021, cuando la autoridad municipal competente imponga multas en materia de tránsito, exceptuándose de estas, aquellas emitidas por uso indebido de espacios de uso exclusivo para personas con discapacidad, se cobrará una cantidad adicional de $117.00. El recurso que se obtenga por este concepto se destinará de acuerdo a los criterios establecidos por la Dependencia encargada de las Finanzas Públicas; para dar cumplimiento a los fines de la Cruz Roja Mexicana Delegación Corregidora, el Fondo de Contingencias Municipal, la Unidad Municipal de Protección Civil y los grupos especializados en atención de emergencias sin fines de lucro y que se encuentren legalmente constituidos y registrados.</w:t>
      </w:r>
    </w:p>
    <w:p w14:paraId="4C3C83AB" w14:textId="77777777" w:rsidR="007D7781" w:rsidRPr="00261584" w:rsidRDefault="007D7781" w:rsidP="007D7781">
      <w:pPr>
        <w:pStyle w:val="Prrafodelista"/>
        <w:rPr>
          <w:rFonts w:ascii="Arial" w:hAnsi="Arial" w:cs="Arial"/>
          <w:sz w:val="20"/>
          <w:szCs w:val="20"/>
        </w:rPr>
      </w:pPr>
    </w:p>
    <w:p w14:paraId="2C4A1B95" w14:textId="0857190A" w:rsidR="007D7781" w:rsidRPr="00261584" w:rsidRDefault="00734381" w:rsidP="00734381">
      <w:pPr>
        <w:pStyle w:val="Prrafodelista"/>
        <w:numPr>
          <w:ilvl w:val="0"/>
          <w:numId w:val="176"/>
        </w:numPr>
        <w:spacing w:after="0" w:line="256" w:lineRule="auto"/>
        <w:jc w:val="both"/>
        <w:rPr>
          <w:rFonts w:ascii="Arial" w:hAnsi="Arial" w:cs="Arial"/>
          <w:sz w:val="20"/>
          <w:szCs w:val="20"/>
        </w:rPr>
      </w:pPr>
      <w:r w:rsidRPr="00261584">
        <w:rPr>
          <w:rFonts w:ascii="Arial" w:hAnsi="Arial" w:cs="Arial"/>
          <w:sz w:val="20"/>
          <w:szCs w:val="20"/>
        </w:rPr>
        <w:t xml:space="preserve">Para el Ejercicio Fiscal 2021, cuando la autoridad municipal competente imponga multas en materia de tránsito, emitidas por uso indebido de espacios de uso exclusivo para personas con discapacidad, se cobrará una cantidad adicional de $117.00. El recurso que se obtenga por este concepto se destinará para los </w:t>
      </w:r>
      <w:r w:rsidRPr="003E70DE">
        <w:rPr>
          <w:rFonts w:ascii="Arial" w:hAnsi="Arial" w:cs="Arial"/>
          <w:color w:val="00B050"/>
          <w:sz w:val="20"/>
          <w:szCs w:val="20"/>
          <w:highlight w:val="cyan"/>
        </w:rPr>
        <w:t xml:space="preserve">programas </w:t>
      </w:r>
      <w:r w:rsidR="003E70DE" w:rsidRPr="003E70DE">
        <w:rPr>
          <w:rFonts w:ascii="Arial" w:hAnsi="Arial" w:cs="Arial"/>
          <w:color w:val="00B050"/>
          <w:sz w:val="20"/>
          <w:szCs w:val="20"/>
          <w:highlight w:val="cyan"/>
        </w:rPr>
        <w:t>sociales</w:t>
      </w:r>
      <w:r w:rsidR="003E70DE" w:rsidRPr="003E70DE">
        <w:rPr>
          <w:rFonts w:ascii="Arial" w:hAnsi="Arial" w:cs="Arial"/>
          <w:color w:val="00B050"/>
          <w:sz w:val="20"/>
          <w:szCs w:val="20"/>
        </w:rPr>
        <w:t xml:space="preserve"> </w:t>
      </w:r>
      <w:r w:rsidRPr="00261584">
        <w:rPr>
          <w:rFonts w:ascii="Arial" w:hAnsi="Arial" w:cs="Arial"/>
          <w:sz w:val="20"/>
          <w:szCs w:val="20"/>
        </w:rPr>
        <w:t>que se aprueben por el Ayuntamiento.</w:t>
      </w:r>
    </w:p>
    <w:p w14:paraId="5E55AAA0" w14:textId="77777777" w:rsidR="007D7781" w:rsidRPr="00261584" w:rsidRDefault="007D7781" w:rsidP="00F433C2">
      <w:pPr>
        <w:pStyle w:val="Prrafodelista"/>
        <w:spacing w:after="0"/>
        <w:jc w:val="both"/>
        <w:rPr>
          <w:rFonts w:ascii="Arial" w:hAnsi="Arial" w:cs="Arial"/>
          <w:sz w:val="20"/>
          <w:szCs w:val="20"/>
        </w:rPr>
      </w:pPr>
    </w:p>
    <w:p w14:paraId="504B9C3B" w14:textId="2D120EC9" w:rsidR="00A75CD5" w:rsidRPr="00261584" w:rsidRDefault="00A75CD5" w:rsidP="00A75CD5">
      <w:pPr>
        <w:pStyle w:val="Prrafodelista"/>
        <w:numPr>
          <w:ilvl w:val="0"/>
          <w:numId w:val="176"/>
        </w:numPr>
        <w:jc w:val="both"/>
        <w:rPr>
          <w:rFonts w:ascii="Arial" w:hAnsi="Arial" w:cs="Arial"/>
          <w:sz w:val="20"/>
          <w:szCs w:val="20"/>
        </w:rPr>
      </w:pPr>
      <w:r w:rsidRPr="00261584">
        <w:rPr>
          <w:rFonts w:ascii="Arial" w:hAnsi="Arial" w:cs="Arial"/>
          <w:sz w:val="20"/>
          <w:szCs w:val="20"/>
        </w:rPr>
        <w:t>Para el Ejercicio Fiscal 2021, las sanciones administrativas derivadas</w:t>
      </w:r>
      <w:r w:rsidR="00677458" w:rsidRPr="00261584">
        <w:rPr>
          <w:rFonts w:ascii="Arial" w:hAnsi="Arial" w:cs="Arial"/>
          <w:sz w:val="20"/>
          <w:szCs w:val="20"/>
        </w:rPr>
        <w:t xml:space="preserve"> de infracciones cometidas a </w:t>
      </w:r>
      <w:r w:rsidRPr="00261584">
        <w:rPr>
          <w:rFonts w:ascii="Arial" w:hAnsi="Arial" w:cs="Arial"/>
          <w:sz w:val="20"/>
          <w:szCs w:val="20"/>
        </w:rPr>
        <w:t>la Ley de Tránsito, al Reglamento de Tránsito del Municipio de Corregidora, Qro., y demás disposiciones aplicables, que se califiquen como uso indebido de espacios de uso exclusivo para personas con discapacidad, éstas no serán susceptibles de reducción alguna.</w:t>
      </w:r>
    </w:p>
    <w:p w14:paraId="6E49D10E" w14:textId="77777777" w:rsidR="00A75CD5" w:rsidRDefault="00A75CD5" w:rsidP="00A75CD5">
      <w:pPr>
        <w:pStyle w:val="Prrafodelista"/>
        <w:spacing w:after="0" w:line="256" w:lineRule="auto"/>
        <w:jc w:val="both"/>
        <w:rPr>
          <w:rFonts w:ascii="Arial" w:hAnsi="Arial" w:cs="Arial"/>
          <w:sz w:val="20"/>
          <w:szCs w:val="20"/>
        </w:rPr>
      </w:pPr>
    </w:p>
    <w:p w14:paraId="7BCE1BFB" w14:textId="1504A565"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el Ejercicio Fiscal 2021, respecto a los ingresos contemplados en los artículos 22, fracción III, numeral 2; 34, fracción VIII y 39, fracción I, numeral 1, inciso h) de la presente Ley, relacionados con la comercialización, venta, almacenaje, porteo o consumo de bebidas  alchólicas; por cada uno de éstos, se cobrará una cantidad adicional de $117.00 para el Fondo de Atención, Erradicación de la Violencia contra las Mujeres y Transversalización establecidos en el Presupuesto de Egresos para el Ejercicio Fiscal correspondiente.</w:t>
      </w:r>
    </w:p>
    <w:p w14:paraId="2D147754" w14:textId="77777777" w:rsidR="004F7D75" w:rsidRPr="00174DAA" w:rsidRDefault="004F7D75" w:rsidP="00F433C2">
      <w:pPr>
        <w:spacing w:after="0" w:line="256" w:lineRule="auto"/>
        <w:jc w:val="both"/>
        <w:rPr>
          <w:rFonts w:ascii="Arial" w:hAnsi="Arial" w:cs="Arial"/>
          <w:sz w:val="20"/>
          <w:szCs w:val="20"/>
        </w:rPr>
      </w:pPr>
    </w:p>
    <w:p w14:paraId="053290D5" w14:textId="77777777" w:rsidR="004F7D75" w:rsidRPr="00174DAA" w:rsidRDefault="004F7D75" w:rsidP="00F433C2">
      <w:pPr>
        <w:pStyle w:val="Prrafodelista"/>
        <w:numPr>
          <w:ilvl w:val="0"/>
          <w:numId w:val="176"/>
        </w:numPr>
        <w:spacing w:after="0" w:line="256" w:lineRule="auto"/>
        <w:jc w:val="both"/>
        <w:rPr>
          <w:rFonts w:ascii="Arial" w:hAnsi="Arial" w:cs="Arial"/>
          <w:sz w:val="20"/>
          <w:szCs w:val="20"/>
          <w:u w:val="single"/>
        </w:rPr>
      </w:pPr>
      <w:r w:rsidRPr="00174DAA">
        <w:rPr>
          <w:rFonts w:ascii="Arial" w:hAnsi="Arial" w:cs="Arial"/>
          <w:sz w:val="20"/>
          <w:szCs w:val="20"/>
        </w:rPr>
        <w:t xml:space="preserve">Para el Ejercicio Fiscal 2021, respecto a los ingresos contemplados en el artículo 34, fracción IV, numerales 2, 3 y 5 de la presente Ley relacionados con la expedición de trámites expedidos por la Dependencia encargada de Ecología, se cobrará una cantidad adicional de $117.00 para el Fondo de Protección Ambiental y Cambio Climático; el recurso que se obtenga por este concepto se destinará de acuerdo a los criterios establecidos en el Presupuesto de Egresos para el Ejercicio Fiscal correspondiente. </w:t>
      </w:r>
    </w:p>
    <w:p w14:paraId="7FEB0182" w14:textId="77777777" w:rsidR="004F7D75" w:rsidRPr="00174DAA" w:rsidRDefault="004F7D75" w:rsidP="00F433C2">
      <w:pPr>
        <w:pStyle w:val="Prrafodelista"/>
        <w:spacing w:after="0" w:line="256" w:lineRule="auto"/>
        <w:jc w:val="both"/>
        <w:rPr>
          <w:rFonts w:ascii="Arial" w:hAnsi="Arial" w:cs="Arial"/>
          <w:sz w:val="20"/>
          <w:szCs w:val="20"/>
          <w:u w:val="single"/>
        </w:rPr>
      </w:pPr>
    </w:p>
    <w:p w14:paraId="75A5D906" w14:textId="77777777" w:rsidR="004F7D75" w:rsidRPr="00174DAA" w:rsidRDefault="004F7D75" w:rsidP="00F433C2">
      <w:pPr>
        <w:pStyle w:val="Prrafodelista"/>
        <w:numPr>
          <w:ilvl w:val="0"/>
          <w:numId w:val="176"/>
        </w:numPr>
        <w:spacing w:after="0"/>
        <w:jc w:val="both"/>
        <w:rPr>
          <w:rFonts w:ascii="Arial" w:hAnsi="Arial" w:cs="Arial"/>
          <w:sz w:val="20"/>
          <w:szCs w:val="20"/>
        </w:rPr>
      </w:pPr>
      <w:r w:rsidRPr="00174DAA">
        <w:rPr>
          <w:rFonts w:ascii="Arial" w:hAnsi="Arial" w:cs="Arial"/>
          <w:sz w:val="20"/>
          <w:szCs w:val="20"/>
        </w:rPr>
        <w:t>Para el Ejercicio Fiscal 2021, respecto a los ingresos contemplados en el artículo 28, fracción VI, numerales 6, 10 y 11 de la presente Ley, relacionados con los servicios prestados por la Unidad de Control y Protección Animal, se cobrará una cantidad adicional de $10.00, para el Fondo de Protección y Aseguramiento de la Sanidad Animal, el recurso que se obtenga por este concepto, se destinará de acuerdo a los criterios establecidos en el Presupuesto de Egresos para el Ejercicio Fiscal correspondiente.</w:t>
      </w:r>
    </w:p>
    <w:p w14:paraId="7683C4AC" w14:textId="77777777" w:rsidR="004F7D75" w:rsidRPr="00174DAA" w:rsidRDefault="004F7D75" w:rsidP="00F433C2">
      <w:pPr>
        <w:pStyle w:val="Prrafodelista"/>
        <w:spacing w:after="0"/>
        <w:rPr>
          <w:rFonts w:ascii="Arial" w:hAnsi="Arial" w:cs="Arial"/>
          <w:sz w:val="20"/>
          <w:szCs w:val="20"/>
        </w:rPr>
      </w:pPr>
    </w:p>
    <w:p w14:paraId="381CE050" w14:textId="77777777" w:rsidR="004F7D75" w:rsidRPr="00261584" w:rsidRDefault="004F7D75" w:rsidP="00F433C2">
      <w:pPr>
        <w:pStyle w:val="Prrafodelista"/>
        <w:spacing w:after="0"/>
        <w:jc w:val="both"/>
        <w:rPr>
          <w:rFonts w:ascii="Arial" w:hAnsi="Arial" w:cs="Arial"/>
          <w:sz w:val="20"/>
          <w:szCs w:val="20"/>
        </w:rPr>
      </w:pPr>
      <w:r w:rsidRPr="00174DAA">
        <w:rPr>
          <w:rFonts w:ascii="Arial" w:hAnsi="Arial" w:cs="Arial"/>
          <w:sz w:val="20"/>
          <w:szCs w:val="20"/>
        </w:rPr>
        <w:t xml:space="preserve">El cobro no será </w:t>
      </w:r>
      <w:r w:rsidRPr="00261584">
        <w:rPr>
          <w:rFonts w:ascii="Arial" w:hAnsi="Arial" w:cs="Arial"/>
          <w:sz w:val="20"/>
          <w:szCs w:val="20"/>
        </w:rPr>
        <w:t>aplicable en los conceptos que su causación sea igual a cero.</w:t>
      </w:r>
    </w:p>
    <w:p w14:paraId="56FFC38E" w14:textId="77777777" w:rsidR="004F7D75" w:rsidRPr="00261584" w:rsidRDefault="004F7D75" w:rsidP="00F433C2">
      <w:pPr>
        <w:pStyle w:val="Prrafodelista"/>
        <w:spacing w:after="0" w:line="256" w:lineRule="auto"/>
        <w:jc w:val="both"/>
        <w:rPr>
          <w:rFonts w:ascii="Arial" w:hAnsi="Arial" w:cs="Arial"/>
          <w:sz w:val="20"/>
          <w:szCs w:val="20"/>
        </w:rPr>
      </w:pPr>
    </w:p>
    <w:p w14:paraId="12DAAD1C" w14:textId="7426DD0C" w:rsidR="00A75CD5" w:rsidRPr="00261584" w:rsidRDefault="00A75CD5" w:rsidP="00A75CD5">
      <w:pPr>
        <w:pStyle w:val="Prrafodelista"/>
        <w:numPr>
          <w:ilvl w:val="0"/>
          <w:numId w:val="176"/>
        </w:numPr>
        <w:spacing w:after="0" w:line="256" w:lineRule="auto"/>
        <w:jc w:val="both"/>
        <w:rPr>
          <w:rFonts w:ascii="Arial" w:hAnsi="Arial" w:cs="Arial"/>
          <w:sz w:val="20"/>
          <w:szCs w:val="20"/>
        </w:rPr>
      </w:pPr>
      <w:r w:rsidRPr="00261584">
        <w:rPr>
          <w:rFonts w:ascii="Arial" w:hAnsi="Arial" w:cs="Arial"/>
          <w:sz w:val="20"/>
          <w:szCs w:val="20"/>
        </w:rPr>
        <w:t>Durante el Ejercicio Fiscal 2021, los ingresos contemplados en el artículo 39 fracción numeral 1 inciso d), relacionados con sanciones por incumplimiento al Reglamento de la Unidad de Control y Protección Animal, se cobrará una cantidad adicional de $117.00, que se recaudarán en el Fondo de Protección y Aseguramiento de la Sanidad Animal; el recurso que se obtenga por este concepto se destinará de acuerdo a los criterios establecidos en el Presupuesto de Egresos para el Ejercicio Fiscal correspondiente.</w:t>
      </w:r>
    </w:p>
    <w:p w14:paraId="46B9FF0A" w14:textId="77777777" w:rsidR="00085BE9" w:rsidRPr="00261584" w:rsidRDefault="00085BE9" w:rsidP="00085BE9">
      <w:pPr>
        <w:pStyle w:val="Prrafodelista"/>
        <w:spacing w:after="0" w:line="256" w:lineRule="auto"/>
        <w:jc w:val="both"/>
        <w:rPr>
          <w:rFonts w:ascii="Arial" w:hAnsi="Arial" w:cs="Arial"/>
          <w:sz w:val="20"/>
          <w:szCs w:val="20"/>
        </w:rPr>
      </w:pPr>
    </w:p>
    <w:p w14:paraId="203CC7C8" w14:textId="33C11F4D" w:rsidR="00A75CD5" w:rsidRPr="00261584" w:rsidRDefault="00A75CD5" w:rsidP="00A75CD5">
      <w:pPr>
        <w:pStyle w:val="Prrafodelista"/>
        <w:numPr>
          <w:ilvl w:val="0"/>
          <w:numId w:val="176"/>
        </w:numPr>
        <w:spacing w:after="0" w:line="256" w:lineRule="auto"/>
        <w:jc w:val="both"/>
        <w:rPr>
          <w:rFonts w:ascii="Arial" w:hAnsi="Arial" w:cs="Arial"/>
          <w:sz w:val="20"/>
          <w:szCs w:val="20"/>
        </w:rPr>
      </w:pPr>
      <w:r w:rsidRPr="00261584">
        <w:rPr>
          <w:rFonts w:ascii="Arial" w:hAnsi="Arial" w:cs="Arial"/>
          <w:sz w:val="20"/>
          <w:szCs w:val="20"/>
        </w:rPr>
        <w:t>Para el Ejercicio Fiscal 2021, las sanciones administrativas derivadas de infracciones cometidas al Reglamento de la Unidad de Control y Protección Animal, no serán susceptibles de reducción alguna.</w:t>
      </w:r>
    </w:p>
    <w:p w14:paraId="76E58C1F" w14:textId="77777777" w:rsidR="00A75CD5" w:rsidRDefault="00A75CD5" w:rsidP="00A75CD5">
      <w:pPr>
        <w:pStyle w:val="Prrafodelista"/>
        <w:spacing w:after="0" w:line="256" w:lineRule="auto"/>
        <w:jc w:val="both"/>
        <w:rPr>
          <w:rFonts w:ascii="Arial" w:hAnsi="Arial" w:cs="Arial"/>
          <w:sz w:val="20"/>
          <w:szCs w:val="20"/>
        </w:rPr>
      </w:pPr>
    </w:p>
    <w:p w14:paraId="2CFDF6B4" w14:textId="498F79B4" w:rsidR="004F7D75" w:rsidRPr="00174DAA"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Los ingresos recaudados por concepto de bienes sujetos que legalmente puedan ser enajenados, en su modalidad de subastas y/o enajenaciones de inmuebles, se destinarán a las acciones prioritarias correspondientes a proyectos relacionados con la implementación de seguridad pública, inversión pública productiva, fondos de contingencia y desastres naturales, obligaciones derivadas de procesos judiciales, la generación de infraestructura así como aquellas obligaciones que por su naturaleza se requiera su cumplimiento, sin que el orden señalado corresponda a la prelación.</w:t>
      </w:r>
    </w:p>
    <w:p w14:paraId="25EE223F" w14:textId="77777777" w:rsidR="004F7D75" w:rsidRPr="00174DAA" w:rsidRDefault="004F7D75" w:rsidP="00F433C2">
      <w:pPr>
        <w:spacing w:after="0" w:line="256" w:lineRule="auto"/>
        <w:jc w:val="both"/>
        <w:rPr>
          <w:rFonts w:ascii="Arial" w:hAnsi="Arial" w:cs="Arial"/>
          <w:sz w:val="20"/>
          <w:szCs w:val="20"/>
        </w:rPr>
      </w:pPr>
    </w:p>
    <w:p w14:paraId="3BA48FF9" w14:textId="77777777" w:rsidR="004F7D75" w:rsidRPr="00261584" w:rsidRDefault="004F7D75" w:rsidP="00F433C2">
      <w:pPr>
        <w:pStyle w:val="Prrafodelista"/>
        <w:numPr>
          <w:ilvl w:val="0"/>
          <w:numId w:val="176"/>
        </w:numPr>
        <w:spacing w:after="0" w:line="256" w:lineRule="auto"/>
        <w:jc w:val="both"/>
        <w:rPr>
          <w:rFonts w:ascii="Arial" w:hAnsi="Arial" w:cs="Arial"/>
          <w:sz w:val="20"/>
          <w:szCs w:val="20"/>
        </w:rPr>
      </w:pPr>
      <w:r w:rsidRPr="00174DAA">
        <w:rPr>
          <w:rFonts w:ascii="Arial" w:hAnsi="Arial" w:cs="Arial"/>
          <w:sz w:val="20"/>
          <w:szCs w:val="20"/>
        </w:rPr>
        <w:t>Para el Ejercicio Fiscal 2021, las sanciones administrativas derivadas de infracciones a los reglamentos vigentes de tránsito, podrán acceder solo a la reducción del 50% establecido en la normatividad aplicable</w:t>
      </w:r>
      <w:r w:rsidRPr="00261584">
        <w:rPr>
          <w:rFonts w:ascii="Arial" w:hAnsi="Arial" w:cs="Arial"/>
          <w:sz w:val="20"/>
          <w:szCs w:val="20"/>
        </w:rPr>
        <w:t xml:space="preserve">. Fuera del plazo señalado, no será susceptible de reducción alguna. </w:t>
      </w:r>
    </w:p>
    <w:p w14:paraId="33340911" w14:textId="77777777" w:rsidR="004F7D75" w:rsidRPr="00261584" w:rsidRDefault="004F7D75" w:rsidP="00F433C2">
      <w:pPr>
        <w:spacing w:after="0" w:line="256" w:lineRule="auto"/>
        <w:jc w:val="both"/>
        <w:rPr>
          <w:rFonts w:ascii="Arial" w:hAnsi="Arial" w:cs="Arial"/>
          <w:sz w:val="20"/>
          <w:szCs w:val="20"/>
        </w:rPr>
      </w:pPr>
    </w:p>
    <w:p w14:paraId="6E4CA132" w14:textId="0BCF5C79" w:rsidR="004F7D75" w:rsidRPr="00261584" w:rsidRDefault="00B00E91" w:rsidP="00B00E91">
      <w:pPr>
        <w:pStyle w:val="Prrafodelista"/>
        <w:numPr>
          <w:ilvl w:val="0"/>
          <w:numId w:val="176"/>
        </w:numPr>
        <w:spacing w:after="0" w:line="256" w:lineRule="auto"/>
        <w:jc w:val="both"/>
        <w:rPr>
          <w:rFonts w:ascii="Arial" w:hAnsi="Arial" w:cs="Arial"/>
          <w:sz w:val="20"/>
          <w:szCs w:val="20"/>
        </w:rPr>
      </w:pPr>
      <w:r w:rsidRPr="00261584">
        <w:rPr>
          <w:rFonts w:ascii="Arial" w:hAnsi="Arial" w:cs="Arial"/>
          <w:sz w:val="20"/>
          <w:szCs w:val="20"/>
        </w:rPr>
        <w:t>Cuando exista reducción a las sanciones administrativas derivadas de infracciones a los reglamentos vigentes; la cantidad adicional no podrá ser sujeta a ninguna reducción,</w:t>
      </w:r>
      <w:r w:rsidR="004F7D75" w:rsidRPr="00261584">
        <w:rPr>
          <w:rFonts w:ascii="Arial" w:hAnsi="Arial" w:cs="Arial"/>
          <w:sz w:val="20"/>
          <w:szCs w:val="20"/>
        </w:rPr>
        <w:t xml:space="preserve"> </w:t>
      </w:r>
      <w:r w:rsidRPr="00261584">
        <w:rPr>
          <w:rFonts w:ascii="Arial" w:hAnsi="Arial" w:cs="Arial"/>
          <w:sz w:val="20"/>
          <w:szCs w:val="20"/>
        </w:rPr>
        <w:t xml:space="preserve">si su </w:t>
      </w:r>
      <w:r w:rsidR="004F7D75" w:rsidRPr="00261584">
        <w:rPr>
          <w:rFonts w:ascii="Arial" w:hAnsi="Arial" w:cs="Arial"/>
          <w:sz w:val="20"/>
          <w:szCs w:val="20"/>
        </w:rPr>
        <w:t>d</w:t>
      </w:r>
      <w:r w:rsidR="007D7781" w:rsidRPr="00261584">
        <w:rPr>
          <w:rFonts w:ascii="Arial" w:hAnsi="Arial" w:cs="Arial"/>
          <w:sz w:val="20"/>
          <w:szCs w:val="20"/>
        </w:rPr>
        <w:t xml:space="preserve">estino </w:t>
      </w:r>
      <w:r w:rsidRPr="00261584">
        <w:rPr>
          <w:rFonts w:ascii="Arial" w:hAnsi="Arial" w:cs="Arial"/>
          <w:sz w:val="20"/>
          <w:szCs w:val="20"/>
        </w:rPr>
        <w:t>se encuentra etiquetado a un fondo específico.</w:t>
      </w:r>
    </w:p>
    <w:p w14:paraId="585A9B61" w14:textId="77777777" w:rsidR="001A26AA" w:rsidRPr="00261584" w:rsidRDefault="001A26AA" w:rsidP="001A26AA">
      <w:pPr>
        <w:pStyle w:val="Prrafodelista"/>
        <w:rPr>
          <w:rFonts w:ascii="Arial" w:hAnsi="Arial" w:cs="Arial"/>
          <w:sz w:val="20"/>
          <w:szCs w:val="20"/>
        </w:rPr>
      </w:pPr>
    </w:p>
    <w:p w14:paraId="44BDF2AF" w14:textId="7AB527A3" w:rsidR="001A26AA" w:rsidRPr="00261584" w:rsidRDefault="001A26AA" w:rsidP="001A26AA">
      <w:pPr>
        <w:pStyle w:val="Prrafodelista"/>
        <w:numPr>
          <w:ilvl w:val="0"/>
          <w:numId w:val="176"/>
        </w:numPr>
        <w:spacing w:after="0" w:line="256" w:lineRule="auto"/>
        <w:jc w:val="both"/>
        <w:rPr>
          <w:rFonts w:ascii="Arial" w:hAnsi="Arial" w:cs="Arial"/>
          <w:sz w:val="20"/>
          <w:szCs w:val="20"/>
        </w:rPr>
      </w:pPr>
      <w:r w:rsidRPr="00261584">
        <w:rPr>
          <w:rFonts w:ascii="Arial" w:hAnsi="Arial" w:cs="Arial"/>
          <w:sz w:val="20"/>
          <w:szCs w:val="20"/>
        </w:rPr>
        <w:t>La aplicación de las disposiciones y estímulos fiscales, contenidos en el presente artículo serán determinados por la Autoridad Fiscal conforme a los parám</w:t>
      </w:r>
      <w:r w:rsidR="00085BE9" w:rsidRPr="00261584">
        <w:rPr>
          <w:rFonts w:ascii="Arial" w:hAnsi="Arial" w:cs="Arial"/>
          <w:sz w:val="20"/>
          <w:szCs w:val="20"/>
        </w:rPr>
        <w:t xml:space="preserve">etros </w:t>
      </w:r>
      <w:r w:rsidRPr="00261584">
        <w:rPr>
          <w:rFonts w:ascii="Arial" w:hAnsi="Arial" w:cs="Arial"/>
          <w:sz w:val="20"/>
          <w:szCs w:val="20"/>
        </w:rPr>
        <w:t xml:space="preserve">que para tal efecto se señalen, conforme a las situaciones en concreto. </w:t>
      </w:r>
    </w:p>
    <w:p w14:paraId="39C64DDA" w14:textId="77777777" w:rsidR="001A26AA" w:rsidRPr="007D7781" w:rsidRDefault="001A26AA" w:rsidP="001A26AA">
      <w:pPr>
        <w:pStyle w:val="Prrafodelista"/>
        <w:spacing w:after="0" w:line="256" w:lineRule="auto"/>
        <w:jc w:val="both"/>
        <w:rPr>
          <w:rFonts w:ascii="Arial" w:hAnsi="Arial" w:cs="Arial"/>
          <w:sz w:val="20"/>
          <w:szCs w:val="20"/>
          <w:highlight w:val="yellow"/>
        </w:rPr>
      </w:pPr>
    </w:p>
    <w:p w14:paraId="483C976A" w14:textId="77777777" w:rsidR="004F7D75" w:rsidRPr="00174DAA" w:rsidRDefault="004F7D75" w:rsidP="00F433C2">
      <w:pPr>
        <w:pStyle w:val="Prrafodelista"/>
        <w:numPr>
          <w:ilvl w:val="0"/>
          <w:numId w:val="177"/>
        </w:numPr>
        <w:spacing w:after="0"/>
        <w:jc w:val="both"/>
        <w:rPr>
          <w:rFonts w:ascii="Arial" w:hAnsi="Arial" w:cs="Arial"/>
          <w:sz w:val="20"/>
          <w:szCs w:val="20"/>
        </w:rPr>
      </w:pPr>
      <w:r w:rsidRPr="00174DAA">
        <w:rPr>
          <w:rFonts w:ascii="Arial" w:hAnsi="Arial" w:cs="Arial"/>
          <w:sz w:val="20"/>
          <w:szCs w:val="20"/>
        </w:rPr>
        <w:t>De los estímulos fiscales aplicables en el Municipio de Corregidora, Qro., para el Ejercicio Fiscal 2021, se establece lo siguiente:</w:t>
      </w:r>
    </w:p>
    <w:p w14:paraId="578987FC" w14:textId="77777777" w:rsidR="004F7D75" w:rsidRPr="00174DAA" w:rsidRDefault="004F7D75" w:rsidP="00F433C2">
      <w:pPr>
        <w:spacing w:after="0"/>
        <w:jc w:val="both"/>
        <w:rPr>
          <w:rFonts w:ascii="Arial" w:hAnsi="Arial" w:cs="Arial"/>
          <w:sz w:val="20"/>
          <w:szCs w:val="20"/>
        </w:rPr>
      </w:pPr>
    </w:p>
    <w:p w14:paraId="5232BD84"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 xml:space="preserve">Para el Ejercicio Fiscal 2021, las actividades que encuadren en el supuesto contemplado en el artículo 12, fracción I de la presente Ley, correspondientes a los eventos de entretenimientos culturales, educativos, conferencias, funciones de teatro, espectáculos, sin fines de lucro que realicen las personas físicas, morales o unidades económicas de las diferentes expresiones artísticas locales, sin intermediación de promotores o empresas comerciales y que se encuentren debidamente registradas, asociaciones e Instituciones privadas, no tendrá costo, una vez que se emita la autorización del evento, por la autoridad correspondiente, previa autorización de la dependencia encargada de las finanzas públicas. </w:t>
      </w:r>
    </w:p>
    <w:p w14:paraId="7F9D4B2A" w14:textId="77777777" w:rsidR="004F7D75" w:rsidRPr="00174DAA" w:rsidRDefault="004F7D75" w:rsidP="00F433C2">
      <w:pPr>
        <w:pStyle w:val="Prrafodelista"/>
        <w:spacing w:after="0"/>
        <w:jc w:val="both"/>
        <w:rPr>
          <w:rFonts w:ascii="Arial" w:hAnsi="Arial" w:cs="Arial"/>
          <w:sz w:val="20"/>
          <w:szCs w:val="20"/>
        </w:rPr>
      </w:pPr>
    </w:p>
    <w:p w14:paraId="50597EC5"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 xml:space="preserve">El pago del impuesto predial al hacerse por anualidad anticipada, durante el primer bimestre, tendrá las siguientes reducciones: </w:t>
      </w:r>
    </w:p>
    <w:p w14:paraId="146136CB" w14:textId="77777777" w:rsidR="004F7D75" w:rsidRPr="00174DAA" w:rsidRDefault="004F7D75" w:rsidP="00F433C2">
      <w:pPr>
        <w:spacing w:after="0"/>
        <w:ind w:left="708"/>
        <w:jc w:val="both"/>
        <w:rPr>
          <w:rFonts w:ascii="Arial" w:hAnsi="Arial" w:cs="Arial"/>
          <w:sz w:val="20"/>
          <w:szCs w:val="20"/>
        </w:rPr>
      </w:pPr>
    </w:p>
    <w:tbl>
      <w:tblPr>
        <w:tblStyle w:val="Tablaconcuadrcula"/>
        <w:tblW w:w="4660" w:type="pct"/>
        <w:tblInd w:w="562" w:type="dxa"/>
        <w:tblLook w:val="04A0" w:firstRow="1" w:lastRow="0" w:firstColumn="1" w:lastColumn="0" w:noHBand="0" w:noVBand="1"/>
      </w:tblPr>
      <w:tblGrid>
        <w:gridCol w:w="5102"/>
        <w:gridCol w:w="1403"/>
        <w:gridCol w:w="1194"/>
      </w:tblGrid>
      <w:tr w:rsidR="004F7D75" w:rsidRPr="00174DAA" w14:paraId="7C76BE27" w14:textId="77777777" w:rsidTr="00681E1E">
        <w:trPr>
          <w:trHeight w:val="253"/>
        </w:trPr>
        <w:tc>
          <w:tcPr>
            <w:tcW w:w="3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7FBA72"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LUGAR DE PAGO</w:t>
            </w:r>
          </w:p>
        </w:tc>
        <w:tc>
          <w:tcPr>
            <w:tcW w:w="91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0AA29"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ENERO</w:t>
            </w:r>
          </w:p>
        </w:tc>
        <w:tc>
          <w:tcPr>
            <w:tcW w:w="7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2CE5BF"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FEBRERO</w:t>
            </w:r>
          </w:p>
        </w:tc>
      </w:tr>
      <w:tr w:rsidR="004F7D75" w:rsidRPr="00174DAA" w14:paraId="33154613" w14:textId="77777777" w:rsidTr="00681E1E">
        <w:trPr>
          <w:trHeight w:val="253"/>
        </w:trPr>
        <w:tc>
          <w:tcPr>
            <w:tcW w:w="3314" w:type="pct"/>
            <w:tcBorders>
              <w:top w:val="single" w:sz="4" w:space="0" w:color="auto"/>
              <w:left w:val="single" w:sz="4" w:space="0" w:color="auto"/>
              <w:bottom w:val="single" w:sz="4" w:space="0" w:color="auto"/>
              <w:right w:val="single" w:sz="4" w:space="0" w:color="auto"/>
            </w:tcBorders>
            <w:hideMark/>
          </w:tcPr>
          <w:p w14:paraId="7269E257" w14:textId="77777777" w:rsidR="004F7D75" w:rsidRPr="00174DAA" w:rsidRDefault="004F7D75" w:rsidP="00F433C2">
            <w:pPr>
              <w:rPr>
                <w:rFonts w:ascii="Arial" w:hAnsi="Arial" w:cs="Arial"/>
                <w:sz w:val="20"/>
                <w:szCs w:val="20"/>
              </w:rPr>
            </w:pPr>
            <w:r w:rsidRPr="00174DAA">
              <w:rPr>
                <w:rFonts w:ascii="Arial" w:hAnsi="Arial" w:cs="Arial"/>
                <w:sz w:val="20"/>
                <w:szCs w:val="20"/>
              </w:rPr>
              <w:t>Cajas recaudadoras en Oficinas Municipales</w:t>
            </w:r>
          </w:p>
        </w:tc>
        <w:tc>
          <w:tcPr>
            <w:tcW w:w="911" w:type="pct"/>
            <w:tcBorders>
              <w:top w:val="single" w:sz="4" w:space="0" w:color="auto"/>
              <w:left w:val="single" w:sz="4" w:space="0" w:color="auto"/>
              <w:bottom w:val="single" w:sz="4" w:space="0" w:color="auto"/>
              <w:right w:val="single" w:sz="4" w:space="0" w:color="auto"/>
            </w:tcBorders>
            <w:hideMark/>
          </w:tcPr>
          <w:p w14:paraId="631D0D5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10%</w:t>
            </w:r>
          </w:p>
        </w:tc>
        <w:tc>
          <w:tcPr>
            <w:tcW w:w="775" w:type="pct"/>
            <w:tcBorders>
              <w:top w:val="single" w:sz="4" w:space="0" w:color="auto"/>
              <w:left w:val="single" w:sz="4" w:space="0" w:color="auto"/>
              <w:bottom w:val="single" w:sz="4" w:space="0" w:color="auto"/>
              <w:right w:val="single" w:sz="4" w:space="0" w:color="auto"/>
            </w:tcBorders>
          </w:tcPr>
          <w:p w14:paraId="6C9534BE"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4%</w:t>
            </w:r>
          </w:p>
        </w:tc>
      </w:tr>
      <w:tr w:rsidR="004F7D75" w:rsidRPr="00174DAA" w14:paraId="27FC6C70" w14:textId="77777777" w:rsidTr="00681E1E">
        <w:trPr>
          <w:trHeight w:val="253"/>
        </w:trPr>
        <w:tc>
          <w:tcPr>
            <w:tcW w:w="3314" w:type="pct"/>
            <w:tcBorders>
              <w:top w:val="single" w:sz="4" w:space="0" w:color="auto"/>
              <w:left w:val="single" w:sz="4" w:space="0" w:color="auto"/>
              <w:bottom w:val="single" w:sz="4" w:space="0" w:color="auto"/>
              <w:right w:val="single" w:sz="4" w:space="0" w:color="auto"/>
            </w:tcBorders>
          </w:tcPr>
          <w:p w14:paraId="522E13DA" w14:textId="77777777" w:rsidR="004F7D75" w:rsidRPr="00174DAA" w:rsidRDefault="004F7D75" w:rsidP="00F433C2">
            <w:pPr>
              <w:rPr>
                <w:rFonts w:ascii="Arial" w:hAnsi="Arial" w:cs="Arial"/>
                <w:sz w:val="20"/>
                <w:szCs w:val="20"/>
              </w:rPr>
            </w:pPr>
            <w:r w:rsidRPr="00174DAA">
              <w:rPr>
                <w:rFonts w:ascii="Arial" w:hAnsi="Arial" w:cs="Arial"/>
                <w:sz w:val="20"/>
                <w:szCs w:val="20"/>
              </w:rPr>
              <w:t>Cajas recaudadoras virtuales</w:t>
            </w:r>
          </w:p>
        </w:tc>
        <w:tc>
          <w:tcPr>
            <w:tcW w:w="911" w:type="pct"/>
            <w:vMerge w:val="restart"/>
            <w:tcBorders>
              <w:top w:val="single" w:sz="4" w:space="0" w:color="auto"/>
              <w:left w:val="single" w:sz="4" w:space="0" w:color="auto"/>
              <w:right w:val="single" w:sz="4" w:space="0" w:color="auto"/>
            </w:tcBorders>
            <w:vAlign w:val="center"/>
          </w:tcPr>
          <w:p w14:paraId="4CBC80F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20%</w:t>
            </w:r>
          </w:p>
        </w:tc>
        <w:tc>
          <w:tcPr>
            <w:tcW w:w="775" w:type="pct"/>
            <w:vMerge w:val="restart"/>
            <w:tcBorders>
              <w:top w:val="single" w:sz="4" w:space="0" w:color="auto"/>
              <w:left w:val="single" w:sz="4" w:space="0" w:color="auto"/>
              <w:right w:val="single" w:sz="4" w:space="0" w:color="auto"/>
            </w:tcBorders>
            <w:vAlign w:val="center"/>
          </w:tcPr>
          <w:p w14:paraId="76AB62DB"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8%</w:t>
            </w:r>
          </w:p>
        </w:tc>
      </w:tr>
      <w:tr w:rsidR="004F7D75" w:rsidRPr="00174DAA" w14:paraId="324B5038" w14:textId="77777777" w:rsidTr="00681E1E">
        <w:trPr>
          <w:trHeight w:val="253"/>
        </w:trPr>
        <w:tc>
          <w:tcPr>
            <w:tcW w:w="3314" w:type="pct"/>
            <w:tcBorders>
              <w:top w:val="single" w:sz="4" w:space="0" w:color="auto"/>
              <w:left w:val="single" w:sz="4" w:space="0" w:color="auto"/>
              <w:bottom w:val="single" w:sz="4" w:space="0" w:color="auto"/>
              <w:right w:val="single" w:sz="4" w:space="0" w:color="auto"/>
            </w:tcBorders>
          </w:tcPr>
          <w:p w14:paraId="19D8C85A" w14:textId="77777777" w:rsidR="004F7D75" w:rsidRPr="00174DAA" w:rsidRDefault="004F7D75" w:rsidP="00F433C2">
            <w:pPr>
              <w:rPr>
                <w:rFonts w:ascii="Arial" w:hAnsi="Arial" w:cs="Arial"/>
                <w:sz w:val="20"/>
                <w:szCs w:val="20"/>
              </w:rPr>
            </w:pPr>
            <w:r w:rsidRPr="00174DAA">
              <w:rPr>
                <w:rFonts w:ascii="Arial" w:hAnsi="Arial" w:cs="Arial"/>
                <w:sz w:val="20"/>
                <w:szCs w:val="20"/>
              </w:rPr>
              <w:t>Establecimientos autorizados (instituciones bancarias, tiendas de autoservicio y conveniencia, entre otros)</w:t>
            </w:r>
          </w:p>
        </w:tc>
        <w:tc>
          <w:tcPr>
            <w:tcW w:w="911" w:type="pct"/>
            <w:vMerge/>
            <w:tcBorders>
              <w:left w:val="single" w:sz="4" w:space="0" w:color="auto"/>
              <w:bottom w:val="single" w:sz="4" w:space="0" w:color="auto"/>
              <w:right w:val="single" w:sz="4" w:space="0" w:color="auto"/>
            </w:tcBorders>
          </w:tcPr>
          <w:p w14:paraId="2C8AD8FF" w14:textId="77777777" w:rsidR="004F7D75" w:rsidRPr="00174DAA" w:rsidRDefault="004F7D75" w:rsidP="00F433C2">
            <w:pPr>
              <w:jc w:val="center"/>
              <w:rPr>
                <w:rFonts w:ascii="Arial" w:hAnsi="Arial" w:cs="Arial"/>
                <w:sz w:val="20"/>
                <w:szCs w:val="20"/>
              </w:rPr>
            </w:pPr>
          </w:p>
        </w:tc>
        <w:tc>
          <w:tcPr>
            <w:tcW w:w="775" w:type="pct"/>
            <w:vMerge/>
            <w:tcBorders>
              <w:left w:val="single" w:sz="4" w:space="0" w:color="auto"/>
              <w:bottom w:val="single" w:sz="4" w:space="0" w:color="auto"/>
              <w:right w:val="single" w:sz="4" w:space="0" w:color="auto"/>
            </w:tcBorders>
          </w:tcPr>
          <w:p w14:paraId="65B3803B" w14:textId="77777777" w:rsidR="004F7D75" w:rsidRPr="00174DAA" w:rsidRDefault="004F7D75" w:rsidP="00F433C2">
            <w:pPr>
              <w:jc w:val="center"/>
              <w:rPr>
                <w:rFonts w:ascii="Arial" w:hAnsi="Arial" w:cs="Arial"/>
                <w:sz w:val="20"/>
                <w:szCs w:val="20"/>
              </w:rPr>
            </w:pPr>
          </w:p>
        </w:tc>
      </w:tr>
    </w:tbl>
    <w:p w14:paraId="0E5146B1" w14:textId="77777777" w:rsidR="004F7D75" w:rsidRPr="00174DAA" w:rsidRDefault="004F7D75" w:rsidP="00F433C2">
      <w:pPr>
        <w:spacing w:after="0"/>
        <w:ind w:left="708"/>
        <w:jc w:val="both"/>
        <w:rPr>
          <w:rFonts w:ascii="Arial" w:hAnsi="Arial" w:cs="Arial"/>
          <w:sz w:val="20"/>
          <w:szCs w:val="20"/>
        </w:rPr>
      </w:pPr>
    </w:p>
    <w:p w14:paraId="5F11BFAD"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El estímulo fiscal antes previsto, será aplicable de manera general, exceptuando aquellos predios que no contengan construcciones permanentes o en proceso; predios cuyo valor catastral de sus construcciones represente menos de un 10% del valor catastral del inmueble; así como aquellos con clasificación de fraccionamientos en proceso de ejecución; y los  predios que cuenten con un beneficio fiscal derivado de un programa municipal  aprobado por el H. Ayuntamiento y/o según lo establecido en la presente Ley.</w:t>
      </w:r>
    </w:p>
    <w:p w14:paraId="46F345B6" w14:textId="77777777" w:rsidR="004F7D75" w:rsidRPr="00174DAA" w:rsidRDefault="004F7D75" w:rsidP="00F433C2">
      <w:pPr>
        <w:pStyle w:val="Prrafodelista"/>
        <w:spacing w:after="0"/>
        <w:jc w:val="both"/>
        <w:rPr>
          <w:rFonts w:ascii="Arial" w:hAnsi="Arial" w:cs="Arial"/>
          <w:sz w:val="20"/>
          <w:szCs w:val="20"/>
        </w:rPr>
      </w:pPr>
    </w:p>
    <w:p w14:paraId="7DC6263D"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Las personas que acrediten ser propietarios y/o poseedores de bienes inmuebles y/o Representantes de Organismos y/o Asociaciones de Colonos constituidos para la regularización de la propiedad, cuando la fecha de alta sea anterior y durante el Ejercicio Fiscal 2021, por concepto de impuesto predial, se aplicarán las reducciones por cada Ejercicio Fiscal pendiente de pago, que sean aprobados en acuerdo espécifico por el Ayuntamiento y la vigencia de los mismos será dentro del Ejercicio Fiscal de la presente Ley; asimismo, el interesado deberá acreditar la condición de Asentamientos en Proceso de Regularización con CORETT actualmente Instituto Nacional del Suelo Sustentable (INSUS), con el Instituto de la Vivienda del Estado de Querétaro (IVEQ) o la Secretaría de Desarrollo Social del Estado de Querétaro (SEDESOQ).</w:t>
      </w:r>
    </w:p>
    <w:p w14:paraId="35B5EB2C" w14:textId="77777777" w:rsidR="004F7D75" w:rsidRPr="00174DAA" w:rsidRDefault="004F7D75" w:rsidP="00F433C2">
      <w:pPr>
        <w:pStyle w:val="Prrafodelista"/>
        <w:spacing w:after="0" w:line="256" w:lineRule="auto"/>
        <w:jc w:val="both"/>
        <w:rPr>
          <w:rFonts w:ascii="Arial" w:hAnsi="Arial" w:cs="Arial"/>
          <w:sz w:val="20"/>
          <w:szCs w:val="20"/>
        </w:rPr>
      </w:pPr>
    </w:p>
    <w:p w14:paraId="1F0BB7F3"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 xml:space="preserve">Para los propietarios de predios ubicados en Asentamiento Humano Irregular, que acredite la individualización de lotes para la emisión del documento que acredite su legitima propiedad, causará y pagará $117.00, por cada Ejercicio Fiscal pendiente de pago, por concepto de Impuesto Predial, sin multas ni recargos, siempre y cuando sea solicitado por el propietario o su representante legal debidamente acreditado. </w:t>
      </w:r>
    </w:p>
    <w:p w14:paraId="1F9CAB43" w14:textId="77777777" w:rsidR="004F7D75" w:rsidRPr="00174DAA" w:rsidRDefault="004F7D75" w:rsidP="00F433C2">
      <w:pPr>
        <w:pStyle w:val="Prrafodelista"/>
        <w:spacing w:after="0"/>
        <w:jc w:val="both"/>
        <w:rPr>
          <w:rFonts w:ascii="Arial" w:hAnsi="Arial" w:cs="Arial"/>
          <w:sz w:val="20"/>
          <w:szCs w:val="20"/>
        </w:rPr>
      </w:pPr>
    </w:p>
    <w:p w14:paraId="5862F5D7"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Tratándose de inmuebles que manifiesten expresamente encontrarse en las clasificaciones por tipo de predio, y que cumplan de acuerdo a las definiciones contempladas en Ley de Hacienda de los Municipios del Estado de Querétaro, durante el presente Ejercicio Fiscal, al Impuesto Predial, se aplicarán los siguientes factores:</w:t>
      </w:r>
    </w:p>
    <w:p w14:paraId="677E2467" w14:textId="77777777" w:rsidR="004F7D75" w:rsidRPr="00174DAA" w:rsidRDefault="004F7D75" w:rsidP="00F433C2">
      <w:pPr>
        <w:pStyle w:val="Prrafodelista"/>
        <w:spacing w:after="0" w:line="256" w:lineRule="auto"/>
        <w:jc w:val="both"/>
        <w:rPr>
          <w:rFonts w:ascii="Arial" w:hAnsi="Arial" w:cs="Arial"/>
          <w:sz w:val="20"/>
          <w:szCs w:val="20"/>
        </w:rPr>
      </w:pPr>
    </w:p>
    <w:p w14:paraId="6D476173" w14:textId="77777777" w:rsidR="004F7D75" w:rsidRPr="00174DAA" w:rsidRDefault="004F7D75" w:rsidP="00F433C2">
      <w:pPr>
        <w:pStyle w:val="Prrafodelista"/>
        <w:numPr>
          <w:ilvl w:val="0"/>
          <w:numId w:val="178"/>
        </w:numPr>
        <w:spacing w:after="0"/>
        <w:jc w:val="both"/>
        <w:rPr>
          <w:rFonts w:ascii="Arial" w:hAnsi="Arial" w:cs="Arial"/>
          <w:sz w:val="20"/>
          <w:szCs w:val="20"/>
        </w:rPr>
      </w:pPr>
      <w:r w:rsidRPr="00174DAA">
        <w:rPr>
          <w:rFonts w:ascii="Arial" w:hAnsi="Arial" w:cs="Arial"/>
          <w:sz w:val="20"/>
          <w:szCs w:val="20"/>
        </w:rPr>
        <w:t>Para el Ejercicio Fiscal 2021, los propietarios de inmuebles que se coloquen en las clasificaciones señaladas, por las características del inmueble, podrá aplicarse el factor correspondiente, de acuerdo al importe por concepto de impuesto predial señalado en el artículo 13 del presente ordenamiento, de conformidad a la siguiente tabla:</w:t>
      </w:r>
    </w:p>
    <w:p w14:paraId="66727767" w14:textId="77777777" w:rsidR="004F7D75" w:rsidRPr="00174DAA" w:rsidRDefault="004F7D75" w:rsidP="00F433C2">
      <w:pPr>
        <w:pStyle w:val="Prrafodelista"/>
        <w:spacing w:after="0"/>
        <w:jc w:val="both"/>
        <w:rPr>
          <w:rFonts w:ascii="Arial" w:hAnsi="Arial" w:cs="Arial"/>
          <w:sz w:val="20"/>
          <w:szCs w:val="20"/>
        </w:rPr>
      </w:pPr>
    </w:p>
    <w:tbl>
      <w:tblPr>
        <w:tblW w:w="4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3118"/>
        <w:gridCol w:w="2410"/>
      </w:tblGrid>
      <w:tr w:rsidR="004F7D75" w:rsidRPr="00174DAA" w14:paraId="72BD0645" w14:textId="77777777" w:rsidTr="00681E1E">
        <w:trPr>
          <w:trHeight w:val="20"/>
          <w:jc w:val="center"/>
        </w:trPr>
        <w:tc>
          <w:tcPr>
            <w:tcW w:w="1387" w:type="pct"/>
            <w:shd w:val="clear" w:color="auto" w:fill="BFBFBF" w:themeFill="background1" w:themeFillShade="BF"/>
            <w:vAlign w:val="center"/>
            <w:hideMark/>
          </w:tcPr>
          <w:p w14:paraId="505BA9B8"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Rango conforme artículo 13</w:t>
            </w:r>
          </w:p>
        </w:tc>
        <w:tc>
          <w:tcPr>
            <w:tcW w:w="2038" w:type="pct"/>
            <w:shd w:val="clear" w:color="auto" w:fill="BFBFBF" w:themeFill="background1" w:themeFillShade="BF"/>
            <w:vAlign w:val="center"/>
            <w:hideMark/>
          </w:tcPr>
          <w:p w14:paraId="678AE8FC"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Reserva Urbana</w:t>
            </w:r>
          </w:p>
        </w:tc>
        <w:tc>
          <w:tcPr>
            <w:tcW w:w="1575" w:type="pct"/>
            <w:shd w:val="clear" w:color="auto" w:fill="BFBFBF" w:themeFill="background1" w:themeFillShade="BF"/>
            <w:vAlign w:val="center"/>
            <w:hideMark/>
          </w:tcPr>
          <w:p w14:paraId="5718F006"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Producción Agrícola</w:t>
            </w:r>
          </w:p>
        </w:tc>
      </w:tr>
      <w:tr w:rsidR="004F7D75" w:rsidRPr="00174DAA" w14:paraId="6B268C43" w14:textId="77777777" w:rsidTr="00681E1E">
        <w:trPr>
          <w:trHeight w:val="20"/>
          <w:jc w:val="center"/>
        </w:trPr>
        <w:tc>
          <w:tcPr>
            <w:tcW w:w="1387" w:type="pct"/>
            <w:shd w:val="clear" w:color="auto" w:fill="auto"/>
            <w:noWrap/>
            <w:vAlign w:val="center"/>
            <w:hideMark/>
          </w:tcPr>
          <w:p w14:paraId="58A67B1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w:t>
            </w:r>
          </w:p>
        </w:tc>
        <w:tc>
          <w:tcPr>
            <w:tcW w:w="2038" w:type="pct"/>
            <w:shd w:val="clear" w:color="auto" w:fill="auto"/>
            <w:noWrap/>
            <w:vAlign w:val="bottom"/>
          </w:tcPr>
          <w:p w14:paraId="05CC8B68"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-0.224</w:t>
            </w:r>
          </w:p>
        </w:tc>
        <w:tc>
          <w:tcPr>
            <w:tcW w:w="1575" w:type="pct"/>
            <w:shd w:val="clear" w:color="auto" w:fill="auto"/>
            <w:noWrap/>
            <w:vAlign w:val="bottom"/>
          </w:tcPr>
          <w:p w14:paraId="130CBFCB"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-0.246</w:t>
            </w:r>
          </w:p>
        </w:tc>
      </w:tr>
      <w:tr w:rsidR="004F7D75" w:rsidRPr="00174DAA" w14:paraId="4CFA49AE" w14:textId="77777777" w:rsidTr="00681E1E">
        <w:trPr>
          <w:trHeight w:val="20"/>
          <w:jc w:val="center"/>
        </w:trPr>
        <w:tc>
          <w:tcPr>
            <w:tcW w:w="1387" w:type="pct"/>
            <w:shd w:val="clear" w:color="auto" w:fill="auto"/>
            <w:noWrap/>
            <w:vAlign w:val="center"/>
            <w:hideMark/>
          </w:tcPr>
          <w:p w14:paraId="40DFC50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w:t>
            </w:r>
          </w:p>
        </w:tc>
        <w:tc>
          <w:tcPr>
            <w:tcW w:w="2038" w:type="pct"/>
            <w:shd w:val="clear" w:color="auto" w:fill="auto"/>
            <w:noWrap/>
            <w:vAlign w:val="bottom"/>
          </w:tcPr>
          <w:p w14:paraId="63974DFA"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-0.242</w:t>
            </w:r>
          </w:p>
        </w:tc>
        <w:tc>
          <w:tcPr>
            <w:tcW w:w="1575" w:type="pct"/>
            <w:shd w:val="clear" w:color="auto" w:fill="auto"/>
            <w:noWrap/>
            <w:vAlign w:val="bottom"/>
          </w:tcPr>
          <w:p w14:paraId="3E9749E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-0.249</w:t>
            </w:r>
          </w:p>
        </w:tc>
      </w:tr>
      <w:tr w:rsidR="004F7D75" w:rsidRPr="00174DAA" w14:paraId="3C940B55" w14:textId="77777777" w:rsidTr="00681E1E">
        <w:trPr>
          <w:trHeight w:val="20"/>
          <w:jc w:val="center"/>
        </w:trPr>
        <w:tc>
          <w:tcPr>
            <w:tcW w:w="1387" w:type="pct"/>
            <w:shd w:val="clear" w:color="auto" w:fill="auto"/>
            <w:noWrap/>
            <w:vAlign w:val="center"/>
            <w:hideMark/>
          </w:tcPr>
          <w:p w14:paraId="38E9653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w:t>
            </w:r>
          </w:p>
        </w:tc>
        <w:tc>
          <w:tcPr>
            <w:tcW w:w="2038" w:type="pct"/>
            <w:shd w:val="clear" w:color="auto" w:fill="auto"/>
            <w:noWrap/>
            <w:vAlign w:val="bottom"/>
          </w:tcPr>
          <w:p w14:paraId="6CDDA48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-0.263</w:t>
            </w:r>
          </w:p>
        </w:tc>
        <w:tc>
          <w:tcPr>
            <w:tcW w:w="1575" w:type="pct"/>
            <w:shd w:val="clear" w:color="auto" w:fill="auto"/>
            <w:noWrap/>
            <w:vAlign w:val="bottom"/>
          </w:tcPr>
          <w:p w14:paraId="0DFCF6C8"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-0.270</w:t>
            </w:r>
          </w:p>
        </w:tc>
      </w:tr>
      <w:tr w:rsidR="004F7D75" w:rsidRPr="00174DAA" w14:paraId="1491B85D" w14:textId="77777777" w:rsidTr="00681E1E">
        <w:trPr>
          <w:trHeight w:val="20"/>
          <w:jc w:val="center"/>
        </w:trPr>
        <w:tc>
          <w:tcPr>
            <w:tcW w:w="1387" w:type="pct"/>
            <w:shd w:val="clear" w:color="auto" w:fill="auto"/>
            <w:noWrap/>
            <w:vAlign w:val="center"/>
            <w:hideMark/>
          </w:tcPr>
          <w:p w14:paraId="168389F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w:t>
            </w:r>
          </w:p>
        </w:tc>
        <w:tc>
          <w:tcPr>
            <w:tcW w:w="2038" w:type="pct"/>
            <w:shd w:val="clear" w:color="auto" w:fill="auto"/>
            <w:noWrap/>
            <w:vAlign w:val="bottom"/>
          </w:tcPr>
          <w:p w14:paraId="4F5039D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-0.283</w:t>
            </w:r>
          </w:p>
        </w:tc>
        <w:tc>
          <w:tcPr>
            <w:tcW w:w="1575" w:type="pct"/>
            <w:shd w:val="clear" w:color="auto" w:fill="auto"/>
            <w:noWrap/>
            <w:vAlign w:val="bottom"/>
          </w:tcPr>
          <w:p w14:paraId="53C7018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-0.291</w:t>
            </w:r>
          </w:p>
        </w:tc>
      </w:tr>
      <w:tr w:rsidR="004F7D75" w:rsidRPr="00174DAA" w14:paraId="19523093" w14:textId="77777777" w:rsidTr="00681E1E">
        <w:trPr>
          <w:trHeight w:val="20"/>
          <w:jc w:val="center"/>
        </w:trPr>
        <w:tc>
          <w:tcPr>
            <w:tcW w:w="1387" w:type="pct"/>
            <w:shd w:val="clear" w:color="auto" w:fill="auto"/>
            <w:noWrap/>
            <w:vAlign w:val="center"/>
            <w:hideMark/>
          </w:tcPr>
          <w:p w14:paraId="355A7CF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w:t>
            </w:r>
          </w:p>
        </w:tc>
        <w:tc>
          <w:tcPr>
            <w:tcW w:w="2038" w:type="pct"/>
            <w:shd w:val="clear" w:color="auto" w:fill="auto"/>
            <w:noWrap/>
            <w:vAlign w:val="bottom"/>
          </w:tcPr>
          <w:p w14:paraId="6B79A80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-0.303</w:t>
            </w:r>
          </w:p>
        </w:tc>
        <w:tc>
          <w:tcPr>
            <w:tcW w:w="1575" w:type="pct"/>
            <w:shd w:val="clear" w:color="auto" w:fill="auto"/>
            <w:noWrap/>
            <w:vAlign w:val="bottom"/>
          </w:tcPr>
          <w:p w14:paraId="35304EF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-0.311</w:t>
            </w:r>
          </w:p>
        </w:tc>
      </w:tr>
      <w:tr w:rsidR="004F7D75" w:rsidRPr="00174DAA" w14:paraId="414E8BA2" w14:textId="77777777" w:rsidTr="00681E1E">
        <w:trPr>
          <w:trHeight w:val="20"/>
          <w:jc w:val="center"/>
        </w:trPr>
        <w:tc>
          <w:tcPr>
            <w:tcW w:w="1387" w:type="pct"/>
            <w:shd w:val="clear" w:color="auto" w:fill="auto"/>
            <w:noWrap/>
            <w:vAlign w:val="center"/>
            <w:hideMark/>
          </w:tcPr>
          <w:p w14:paraId="011E3EE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6</w:t>
            </w:r>
          </w:p>
        </w:tc>
        <w:tc>
          <w:tcPr>
            <w:tcW w:w="2038" w:type="pct"/>
            <w:shd w:val="clear" w:color="auto" w:fill="auto"/>
            <w:noWrap/>
            <w:vAlign w:val="bottom"/>
          </w:tcPr>
          <w:p w14:paraId="005F48E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-0.322</w:t>
            </w:r>
          </w:p>
        </w:tc>
        <w:tc>
          <w:tcPr>
            <w:tcW w:w="1575" w:type="pct"/>
            <w:shd w:val="clear" w:color="auto" w:fill="auto"/>
            <w:noWrap/>
            <w:vAlign w:val="bottom"/>
          </w:tcPr>
          <w:p w14:paraId="627BC55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-0.329</w:t>
            </w:r>
          </w:p>
        </w:tc>
      </w:tr>
      <w:tr w:rsidR="004F7D75" w:rsidRPr="00174DAA" w14:paraId="4765801B" w14:textId="77777777" w:rsidTr="00681E1E">
        <w:trPr>
          <w:trHeight w:val="20"/>
          <w:jc w:val="center"/>
        </w:trPr>
        <w:tc>
          <w:tcPr>
            <w:tcW w:w="1387" w:type="pct"/>
            <w:shd w:val="clear" w:color="auto" w:fill="auto"/>
            <w:noWrap/>
            <w:vAlign w:val="center"/>
            <w:hideMark/>
          </w:tcPr>
          <w:p w14:paraId="7D4F9EF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7</w:t>
            </w:r>
          </w:p>
        </w:tc>
        <w:tc>
          <w:tcPr>
            <w:tcW w:w="2038" w:type="pct"/>
            <w:shd w:val="clear" w:color="auto" w:fill="auto"/>
            <w:noWrap/>
            <w:vAlign w:val="bottom"/>
          </w:tcPr>
          <w:p w14:paraId="72915C4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-0.340</w:t>
            </w:r>
          </w:p>
        </w:tc>
        <w:tc>
          <w:tcPr>
            <w:tcW w:w="1575" w:type="pct"/>
            <w:shd w:val="clear" w:color="auto" w:fill="auto"/>
            <w:noWrap/>
            <w:vAlign w:val="bottom"/>
          </w:tcPr>
          <w:p w14:paraId="4D8D78F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-0.347</w:t>
            </w:r>
          </w:p>
        </w:tc>
      </w:tr>
      <w:tr w:rsidR="004F7D75" w:rsidRPr="00174DAA" w14:paraId="7D43FC0F" w14:textId="77777777" w:rsidTr="00681E1E">
        <w:trPr>
          <w:trHeight w:val="20"/>
          <w:jc w:val="center"/>
        </w:trPr>
        <w:tc>
          <w:tcPr>
            <w:tcW w:w="1387" w:type="pct"/>
            <w:shd w:val="clear" w:color="auto" w:fill="auto"/>
            <w:noWrap/>
            <w:vAlign w:val="center"/>
            <w:hideMark/>
          </w:tcPr>
          <w:p w14:paraId="1BF05B6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8</w:t>
            </w:r>
          </w:p>
        </w:tc>
        <w:tc>
          <w:tcPr>
            <w:tcW w:w="2038" w:type="pct"/>
            <w:shd w:val="clear" w:color="auto" w:fill="auto"/>
            <w:noWrap/>
            <w:vAlign w:val="bottom"/>
          </w:tcPr>
          <w:p w14:paraId="6EEE94B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-0.357</w:t>
            </w:r>
          </w:p>
        </w:tc>
        <w:tc>
          <w:tcPr>
            <w:tcW w:w="1575" w:type="pct"/>
            <w:shd w:val="clear" w:color="auto" w:fill="auto"/>
            <w:noWrap/>
            <w:vAlign w:val="bottom"/>
          </w:tcPr>
          <w:p w14:paraId="51CB3F3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-0.365</w:t>
            </w:r>
          </w:p>
        </w:tc>
      </w:tr>
      <w:tr w:rsidR="004F7D75" w:rsidRPr="00174DAA" w14:paraId="6E300756" w14:textId="77777777" w:rsidTr="00681E1E">
        <w:trPr>
          <w:trHeight w:val="20"/>
          <w:jc w:val="center"/>
        </w:trPr>
        <w:tc>
          <w:tcPr>
            <w:tcW w:w="1387" w:type="pct"/>
            <w:shd w:val="clear" w:color="auto" w:fill="auto"/>
            <w:noWrap/>
            <w:vAlign w:val="center"/>
            <w:hideMark/>
          </w:tcPr>
          <w:p w14:paraId="3429D3A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9</w:t>
            </w:r>
          </w:p>
        </w:tc>
        <w:tc>
          <w:tcPr>
            <w:tcW w:w="2038" w:type="pct"/>
            <w:shd w:val="clear" w:color="auto" w:fill="auto"/>
            <w:noWrap/>
            <w:vAlign w:val="bottom"/>
          </w:tcPr>
          <w:p w14:paraId="43AA29A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-0.374</w:t>
            </w:r>
          </w:p>
        </w:tc>
        <w:tc>
          <w:tcPr>
            <w:tcW w:w="1575" w:type="pct"/>
            <w:shd w:val="clear" w:color="auto" w:fill="auto"/>
            <w:noWrap/>
            <w:vAlign w:val="bottom"/>
          </w:tcPr>
          <w:p w14:paraId="720CC00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-0.381</w:t>
            </w:r>
          </w:p>
        </w:tc>
      </w:tr>
      <w:tr w:rsidR="004F7D75" w:rsidRPr="00174DAA" w14:paraId="60FFEC47" w14:textId="77777777" w:rsidTr="00681E1E">
        <w:trPr>
          <w:trHeight w:val="20"/>
          <w:jc w:val="center"/>
        </w:trPr>
        <w:tc>
          <w:tcPr>
            <w:tcW w:w="1387" w:type="pct"/>
            <w:shd w:val="clear" w:color="auto" w:fill="auto"/>
            <w:noWrap/>
            <w:vAlign w:val="center"/>
            <w:hideMark/>
          </w:tcPr>
          <w:p w14:paraId="4396680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c>
          <w:tcPr>
            <w:tcW w:w="2038" w:type="pct"/>
            <w:shd w:val="clear" w:color="auto" w:fill="auto"/>
            <w:noWrap/>
            <w:vAlign w:val="bottom"/>
          </w:tcPr>
          <w:p w14:paraId="7C20A848"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-0.389</w:t>
            </w:r>
          </w:p>
        </w:tc>
        <w:tc>
          <w:tcPr>
            <w:tcW w:w="1575" w:type="pct"/>
            <w:shd w:val="clear" w:color="auto" w:fill="auto"/>
            <w:noWrap/>
            <w:vAlign w:val="bottom"/>
          </w:tcPr>
          <w:p w14:paraId="0BE4BBA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-0.397</w:t>
            </w:r>
          </w:p>
        </w:tc>
      </w:tr>
      <w:tr w:rsidR="004F7D75" w:rsidRPr="00174DAA" w14:paraId="102D1387" w14:textId="77777777" w:rsidTr="00681E1E">
        <w:trPr>
          <w:trHeight w:val="20"/>
          <w:jc w:val="center"/>
        </w:trPr>
        <w:tc>
          <w:tcPr>
            <w:tcW w:w="1387" w:type="pct"/>
            <w:shd w:val="clear" w:color="000000" w:fill="FFFFFF"/>
            <w:noWrap/>
            <w:vAlign w:val="center"/>
            <w:hideMark/>
          </w:tcPr>
          <w:p w14:paraId="55184E3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11</w:t>
            </w:r>
          </w:p>
        </w:tc>
        <w:tc>
          <w:tcPr>
            <w:tcW w:w="2038" w:type="pct"/>
            <w:shd w:val="clear" w:color="auto" w:fill="auto"/>
            <w:noWrap/>
            <w:vAlign w:val="bottom"/>
          </w:tcPr>
          <w:p w14:paraId="207E49F6"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-0.405</w:t>
            </w:r>
          </w:p>
        </w:tc>
        <w:tc>
          <w:tcPr>
            <w:tcW w:w="1575" w:type="pct"/>
            <w:shd w:val="clear" w:color="auto" w:fill="auto"/>
            <w:noWrap/>
            <w:vAlign w:val="bottom"/>
          </w:tcPr>
          <w:p w14:paraId="27E8270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-0.412</w:t>
            </w:r>
          </w:p>
        </w:tc>
      </w:tr>
      <w:tr w:rsidR="004F7D75" w:rsidRPr="00174DAA" w14:paraId="338CA78D" w14:textId="77777777" w:rsidTr="00681E1E">
        <w:trPr>
          <w:trHeight w:val="20"/>
          <w:jc w:val="center"/>
        </w:trPr>
        <w:tc>
          <w:tcPr>
            <w:tcW w:w="1387" w:type="pct"/>
            <w:shd w:val="clear" w:color="auto" w:fill="auto"/>
            <w:noWrap/>
            <w:vAlign w:val="center"/>
            <w:hideMark/>
          </w:tcPr>
          <w:p w14:paraId="2C52E46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12</w:t>
            </w:r>
          </w:p>
        </w:tc>
        <w:tc>
          <w:tcPr>
            <w:tcW w:w="2038" w:type="pct"/>
            <w:shd w:val="clear" w:color="auto" w:fill="auto"/>
            <w:noWrap/>
            <w:vAlign w:val="bottom"/>
          </w:tcPr>
          <w:p w14:paraId="0312274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-0.419</w:t>
            </w:r>
          </w:p>
        </w:tc>
        <w:tc>
          <w:tcPr>
            <w:tcW w:w="1575" w:type="pct"/>
            <w:shd w:val="clear" w:color="auto" w:fill="auto"/>
            <w:noWrap/>
            <w:vAlign w:val="bottom"/>
          </w:tcPr>
          <w:p w14:paraId="6A78B38A"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-0.427</w:t>
            </w:r>
          </w:p>
        </w:tc>
      </w:tr>
      <w:tr w:rsidR="004F7D75" w:rsidRPr="00174DAA" w14:paraId="69D35656" w14:textId="77777777" w:rsidTr="00681E1E">
        <w:trPr>
          <w:trHeight w:val="20"/>
          <w:jc w:val="center"/>
        </w:trPr>
        <w:tc>
          <w:tcPr>
            <w:tcW w:w="1387" w:type="pct"/>
            <w:shd w:val="clear" w:color="auto" w:fill="auto"/>
            <w:noWrap/>
            <w:vAlign w:val="center"/>
            <w:hideMark/>
          </w:tcPr>
          <w:p w14:paraId="3604A4B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13</w:t>
            </w:r>
          </w:p>
        </w:tc>
        <w:tc>
          <w:tcPr>
            <w:tcW w:w="2038" w:type="pct"/>
            <w:shd w:val="clear" w:color="auto" w:fill="auto"/>
            <w:noWrap/>
            <w:vAlign w:val="bottom"/>
          </w:tcPr>
          <w:p w14:paraId="6B2FC7CF"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-0.433</w:t>
            </w:r>
          </w:p>
        </w:tc>
        <w:tc>
          <w:tcPr>
            <w:tcW w:w="1575" w:type="pct"/>
            <w:shd w:val="clear" w:color="auto" w:fill="auto"/>
            <w:noWrap/>
            <w:vAlign w:val="bottom"/>
          </w:tcPr>
          <w:p w14:paraId="23114D68"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-0.441</w:t>
            </w:r>
          </w:p>
        </w:tc>
      </w:tr>
      <w:tr w:rsidR="004F7D75" w:rsidRPr="00174DAA" w14:paraId="0F1A4B58" w14:textId="77777777" w:rsidTr="00681E1E">
        <w:trPr>
          <w:trHeight w:val="20"/>
          <w:jc w:val="center"/>
        </w:trPr>
        <w:tc>
          <w:tcPr>
            <w:tcW w:w="1387" w:type="pct"/>
            <w:shd w:val="clear" w:color="auto" w:fill="auto"/>
            <w:noWrap/>
            <w:vAlign w:val="center"/>
            <w:hideMark/>
          </w:tcPr>
          <w:p w14:paraId="6BA40CF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14</w:t>
            </w:r>
          </w:p>
        </w:tc>
        <w:tc>
          <w:tcPr>
            <w:tcW w:w="2038" w:type="pct"/>
            <w:shd w:val="clear" w:color="auto" w:fill="auto"/>
            <w:noWrap/>
            <w:vAlign w:val="bottom"/>
          </w:tcPr>
          <w:p w14:paraId="0F932765"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-0.447</w:t>
            </w:r>
          </w:p>
        </w:tc>
        <w:tc>
          <w:tcPr>
            <w:tcW w:w="1575" w:type="pct"/>
            <w:shd w:val="clear" w:color="auto" w:fill="auto"/>
            <w:noWrap/>
            <w:vAlign w:val="bottom"/>
          </w:tcPr>
          <w:p w14:paraId="1B5B0D4F"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-0.454</w:t>
            </w:r>
          </w:p>
        </w:tc>
      </w:tr>
      <w:tr w:rsidR="004F7D75" w:rsidRPr="00174DAA" w14:paraId="0C6DB467" w14:textId="77777777" w:rsidTr="00681E1E">
        <w:trPr>
          <w:trHeight w:val="20"/>
          <w:jc w:val="center"/>
        </w:trPr>
        <w:tc>
          <w:tcPr>
            <w:tcW w:w="1387" w:type="pct"/>
            <w:shd w:val="clear" w:color="auto" w:fill="auto"/>
            <w:noWrap/>
            <w:vAlign w:val="center"/>
            <w:hideMark/>
          </w:tcPr>
          <w:p w14:paraId="7EC938EB"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15</w:t>
            </w:r>
          </w:p>
        </w:tc>
        <w:tc>
          <w:tcPr>
            <w:tcW w:w="2038" w:type="pct"/>
            <w:shd w:val="clear" w:color="auto" w:fill="auto"/>
            <w:noWrap/>
            <w:vAlign w:val="bottom"/>
          </w:tcPr>
          <w:p w14:paraId="08999A4B"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-0.460</w:t>
            </w:r>
          </w:p>
        </w:tc>
        <w:tc>
          <w:tcPr>
            <w:tcW w:w="1575" w:type="pct"/>
            <w:shd w:val="clear" w:color="auto" w:fill="auto"/>
            <w:noWrap/>
            <w:vAlign w:val="bottom"/>
          </w:tcPr>
          <w:p w14:paraId="07C0D9BC"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-0.467</w:t>
            </w:r>
          </w:p>
        </w:tc>
      </w:tr>
      <w:tr w:rsidR="004F7D75" w:rsidRPr="00174DAA" w14:paraId="543C5980" w14:textId="77777777" w:rsidTr="00681E1E">
        <w:trPr>
          <w:trHeight w:val="20"/>
          <w:jc w:val="center"/>
        </w:trPr>
        <w:tc>
          <w:tcPr>
            <w:tcW w:w="1387" w:type="pct"/>
            <w:shd w:val="clear" w:color="auto" w:fill="auto"/>
            <w:noWrap/>
            <w:vAlign w:val="center"/>
            <w:hideMark/>
          </w:tcPr>
          <w:p w14:paraId="67AE823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16</w:t>
            </w:r>
          </w:p>
        </w:tc>
        <w:tc>
          <w:tcPr>
            <w:tcW w:w="2038" w:type="pct"/>
            <w:shd w:val="clear" w:color="auto" w:fill="auto"/>
            <w:noWrap/>
            <w:vAlign w:val="bottom"/>
          </w:tcPr>
          <w:p w14:paraId="2CC798E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-0.472</w:t>
            </w:r>
          </w:p>
        </w:tc>
        <w:tc>
          <w:tcPr>
            <w:tcW w:w="1575" w:type="pct"/>
            <w:shd w:val="clear" w:color="auto" w:fill="auto"/>
            <w:noWrap/>
            <w:vAlign w:val="bottom"/>
          </w:tcPr>
          <w:p w14:paraId="0040E275"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-0.480</w:t>
            </w:r>
          </w:p>
        </w:tc>
      </w:tr>
      <w:tr w:rsidR="004F7D75" w:rsidRPr="00174DAA" w14:paraId="5D6572F7" w14:textId="77777777" w:rsidTr="00681E1E">
        <w:trPr>
          <w:trHeight w:val="20"/>
          <w:jc w:val="center"/>
        </w:trPr>
        <w:tc>
          <w:tcPr>
            <w:tcW w:w="1387" w:type="pct"/>
            <w:shd w:val="clear" w:color="auto" w:fill="auto"/>
            <w:noWrap/>
            <w:vAlign w:val="center"/>
            <w:hideMark/>
          </w:tcPr>
          <w:p w14:paraId="2A4269C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17</w:t>
            </w:r>
          </w:p>
        </w:tc>
        <w:tc>
          <w:tcPr>
            <w:tcW w:w="2038" w:type="pct"/>
            <w:shd w:val="clear" w:color="auto" w:fill="auto"/>
            <w:noWrap/>
            <w:vAlign w:val="bottom"/>
          </w:tcPr>
          <w:p w14:paraId="50E0DD3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-0.484</w:t>
            </w:r>
          </w:p>
        </w:tc>
        <w:tc>
          <w:tcPr>
            <w:tcW w:w="1575" w:type="pct"/>
            <w:shd w:val="clear" w:color="auto" w:fill="auto"/>
            <w:noWrap/>
            <w:vAlign w:val="bottom"/>
          </w:tcPr>
          <w:p w14:paraId="5D92A23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-0.492</w:t>
            </w:r>
          </w:p>
        </w:tc>
      </w:tr>
      <w:tr w:rsidR="004F7D75" w:rsidRPr="00174DAA" w14:paraId="6269ED6F" w14:textId="77777777" w:rsidTr="00681E1E">
        <w:trPr>
          <w:trHeight w:val="20"/>
          <w:jc w:val="center"/>
        </w:trPr>
        <w:tc>
          <w:tcPr>
            <w:tcW w:w="1387" w:type="pct"/>
            <w:shd w:val="clear" w:color="auto" w:fill="auto"/>
            <w:noWrap/>
            <w:vAlign w:val="center"/>
            <w:hideMark/>
          </w:tcPr>
          <w:p w14:paraId="17F851E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18</w:t>
            </w:r>
          </w:p>
        </w:tc>
        <w:tc>
          <w:tcPr>
            <w:tcW w:w="2038" w:type="pct"/>
            <w:shd w:val="clear" w:color="auto" w:fill="auto"/>
            <w:noWrap/>
            <w:vAlign w:val="bottom"/>
          </w:tcPr>
          <w:p w14:paraId="2C6B2BD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-0.495</w:t>
            </w:r>
          </w:p>
        </w:tc>
        <w:tc>
          <w:tcPr>
            <w:tcW w:w="1575" w:type="pct"/>
            <w:shd w:val="clear" w:color="auto" w:fill="auto"/>
            <w:noWrap/>
            <w:vAlign w:val="bottom"/>
          </w:tcPr>
          <w:p w14:paraId="267E9D6C"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-0.503</w:t>
            </w:r>
          </w:p>
        </w:tc>
      </w:tr>
      <w:tr w:rsidR="004F7D75" w:rsidRPr="00174DAA" w14:paraId="10D751C6" w14:textId="77777777" w:rsidTr="00681E1E">
        <w:trPr>
          <w:trHeight w:val="20"/>
          <w:jc w:val="center"/>
        </w:trPr>
        <w:tc>
          <w:tcPr>
            <w:tcW w:w="1387" w:type="pct"/>
            <w:shd w:val="clear" w:color="auto" w:fill="auto"/>
            <w:noWrap/>
            <w:vAlign w:val="center"/>
            <w:hideMark/>
          </w:tcPr>
          <w:p w14:paraId="14C693D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19</w:t>
            </w:r>
          </w:p>
        </w:tc>
        <w:tc>
          <w:tcPr>
            <w:tcW w:w="2038" w:type="pct"/>
            <w:shd w:val="clear" w:color="auto" w:fill="auto"/>
            <w:noWrap/>
            <w:vAlign w:val="bottom"/>
          </w:tcPr>
          <w:p w14:paraId="2121804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-0.506</w:t>
            </w:r>
          </w:p>
        </w:tc>
        <w:tc>
          <w:tcPr>
            <w:tcW w:w="1575" w:type="pct"/>
            <w:shd w:val="clear" w:color="auto" w:fill="auto"/>
            <w:noWrap/>
            <w:vAlign w:val="bottom"/>
          </w:tcPr>
          <w:p w14:paraId="1D423AD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-0.514</w:t>
            </w:r>
          </w:p>
        </w:tc>
      </w:tr>
      <w:tr w:rsidR="004F7D75" w:rsidRPr="00174DAA" w14:paraId="5E28373C" w14:textId="77777777" w:rsidTr="00681E1E">
        <w:trPr>
          <w:trHeight w:val="20"/>
          <w:jc w:val="center"/>
        </w:trPr>
        <w:tc>
          <w:tcPr>
            <w:tcW w:w="1387" w:type="pct"/>
            <w:shd w:val="clear" w:color="auto" w:fill="auto"/>
            <w:noWrap/>
            <w:vAlign w:val="center"/>
            <w:hideMark/>
          </w:tcPr>
          <w:p w14:paraId="2F68D759"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c>
          <w:tcPr>
            <w:tcW w:w="2038" w:type="pct"/>
            <w:shd w:val="clear" w:color="auto" w:fill="auto"/>
            <w:noWrap/>
            <w:vAlign w:val="bottom"/>
          </w:tcPr>
          <w:p w14:paraId="641A309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-0.517</w:t>
            </w:r>
          </w:p>
        </w:tc>
        <w:tc>
          <w:tcPr>
            <w:tcW w:w="1575" w:type="pct"/>
            <w:shd w:val="clear" w:color="auto" w:fill="auto"/>
            <w:noWrap/>
            <w:vAlign w:val="bottom"/>
          </w:tcPr>
          <w:p w14:paraId="5BC6369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-0.524</w:t>
            </w:r>
          </w:p>
        </w:tc>
      </w:tr>
      <w:tr w:rsidR="004F7D75" w:rsidRPr="00174DAA" w14:paraId="3F8DA8B6" w14:textId="77777777" w:rsidTr="00681E1E">
        <w:trPr>
          <w:trHeight w:val="20"/>
          <w:jc w:val="center"/>
        </w:trPr>
        <w:tc>
          <w:tcPr>
            <w:tcW w:w="1387" w:type="pct"/>
            <w:shd w:val="clear" w:color="auto" w:fill="auto"/>
            <w:noWrap/>
            <w:vAlign w:val="center"/>
            <w:hideMark/>
          </w:tcPr>
          <w:p w14:paraId="47DBDB7A"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21</w:t>
            </w:r>
          </w:p>
        </w:tc>
        <w:tc>
          <w:tcPr>
            <w:tcW w:w="2038" w:type="pct"/>
            <w:shd w:val="clear" w:color="auto" w:fill="auto"/>
            <w:noWrap/>
            <w:vAlign w:val="bottom"/>
          </w:tcPr>
          <w:p w14:paraId="587FB9A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-0.527</w:t>
            </w:r>
          </w:p>
        </w:tc>
        <w:tc>
          <w:tcPr>
            <w:tcW w:w="1575" w:type="pct"/>
            <w:shd w:val="clear" w:color="auto" w:fill="auto"/>
            <w:noWrap/>
            <w:vAlign w:val="bottom"/>
          </w:tcPr>
          <w:p w14:paraId="370114F4"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-0.534</w:t>
            </w:r>
          </w:p>
        </w:tc>
      </w:tr>
      <w:tr w:rsidR="004F7D75" w:rsidRPr="00174DAA" w14:paraId="1AB276B5" w14:textId="77777777" w:rsidTr="00681E1E">
        <w:trPr>
          <w:trHeight w:val="20"/>
          <w:jc w:val="center"/>
        </w:trPr>
        <w:tc>
          <w:tcPr>
            <w:tcW w:w="1387" w:type="pct"/>
            <w:shd w:val="clear" w:color="auto" w:fill="auto"/>
            <w:noWrap/>
            <w:vAlign w:val="center"/>
            <w:hideMark/>
          </w:tcPr>
          <w:p w14:paraId="388E205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22</w:t>
            </w:r>
          </w:p>
        </w:tc>
        <w:tc>
          <w:tcPr>
            <w:tcW w:w="2038" w:type="pct"/>
            <w:shd w:val="clear" w:color="auto" w:fill="auto"/>
            <w:noWrap/>
            <w:vAlign w:val="bottom"/>
          </w:tcPr>
          <w:p w14:paraId="3F7A80D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-0.540</w:t>
            </w:r>
          </w:p>
        </w:tc>
        <w:tc>
          <w:tcPr>
            <w:tcW w:w="1575" w:type="pct"/>
            <w:shd w:val="clear" w:color="auto" w:fill="auto"/>
            <w:noWrap/>
            <w:vAlign w:val="bottom"/>
          </w:tcPr>
          <w:p w14:paraId="59AE9C6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-0.548</w:t>
            </w:r>
          </w:p>
        </w:tc>
      </w:tr>
      <w:tr w:rsidR="004F7D75" w:rsidRPr="00174DAA" w14:paraId="2B2F2959" w14:textId="77777777" w:rsidTr="00681E1E">
        <w:trPr>
          <w:trHeight w:val="20"/>
          <w:jc w:val="center"/>
        </w:trPr>
        <w:tc>
          <w:tcPr>
            <w:tcW w:w="1387" w:type="pct"/>
            <w:shd w:val="clear" w:color="auto" w:fill="auto"/>
            <w:noWrap/>
            <w:vAlign w:val="center"/>
            <w:hideMark/>
          </w:tcPr>
          <w:p w14:paraId="4B80B11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23</w:t>
            </w:r>
          </w:p>
        </w:tc>
        <w:tc>
          <w:tcPr>
            <w:tcW w:w="2038" w:type="pct"/>
            <w:shd w:val="clear" w:color="auto" w:fill="auto"/>
            <w:noWrap/>
            <w:vAlign w:val="bottom"/>
          </w:tcPr>
          <w:p w14:paraId="2316365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-0.546</w:t>
            </w:r>
          </w:p>
        </w:tc>
        <w:tc>
          <w:tcPr>
            <w:tcW w:w="1575" w:type="pct"/>
            <w:shd w:val="clear" w:color="auto" w:fill="auto"/>
            <w:noWrap/>
            <w:vAlign w:val="bottom"/>
          </w:tcPr>
          <w:p w14:paraId="26306F6B"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-0.553</w:t>
            </w:r>
          </w:p>
        </w:tc>
      </w:tr>
      <w:tr w:rsidR="004F7D75" w:rsidRPr="00174DAA" w14:paraId="3C909266" w14:textId="77777777" w:rsidTr="00681E1E">
        <w:trPr>
          <w:trHeight w:val="20"/>
          <w:jc w:val="center"/>
        </w:trPr>
        <w:tc>
          <w:tcPr>
            <w:tcW w:w="1387" w:type="pct"/>
            <w:shd w:val="clear" w:color="auto" w:fill="auto"/>
            <w:noWrap/>
            <w:vAlign w:val="center"/>
            <w:hideMark/>
          </w:tcPr>
          <w:p w14:paraId="4B520E21"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24</w:t>
            </w:r>
          </w:p>
        </w:tc>
        <w:tc>
          <w:tcPr>
            <w:tcW w:w="2038" w:type="pct"/>
            <w:shd w:val="clear" w:color="auto" w:fill="auto"/>
            <w:noWrap/>
            <w:vAlign w:val="bottom"/>
          </w:tcPr>
          <w:p w14:paraId="25F4D6D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-0.554</w:t>
            </w:r>
          </w:p>
        </w:tc>
        <w:tc>
          <w:tcPr>
            <w:tcW w:w="1575" w:type="pct"/>
            <w:shd w:val="clear" w:color="auto" w:fill="auto"/>
            <w:noWrap/>
            <w:vAlign w:val="bottom"/>
          </w:tcPr>
          <w:p w14:paraId="3CE1C6B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-0.562</w:t>
            </w:r>
          </w:p>
        </w:tc>
      </w:tr>
      <w:tr w:rsidR="004F7D75" w:rsidRPr="00174DAA" w14:paraId="6E72FF3E" w14:textId="77777777" w:rsidTr="00681E1E">
        <w:trPr>
          <w:trHeight w:val="20"/>
          <w:jc w:val="center"/>
        </w:trPr>
        <w:tc>
          <w:tcPr>
            <w:tcW w:w="1387" w:type="pct"/>
            <w:shd w:val="clear" w:color="auto" w:fill="auto"/>
            <w:noWrap/>
            <w:vAlign w:val="center"/>
            <w:hideMark/>
          </w:tcPr>
          <w:p w14:paraId="114D36F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25</w:t>
            </w:r>
          </w:p>
        </w:tc>
        <w:tc>
          <w:tcPr>
            <w:tcW w:w="2038" w:type="pct"/>
            <w:shd w:val="clear" w:color="auto" w:fill="auto"/>
            <w:noWrap/>
            <w:vAlign w:val="bottom"/>
          </w:tcPr>
          <w:p w14:paraId="5A414D88"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-0.571</w:t>
            </w:r>
          </w:p>
        </w:tc>
        <w:tc>
          <w:tcPr>
            <w:tcW w:w="1575" w:type="pct"/>
            <w:shd w:val="clear" w:color="auto" w:fill="auto"/>
            <w:noWrap/>
            <w:vAlign w:val="bottom"/>
          </w:tcPr>
          <w:p w14:paraId="16484B0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-0.579</w:t>
            </w:r>
          </w:p>
        </w:tc>
      </w:tr>
    </w:tbl>
    <w:p w14:paraId="4CB6D41A" w14:textId="77777777" w:rsidR="004F7D75" w:rsidRPr="00174DAA" w:rsidRDefault="004F7D75" w:rsidP="00F433C2">
      <w:pPr>
        <w:pStyle w:val="Prrafodelista"/>
        <w:spacing w:after="0"/>
        <w:jc w:val="both"/>
        <w:rPr>
          <w:rFonts w:ascii="Arial" w:hAnsi="Arial" w:cs="Arial"/>
          <w:sz w:val="20"/>
          <w:szCs w:val="20"/>
        </w:rPr>
      </w:pPr>
    </w:p>
    <w:p w14:paraId="1CF3B68D" w14:textId="77777777" w:rsidR="004F7D75" w:rsidRPr="00174DAA" w:rsidRDefault="004F7D75" w:rsidP="00F433C2">
      <w:pPr>
        <w:pStyle w:val="Prrafodelista"/>
        <w:numPr>
          <w:ilvl w:val="0"/>
          <w:numId w:val="178"/>
        </w:numPr>
        <w:spacing w:after="0"/>
        <w:jc w:val="both"/>
        <w:rPr>
          <w:rFonts w:ascii="Arial" w:hAnsi="Arial" w:cs="Arial"/>
          <w:b/>
          <w:sz w:val="16"/>
          <w:szCs w:val="20"/>
          <w:u w:val="single"/>
        </w:rPr>
      </w:pPr>
      <w:r w:rsidRPr="00174DAA">
        <w:rPr>
          <w:rFonts w:ascii="Arial" w:hAnsi="Arial" w:cs="Arial"/>
          <w:sz w:val="20"/>
          <w:szCs w:val="20"/>
        </w:rPr>
        <w:t>Para el Ejercicio Fiscal 2021, los propietarios de inmuebles que sean sujetos de actualización catastral en forma auto declarativa; y/o que modificaron su situación jurídica; y/o que sean incorporados al padrón catastral por primera vez; y/o sufran modificación al valor catastral; para la determinación de su Impuesto Predial, tratándose de los ejercicios fiscales subsecuentes, podrá aplicarse el factor correspondiente, de acuerdo al importe por concepto de impuesto predial señalado en el artículo 13 del presente ordenamiento, de conformidad a la siguiente tabla:</w:t>
      </w:r>
    </w:p>
    <w:p w14:paraId="4CAEEF2D" w14:textId="77777777" w:rsidR="004F7D75" w:rsidRPr="00174DAA" w:rsidRDefault="004F7D75" w:rsidP="00F433C2">
      <w:pPr>
        <w:pStyle w:val="Prrafodelista"/>
        <w:spacing w:after="0"/>
        <w:jc w:val="both"/>
        <w:rPr>
          <w:rFonts w:ascii="Arial" w:hAnsi="Arial" w:cs="Arial"/>
          <w:b/>
          <w:sz w:val="16"/>
          <w:szCs w:val="20"/>
          <w:u w:val="single"/>
        </w:rPr>
      </w:pPr>
    </w:p>
    <w:tbl>
      <w:tblPr>
        <w:tblW w:w="4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1842"/>
        <w:gridCol w:w="1843"/>
        <w:gridCol w:w="1843"/>
      </w:tblGrid>
      <w:tr w:rsidR="004F7D75" w:rsidRPr="00174DAA" w14:paraId="4FFEA3E6" w14:textId="77777777" w:rsidTr="00681E1E">
        <w:trPr>
          <w:trHeight w:val="20"/>
          <w:jc w:val="center"/>
        </w:trPr>
        <w:tc>
          <w:tcPr>
            <w:tcW w:w="1098" w:type="pct"/>
            <w:shd w:val="clear" w:color="auto" w:fill="BFBFBF" w:themeFill="background1" w:themeFillShade="BF"/>
            <w:vAlign w:val="center"/>
            <w:hideMark/>
          </w:tcPr>
          <w:p w14:paraId="6E1A74C6"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Rango conforme artículo 13</w:t>
            </w:r>
          </w:p>
        </w:tc>
        <w:tc>
          <w:tcPr>
            <w:tcW w:w="1300" w:type="pct"/>
            <w:shd w:val="clear" w:color="auto" w:fill="BFBFBF" w:themeFill="background1" w:themeFillShade="BF"/>
            <w:vAlign w:val="center"/>
            <w:hideMark/>
          </w:tcPr>
          <w:p w14:paraId="07FED18F"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Edificado</w:t>
            </w:r>
          </w:p>
        </w:tc>
        <w:tc>
          <w:tcPr>
            <w:tcW w:w="1301" w:type="pct"/>
            <w:shd w:val="clear" w:color="auto" w:fill="BFBFBF" w:themeFill="background1" w:themeFillShade="BF"/>
            <w:vAlign w:val="center"/>
            <w:hideMark/>
          </w:tcPr>
          <w:p w14:paraId="55BA17B7"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Baldío</w:t>
            </w:r>
          </w:p>
        </w:tc>
        <w:tc>
          <w:tcPr>
            <w:tcW w:w="1301" w:type="pct"/>
            <w:shd w:val="clear" w:color="auto" w:fill="BFBFBF" w:themeFill="background1" w:themeFillShade="BF"/>
            <w:vAlign w:val="center"/>
            <w:hideMark/>
          </w:tcPr>
          <w:p w14:paraId="5F2CAD3B"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Rústico</w:t>
            </w:r>
          </w:p>
        </w:tc>
      </w:tr>
      <w:tr w:rsidR="004F7D75" w:rsidRPr="00174DAA" w14:paraId="42080B93" w14:textId="77777777" w:rsidTr="00681E1E">
        <w:trPr>
          <w:trHeight w:val="20"/>
          <w:jc w:val="center"/>
        </w:trPr>
        <w:tc>
          <w:tcPr>
            <w:tcW w:w="1098" w:type="pct"/>
            <w:shd w:val="clear" w:color="auto" w:fill="auto"/>
            <w:noWrap/>
            <w:vAlign w:val="center"/>
            <w:hideMark/>
          </w:tcPr>
          <w:p w14:paraId="76E284D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w:t>
            </w:r>
          </w:p>
        </w:tc>
        <w:tc>
          <w:tcPr>
            <w:tcW w:w="1300" w:type="pct"/>
            <w:shd w:val="clear" w:color="auto" w:fill="auto"/>
            <w:noWrap/>
          </w:tcPr>
          <w:p w14:paraId="6B10427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-0.082</w:t>
            </w:r>
          </w:p>
        </w:tc>
        <w:tc>
          <w:tcPr>
            <w:tcW w:w="1301" w:type="pct"/>
            <w:shd w:val="clear" w:color="auto" w:fill="auto"/>
            <w:noWrap/>
            <w:vAlign w:val="bottom"/>
          </w:tcPr>
          <w:p w14:paraId="69D1C46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-0.310</w:t>
            </w:r>
          </w:p>
        </w:tc>
        <w:tc>
          <w:tcPr>
            <w:tcW w:w="1301" w:type="pct"/>
            <w:shd w:val="clear" w:color="auto" w:fill="auto"/>
            <w:noWrap/>
            <w:vAlign w:val="bottom"/>
          </w:tcPr>
          <w:p w14:paraId="2F67F3FD"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-0.246</w:t>
            </w:r>
          </w:p>
        </w:tc>
      </w:tr>
      <w:tr w:rsidR="004F7D75" w:rsidRPr="00174DAA" w14:paraId="1197C8BB" w14:textId="77777777" w:rsidTr="00681E1E">
        <w:trPr>
          <w:trHeight w:val="20"/>
          <w:jc w:val="center"/>
        </w:trPr>
        <w:tc>
          <w:tcPr>
            <w:tcW w:w="1098" w:type="pct"/>
            <w:shd w:val="clear" w:color="auto" w:fill="auto"/>
            <w:noWrap/>
            <w:vAlign w:val="center"/>
            <w:hideMark/>
          </w:tcPr>
          <w:p w14:paraId="49B0D80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w:t>
            </w:r>
          </w:p>
        </w:tc>
        <w:tc>
          <w:tcPr>
            <w:tcW w:w="1300" w:type="pct"/>
            <w:shd w:val="clear" w:color="auto" w:fill="auto"/>
            <w:noWrap/>
          </w:tcPr>
          <w:p w14:paraId="205B4A6C"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-0.100</w:t>
            </w:r>
          </w:p>
        </w:tc>
        <w:tc>
          <w:tcPr>
            <w:tcW w:w="1301" w:type="pct"/>
            <w:shd w:val="clear" w:color="auto" w:fill="auto"/>
            <w:noWrap/>
            <w:vAlign w:val="bottom"/>
          </w:tcPr>
          <w:p w14:paraId="6942E394"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-0.326</w:t>
            </w:r>
          </w:p>
        </w:tc>
        <w:tc>
          <w:tcPr>
            <w:tcW w:w="1301" w:type="pct"/>
            <w:shd w:val="clear" w:color="auto" w:fill="auto"/>
            <w:noWrap/>
            <w:vAlign w:val="bottom"/>
          </w:tcPr>
          <w:p w14:paraId="4621968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-0.264</w:t>
            </w:r>
          </w:p>
        </w:tc>
      </w:tr>
      <w:tr w:rsidR="004F7D75" w:rsidRPr="00174DAA" w14:paraId="6558C6A7" w14:textId="77777777" w:rsidTr="00681E1E">
        <w:trPr>
          <w:trHeight w:val="20"/>
          <w:jc w:val="center"/>
        </w:trPr>
        <w:tc>
          <w:tcPr>
            <w:tcW w:w="1098" w:type="pct"/>
            <w:shd w:val="clear" w:color="auto" w:fill="auto"/>
            <w:noWrap/>
            <w:vAlign w:val="center"/>
            <w:hideMark/>
          </w:tcPr>
          <w:p w14:paraId="06FC56B3"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w:t>
            </w:r>
          </w:p>
        </w:tc>
        <w:tc>
          <w:tcPr>
            <w:tcW w:w="1300" w:type="pct"/>
            <w:shd w:val="clear" w:color="auto" w:fill="auto"/>
            <w:noWrap/>
          </w:tcPr>
          <w:p w14:paraId="1996BD5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-0.128</w:t>
            </w:r>
          </w:p>
        </w:tc>
        <w:tc>
          <w:tcPr>
            <w:tcW w:w="1301" w:type="pct"/>
            <w:shd w:val="clear" w:color="auto" w:fill="auto"/>
            <w:noWrap/>
            <w:vAlign w:val="bottom"/>
          </w:tcPr>
          <w:p w14:paraId="46E966F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-0.340</w:t>
            </w:r>
          </w:p>
        </w:tc>
        <w:tc>
          <w:tcPr>
            <w:tcW w:w="1301" w:type="pct"/>
            <w:shd w:val="clear" w:color="auto" w:fill="auto"/>
            <w:noWrap/>
            <w:vAlign w:val="bottom"/>
          </w:tcPr>
          <w:p w14:paraId="031F5DA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-0.285</w:t>
            </w:r>
          </w:p>
        </w:tc>
      </w:tr>
      <w:tr w:rsidR="004F7D75" w:rsidRPr="00174DAA" w14:paraId="7D303335" w14:textId="77777777" w:rsidTr="00681E1E">
        <w:trPr>
          <w:trHeight w:val="20"/>
          <w:jc w:val="center"/>
        </w:trPr>
        <w:tc>
          <w:tcPr>
            <w:tcW w:w="1098" w:type="pct"/>
            <w:shd w:val="clear" w:color="auto" w:fill="auto"/>
            <w:noWrap/>
            <w:vAlign w:val="center"/>
            <w:hideMark/>
          </w:tcPr>
          <w:p w14:paraId="19C9DF9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w:t>
            </w:r>
          </w:p>
        </w:tc>
        <w:tc>
          <w:tcPr>
            <w:tcW w:w="1300" w:type="pct"/>
            <w:shd w:val="clear" w:color="auto" w:fill="auto"/>
            <w:noWrap/>
          </w:tcPr>
          <w:p w14:paraId="70939C6A"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-0.155</w:t>
            </w:r>
          </w:p>
        </w:tc>
        <w:tc>
          <w:tcPr>
            <w:tcW w:w="1301" w:type="pct"/>
            <w:shd w:val="clear" w:color="auto" w:fill="auto"/>
            <w:noWrap/>
            <w:vAlign w:val="bottom"/>
          </w:tcPr>
          <w:p w14:paraId="69E4724F"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-0.347</w:t>
            </w:r>
          </w:p>
        </w:tc>
        <w:tc>
          <w:tcPr>
            <w:tcW w:w="1301" w:type="pct"/>
            <w:shd w:val="clear" w:color="auto" w:fill="auto"/>
            <w:noWrap/>
            <w:vAlign w:val="bottom"/>
          </w:tcPr>
          <w:p w14:paraId="7C023ECD"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-0.305</w:t>
            </w:r>
          </w:p>
        </w:tc>
      </w:tr>
      <w:tr w:rsidR="004F7D75" w:rsidRPr="00174DAA" w14:paraId="0318C92A" w14:textId="77777777" w:rsidTr="00681E1E">
        <w:trPr>
          <w:trHeight w:val="20"/>
          <w:jc w:val="center"/>
        </w:trPr>
        <w:tc>
          <w:tcPr>
            <w:tcW w:w="1098" w:type="pct"/>
            <w:shd w:val="clear" w:color="auto" w:fill="auto"/>
            <w:noWrap/>
            <w:vAlign w:val="center"/>
            <w:hideMark/>
          </w:tcPr>
          <w:p w14:paraId="3D29787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w:t>
            </w:r>
          </w:p>
        </w:tc>
        <w:tc>
          <w:tcPr>
            <w:tcW w:w="1300" w:type="pct"/>
            <w:shd w:val="clear" w:color="auto" w:fill="auto"/>
            <w:noWrap/>
          </w:tcPr>
          <w:p w14:paraId="7AFEF23F"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-0.181</w:t>
            </w:r>
          </w:p>
        </w:tc>
        <w:tc>
          <w:tcPr>
            <w:tcW w:w="1301" w:type="pct"/>
            <w:shd w:val="clear" w:color="auto" w:fill="auto"/>
            <w:noWrap/>
            <w:vAlign w:val="bottom"/>
          </w:tcPr>
          <w:p w14:paraId="21A0619C"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-0.353</w:t>
            </w:r>
          </w:p>
        </w:tc>
        <w:tc>
          <w:tcPr>
            <w:tcW w:w="1301" w:type="pct"/>
            <w:shd w:val="clear" w:color="auto" w:fill="auto"/>
            <w:noWrap/>
            <w:vAlign w:val="bottom"/>
          </w:tcPr>
          <w:p w14:paraId="20CD67E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-0.325</w:t>
            </w:r>
          </w:p>
        </w:tc>
      </w:tr>
      <w:tr w:rsidR="004F7D75" w:rsidRPr="00174DAA" w14:paraId="09A7C017" w14:textId="77777777" w:rsidTr="00681E1E">
        <w:trPr>
          <w:trHeight w:val="20"/>
          <w:jc w:val="center"/>
        </w:trPr>
        <w:tc>
          <w:tcPr>
            <w:tcW w:w="1098" w:type="pct"/>
            <w:shd w:val="clear" w:color="auto" w:fill="auto"/>
            <w:noWrap/>
            <w:vAlign w:val="center"/>
            <w:hideMark/>
          </w:tcPr>
          <w:p w14:paraId="68EA107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6</w:t>
            </w:r>
          </w:p>
        </w:tc>
        <w:tc>
          <w:tcPr>
            <w:tcW w:w="1300" w:type="pct"/>
            <w:shd w:val="clear" w:color="auto" w:fill="auto"/>
            <w:noWrap/>
          </w:tcPr>
          <w:p w14:paraId="7686BEFC"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-0.206</w:t>
            </w:r>
          </w:p>
        </w:tc>
        <w:tc>
          <w:tcPr>
            <w:tcW w:w="1301" w:type="pct"/>
            <w:shd w:val="clear" w:color="auto" w:fill="auto"/>
            <w:noWrap/>
            <w:vAlign w:val="bottom"/>
          </w:tcPr>
          <w:p w14:paraId="2A59AFE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-0.357</w:t>
            </w:r>
          </w:p>
        </w:tc>
        <w:tc>
          <w:tcPr>
            <w:tcW w:w="1301" w:type="pct"/>
            <w:shd w:val="clear" w:color="auto" w:fill="auto"/>
            <w:noWrap/>
            <w:vAlign w:val="bottom"/>
          </w:tcPr>
          <w:p w14:paraId="4DBDE93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-0.344</w:t>
            </w:r>
          </w:p>
        </w:tc>
      </w:tr>
      <w:tr w:rsidR="004F7D75" w:rsidRPr="00174DAA" w14:paraId="76996FFE" w14:textId="77777777" w:rsidTr="00681E1E">
        <w:trPr>
          <w:trHeight w:val="20"/>
          <w:jc w:val="center"/>
        </w:trPr>
        <w:tc>
          <w:tcPr>
            <w:tcW w:w="1098" w:type="pct"/>
            <w:shd w:val="clear" w:color="auto" w:fill="auto"/>
            <w:noWrap/>
            <w:vAlign w:val="center"/>
            <w:hideMark/>
          </w:tcPr>
          <w:p w14:paraId="0380EA2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7</w:t>
            </w:r>
          </w:p>
        </w:tc>
        <w:tc>
          <w:tcPr>
            <w:tcW w:w="1300" w:type="pct"/>
            <w:shd w:val="clear" w:color="auto" w:fill="auto"/>
            <w:noWrap/>
          </w:tcPr>
          <w:p w14:paraId="03A4A68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-0.230</w:t>
            </w:r>
          </w:p>
        </w:tc>
        <w:tc>
          <w:tcPr>
            <w:tcW w:w="1301" w:type="pct"/>
            <w:shd w:val="clear" w:color="auto" w:fill="auto"/>
            <w:noWrap/>
            <w:vAlign w:val="bottom"/>
          </w:tcPr>
          <w:p w14:paraId="5E963FC5"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-0.358</w:t>
            </w:r>
          </w:p>
        </w:tc>
        <w:tc>
          <w:tcPr>
            <w:tcW w:w="1301" w:type="pct"/>
            <w:shd w:val="clear" w:color="auto" w:fill="auto"/>
            <w:noWrap/>
            <w:vAlign w:val="bottom"/>
          </w:tcPr>
          <w:p w14:paraId="45194C85"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-0.362</w:t>
            </w:r>
          </w:p>
        </w:tc>
      </w:tr>
      <w:tr w:rsidR="004F7D75" w:rsidRPr="00174DAA" w14:paraId="277EC34C" w14:textId="77777777" w:rsidTr="00681E1E">
        <w:trPr>
          <w:trHeight w:val="20"/>
          <w:jc w:val="center"/>
        </w:trPr>
        <w:tc>
          <w:tcPr>
            <w:tcW w:w="1098" w:type="pct"/>
            <w:shd w:val="clear" w:color="auto" w:fill="auto"/>
            <w:noWrap/>
            <w:vAlign w:val="center"/>
            <w:hideMark/>
          </w:tcPr>
          <w:p w14:paraId="776A4FC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8</w:t>
            </w:r>
          </w:p>
        </w:tc>
        <w:tc>
          <w:tcPr>
            <w:tcW w:w="1300" w:type="pct"/>
            <w:shd w:val="clear" w:color="auto" w:fill="auto"/>
            <w:noWrap/>
          </w:tcPr>
          <w:p w14:paraId="4483130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-0.254</w:t>
            </w:r>
          </w:p>
        </w:tc>
        <w:tc>
          <w:tcPr>
            <w:tcW w:w="1301" w:type="pct"/>
            <w:shd w:val="clear" w:color="auto" w:fill="auto"/>
            <w:noWrap/>
            <w:vAlign w:val="bottom"/>
          </w:tcPr>
          <w:p w14:paraId="737CF07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-0.361</w:t>
            </w:r>
          </w:p>
        </w:tc>
        <w:tc>
          <w:tcPr>
            <w:tcW w:w="1301" w:type="pct"/>
            <w:shd w:val="clear" w:color="auto" w:fill="auto"/>
            <w:noWrap/>
            <w:vAlign w:val="bottom"/>
          </w:tcPr>
          <w:p w14:paraId="1B22F78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-0.379</w:t>
            </w:r>
          </w:p>
        </w:tc>
      </w:tr>
      <w:tr w:rsidR="004F7D75" w:rsidRPr="00174DAA" w14:paraId="38EC7906" w14:textId="77777777" w:rsidTr="00681E1E">
        <w:trPr>
          <w:trHeight w:val="20"/>
          <w:jc w:val="center"/>
        </w:trPr>
        <w:tc>
          <w:tcPr>
            <w:tcW w:w="1098" w:type="pct"/>
            <w:shd w:val="clear" w:color="auto" w:fill="auto"/>
            <w:noWrap/>
            <w:vAlign w:val="center"/>
            <w:hideMark/>
          </w:tcPr>
          <w:p w14:paraId="4516F88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9</w:t>
            </w:r>
          </w:p>
        </w:tc>
        <w:tc>
          <w:tcPr>
            <w:tcW w:w="1300" w:type="pct"/>
            <w:shd w:val="clear" w:color="auto" w:fill="auto"/>
            <w:noWrap/>
          </w:tcPr>
          <w:p w14:paraId="1D4821B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-0.276</w:t>
            </w:r>
          </w:p>
        </w:tc>
        <w:tc>
          <w:tcPr>
            <w:tcW w:w="1301" w:type="pct"/>
            <w:shd w:val="clear" w:color="auto" w:fill="auto"/>
            <w:noWrap/>
            <w:vAlign w:val="bottom"/>
          </w:tcPr>
          <w:p w14:paraId="734138F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-0.362</w:t>
            </w:r>
          </w:p>
        </w:tc>
        <w:tc>
          <w:tcPr>
            <w:tcW w:w="1301" w:type="pct"/>
            <w:shd w:val="clear" w:color="auto" w:fill="auto"/>
            <w:noWrap/>
            <w:vAlign w:val="bottom"/>
          </w:tcPr>
          <w:p w14:paraId="28329E3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-0.396</w:t>
            </w:r>
          </w:p>
        </w:tc>
      </w:tr>
      <w:tr w:rsidR="004F7D75" w:rsidRPr="00174DAA" w14:paraId="79DDEE7A" w14:textId="77777777" w:rsidTr="00681E1E">
        <w:trPr>
          <w:trHeight w:val="20"/>
          <w:jc w:val="center"/>
        </w:trPr>
        <w:tc>
          <w:tcPr>
            <w:tcW w:w="1098" w:type="pct"/>
            <w:shd w:val="clear" w:color="auto" w:fill="auto"/>
            <w:noWrap/>
            <w:vAlign w:val="center"/>
            <w:hideMark/>
          </w:tcPr>
          <w:p w14:paraId="62EBBB3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c>
          <w:tcPr>
            <w:tcW w:w="1300" w:type="pct"/>
            <w:shd w:val="clear" w:color="auto" w:fill="auto"/>
            <w:noWrap/>
          </w:tcPr>
          <w:p w14:paraId="087AE7C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-0.297</w:t>
            </w:r>
          </w:p>
        </w:tc>
        <w:tc>
          <w:tcPr>
            <w:tcW w:w="1301" w:type="pct"/>
            <w:shd w:val="clear" w:color="auto" w:fill="auto"/>
            <w:noWrap/>
            <w:vAlign w:val="bottom"/>
          </w:tcPr>
          <w:p w14:paraId="6E19B3B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-0.363</w:t>
            </w:r>
          </w:p>
        </w:tc>
        <w:tc>
          <w:tcPr>
            <w:tcW w:w="1301" w:type="pct"/>
            <w:shd w:val="clear" w:color="auto" w:fill="auto"/>
            <w:noWrap/>
            <w:vAlign w:val="bottom"/>
          </w:tcPr>
          <w:p w14:paraId="6B10AD86"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-0.411</w:t>
            </w:r>
          </w:p>
        </w:tc>
      </w:tr>
      <w:tr w:rsidR="004F7D75" w:rsidRPr="00174DAA" w14:paraId="093E660F" w14:textId="77777777" w:rsidTr="00681E1E">
        <w:trPr>
          <w:trHeight w:val="20"/>
          <w:jc w:val="center"/>
        </w:trPr>
        <w:tc>
          <w:tcPr>
            <w:tcW w:w="1098" w:type="pct"/>
            <w:shd w:val="clear" w:color="000000" w:fill="FFFFFF"/>
            <w:noWrap/>
            <w:vAlign w:val="center"/>
            <w:hideMark/>
          </w:tcPr>
          <w:p w14:paraId="5212C7D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11</w:t>
            </w:r>
          </w:p>
        </w:tc>
        <w:tc>
          <w:tcPr>
            <w:tcW w:w="1300" w:type="pct"/>
            <w:shd w:val="clear" w:color="auto" w:fill="auto"/>
            <w:noWrap/>
          </w:tcPr>
          <w:p w14:paraId="35885C64"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-0.317</w:t>
            </w:r>
          </w:p>
        </w:tc>
        <w:tc>
          <w:tcPr>
            <w:tcW w:w="1301" w:type="pct"/>
            <w:shd w:val="clear" w:color="auto" w:fill="auto"/>
            <w:noWrap/>
            <w:vAlign w:val="bottom"/>
          </w:tcPr>
          <w:p w14:paraId="4B4D3C66"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-0.364</w:t>
            </w:r>
          </w:p>
        </w:tc>
        <w:tc>
          <w:tcPr>
            <w:tcW w:w="1301" w:type="pct"/>
            <w:shd w:val="clear" w:color="auto" w:fill="auto"/>
            <w:noWrap/>
            <w:vAlign w:val="bottom"/>
          </w:tcPr>
          <w:p w14:paraId="6D12E74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-0.427</w:t>
            </w:r>
          </w:p>
        </w:tc>
      </w:tr>
      <w:tr w:rsidR="004F7D75" w:rsidRPr="00174DAA" w14:paraId="437ADCDB" w14:textId="77777777" w:rsidTr="00681E1E">
        <w:trPr>
          <w:trHeight w:val="20"/>
          <w:jc w:val="center"/>
        </w:trPr>
        <w:tc>
          <w:tcPr>
            <w:tcW w:w="1098" w:type="pct"/>
            <w:shd w:val="clear" w:color="auto" w:fill="auto"/>
            <w:noWrap/>
            <w:vAlign w:val="center"/>
            <w:hideMark/>
          </w:tcPr>
          <w:p w14:paraId="39DDFED4"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12</w:t>
            </w:r>
          </w:p>
        </w:tc>
        <w:tc>
          <w:tcPr>
            <w:tcW w:w="1300" w:type="pct"/>
            <w:shd w:val="clear" w:color="auto" w:fill="auto"/>
            <w:noWrap/>
          </w:tcPr>
          <w:p w14:paraId="1485D965"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-0.337</w:t>
            </w:r>
          </w:p>
        </w:tc>
        <w:tc>
          <w:tcPr>
            <w:tcW w:w="1301" w:type="pct"/>
            <w:shd w:val="clear" w:color="auto" w:fill="auto"/>
            <w:noWrap/>
            <w:vAlign w:val="bottom"/>
          </w:tcPr>
          <w:p w14:paraId="6DF1AB04"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-0.365</w:t>
            </w:r>
          </w:p>
        </w:tc>
        <w:tc>
          <w:tcPr>
            <w:tcW w:w="1301" w:type="pct"/>
            <w:shd w:val="clear" w:color="auto" w:fill="auto"/>
            <w:noWrap/>
            <w:vAlign w:val="bottom"/>
          </w:tcPr>
          <w:p w14:paraId="6B3AA28D"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-0.441</w:t>
            </w:r>
          </w:p>
        </w:tc>
      </w:tr>
      <w:tr w:rsidR="004F7D75" w:rsidRPr="00174DAA" w14:paraId="5B96FA74" w14:textId="77777777" w:rsidTr="00681E1E">
        <w:trPr>
          <w:trHeight w:val="20"/>
          <w:jc w:val="center"/>
        </w:trPr>
        <w:tc>
          <w:tcPr>
            <w:tcW w:w="1098" w:type="pct"/>
            <w:shd w:val="clear" w:color="auto" w:fill="auto"/>
            <w:noWrap/>
            <w:vAlign w:val="center"/>
            <w:hideMark/>
          </w:tcPr>
          <w:p w14:paraId="5B778B1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13</w:t>
            </w:r>
          </w:p>
        </w:tc>
        <w:tc>
          <w:tcPr>
            <w:tcW w:w="1300" w:type="pct"/>
            <w:shd w:val="clear" w:color="auto" w:fill="auto"/>
            <w:noWrap/>
          </w:tcPr>
          <w:p w14:paraId="14208AF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-0.355</w:t>
            </w:r>
          </w:p>
        </w:tc>
        <w:tc>
          <w:tcPr>
            <w:tcW w:w="1301" w:type="pct"/>
            <w:shd w:val="clear" w:color="auto" w:fill="auto"/>
            <w:noWrap/>
            <w:vAlign w:val="bottom"/>
          </w:tcPr>
          <w:p w14:paraId="3F7EE3E4"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-0.365</w:t>
            </w:r>
          </w:p>
        </w:tc>
        <w:tc>
          <w:tcPr>
            <w:tcW w:w="1301" w:type="pct"/>
            <w:shd w:val="clear" w:color="auto" w:fill="auto"/>
            <w:noWrap/>
            <w:vAlign w:val="bottom"/>
          </w:tcPr>
          <w:p w14:paraId="01F97F58"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-0.455</w:t>
            </w:r>
          </w:p>
        </w:tc>
      </w:tr>
      <w:tr w:rsidR="004F7D75" w:rsidRPr="00174DAA" w14:paraId="18FF01C4" w14:textId="77777777" w:rsidTr="00681E1E">
        <w:trPr>
          <w:trHeight w:val="20"/>
          <w:jc w:val="center"/>
        </w:trPr>
        <w:tc>
          <w:tcPr>
            <w:tcW w:w="1098" w:type="pct"/>
            <w:shd w:val="clear" w:color="auto" w:fill="auto"/>
            <w:noWrap/>
            <w:vAlign w:val="center"/>
            <w:hideMark/>
          </w:tcPr>
          <w:p w14:paraId="4A1329C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14</w:t>
            </w:r>
          </w:p>
        </w:tc>
        <w:tc>
          <w:tcPr>
            <w:tcW w:w="1300" w:type="pct"/>
            <w:shd w:val="clear" w:color="auto" w:fill="auto"/>
            <w:noWrap/>
          </w:tcPr>
          <w:p w14:paraId="5C36AEE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-0.373</w:t>
            </w:r>
          </w:p>
        </w:tc>
        <w:tc>
          <w:tcPr>
            <w:tcW w:w="1301" w:type="pct"/>
            <w:shd w:val="clear" w:color="auto" w:fill="auto"/>
            <w:noWrap/>
            <w:vAlign w:val="bottom"/>
          </w:tcPr>
          <w:p w14:paraId="38DFC3AF"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-0.366</w:t>
            </w:r>
          </w:p>
        </w:tc>
        <w:tc>
          <w:tcPr>
            <w:tcW w:w="1301" w:type="pct"/>
            <w:shd w:val="clear" w:color="auto" w:fill="auto"/>
            <w:noWrap/>
            <w:vAlign w:val="bottom"/>
          </w:tcPr>
          <w:p w14:paraId="7B62D12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-0.469</w:t>
            </w:r>
          </w:p>
        </w:tc>
      </w:tr>
      <w:tr w:rsidR="004F7D75" w:rsidRPr="00174DAA" w14:paraId="5853EFEA" w14:textId="77777777" w:rsidTr="00681E1E">
        <w:trPr>
          <w:trHeight w:val="20"/>
          <w:jc w:val="center"/>
        </w:trPr>
        <w:tc>
          <w:tcPr>
            <w:tcW w:w="1098" w:type="pct"/>
            <w:shd w:val="clear" w:color="auto" w:fill="auto"/>
            <w:noWrap/>
            <w:vAlign w:val="center"/>
            <w:hideMark/>
          </w:tcPr>
          <w:p w14:paraId="09F3770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15</w:t>
            </w:r>
          </w:p>
        </w:tc>
        <w:tc>
          <w:tcPr>
            <w:tcW w:w="1300" w:type="pct"/>
            <w:shd w:val="clear" w:color="auto" w:fill="auto"/>
            <w:noWrap/>
          </w:tcPr>
          <w:p w14:paraId="5C29EB35"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-0.390</w:t>
            </w:r>
          </w:p>
        </w:tc>
        <w:tc>
          <w:tcPr>
            <w:tcW w:w="1301" w:type="pct"/>
            <w:shd w:val="clear" w:color="auto" w:fill="auto"/>
            <w:noWrap/>
            <w:vAlign w:val="bottom"/>
          </w:tcPr>
          <w:p w14:paraId="4F313BC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-0.351</w:t>
            </w:r>
          </w:p>
        </w:tc>
        <w:tc>
          <w:tcPr>
            <w:tcW w:w="1301" w:type="pct"/>
            <w:shd w:val="clear" w:color="auto" w:fill="auto"/>
            <w:noWrap/>
            <w:vAlign w:val="bottom"/>
          </w:tcPr>
          <w:p w14:paraId="2ECF0DDF"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-0.482</w:t>
            </w:r>
          </w:p>
        </w:tc>
      </w:tr>
      <w:tr w:rsidR="004F7D75" w:rsidRPr="00174DAA" w14:paraId="1B69733B" w14:textId="77777777" w:rsidTr="00681E1E">
        <w:trPr>
          <w:trHeight w:val="20"/>
          <w:jc w:val="center"/>
        </w:trPr>
        <w:tc>
          <w:tcPr>
            <w:tcW w:w="1098" w:type="pct"/>
            <w:shd w:val="clear" w:color="auto" w:fill="auto"/>
            <w:noWrap/>
            <w:vAlign w:val="center"/>
            <w:hideMark/>
          </w:tcPr>
          <w:p w14:paraId="2727BDE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16</w:t>
            </w:r>
          </w:p>
        </w:tc>
        <w:tc>
          <w:tcPr>
            <w:tcW w:w="1300" w:type="pct"/>
            <w:shd w:val="clear" w:color="auto" w:fill="auto"/>
            <w:noWrap/>
          </w:tcPr>
          <w:p w14:paraId="3AADDF6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-0.407</w:t>
            </w:r>
          </w:p>
        </w:tc>
        <w:tc>
          <w:tcPr>
            <w:tcW w:w="1301" w:type="pct"/>
            <w:shd w:val="clear" w:color="auto" w:fill="auto"/>
            <w:noWrap/>
            <w:vAlign w:val="bottom"/>
          </w:tcPr>
          <w:p w14:paraId="3B5F3B25"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-0.332</w:t>
            </w:r>
          </w:p>
        </w:tc>
        <w:tc>
          <w:tcPr>
            <w:tcW w:w="1301" w:type="pct"/>
            <w:shd w:val="clear" w:color="auto" w:fill="auto"/>
            <w:noWrap/>
            <w:vAlign w:val="bottom"/>
          </w:tcPr>
          <w:p w14:paraId="4F6CC90A"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-0.494</w:t>
            </w:r>
          </w:p>
        </w:tc>
      </w:tr>
      <w:tr w:rsidR="004F7D75" w:rsidRPr="00174DAA" w14:paraId="652DAC1B" w14:textId="77777777" w:rsidTr="00681E1E">
        <w:trPr>
          <w:trHeight w:val="20"/>
          <w:jc w:val="center"/>
        </w:trPr>
        <w:tc>
          <w:tcPr>
            <w:tcW w:w="1098" w:type="pct"/>
            <w:shd w:val="clear" w:color="auto" w:fill="auto"/>
            <w:noWrap/>
            <w:vAlign w:val="center"/>
            <w:hideMark/>
          </w:tcPr>
          <w:p w14:paraId="377655CE"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17</w:t>
            </w:r>
          </w:p>
        </w:tc>
        <w:tc>
          <w:tcPr>
            <w:tcW w:w="1300" w:type="pct"/>
            <w:shd w:val="clear" w:color="auto" w:fill="auto"/>
            <w:noWrap/>
          </w:tcPr>
          <w:p w14:paraId="51C6A29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-0.423</w:t>
            </w:r>
          </w:p>
        </w:tc>
        <w:tc>
          <w:tcPr>
            <w:tcW w:w="1301" w:type="pct"/>
            <w:shd w:val="clear" w:color="auto" w:fill="auto"/>
            <w:noWrap/>
            <w:vAlign w:val="bottom"/>
          </w:tcPr>
          <w:p w14:paraId="4C58642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-0.311</w:t>
            </w:r>
          </w:p>
        </w:tc>
        <w:tc>
          <w:tcPr>
            <w:tcW w:w="1301" w:type="pct"/>
            <w:shd w:val="clear" w:color="auto" w:fill="auto"/>
            <w:noWrap/>
            <w:vAlign w:val="bottom"/>
          </w:tcPr>
          <w:p w14:paraId="760627B1"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-0.506</w:t>
            </w:r>
          </w:p>
        </w:tc>
      </w:tr>
      <w:tr w:rsidR="004F7D75" w:rsidRPr="00174DAA" w14:paraId="2792EB68" w14:textId="77777777" w:rsidTr="00681E1E">
        <w:trPr>
          <w:trHeight w:val="20"/>
          <w:jc w:val="center"/>
        </w:trPr>
        <w:tc>
          <w:tcPr>
            <w:tcW w:w="1098" w:type="pct"/>
            <w:shd w:val="clear" w:color="auto" w:fill="auto"/>
            <w:noWrap/>
            <w:vAlign w:val="center"/>
            <w:hideMark/>
          </w:tcPr>
          <w:p w14:paraId="24307CEC"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18</w:t>
            </w:r>
          </w:p>
        </w:tc>
        <w:tc>
          <w:tcPr>
            <w:tcW w:w="1300" w:type="pct"/>
            <w:shd w:val="clear" w:color="auto" w:fill="auto"/>
            <w:noWrap/>
          </w:tcPr>
          <w:p w14:paraId="73353FE6"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-0.438</w:t>
            </w:r>
          </w:p>
        </w:tc>
        <w:tc>
          <w:tcPr>
            <w:tcW w:w="1301" w:type="pct"/>
            <w:shd w:val="clear" w:color="auto" w:fill="auto"/>
            <w:noWrap/>
            <w:vAlign w:val="bottom"/>
          </w:tcPr>
          <w:p w14:paraId="5CE1566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-0.290</w:t>
            </w:r>
          </w:p>
        </w:tc>
        <w:tc>
          <w:tcPr>
            <w:tcW w:w="1301" w:type="pct"/>
            <w:shd w:val="clear" w:color="auto" w:fill="auto"/>
            <w:noWrap/>
            <w:vAlign w:val="bottom"/>
          </w:tcPr>
          <w:p w14:paraId="4BBCDDB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-0.517</w:t>
            </w:r>
          </w:p>
        </w:tc>
      </w:tr>
      <w:tr w:rsidR="004F7D75" w:rsidRPr="00174DAA" w14:paraId="6FF60FEF" w14:textId="77777777" w:rsidTr="00681E1E">
        <w:trPr>
          <w:trHeight w:val="20"/>
          <w:jc w:val="center"/>
        </w:trPr>
        <w:tc>
          <w:tcPr>
            <w:tcW w:w="1098" w:type="pct"/>
            <w:shd w:val="clear" w:color="auto" w:fill="auto"/>
            <w:noWrap/>
            <w:vAlign w:val="center"/>
            <w:hideMark/>
          </w:tcPr>
          <w:p w14:paraId="4A5DCF85"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19</w:t>
            </w:r>
          </w:p>
        </w:tc>
        <w:tc>
          <w:tcPr>
            <w:tcW w:w="1300" w:type="pct"/>
            <w:shd w:val="clear" w:color="auto" w:fill="auto"/>
            <w:noWrap/>
          </w:tcPr>
          <w:p w14:paraId="0BEEF9E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-0.452</w:t>
            </w:r>
          </w:p>
        </w:tc>
        <w:tc>
          <w:tcPr>
            <w:tcW w:w="1301" w:type="pct"/>
            <w:shd w:val="clear" w:color="auto" w:fill="auto"/>
            <w:noWrap/>
            <w:vAlign w:val="bottom"/>
          </w:tcPr>
          <w:p w14:paraId="69F52166"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-0.268</w:t>
            </w:r>
          </w:p>
        </w:tc>
        <w:tc>
          <w:tcPr>
            <w:tcW w:w="1301" w:type="pct"/>
            <w:shd w:val="clear" w:color="auto" w:fill="auto"/>
            <w:noWrap/>
            <w:vAlign w:val="bottom"/>
          </w:tcPr>
          <w:p w14:paraId="7C0F3F23"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-0.528</w:t>
            </w:r>
          </w:p>
        </w:tc>
      </w:tr>
      <w:tr w:rsidR="004F7D75" w:rsidRPr="00174DAA" w14:paraId="27F01D55" w14:textId="77777777" w:rsidTr="00681E1E">
        <w:trPr>
          <w:trHeight w:val="20"/>
          <w:jc w:val="center"/>
        </w:trPr>
        <w:tc>
          <w:tcPr>
            <w:tcW w:w="1098" w:type="pct"/>
            <w:shd w:val="clear" w:color="auto" w:fill="auto"/>
            <w:noWrap/>
            <w:vAlign w:val="center"/>
            <w:hideMark/>
          </w:tcPr>
          <w:p w14:paraId="4DCE2528"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c>
          <w:tcPr>
            <w:tcW w:w="1300" w:type="pct"/>
            <w:shd w:val="clear" w:color="auto" w:fill="auto"/>
            <w:noWrap/>
          </w:tcPr>
          <w:p w14:paraId="7874479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-0.466</w:t>
            </w:r>
          </w:p>
        </w:tc>
        <w:tc>
          <w:tcPr>
            <w:tcW w:w="1301" w:type="pct"/>
            <w:shd w:val="clear" w:color="auto" w:fill="auto"/>
            <w:noWrap/>
            <w:vAlign w:val="bottom"/>
          </w:tcPr>
          <w:p w14:paraId="1FEA964A"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-0.254</w:t>
            </w:r>
          </w:p>
        </w:tc>
        <w:tc>
          <w:tcPr>
            <w:tcW w:w="1301" w:type="pct"/>
            <w:shd w:val="clear" w:color="auto" w:fill="auto"/>
            <w:noWrap/>
            <w:vAlign w:val="bottom"/>
          </w:tcPr>
          <w:p w14:paraId="05945E3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-0.539</w:t>
            </w:r>
          </w:p>
        </w:tc>
      </w:tr>
      <w:tr w:rsidR="004F7D75" w:rsidRPr="00174DAA" w14:paraId="7D9011CB" w14:textId="77777777" w:rsidTr="00681E1E">
        <w:trPr>
          <w:trHeight w:val="20"/>
          <w:jc w:val="center"/>
        </w:trPr>
        <w:tc>
          <w:tcPr>
            <w:tcW w:w="1098" w:type="pct"/>
            <w:shd w:val="clear" w:color="auto" w:fill="auto"/>
            <w:noWrap/>
            <w:vAlign w:val="center"/>
            <w:hideMark/>
          </w:tcPr>
          <w:p w14:paraId="41A2112F"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21</w:t>
            </w:r>
          </w:p>
        </w:tc>
        <w:tc>
          <w:tcPr>
            <w:tcW w:w="1300" w:type="pct"/>
            <w:shd w:val="clear" w:color="auto" w:fill="auto"/>
            <w:noWrap/>
          </w:tcPr>
          <w:p w14:paraId="017A009C"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-0.480</w:t>
            </w:r>
          </w:p>
        </w:tc>
        <w:tc>
          <w:tcPr>
            <w:tcW w:w="1301" w:type="pct"/>
            <w:shd w:val="clear" w:color="auto" w:fill="auto"/>
            <w:noWrap/>
            <w:vAlign w:val="bottom"/>
          </w:tcPr>
          <w:p w14:paraId="40760D8E"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-0.201</w:t>
            </w:r>
          </w:p>
        </w:tc>
        <w:tc>
          <w:tcPr>
            <w:tcW w:w="1301" w:type="pct"/>
            <w:shd w:val="clear" w:color="auto" w:fill="auto"/>
            <w:noWrap/>
            <w:vAlign w:val="bottom"/>
          </w:tcPr>
          <w:p w14:paraId="0BF2D2DD"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-0.549</w:t>
            </w:r>
          </w:p>
        </w:tc>
      </w:tr>
      <w:tr w:rsidR="004F7D75" w:rsidRPr="00174DAA" w14:paraId="37DE6A2E" w14:textId="77777777" w:rsidTr="00681E1E">
        <w:trPr>
          <w:trHeight w:val="20"/>
          <w:jc w:val="center"/>
        </w:trPr>
        <w:tc>
          <w:tcPr>
            <w:tcW w:w="1098" w:type="pct"/>
            <w:shd w:val="clear" w:color="auto" w:fill="auto"/>
            <w:noWrap/>
            <w:vAlign w:val="center"/>
            <w:hideMark/>
          </w:tcPr>
          <w:p w14:paraId="1B078AB7"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22</w:t>
            </w:r>
          </w:p>
        </w:tc>
        <w:tc>
          <w:tcPr>
            <w:tcW w:w="1300" w:type="pct"/>
            <w:shd w:val="clear" w:color="auto" w:fill="auto"/>
            <w:noWrap/>
          </w:tcPr>
          <w:p w14:paraId="0B614C99"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-0.498</w:t>
            </w:r>
          </w:p>
        </w:tc>
        <w:tc>
          <w:tcPr>
            <w:tcW w:w="1301" w:type="pct"/>
            <w:shd w:val="clear" w:color="auto" w:fill="auto"/>
            <w:noWrap/>
            <w:vAlign w:val="bottom"/>
          </w:tcPr>
          <w:p w14:paraId="2EC4535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-0.192</w:t>
            </w:r>
          </w:p>
        </w:tc>
        <w:tc>
          <w:tcPr>
            <w:tcW w:w="1301" w:type="pct"/>
            <w:shd w:val="clear" w:color="auto" w:fill="auto"/>
            <w:noWrap/>
            <w:vAlign w:val="bottom"/>
          </w:tcPr>
          <w:p w14:paraId="3CBCF3B6"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-0.562</w:t>
            </w:r>
          </w:p>
        </w:tc>
      </w:tr>
      <w:tr w:rsidR="004F7D75" w:rsidRPr="00174DAA" w14:paraId="42906ECC" w14:textId="77777777" w:rsidTr="00681E1E">
        <w:trPr>
          <w:trHeight w:val="20"/>
          <w:jc w:val="center"/>
        </w:trPr>
        <w:tc>
          <w:tcPr>
            <w:tcW w:w="1098" w:type="pct"/>
            <w:shd w:val="clear" w:color="auto" w:fill="auto"/>
            <w:noWrap/>
            <w:vAlign w:val="center"/>
            <w:hideMark/>
          </w:tcPr>
          <w:p w14:paraId="6A9C311D"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23</w:t>
            </w:r>
          </w:p>
        </w:tc>
        <w:tc>
          <w:tcPr>
            <w:tcW w:w="1300" w:type="pct"/>
            <w:shd w:val="clear" w:color="auto" w:fill="auto"/>
            <w:noWrap/>
          </w:tcPr>
          <w:p w14:paraId="05150D8A"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-0.505</w:t>
            </w:r>
          </w:p>
        </w:tc>
        <w:tc>
          <w:tcPr>
            <w:tcW w:w="1301" w:type="pct"/>
            <w:shd w:val="clear" w:color="auto" w:fill="auto"/>
            <w:noWrap/>
            <w:vAlign w:val="bottom"/>
          </w:tcPr>
          <w:p w14:paraId="13B51F1B"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-0.186</w:t>
            </w:r>
          </w:p>
        </w:tc>
        <w:tc>
          <w:tcPr>
            <w:tcW w:w="1301" w:type="pct"/>
            <w:shd w:val="clear" w:color="auto" w:fill="auto"/>
            <w:noWrap/>
            <w:vAlign w:val="bottom"/>
          </w:tcPr>
          <w:p w14:paraId="26771C96"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-0.568</w:t>
            </w:r>
          </w:p>
        </w:tc>
      </w:tr>
      <w:tr w:rsidR="004F7D75" w:rsidRPr="00174DAA" w14:paraId="3CAE0797" w14:textId="77777777" w:rsidTr="00681E1E">
        <w:trPr>
          <w:trHeight w:val="20"/>
          <w:jc w:val="center"/>
        </w:trPr>
        <w:tc>
          <w:tcPr>
            <w:tcW w:w="1098" w:type="pct"/>
            <w:shd w:val="clear" w:color="auto" w:fill="auto"/>
            <w:noWrap/>
            <w:vAlign w:val="center"/>
            <w:hideMark/>
          </w:tcPr>
          <w:p w14:paraId="39F76CD0"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24</w:t>
            </w:r>
          </w:p>
        </w:tc>
        <w:tc>
          <w:tcPr>
            <w:tcW w:w="1300" w:type="pct"/>
            <w:shd w:val="clear" w:color="auto" w:fill="auto"/>
            <w:noWrap/>
          </w:tcPr>
          <w:p w14:paraId="64164632"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-0.517</w:t>
            </w:r>
          </w:p>
        </w:tc>
        <w:tc>
          <w:tcPr>
            <w:tcW w:w="1301" w:type="pct"/>
            <w:shd w:val="clear" w:color="auto" w:fill="auto"/>
            <w:noWrap/>
            <w:vAlign w:val="bottom"/>
          </w:tcPr>
          <w:p w14:paraId="458FD5D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-0.104</w:t>
            </w:r>
          </w:p>
        </w:tc>
        <w:tc>
          <w:tcPr>
            <w:tcW w:w="1301" w:type="pct"/>
            <w:shd w:val="clear" w:color="auto" w:fill="auto"/>
            <w:noWrap/>
            <w:vAlign w:val="bottom"/>
          </w:tcPr>
          <w:p w14:paraId="3A0A6AC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-0.576</w:t>
            </w:r>
          </w:p>
        </w:tc>
      </w:tr>
      <w:tr w:rsidR="004F7D75" w:rsidRPr="00174DAA" w14:paraId="50CE150B" w14:textId="77777777" w:rsidTr="00681E1E">
        <w:trPr>
          <w:trHeight w:val="20"/>
          <w:jc w:val="center"/>
        </w:trPr>
        <w:tc>
          <w:tcPr>
            <w:tcW w:w="1098" w:type="pct"/>
            <w:shd w:val="clear" w:color="auto" w:fill="auto"/>
            <w:noWrap/>
            <w:vAlign w:val="center"/>
            <w:hideMark/>
          </w:tcPr>
          <w:p w14:paraId="7B65FC66" w14:textId="77777777" w:rsidR="004F7D75" w:rsidRPr="00174DAA" w:rsidRDefault="004F7D75" w:rsidP="00F433C2">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25</w:t>
            </w:r>
          </w:p>
        </w:tc>
        <w:tc>
          <w:tcPr>
            <w:tcW w:w="1300" w:type="pct"/>
            <w:shd w:val="clear" w:color="auto" w:fill="auto"/>
            <w:noWrap/>
          </w:tcPr>
          <w:p w14:paraId="1290DF60"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-0.539</w:t>
            </w:r>
          </w:p>
        </w:tc>
        <w:tc>
          <w:tcPr>
            <w:tcW w:w="1301" w:type="pct"/>
            <w:shd w:val="clear" w:color="auto" w:fill="auto"/>
            <w:noWrap/>
            <w:vAlign w:val="bottom"/>
          </w:tcPr>
          <w:p w14:paraId="5AD62557"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-0.044</w:t>
            </w:r>
          </w:p>
        </w:tc>
        <w:tc>
          <w:tcPr>
            <w:tcW w:w="1301" w:type="pct"/>
            <w:shd w:val="clear" w:color="auto" w:fill="auto"/>
            <w:noWrap/>
            <w:vAlign w:val="bottom"/>
          </w:tcPr>
          <w:p w14:paraId="64634EAC" w14:textId="77777777" w:rsidR="004F7D75" w:rsidRPr="00174DAA" w:rsidRDefault="004F7D75" w:rsidP="00F433C2">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-0.593</w:t>
            </w:r>
          </w:p>
        </w:tc>
      </w:tr>
    </w:tbl>
    <w:p w14:paraId="0D0A2ACE" w14:textId="77777777" w:rsidR="004F7D75" w:rsidRPr="00174DAA" w:rsidRDefault="004F7D75" w:rsidP="00F433C2">
      <w:pPr>
        <w:pStyle w:val="Prrafodelista"/>
        <w:spacing w:after="0"/>
        <w:jc w:val="both"/>
        <w:rPr>
          <w:rFonts w:ascii="Arial" w:hAnsi="Arial" w:cs="Arial"/>
          <w:b/>
          <w:sz w:val="16"/>
          <w:szCs w:val="20"/>
          <w:u w:val="single"/>
        </w:rPr>
      </w:pPr>
    </w:p>
    <w:p w14:paraId="5A18D236" w14:textId="77777777" w:rsidR="004F7D75" w:rsidRPr="00174DAA" w:rsidRDefault="004F7D75" w:rsidP="00F433C2">
      <w:pPr>
        <w:pStyle w:val="Prrafodelista"/>
        <w:numPr>
          <w:ilvl w:val="0"/>
          <w:numId w:val="178"/>
        </w:numPr>
        <w:spacing w:after="0"/>
        <w:jc w:val="both"/>
        <w:rPr>
          <w:rFonts w:ascii="Arial" w:hAnsi="Arial" w:cs="Arial"/>
          <w:b/>
          <w:sz w:val="20"/>
          <w:szCs w:val="20"/>
          <w:u w:val="single"/>
        </w:rPr>
      </w:pPr>
      <w:r w:rsidRPr="00174DAA">
        <w:rPr>
          <w:rFonts w:ascii="Arial" w:hAnsi="Arial" w:cs="Arial"/>
          <w:sz w:val="20"/>
          <w:szCs w:val="20"/>
        </w:rPr>
        <w:t>Para el Ejercicio Fiscal 2021, los propietarios de predios clasificados como unidades sujetas a régimen de condominio o fraccionamiento que en ejercicios anteriores sufrieran modificación en su valor catastral, podrá aplicarse el factor correspondiente, de acuerdo al importe por concepto de impuesto predial señalado en el artículo 13 del presente ordenamiento, de conformidad a la siguiente tabla:</w:t>
      </w:r>
    </w:p>
    <w:p w14:paraId="0545565C" w14:textId="77777777" w:rsidR="004F7D75" w:rsidRPr="00174DAA" w:rsidRDefault="004F7D75" w:rsidP="00F433C2">
      <w:pPr>
        <w:pStyle w:val="Prrafodelista"/>
        <w:spacing w:after="0"/>
        <w:jc w:val="both"/>
        <w:rPr>
          <w:rFonts w:ascii="Arial" w:hAnsi="Arial" w:cs="Arial"/>
          <w:b/>
          <w:sz w:val="20"/>
          <w:szCs w:val="20"/>
          <w:u w:val="single"/>
        </w:rPr>
      </w:pPr>
    </w:p>
    <w:tbl>
      <w:tblPr>
        <w:tblW w:w="4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7"/>
        <w:gridCol w:w="4131"/>
      </w:tblGrid>
      <w:tr w:rsidR="004F7D75" w:rsidRPr="00174DAA" w14:paraId="246E45AE" w14:textId="77777777" w:rsidTr="00D91AE9">
        <w:trPr>
          <w:trHeight w:val="20"/>
          <w:jc w:val="center"/>
        </w:trPr>
        <w:tc>
          <w:tcPr>
            <w:tcW w:w="1984" w:type="pct"/>
            <w:shd w:val="clear" w:color="auto" w:fill="BFBFBF" w:themeFill="background1" w:themeFillShade="BF"/>
            <w:vAlign w:val="center"/>
            <w:hideMark/>
          </w:tcPr>
          <w:p w14:paraId="500EBABF"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Rango conforme artículo 13</w:t>
            </w:r>
          </w:p>
        </w:tc>
        <w:tc>
          <w:tcPr>
            <w:tcW w:w="3016" w:type="pct"/>
            <w:shd w:val="clear" w:color="auto" w:fill="BFBFBF" w:themeFill="background1" w:themeFillShade="BF"/>
            <w:vAlign w:val="center"/>
            <w:hideMark/>
          </w:tcPr>
          <w:p w14:paraId="601F1B7C"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Unidades Condominales</w:t>
            </w:r>
          </w:p>
        </w:tc>
      </w:tr>
      <w:tr w:rsidR="00547E05" w:rsidRPr="00174DAA" w14:paraId="29C75E20" w14:textId="77777777" w:rsidTr="00BD0FBC">
        <w:trPr>
          <w:trHeight w:val="20"/>
          <w:jc w:val="center"/>
        </w:trPr>
        <w:tc>
          <w:tcPr>
            <w:tcW w:w="1984" w:type="pct"/>
            <w:shd w:val="clear" w:color="auto" w:fill="auto"/>
            <w:noWrap/>
            <w:vAlign w:val="center"/>
            <w:hideMark/>
          </w:tcPr>
          <w:p w14:paraId="3573F1B0"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w:t>
            </w:r>
          </w:p>
        </w:tc>
        <w:tc>
          <w:tcPr>
            <w:tcW w:w="3016" w:type="pct"/>
            <w:shd w:val="clear" w:color="auto" w:fill="auto"/>
            <w:noWrap/>
          </w:tcPr>
          <w:p w14:paraId="3C0BBFBC" w14:textId="46762BE5"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-0.082</w:t>
            </w:r>
          </w:p>
        </w:tc>
      </w:tr>
      <w:tr w:rsidR="00547E05" w:rsidRPr="00174DAA" w14:paraId="583C937A" w14:textId="77777777" w:rsidTr="00BD0FBC">
        <w:trPr>
          <w:trHeight w:val="20"/>
          <w:jc w:val="center"/>
        </w:trPr>
        <w:tc>
          <w:tcPr>
            <w:tcW w:w="1984" w:type="pct"/>
            <w:shd w:val="clear" w:color="auto" w:fill="auto"/>
            <w:noWrap/>
            <w:vAlign w:val="center"/>
            <w:hideMark/>
          </w:tcPr>
          <w:p w14:paraId="6072A865"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w:t>
            </w:r>
          </w:p>
        </w:tc>
        <w:tc>
          <w:tcPr>
            <w:tcW w:w="3016" w:type="pct"/>
            <w:shd w:val="clear" w:color="auto" w:fill="auto"/>
            <w:noWrap/>
          </w:tcPr>
          <w:p w14:paraId="29B3226E" w14:textId="21B1BFBA"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-0.100</w:t>
            </w:r>
          </w:p>
        </w:tc>
      </w:tr>
      <w:tr w:rsidR="00547E05" w:rsidRPr="00174DAA" w14:paraId="1BFD65F6" w14:textId="77777777" w:rsidTr="00BD0FBC">
        <w:trPr>
          <w:trHeight w:val="20"/>
          <w:jc w:val="center"/>
        </w:trPr>
        <w:tc>
          <w:tcPr>
            <w:tcW w:w="1984" w:type="pct"/>
            <w:shd w:val="clear" w:color="auto" w:fill="auto"/>
            <w:noWrap/>
            <w:vAlign w:val="center"/>
            <w:hideMark/>
          </w:tcPr>
          <w:p w14:paraId="26F28E08"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3</w:t>
            </w:r>
          </w:p>
        </w:tc>
        <w:tc>
          <w:tcPr>
            <w:tcW w:w="3016" w:type="pct"/>
            <w:shd w:val="clear" w:color="auto" w:fill="auto"/>
            <w:noWrap/>
          </w:tcPr>
          <w:p w14:paraId="423F9329" w14:textId="2FE20881"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-0.128</w:t>
            </w:r>
          </w:p>
        </w:tc>
      </w:tr>
      <w:tr w:rsidR="00547E05" w:rsidRPr="00174DAA" w14:paraId="0D7408E2" w14:textId="77777777" w:rsidTr="00BD0FBC">
        <w:trPr>
          <w:trHeight w:val="20"/>
          <w:jc w:val="center"/>
        </w:trPr>
        <w:tc>
          <w:tcPr>
            <w:tcW w:w="1984" w:type="pct"/>
            <w:shd w:val="clear" w:color="auto" w:fill="auto"/>
            <w:noWrap/>
            <w:vAlign w:val="center"/>
            <w:hideMark/>
          </w:tcPr>
          <w:p w14:paraId="633D4E94"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4</w:t>
            </w:r>
          </w:p>
        </w:tc>
        <w:tc>
          <w:tcPr>
            <w:tcW w:w="3016" w:type="pct"/>
            <w:shd w:val="clear" w:color="auto" w:fill="auto"/>
            <w:noWrap/>
          </w:tcPr>
          <w:p w14:paraId="41FC7728" w14:textId="2BB6B874"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-0.155</w:t>
            </w:r>
          </w:p>
        </w:tc>
      </w:tr>
      <w:tr w:rsidR="00547E05" w:rsidRPr="00174DAA" w14:paraId="6624F811" w14:textId="77777777" w:rsidTr="00BD0FBC">
        <w:trPr>
          <w:trHeight w:val="20"/>
          <w:jc w:val="center"/>
        </w:trPr>
        <w:tc>
          <w:tcPr>
            <w:tcW w:w="1984" w:type="pct"/>
            <w:shd w:val="clear" w:color="auto" w:fill="auto"/>
            <w:noWrap/>
            <w:vAlign w:val="center"/>
            <w:hideMark/>
          </w:tcPr>
          <w:p w14:paraId="3785874A"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5</w:t>
            </w:r>
          </w:p>
        </w:tc>
        <w:tc>
          <w:tcPr>
            <w:tcW w:w="3016" w:type="pct"/>
            <w:shd w:val="clear" w:color="auto" w:fill="auto"/>
            <w:noWrap/>
          </w:tcPr>
          <w:p w14:paraId="18A3FCC6" w14:textId="70EE04FC"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-0.181</w:t>
            </w:r>
          </w:p>
        </w:tc>
      </w:tr>
      <w:tr w:rsidR="00547E05" w:rsidRPr="00174DAA" w14:paraId="40E806E6" w14:textId="77777777" w:rsidTr="00BD0FBC">
        <w:trPr>
          <w:trHeight w:val="20"/>
          <w:jc w:val="center"/>
        </w:trPr>
        <w:tc>
          <w:tcPr>
            <w:tcW w:w="1984" w:type="pct"/>
            <w:shd w:val="clear" w:color="auto" w:fill="auto"/>
            <w:noWrap/>
            <w:vAlign w:val="center"/>
            <w:hideMark/>
          </w:tcPr>
          <w:p w14:paraId="334D9099"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6</w:t>
            </w:r>
          </w:p>
        </w:tc>
        <w:tc>
          <w:tcPr>
            <w:tcW w:w="3016" w:type="pct"/>
            <w:shd w:val="clear" w:color="auto" w:fill="auto"/>
            <w:noWrap/>
          </w:tcPr>
          <w:p w14:paraId="41B1110D" w14:textId="62D50FC7"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-0.206</w:t>
            </w:r>
          </w:p>
        </w:tc>
      </w:tr>
      <w:tr w:rsidR="00547E05" w:rsidRPr="00174DAA" w14:paraId="126D5F82" w14:textId="77777777" w:rsidTr="00BD0FBC">
        <w:trPr>
          <w:trHeight w:val="20"/>
          <w:jc w:val="center"/>
        </w:trPr>
        <w:tc>
          <w:tcPr>
            <w:tcW w:w="1984" w:type="pct"/>
            <w:shd w:val="clear" w:color="auto" w:fill="auto"/>
            <w:noWrap/>
            <w:vAlign w:val="center"/>
            <w:hideMark/>
          </w:tcPr>
          <w:p w14:paraId="205D83F7"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7</w:t>
            </w:r>
          </w:p>
        </w:tc>
        <w:tc>
          <w:tcPr>
            <w:tcW w:w="3016" w:type="pct"/>
            <w:shd w:val="clear" w:color="auto" w:fill="auto"/>
            <w:noWrap/>
          </w:tcPr>
          <w:p w14:paraId="3E9C6F7A" w14:textId="679E1431"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-0.230</w:t>
            </w:r>
          </w:p>
        </w:tc>
      </w:tr>
      <w:tr w:rsidR="00547E05" w:rsidRPr="00174DAA" w14:paraId="797D02CC" w14:textId="77777777" w:rsidTr="00BD0FBC">
        <w:trPr>
          <w:trHeight w:val="20"/>
          <w:jc w:val="center"/>
        </w:trPr>
        <w:tc>
          <w:tcPr>
            <w:tcW w:w="1984" w:type="pct"/>
            <w:shd w:val="clear" w:color="auto" w:fill="auto"/>
            <w:noWrap/>
            <w:vAlign w:val="center"/>
            <w:hideMark/>
          </w:tcPr>
          <w:p w14:paraId="08F5BCF2"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8</w:t>
            </w:r>
          </w:p>
        </w:tc>
        <w:tc>
          <w:tcPr>
            <w:tcW w:w="3016" w:type="pct"/>
            <w:shd w:val="clear" w:color="auto" w:fill="auto"/>
            <w:noWrap/>
          </w:tcPr>
          <w:p w14:paraId="565E44AA" w14:textId="6EB98E31"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-0.254</w:t>
            </w:r>
          </w:p>
        </w:tc>
      </w:tr>
      <w:tr w:rsidR="00547E05" w:rsidRPr="00174DAA" w14:paraId="7F9A9C59" w14:textId="77777777" w:rsidTr="00BD0FBC">
        <w:trPr>
          <w:trHeight w:val="20"/>
          <w:jc w:val="center"/>
        </w:trPr>
        <w:tc>
          <w:tcPr>
            <w:tcW w:w="1984" w:type="pct"/>
            <w:shd w:val="clear" w:color="auto" w:fill="auto"/>
            <w:noWrap/>
            <w:vAlign w:val="center"/>
            <w:hideMark/>
          </w:tcPr>
          <w:p w14:paraId="4BE15288"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9</w:t>
            </w:r>
          </w:p>
        </w:tc>
        <w:tc>
          <w:tcPr>
            <w:tcW w:w="3016" w:type="pct"/>
            <w:shd w:val="clear" w:color="auto" w:fill="auto"/>
            <w:noWrap/>
          </w:tcPr>
          <w:p w14:paraId="1E280027" w14:textId="5612ED97"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-0.276</w:t>
            </w:r>
          </w:p>
        </w:tc>
      </w:tr>
      <w:tr w:rsidR="00547E05" w:rsidRPr="00174DAA" w14:paraId="45C69AE9" w14:textId="77777777" w:rsidTr="00BD0FBC">
        <w:trPr>
          <w:trHeight w:val="20"/>
          <w:jc w:val="center"/>
        </w:trPr>
        <w:tc>
          <w:tcPr>
            <w:tcW w:w="1984" w:type="pct"/>
            <w:shd w:val="clear" w:color="auto" w:fill="auto"/>
            <w:noWrap/>
            <w:vAlign w:val="center"/>
            <w:hideMark/>
          </w:tcPr>
          <w:p w14:paraId="696D0DC5"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10</w:t>
            </w:r>
          </w:p>
        </w:tc>
        <w:tc>
          <w:tcPr>
            <w:tcW w:w="3016" w:type="pct"/>
            <w:shd w:val="clear" w:color="auto" w:fill="auto"/>
            <w:noWrap/>
          </w:tcPr>
          <w:p w14:paraId="17B6401F" w14:textId="203D5453"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-0.297</w:t>
            </w:r>
          </w:p>
        </w:tc>
      </w:tr>
      <w:tr w:rsidR="00547E05" w:rsidRPr="00174DAA" w14:paraId="79CDF552" w14:textId="77777777" w:rsidTr="00BD0FBC">
        <w:trPr>
          <w:trHeight w:val="20"/>
          <w:jc w:val="center"/>
        </w:trPr>
        <w:tc>
          <w:tcPr>
            <w:tcW w:w="1984" w:type="pct"/>
            <w:shd w:val="clear" w:color="000000" w:fill="FFFFFF"/>
            <w:noWrap/>
            <w:vAlign w:val="center"/>
            <w:hideMark/>
          </w:tcPr>
          <w:p w14:paraId="6F31B894"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11</w:t>
            </w:r>
          </w:p>
        </w:tc>
        <w:tc>
          <w:tcPr>
            <w:tcW w:w="3016" w:type="pct"/>
            <w:shd w:val="clear" w:color="auto" w:fill="auto"/>
            <w:noWrap/>
          </w:tcPr>
          <w:p w14:paraId="61830119" w14:textId="7338EAEC"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-0.317</w:t>
            </w:r>
          </w:p>
        </w:tc>
      </w:tr>
      <w:tr w:rsidR="00547E05" w:rsidRPr="00174DAA" w14:paraId="467AA767" w14:textId="77777777" w:rsidTr="00BD0FBC">
        <w:trPr>
          <w:trHeight w:val="20"/>
          <w:jc w:val="center"/>
        </w:trPr>
        <w:tc>
          <w:tcPr>
            <w:tcW w:w="1984" w:type="pct"/>
            <w:shd w:val="clear" w:color="auto" w:fill="auto"/>
            <w:noWrap/>
            <w:vAlign w:val="center"/>
            <w:hideMark/>
          </w:tcPr>
          <w:p w14:paraId="6D493170"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12</w:t>
            </w:r>
          </w:p>
        </w:tc>
        <w:tc>
          <w:tcPr>
            <w:tcW w:w="3016" w:type="pct"/>
            <w:shd w:val="clear" w:color="auto" w:fill="auto"/>
            <w:noWrap/>
          </w:tcPr>
          <w:p w14:paraId="2BFA9032" w14:textId="3B1C5648"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-0.337</w:t>
            </w:r>
          </w:p>
        </w:tc>
      </w:tr>
      <w:tr w:rsidR="00547E05" w:rsidRPr="00174DAA" w14:paraId="7443C9FF" w14:textId="77777777" w:rsidTr="00BD0FBC">
        <w:trPr>
          <w:trHeight w:val="20"/>
          <w:jc w:val="center"/>
        </w:trPr>
        <w:tc>
          <w:tcPr>
            <w:tcW w:w="1984" w:type="pct"/>
            <w:shd w:val="clear" w:color="auto" w:fill="auto"/>
            <w:noWrap/>
            <w:vAlign w:val="center"/>
            <w:hideMark/>
          </w:tcPr>
          <w:p w14:paraId="6A750111"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13</w:t>
            </w:r>
          </w:p>
        </w:tc>
        <w:tc>
          <w:tcPr>
            <w:tcW w:w="3016" w:type="pct"/>
            <w:shd w:val="clear" w:color="auto" w:fill="auto"/>
            <w:noWrap/>
          </w:tcPr>
          <w:p w14:paraId="25B6E389" w14:textId="725CF4F4"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-0.355</w:t>
            </w:r>
          </w:p>
        </w:tc>
      </w:tr>
      <w:tr w:rsidR="00547E05" w:rsidRPr="00174DAA" w14:paraId="72301EFA" w14:textId="77777777" w:rsidTr="00BD0FBC">
        <w:trPr>
          <w:trHeight w:val="20"/>
          <w:jc w:val="center"/>
        </w:trPr>
        <w:tc>
          <w:tcPr>
            <w:tcW w:w="1984" w:type="pct"/>
            <w:shd w:val="clear" w:color="auto" w:fill="auto"/>
            <w:noWrap/>
            <w:vAlign w:val="center"/>
            <w:hideMark/>
          </w:tcPr>
          <w:p w14:paraId="67A9238F"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14</w:t>
            </w:r>
          </w:p>
        </w:tc>
        <w:tc>
          <w:tcPr>
            <w:tcW w:w="3016" w:type="pct"/>
            <w:shd w:val="clear" w:color="auto" w:fill="auto"/>
            <w:noWrap/>
          </w:tcPr>
          <w:p w14:paraId="5EC622C1" w14:textId="4E99F50C"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-0.373</w:t>
            </w:r>
          </w:p>
        </w:tc>
      </w:tr>
      <w:tr w:rsidR="00547E05" w:rsidRPr="00174DAA" w14:paraId="4553489A" w14:textId="77777777" w:rsidTr="00BD0FBC">
        <w:trPr>
          <w:trHeight w:val="20"/>
          <w:jc w:val="center"/>
        </w:trPr>
        <w:tc>
          <w:tcPr>
            <w:tcW w:w="1984" w:type="pct"/>
            <w:shd w:val="clear" w:color="auto" w:fill="auto"/>
            <w:noWrap/>
            <w:vAlign w:val="center"/>
            <w:hideMark/>
          </w:tcPr>
          <w:p w14:paraId="3B2146FF"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15</w:t>
            </w:r>
          </w:p>
        </w:tc>
        <w:tc>
          <w:tcPr>
            <w:tcW w:w="3016" w:type="pct"/>
            <w:shd w:val="clear" w:color="auto" w:fill="auto"/>
            <w:noWrap/>
          </w:tcPr>
          <w:p w14:paraId="06AD66F4" w14:textId="4651B245"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-0.390</w:t>
            </w:r>
          </w:p>
        </w:tc>
      </w:tr>
      <w:tr w:rsidR="00547E05" w:rsidRPr="00174DAA" w14:paraId="3CD37C6F" w14:textId="77777777" w:rsidTr="00BD0FBC">
        <w:trPr>
          <w:trHeight w:val="20"/>
          <w:jc w:val="center"/>
        </w:trPr>
        <w:tc>
          <w:tcPr>
            <w:tcW w:w="1984" w:type="pct"/>
            <w:shd w:val="clear" w:color="auto" w:fill="auto"/>
            <w:noWrap/>
            <w:vAlign w:val="center"/>
            <w:hideMark/>
          </w:tcPr>
          <w:p w14:paraId="27150AFF"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16</w:t>
            </w:r>
          </w:p>
        </w:tc>
        <w:tc>
          <w:tcPr>
            <w:tcW w:w="3016" w:type="pct"/>
            <w:shd w:val="clear" w:color="auto" w:fill="auto"/>
            <w:noWrap/>
          </w:tcPr>
          <w:p w14:paraId="6D53A450" w14:textId="3941FCD5"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-0.407</w:t>
            </w:r>
          </w:p>
        </w:tc>
      </w:tr>
      <w:tr w:rsidR="00547E05" w:rsidRPr="00174DAA" w14:paraId="143F8374" w14:textId="77777777" w:rsidTr="00BD0FBC">
        <w:trPr>
          <w:trHeight w:val="20"/>
          <w:jc w:val="center"/>
        </w:trPr>
        <w:tc>
          <w:tcPr>
            <w:tcW w:w="1984" w:type="pct"/>
            <w:shd w:val="clear" w:color="auto" w:fill="auto"/>
            <w:noWrap/>
            <w:vAlign w:val="center"/>
            <w:hideMark/>
          </w:tcPr>
          <w:p w14:paraId="18599368"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17</w:t>
            </w:r>
          </w:p>
        </w:tc>
        <w:tc>
          <w:tcPr>
            <w:tcW w:w="3016" w:type="pct"/>
            <w:shd w:val="clear" w:color="auto" w:fill="auto"/>
            <w:noWrap/>
          </w:tcPr>
          <w:p w14:paraId="3F78B188" w14:textId="4E01B392"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-0.423</w:t>
            </w:r>
          </w:p>
        </w:tc>
      </w:tr>
      <w:tr w:rsidR="00547E05" w:rsidRPr="00174DAA" w14:paraId="4AB50FDA" w14:textId="77777777" w:rsidTr="00BD0FBC">
        <w:trPr>
          <w:trHeight w:val="20"/>
          <w:jc w:val="center"/>
        </w:trPr>
        <w:tc>
          <w:tcPr>
            <w:tcW w:w="1984" w:type="pct"/>
            <w:shd w:val="clear" w:color="auto" w:fill="auto"/>
            <w:noWrap/>
            <w:vAlign w:val="center"/>
            <w:hideMark/>
          </w:tcPr>
          <w:p w14:paraId="63A2B2D5"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18</w:t>
            </w:r>
          </w:p>
        </w:tc>
        <w:tc>
          <w:tcPr>
            <w:tcW w:w="3016" w:type="pct"/>
            <w:shd w:val="clear" w:color="auto" w:fill="auto"/>
            <w:noWrap/>
          </w:tcPr>
          <w:p w14:paraId="73B39055" w14:textId="2A6377BE"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-0.438</w:t>
            </w:r>
          </w:p>
        </w:tc>
      </w:tr>
      <w:tr w:rsidR="00547E05" w:rsidRPr="00174DAA" w14:paraId="7C457C82" w14:textId="77777777" w:rsidTr="00BD0FBC">
        <w:trPr>
          <w:trHeight w:val="20"/>
          <w:jc w:val="center"/>
        </w:trPr>
        <w:tc>
          <w:tcPr>
            <w:tcW w:w="1984" w:type="pct"/>
            <w:shd w:val="clear" w:color="auto" w:fill="auto"/>
            <w:noWrap/>
            <w:vAlign w:val="center"/>
            <w:hideMark/>
          </w:tcPr>
          <w:p w14:paraId="1F2E0B85"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19</w:t>
            </w:r>
          </w:p>
        </w:tc>
        <w:tc>
          <w:tcPr>
            <w:tcW w:w="3016" w:type="pct"/>
            <w:shd w:val="clear" w:color="auto" w:fill="auto"/>
            <w:noWrap/>
          </w:tcPr>
          <w:p w14:paraId="447CA151" w14:textId="17C3D1D4"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-0.452</w:t>
            </w:r>
          </w:p>
        </w:tc>
      </w:tr>
      <w:tr w:rsidR="00547E05" w:rsidRPr="00174DAA" w14:paraId="640B2502" w14:textId="77777777" w:rsidTr="00BD0FBC">
        <w:trPr>
          <w:trHeight w:val="20"/>
          <w:jc w:val="center"/>
        </w:trPr>
        <w:tc>
          <w:tcPr>
            <w:tcW w:w="1984" w:type="pct"/>
            <w:shd w:val="clear" w:color="auto" w:fill="auto"/>
            <w:noWrap/>
            <w:vAlign w:val="center"/>
            <w:hideMark/>
          </w:tcPr>
          <w:p w14:paraId="10C69080"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20</w:t>
            </w:r>
          </w:p>
        </w:tc>
        <w:tc>
          <w:tcPr>
            <w:tcW w:w="3016" w:type="pct"/>
            <w:shd w:val="clear" w:color="auto" w:fill="auto"/>
            <w:noWrap/>
          </w:tcPr>
          <w:p w14:paraId="2CA228FC" w14:textId="3CC1A8D8"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-0.466</w:t>
            </w:r>
          </w:p>
        </w:tc>
      </w:tr>
      <w:tr w:rsidR="00547E05" w:rsidRPr="00174DAA" w14:paraId="63B5BD85" w14:textId="77777777" w:rsidTr="00BD0FBC">
        <w:trPr>
          <w:trHeight w:val="20"/>
          <w:jc w:val="center"/>
        </w:trPr>
        <w:tc>
          <w:tcPr>
            <w:tcW w:w="1984" w:type="pct"/>
            <w:shd w:val="clear" w:color="auto" w:fill="auto"/>
            <w:noWrap/>
            <w:vAlign w:val="center"/>
            <w:hideMark/>
          </w:tcPr>
          <w:p w14:paraId="1A97B949"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21</w:t>
            </w:r>
          </w:p>
        </w:tc>
        <w:tc>
          <w:tcPr>
            <w:tcW w:w="3016" w:type="pct"/>
            <w:shd w:val="clear" w:color="auto" w:fill="auto"/>
            <w:noWrap/>
          </w:tcPr>
          <w:p w14:paraId="49ABED27" w14:textId="33DA002B"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-0.480</w:t>
            </w:r>
          </w:p>
        </w:tc>
      </w:tr>
      <w:tr w:rsidR="00547E05" w:rsidRPr="00174DAA" w14:paraId="68515E24" w14:textId="77777777" w:rsidTr="00BD0FBC">
        <w:trPr>
          <w:trHeight w:val="20"/>
          <w:jc w:val="center"/>
        </w:trPr>
        <w:tc>
          <w:tcPr>
            <w:tcW w:w="1984" w:type="pct"/>
            <w:shd w:val="clear" w:color="auto" w:fill="auto"/>
            <w:noWrap/>
            <w:vAlign w:val="center"/>
            <w:hideMark/>
          </w:tcPr>
          <w:p w14:paraId="4E3474AD"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22</w:t>
            </w:r>
          </w:p>
        </w:tc>
        <w:tc>
          <w:tcPr>
            <w:tcW w:w="3016" w:type="pct"/>
            <w:shd w:val="clear" w:color="auto" w:fill="auto"/>
            <w:noWrap/>
          </w:tcPr>
          <w:p w14:paraId="4D6CF720" w14:textId="75084F93"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-0.498</w:t>
            </w:r>
          </w:p>
        </w:tc>
      </w:tr>
      <w:tr w:rsidR="00547E05" w:rsidRPr="00174DAA" w14:paraId="22F85FA4" w14:textId="77777777" w:rsidTr="00BD0FBC">
        <w:trPr>
          <w:trHeight w:val="20"/>
          <w:jc w:val="center"/>
        </w:trPr>
        <w:tc>
          <w:tcPr>
            <w:tcW w:w="1984" w:type="pct"/>
            <w:shd w:val="clear" w:color="auto" w:fill="auto"/>
            <w:noWrap/>
            <w:vAlign w:val="center"/>
            <w:hideMark/>
          </w:tcPr>
          <w:p w14:paraId="14956AEA"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23</w:t>
            </w:r>
          </w:p>
        </w:tc>
        <w:tc>
          <w:tcPr>
            <w:tcW w:w="3016" w:type="pct"/>
            <w:shd w:val="clear" w:color="auto" w:fill="auto"/>
            <w:noWrap/>
          </w:tcPr>
          <w:p w14:paraId="433352B2" w14:textId="1CC70BD7"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-0.505</w:t>
            </w:r>
          </w:p>
        </w:tc>
      </w:tr>
      <w:tr w:rsidR="00547E05" w:rsidRPr="00174DAA" w14:paraId="0475DF15" w14:textId="77777777" w:rsidTr="00BD0FBC">
        <w:trPr>
          <w:trHeight w:val="20"/>
          <w:jc w:val="center"/>
        </w:trPr>
        <w:tc>
          <w:tcPr>
            <w:tcW w:w="1984" w:type="pct"/>
            <w:shd w:val="clear" w:color="auto" w:fill="auto"/>
            <w:noWrap/>
            <w:vAlign w:val="center"/>
            <w:hideMark/>
          </w:tcPr>
          <w:p w14:paraId="2D79DC6A"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24</w:t>
            </w:r>
          </w:p>
        </w:tc>
        <w:tc>
          <w:tcPr>
            <w:tcW w:w="3016" w:type="pct"/>
            <w:shd w:val="clear" w:color="auto" w:fill="auto"/>
            <w:noWrap/>
          </w:tcPr>
          <w:p w14:paraId="37098D13" w14:textId="66DF7ABD"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-0.517</w:t>
            </w:r>
          </w:p>
        </w:tc>
      </w:tr>
      <w:tr w:rsidR="00547E05" w:rsidRPr="00174DAA" w14:paraId="14E0540C" w14:textId="77777777" w:rsidTr="00BD0FBC">
        <w:trPr>
          <w:trHeight w:val="20"/>
          <w:jc w:val="center"/>
        </w:trPr>
        <w:tc>
          <w:tcPr>
            <w:tcW w:w="1984" w:type="pct"/>
            <w:shd w:val="clear" w:color="auto" w:fill="auto"/>
            <w:noWrap/>
            <w:vAlign w:val="center"/>
            <w:hideMark/>
          </w:tcPr>
          <w:p w14:paraId="38FBDF8D" w14:textId="77777777" w:rsidR="00547E05" w:rsidRPr="00174DAA" w:rsidRDefault="00547E05" w:rsidP="00547E05">
            <w:pPr>
              <w:spacing w:after="0" w:line="240" w:lineRule="auto"/>
              <w:jc w:val="center"/>
              <w:rPr>
                <w:rFonts w:ascii="Arial" w:eastAsia="Times New Roman" w:hAnsi="Arial" w:cs="Arial"/>
                <w:sz w:val="20"/>
                <w:szCs w:val="20"/>
                <w:lang w:eastAsia="es-MX"/>
              </w:rPr>
            </w:pPr>
            <w:r w:rsidRPr="00174DAA">
              <w:rPr>
                <w:rFonts w:ascii="Arial" w:eastAsia="Times New Roman" w:hAnsi="Arial" w:cs="Arial"/>
                <w:sz w:val="20"/>
                <w:szCs w:val="20"/>
                <w:lang w:eastAsia="es-MX"/>
              </w:rPr>
              <w:t>25</w:t>
            </w:r>
          </w:p>
        </w:tc>
        <w:tc>
          <w:tcPr>
            <w:tcW w:w="3016" w:type="pct"/>
            <w:shd w:val="clear" w:color="auto" w:fill="auto"/>
            <w:noWrap/>
          </w:tcPr>
          <w:p w14:paraId="31BC0388" w14:textId="5EF1DCFD" w:rsidR="00547E05" w:rsidRPr="00174DAA" w:rsidRDefault="00547E05" w:rsidP="00547E05">
            <w:pPr>
              <w:spacing w:after="0" w:line="240" w:lineRule="auto"/>
              <w:jc w:val="center"/>
              <w:rPr>
                <w:rFonts w:ascii="Arial" w:eastAsia="Times New Roman" w:hAnsi="Arial" w:cs="Arial"/>
                <w:bCs/>
                <w:sz w:val="20"/>
                <w:szCs w:val="20"/>
                <w:lang w:eastAsia="es-MX"/>
              </w:rPr>
            </w:pPr>
            <w:r w:rsidRPr="00174DAA">
              <w:rPr>
                <w:rFonts w:ascii="Arial" w:hAnsi="Arial" w:cs="Arial"/>
                <w:sz w:val="20"/>
                <w:szCs w:val="20"/>
              </w:rPr>
              <w:t>-0.539</w:t>
            </w:r>
          </w:p>
        </w:tc>
      </w:tr>
    </w:tbl>
    <w:p w14:paraId="7D050974" w14:textId="77777777" w:rsidR="004F7D75" w:rsidRPr="00174DAA" w:rsidRDefault="004F7D75" w:rsidP="00F433C2">
      <w:pPr>
        <w:pStyle w:val="Prrafodelista"/>
        <w:spacing w:after="0"/>
        <w:jc w:val="both"/>
        <w:rPr>
          <w:rFonts w:ascii="Arial" w:hAnsi="Arial" w:cs="Arial"/>
          <w:b/>
          <w:sz w:val="16"/>
          <w:szCs w:val="20"/>
          <w:u w:val="single"/>
        </w:rPr>
      </w:pPr>
    </w:p>
    <w:p w14:paraId="454890B7" w14:textId="77777777" w:rsidR="004F7D75" w:rsidRPr="00174DAA" w:rsidRDefault="004F7D75" w:rsidP="00F433C2">
      <w:pPr>
        <w:pStyle w:val="Prrafodelista"/>
        <w:spacing w:after="0" w:line="256" w:lineRule="auto"/>
        <w:jc w:val="both"/>
        <w:rPr>
          <w:rFonts w:ascii="Arial" w:hAnsi="Arial" w:cs="Arial"/>
          <w:sz w:val="20"/>
          <w:szCs w:val="20"/>
        </w:rPr>
      </w:pPr>
      <w:r w:rsidRPr="00174DAA">
        <w:rPr>
          <w:rFonts w:ascii="Arial" w:hAnsi="Arial" w:cs="Arial"/>
          <w:sz w:val="20"/>
          <w:szCs w:val="20"/>
        </w:rPr>
        <w:t>Los factores señalados, se aplicarán siempre y cuando el solicitante dé cumplimiento a lo establecido en el Acuerdo Administrativo que emita la dependencia encargada de las Finanzas Públicas.</w:t>
      </w:r>
    </w:p>
    <w:p w14:paraId="0BE493C7" w14:textId="77777777" w:rsidR="004F7D75" w:rsidRPr="00174DAA" w:rsidRDefault="004F7D75" w:rsidP="00F433C2">
      <w:pPr>
        <w:spacing w:after="0"/>
        <w:jc w:val="both"/>
        <w:rPr>
          <w:rFonts w:ascii="Arial" w:hAnsi="Arial" w:cs="Arial"/>
          <w:sz w:val="20"/>
          <w:szCs w:val="20"/>
        </w:rPr>
      </w:pPr>
    </w:p>
    <w:p w14:paraId="5B05DDDB" w14:textId="28936873" w:rsidR="004F7D75" w:rsidRPr="00681E1E" w:rsidRDefault="004F7D75" w:rsidP="00F433C2">
      <w:pPr>
        <w:pStyle w:val="Prrafodelista"/>
        <w:numPr>
          <w:ilvl w:val="0"/>
          <w:numId w:val="181"/>
        </w:numPr>
        <w:spacing w:after="0" w:line="256" w:lineRule="auto"/>
        <w:jc w:val="both"/>
        <w:rPr>
          <w:rFonts w:ascii="Arial" w:hAnsi="Arial" w:cs="Arial"/>
          <w:sz w:val="20"/>
          <w:szCs w:val="20"/>
        </w:rPr>
      </w:pPr>
      <w:r w:rsidRPr="00681E1E">
        <w:rPr>
          <w:rFonts w:ascii="Arial" w:hAnsi="Arial" w:cs="Arial"/>
          <w:sz w:val="20"/>
          <w:szCs w:val="20"/>
        </w:rPr>
        <w:t xml:space="preserve">Para el Ejercicio Fiscal 2021, los propietarios de predios que en ejercicios fiscales anteriores o durante el presente han sufrido afectaciones por obras de nivel Federal, Estatal y/o Municipal, o exista instrumento que tenga por objeto la donación </w:t>
      </w:r>
      <w:r w:rsidR="00D90D35" w:rsidRPr="00681E1E">
        <w:rPr>
          <w:rFonts w:ascii="Arial" w:hAnsi="Arial" w:cs="Arial"/>
          <w:sz w:val="20"/>
          <w:szCs w:val="20"/>
        </w:rPr>
        <w:t xml:space="preserve">de predios, ya sea su superficie total o una o varias fracciones, </w:t>
      </w:r>
      <w:r w:rsidRPr="00681E1E">
        <w:rPr>
          <w:rFonts w:ascii="Arial" w:hAnsi="Arial" w:cs="Arial"/>
          <w:sz w:val="20"/>
          <w:szCs w:val="20"/>
        </w:rPr>
        <w:t>a favor del Municipio, y/o que el predio cuente con características de derecho de paso, en los casos en los que no se encuentre con reconocimiento de vialidad, siempre que acredite la utilidad pública y el costo beneficio, podrá aplicarse el factor correspondiente de acuerdo al importe por concepto de impuesto predial señalado en el artículo 13 de la presente Ley, de conformidad a la siguiente tabla:</w:t>
      </w:r>
    </w:p>
    <w:p w14:paraId="0B1D0CFA" w14:textId="77777777" w:rsidR="004F7D75" w:rsidRPr="00174DAA" w:rsidRDefault="004F7D75" w:rsidP="00F433C2">
      <w:pPr>
        <w:pStyle w:val="Prrafodelista"/>
        <w:spacing w:after="0" w:line="256" w:lineRule="auto"/>
        <w:jc w:val="both"/>
        <w:rPr>
          <w:rFonts w:ascii="Arial" w:hAnsi="Arial" w:cs="Arial"/>
          <w:sz w:val="20"/>
          <w:szCs w:val="20"/>
        </w:rPr>
      </w:pPr>
    </w:p>
    <w:tbl>
      <w:tblPr>
        <w:tblW w:w="4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979"/>
        <w:gridCol w:w="1979"/>
        <w:gridCol w:w="1980"/>
      </w:tblGrid>
      <w:tr w:rsidR="004F7D75" w:rsidRPr="00174DAA" w14:paraId="1F4542A4" w14:textId="77777777" w:rsidTr="00D91AE9">
        <w:trPr>
          <w:trHeight w:val="20"/>
          <w:jc w:val="center"/>
        </w:trPr>
        <w:tc>
          <w:tcPr>
            <w:tcW w:w="569" w:type="pct"/>
            <w:shd w:val="clear" w:color="auto" w:fill="BFBFBF" w:themeFill="background1" w:themeFillShade="BF"/>
            <w:vAlign w:val="center"/>
            <w:hideMark/>
          </w:tcPr>
          <w:p w14:paraId="7487944E"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Rango conforme artículo 13</w:t>
            </w:r>
          </w:p>
        </w:tc>
        <w:tc>
          <w:tcPr>
            <w:tcW w:w="1477" w:type="pct"/>
            <w:shd w:val="clear" w:color="auto" w:fill="BFBFBF" w:themeFill="background1" w:themeFillShade="BF"/>
            <w:vAlign w:val="center"/>
            <w:hideMark/>
          </w:tcPr>
          <w:p w14:paraId="10516B1A"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Donación</w:t>
            </w:r>
          </w:p>
        </w:tc>
        <w:tc>
          <w:tcPr>
            <w:tcW w:w="1477" w:type="pct"/>
            <w:shd w:val="clear" w:color="auto" w:fill="BFBFBF" w:themeFill="background1" w:themeFillShade="BF"/>
            <w:vAlign w:val="center"/>
            <w:hideMark/>
          </w:tcPr>
          <w:p w14:paraId="1E86742D"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Derecho de Paso</w:t>
            </w:r>
          </w:p>
        </w:tc>
        <w:tc>
          <w:tcPr>
            <w:tcW w:w="1477" w:type="pct"/>
            <w:shd w:val="clear" w:color="auto" w:fill="BFBFBF" w:themeFill="background1" w:themeFillShade="BF"/>
            <w:vAlign w:val="center"/>
            <w:hideMark/>
          </w:tcPr>
          <w:p w14:paraId="2723B0E0" w14:textId="77777777" w:rsidR="004F7D75" w:rsidRPr="00174DAA" w:rsidRDefault="004F7D75" w:rsidP="00F433C2">
            <w:pPr>
              <w:spacing w:after="0" w:line="240" w:lineRule="auto"/>
              <w:jc w:val="center"/>
              <w:rPr>
                <w:rFonts w:ascii="Arial" w:eastAsia="Times New Roman" w:hAnsi="Arial" w:cs="Arial"/>
                <w:b/>
                <w:bCs/>
                <w:sz w:val="20"/>
                <w:szCs w:val="20"/>
                <w:lang w:eastAsia="es-MX"/>
              </w:rPr>
            </w:pPr>
            <w:r w:rsidRPr="00174DAA">
              <w:rPr>
                <w:rFonts w:ascii="Arial" w:eastAsia="Times New Roman" w:hAnsi="Arial" w:cs="Arial"/>
                <w:b/>
                <w:bCs/>
                <w:sz w:val="20"/>
                <w:szCs w:val="20"/>
                <w:lang w:eastAsia="es-MX"/>
              </w:rPr>
              <w:t>Afectaciones por Obra</w:t>
            </w:r>
          </w:p>
        </w:tc>
      </w:tr>
      <w:tr w:rsidR="004F7D75" w:rsidRPr="00174DAA" w14:paraId="72EA119B" w14:textId="77777777" w:rsidTr="00D91AE9">
        <w:trPr>
          <w:trHeight w:val="20"/>
          <w:jc w:val="center"/>
        </w:trPr>
        <w:tc>
          <w:tcPr>
            <w:tcW w:w="569" w:type="pct"/>
            <w:shd w:val="clear" w:color="auto" w:fill="auto"/>
            <w:noWrap/>
            <w:vAlign w:val="center"/>
            <w:hideMark/>
          </w:tcPr>
          <w:p w14:paraId="3F1A491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w:t>
            </w:r>
          </w:p>
        </w:tc>
        <w:tc>
          <w:tcPr>
            <w:tcW w:w="1477" w:type="pct"/>
            <w:shd w:val="clear" w:color="auto" w:fill="auto"/>
            <w:noWrap/>
            <w:vAlign w:val="bottom"/>
          </w:tcPr>
          <w:p w14:paraId="6E7219E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-0.243</w:t>
            </w:r>
          </w:p>
        </w:tc>
        <w:tc>
          <w:tcPr>
            <w:tcW w:w="1477" w:type="pct"/>
            <w:shd w:val="clear" w:color="auto" w:fill="auto"/>
            <w:noWrap/>
            <w:vAlign w:val="bottom"/>
          </w:tcPr>
          <w:p w14:paraId="2A59392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-0.246</w:t>
            </w:r>
          </w:p>
        </w:tc>
        <w:tc>
          <w:tcPr>
            <w:tcW w:w="1477" w:type="pct"/>
            <w:shd w:val="clear" w:color="auto" w:fill="auto"/>
            <w:noWrap/>
            <w:vAlign w:val="bottom"/>
          </w:tcPr>
          <w:p w14:paraId="3BF2F69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-0.202</w:t>
            </w:r>
          </w:p>
        </w:tc>
      </w:tr>
      <w:tr w:rsidR="004F7D75" w:rsidRPr="00174DAA" w14:paraId="48D52F95" w14:textId="77777777" w:rsidTr="00D91AE9">
        <w:trPr>
          <w:trHeight w:val="20"/>
          <w:jc w:val="center"/>
        </w:trPr>
        <w:tc>
          <w:tcPr>
            <w:tcW w:w="569" w:type="pct"/>
            <w:shd w:val="clear" w:color="auto" w:fill="auto"/>
            <w:noWrap/>
            <w:vAlign w:val="center"/>
            <w:hideMark/>
          </w:tcPr>
          <w:p w14:paraId="18B26DF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w:t>
            </w:r>
          </w:p>
        </w:tc>
        <w:tc>
          <w:tcPr>
            <w:tcW w:w="1477" w:type="pct"/>
            <w:shd w:val="clear" w:color="auto" w:fill="auto"/>
            <w:noWrap/>
            <w:vAlign w:val="bottom"/>
          </w:tcPr>
          <w:p w14:paraId="1031133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-0.246</w:t>
            </w:r>
          </w:p>
        </w:tc>
        <w:tc>
          <w:tcPr>
            <w:tcW w:w="1477" w:type="pct"/>
            <w:shd w:val="clear" w:color="auto" w:fill="auto"/>
            <w:noWrap/>
            <w:vAlign w:val="bottom"/>
          </w:tcPr>
          <w:p w14:paraId="45BAFC3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-0.264</w:t>
            </w:r>
          </w:p>
        </w:tc>
        <w:tc>
          <w:tcPr>
            <w:tcW w:w="1477" w:type="pct"/>
            <w:shd w:val="clear" w:color="auto" w:fill="auto"/>
            <w:noWrap/>
            <w:vAlign w:val="bottom"/>
          </w:tcPr>
          <w:p w14:paraId="3169F47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-0.220</w:t>
            </w:r>
          </w:p>
        </w:tc>
      </w:tr>
      <w:tr w:rsidR="004F7D75" w:rsidRPr="00174DAA" w14:paraId="0EC53E54" w14:textId="77777777" w:rsidTr="00D91AE9">
        <w:trPr>
          <w:trHeight w:val="20"/>
          <w:jc w:val="center"/>
        </w:trPr>
        <w:tc>
          <w:tcPr>
            <w:tcW w:w="569" w:type="pct"/>
            <w:shd w:val="clear" w:color="auto" w:fill="auto"/>
            <w:noWrap/>
            <w:vAlign w:val="center"/>
            <w:hideMark/>
          </w:tcPr>
          <w:p w14:paraId="358F4E9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3</w:t>
            </w:r>
          </w:p>
        </w:tc>
        <w:tc>
          <w:tcPr>
            <w:tcW w:w="1477" w:type="pct"/>
            <w:shd w:val="clear" w:color="auto" w:fill="auto"/>
            <w:noWrap/>
            <w:vAlign w:val="bottom"/>
          </w:tcPr>
          <w:p w14:paraId="55C7643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-0.267</w:t>
            </w:r>
          </w:p>
        </w:tc>
        <w:tc>
          <w:tcPr>
            <w:tcW w:w="1477" w:type="pct"/>
            <w:shd w:val="clear" w:color="auto" w:fill="auto"/>
            <w:noWrap/>
            <w:vAlign w:val="bottom"/>
          </w:tcPr>
          <w:p w14:paraId="5D5CEFB1"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-0.285</w:t>
            </w:r>
          </w:p>
        </w:tc>
        <w:tc>
          <w:tcPr>
            <w:tcW w:w="1477" w:type="pct"/>
            <w:shd w:val="clear" w:color="auto" w:fill="auto"/>
            <w:noWrap/>
            <w:vAlign w:val="bottom"/>
          </w:tcPr>
          <w:p w14:paraId="5164455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-0.241</w:t>
            </w:r>
          </w:p>
        </w:tc>
      </w:tr>
      <w:tr w:rsidR="004F7D75" w:rsidRPr="00174DAA" w14:paraId="1E8FAC4C" w14:textId="77777777" w:rsidTr="00D91AE9">
        <w:trPr>
          <w:trHeight w:val="20"/>
          <w:jc w:val="center"/>
        </w:trPr>
        <w:tc>
          <w:tcPr>
            <w:tcW w:w="569" w:type="pct"/>
            <w:shd w:val="clear" w:color="auto" w:fill="auto"/>
            <w:noWrap/>
            <w:vAlign w:val="center"/>
            <w:hideMark/>
          </w:tcPr>
          <w:p w14:paraId="3FF4CB9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4</w:t>
            </w:r>
          </w:p>
        </w:tc>
        <w:tc>
          <w:tcPr>
            <w:tcW w:w="1477" w:type="pct"/>
            <w:shd w:val="clear" w:color="auto" w:fill="auto"/>
            <w:noWrap/>
            <w:vAlign w:val="bottom"/>
          </w:tcPr>
          <w:p w14:paraId="2D327C9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-0.288</w:t>
            </w:r>
          </w:p>
        </w:tc>
        <w:tc>
          <w:tcPr>
            <w:tcW w:w="1477" w:type="pct"/>
            <w:shd w:val="clear" w:color="auto" w:fill="auto"/>
            <w:noWrap/>
            <w:vAlign w:val="bottom"/>
          </w:tcPr>
          <w:p w14:paraId="04E1F9C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-0.305</w:t>
            </w:r>
          </w:p>
        </w:tc>
        <w:tc>
          <w:tcPr>
            <w:tcW w:w="1477" w:type="pct"/>
            <w:shd w:val="clear" w:color="auto" w:fill="auto"/>
            <w:noWrap/>
            <w:vAlign w:val="bottom"/>
          </w:tcPr>
          <w:p w14:paraId="6C373F9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-0.261</w:t>
            </w:r>
          </w:p>
        </w:tc>
      </w:tr>
      <w:tr w:rsidR="004F7D75" w:rsidRPr="00174DAA" w14:paraId="7CEB7384" w14:textId="77777777" w:rsidTr="00D91AE9">
        <w:trPr>
          <w:trHeight w:val="20"/>
          <w:jc w:val="center"/>
        </w:trPr>
        <w:tc>
          <w:tcPr>
            <w:tcW w:w="569" w:type="pct"/>
            <w:shd w:val="clear" w:color="auto" w:fill="auto"/>
            <w:noWrap/>
            <w:vAlign w:val="center"/>
            <w:hideMark/>
          </w:tcPr>
          <w:p w14:paraId="08D19FA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5</w:t>
            </w:r>
          </w:p>
        </w:tc>
        <w:tc>
          <w:tcPr>
            <w:tcW w:w="1477" w:type="pct"/>
            <w:shd w:val="clear" w:color="auto" w:fill="auto"/>
            <w:noWrap/>
            <w:vAlign w:val="bottom"/>
          </w:tcPr>
          <w:p w14:paraId="6CE76EE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-0.308</w:t>
            </w:r>
          </w:p>
        </w:tc>
        <w:tc>
          <w:tcPr>
            <w:tcW w:w="1477" w:type="pct"/>
            <w:shd w:val="clear" w:color="auto" w:fill="auto"/>
            <w:noWrap/>
            <w:vAlign w:val="bottom"/>
          </w:tcPr>
          <w:p w14:paraId="0597C4C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-0.325</w:t>
            </w:r>
          </w:p>
        </w:tc>
        <w:tc>
          <w:tcPr>
            <w:tcW w:w="1477" w:type="pct"/>
            <w:shd w:val="clear" w:color="auto" w:fill="auto"/>
            <w:noWrap/>
            <w:vAlign w:val="bottom"/>
          </w:tcPr>
          <w:p w14:paraId="2A64ED2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-0.281</w:t>
            </w:r>
          </w:p>
        </w:tc>
      </w:tr>
      <w:tr w:rsidR="004F7D75" w:rsidRPr="00174DAA" w14:paraId="691FE088" w14:textId="77777777" w:rsidTr="00D91AE9">
        <w:trPr>
          <w:trHeight w:val="20"/>
          <w:jc w:val="center"/>
        </w:trPr>
        <w:tc>
          <w:tcPr>
            <w:tcW w:w="569" w:type="pct"/>
            <w:shd w:val="clear" w:color="auto" w:fill="auto"/>
            <w:noWrap/>
            <w:vAlign w:val="center"/>
            <w:hideMark/>
          </w:tcPr>
          <w:p w14:paraId="6FBB9A8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6</w:t>
            </w:r>
          </w:p>
        </w:tc>
        <w:tc>
          <w:tcPr>
            <w:tcW w:w="1477" w:type="pct"/>
            <w:shd w:val="clear" w:color="auto" w:fill="auto"/>
            <w:noWrap/>
            <w:vAlign w:val="bottom"/>
          </w:tcPr>
          <w:p w14:paraId="0B24AFA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-0.326</w:t>
            </w:r>
          </w:p>
        </w:tc>
        <w:tc>
          <w:tcPr>
            <w:tcW w:w="1477" w:type="pct"/>
            <w:shd w:val="clear" w:color="auto" w:fill="auto"/>
            <w:noWrap/>
            <w:vAlign w:val="bottom"/>
          </w:tcPr>
          <w:p w14:paraId="19723A9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-0.344</w:t>
            </w:r>
          </w:p>
        </w:tc>
        <w:tc>
          <w:tcPr>
            <w:tcW w:w="1477" w:type="pct"/>
            <w:shd w:val="clear" w:color="auto" w:fill="auto"/>
            <w:noWrap/>
            <w:vAlign w:val="bottom"/>
          </w:tcPr>
          <w:p w14:paraId="4E3F2FF6"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-0.300</w:t>
            </w:r>
          </w:p>
        </w:tc>
      </w:tr>
      <w:tr w:rsidR="004F7D75" w:rsidRPr="00174DAA" w14:paraId="3458F631" w14:textId="77777777" w:rsidTr="00D91AE9">
        <w:trPr>
          <w:trHeight w:val="20"/>
          <w:jc w:val="center"/>
        </w:trPr>
        <w:tc>
          <w:tcPr>
            <w:tcW w:w="569" w:type="pct"/>
            <w:shd w:val="clear" w:color="auto" w:fill="auto"/>
            <w:noWrap/>
            <w:vAlign w:val="center"/>
            <w:hideMark/>
          </w:tcPr>
          <w:p w14:paraId="06F5BE6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7</w:t>
            </w:r>
          </w:p>
        </w:tc>
        <w:tc>
          <w:tcPr>
            <w:tcW w:w="1477" w:type="pct"/>
            <w:shd w:val="clear" w:color="auto" w:fill="auto"/>
            <w:noWrap/>
            <w:vAlign w:val="bottom"/>
          </w:tcPr>
          <w:p w14:paraId="1C95B4E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-0.344</w:t>
            </w:r>
          </w:p>
        </w:tc>
        <w:tc>
          <w:tcPr>
            <w:tcW w:w="1477" w:type="pct"/>
            <w:shd w:val="clear" w:color="auto" w:fill="auto"/>
            <w:noWrap/>
            <w:vAlign w:val="bottom"/>
          </w:tcPr>
          <w:p w14:paraId="3649F31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-0.362</w:t>
            </w:r>
          </w:p>
        </w:tc>
        <w:tc>
          <w:tcPr>
            <w:tcW w:w="1477" w:type="pct"/>
            <w:shd w:val="clear" w:color="auto" w:fill="auto"/>
            <w:noWrap/>
            <w:vAlign w:val="bottom"/>
          </w:tcPr>
          <w:p w14:paraId="4DFE6AE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-0.318</w:t>
            </w:r>
          </w:p>
        </w:tc>
      </w:tr>
      <w:tr w:rsidR="004F7D75" w:rsidRPr="00174DAA" w14:paraId="3BDB2568" w14:textId="77777777" w:rsidTr="00D91AE9">
        <w:trPr>
          <w:trHeight w:val="20"/>
          <w:jc w:val="center"/>
        </w:trPr>
        <w:tc>
          <w:tcPr>
            <w:tcW w:w="569" w:type="pct"/>
            <w:shd w:val="clear" w:color="auto" w:fill="auto"/>
            <w:noWrap/>
            <w:vAlign w:val="center"/>
            <w:hideMark/>
          </w:tcPr>
          <w:p w14:paraId="53E9857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8</w:t>
            </w:r>
          </w:p>
        </w:tc>
        <w:tc>
          <w:tcPr>
            <w:tcW w:w="1477" w:type="pct"/>
            <w:shd w:val="clear" w:color="auto" w:fill="auto"/>
            <w:noWrap/>
            <w:vAlign w:val="bottom"/>
          </w:tcPr>
          <w:p w14:paraId="40B169D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-0.362</w:t>
            </w:r>
          </w:p>
        </w:tc>
        <w:tc>
          <w:tcPr>
            <w:tcW w:w="1477" w:type="pct"/>
            <w:shd w:val="clear" w:color="auto" w:fill="auto"/>
            <w:noWrap/>
            <w:vAlign w:val="bottom"/>
          </w:tcPr>
          <w:p w14:paraId="7136278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-0.379</w:t>
            </w:r>
          </w:p>
        </w:tc>
        <w:tc>
          <w:tcPr>
            <w:tcW w:w="1477" w:type="pct"/>
            <w:shd w:val="clear" w:color="auto" w:fill="auto"/>
            <w:noWrap/>
            <w:vAlign w:val="bottom"/>
          </w:tcPr>
          <w:p w14:paraId="45968E3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-0.335</w:t>
            </w:r>
          </w:p>
        </w:tc>
      </w:tr>
      <w:tr w:rsidR="004F7D75" w:rsidRPr="00174DAA" w14:paraId="32BA3719" w14:textId="77777777" w:rsidTr="00D91AE9">
        <w:trPr>
          <w:trHeight w:val="20"/>
          <w:jc w:val="center"/>
        </w:trPr>
        <w:tc>
          <w:tcPr>
            <w:tcW w:w="569" w:type="pct"/>
            <w:shd w:val="clear" w:color="auto" w:fill="auto"/>
            <w:noWrap/>
            <w:vAlign w:val="center"/>
            <w:hideMark/>
          </w:tcPr>
          <w:p w14:paraId="6136D48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9</w:t>
            </w:r>
          </w:p>
        </w:tc>
        <w:tc>
          <w:tcPr>
            <w:tcW w:w="1477" w:type="pct"/>
            <w:shd w:val="clear" w:color="auto" w:fill="auto"/>
            <w:noWrap/>
            <w:vAlign w:val="bottom"/>
          </w:tcPr>
          <w:p w14:paraId="0F853A4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-0.378</w:t>
            </w:r>
          </w:p>
        </w:tc>
        <w:tc>
          <w:tcPr>
            <w:tcW w:w="1477" w:type="pct"/>
            <w:shd w:val="clear" w:color="auto" w:fill="auto"/>
            <w:noWrap/>
            <w:vAlign w:val="bottom"/>
          </w:tcPr>
          <w:p w14:paraId="0518B45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-0.396</w:t>
            </w:r>
          </w:p>
        </w:tc>
        <w:tc>
          <w:tcPr>
            <w:tcW w:w="1477" w:type="pct"/>
            <w:shd w:val="clear" w:color="auto" w:fill="auto"/>
            <w:noWrap/>
            <w:vAlign w:val="bottom"/>
          </w:tcPr>
          <w:p w14:paraId="1FCA661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-0.352</w:t>
            </w:r>
          </w:p>
        </w:tc>
      </w:tr>
      <w:tr w:rsidR="004F7D75" w:rsidRPr="00174DAA" w14:paraId="3321D1C6" w14:textId="77777777" w:rsidTr="00D91AE9">
        <w:trPr>
          <w:trHeight w:val="20"/>
          <w:jc w:val="center"/>
        </w:trPr>
        <w:tc>
          <w:tcPr>
            <w:tcW w:w="569" w:type="pct"/>
            <w:shd w:val="clear" w:color="auto" w:fill="auto"/>
            <w:noWrap/>
            <w:vAlign w:val="center"/>
            <w:hideMark/>
          </w:tcPr>
          <w:p w14:paraId="2CE0984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10</w:t>
            </w:r>
          </w:p>
        </w:tc>
        <w:tc>
          <w:tcPr>
            <w:tcW w:w="1477" w:type="pct"/>
            <w:shd w:val="clear" w:color="auto" w:fill="auto"/>
            <w:noWrap/>
            <w:vAlign w:val="bottom"/>
          </w:tcPr>
          <w:p w14:paraId="3F3E4EE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-0.394</w:t>
            </w:r>
          </w:p>
        </w:tc>
        <w:tc>
          <w:tcPr>
            <w:tcW w:w="1477" w:type="pct"/>
            <w:shd w:val="clear" w:color="auto" w:fill="auto"/>
            <w:noWrap/>
            <w:vAlign w:val="bottom"/>
          </w:tcPr>
          <w:p w14:paraId="5465EAD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-0.411</w:t>
            </w:r>
          </w:p>
        </w:tc>
        <w:tc>
          <w:tcPr>
            <w:tcW w:w="1477" w:type="pct"/>
            <w:shd w:val="clear" w:color="auto" w:fill="auto"/>
            <w:noWrap/>
            <w:vAlign w:val="bottom"/>
          </w:tcPr>
          <w:p w14:paraId="64EEAAF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-0.367</w:t>
            </w:r>
          </w:p>
        </w:tc>
      </w:tr>
      <w:tr w:rsidR="004F7D75" w:rsidRPr="00174DAA" w14:paraId="678B027B" w14:textId="77777777" w:rsidTr="00D91AE9">
        <w:trPr>
          <w:trHeight w:val="20"/>
          <w:jc w:val="center"/>
        </w:trPr>
        <w:tc>
          <w:tcPr>
            <w:tcW w:w="569" w:type="pct"/>
            <w:shd w:val="clear" w:color="000000" w:fill="FFFFFF"/>
            <w:noWrap/>
            <w:vAlign w:val="center"/>
            <w:hideMark/>
          </w:tcPr>
          <w:p w14:paraId="33795F1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11</w:t>
            </w:r>
          </w:p>
        </w:tc>
        <w:tc>
          <w:tcPr>
            <w:tcW w:w="1477" w:type="pct"/>
            <w:shd w:val="clear" w:color="auto" w:fill="auto"/>
            <w:noWrap/>
            <w:vAlign w:val="bottom"/>
          </w:tcPr>
          <w:p w14:paraId="5240C34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-0.409</w:t>
            </w:r>
          </w:p>
        </w:tc>
        <w:tc>
          <w:tcPr>
            <w:tcW w:w="1477" w:type="pct"/>
            <w:shd w:val="clear" w:color="auto" w:fill="auto"/>
            <w:noWrap/>
            <w:vAlign w:val="bottom"/>
          </w:tcPr>
          <w:p w14:paraId="198F514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-0.427</w:t>
            </w:r>
          </w:p>
        </w:tc>
        <w:tc>
          <w:tcPr>
            <w:tcW w:w="1477" w:type="pct"/>
            <w:shd w:val="clear" w:color="auto" w:fill="auto"/>
            <w:noWrap/>
            <w:vAlign w:val="bottom"/>
          </w:tcPr>
          <w:p w14:paraId="2A2EFC1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-0.383</w:t>
            </w:r>
          </w:p>
        </w:tc>
      </w:tr>
      <w:tr w:rsidR="004F7D75" w:rsidRPr="00174DAA" w14:paraId="74F845D5" w14:textId="77777777" w:rsidTr="00D91AE9">
        <w:trPr>
          <w:trHeight w:val="20"/>
          <w:jc w:val="center"/>
        </w:trPr>
        <w:tc>
          <w:tcPr>
            <w:tcW w:w="569" w:type="pct"/>
            <w:shd w:val="clear" w:color="auto" w:fill="auto"/>
            <w:noWrap/>
            <w:vAlign w:val="center"/>
            <w:hideMark/>
          </w:tcPr>
          <w:p w14:paraId="5AEB24F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12</w:t>
            </w:r>
          </w:p>
        </w:tc>
        <w:tc>
          <w:tcPr>
            <w:tcW w:w="1477" w:type="pct"/>
            <w:shd w:val="clear" w:color="auto" w:fill="auto"/>
            <w:noWrap/>
            <w:vAlign w:val="bottom"/>
          </w:tcPr>
          <w:p w14:paraId="09F6E4D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-0.424</w:t>
            </w:r>
          </w:p>
        </w:tc>
        <w:tc>
          <w:tcPr>
            <w:tcW w:w="1477" w:type="pct"/>
            <w:shd w:val="clear" w:color="auto" w:fill="auto"/>
            <w:noWrap/>
            <w:vAlign w:val="bottom"/>
          </w:tcPr>
          <w:p w14:paraId="5FB6BBC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-0.441</w:t>
            </w:r>
          </w:p>
        </w:tc>
        <w:tc>
          <w:tcPr>
            <w:tcW w:w="1477" w:type="pct"/>
            <w:shd w:val="clear" w:color="auto" w:fill="auto"/>
            <w:noWrap/>
            <w:vAlign w:val="bottom"/>
          </w:tcPr>
          <w:p w14:paraId="004F157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-0.397</w:t>
            </w:r>
          </w:p>
        </w:tc>
      </w:tr>
      <w:tr w:rsidR="004F7D75" w:rsidRPr="00174DAA" w14:paraId="49161B9E" w14:textId="77777777" w:rsidTr="00D91AE9">
        <w:trPr>
          <w:trHeight w:val="20"/>
          <w:jc w:val="center"/>
        </w:trPr>
        <w:tc>
          <w:tcPr>
            <w:tcW w:w="569" w:type="pct"/>
            <w:shd w:val="clear" w:color="auto" w:fill="auto"/>
            <w:noWrap/>
            <w:vAlign w:val="center"/>
            <w:hideMark/>
          </w:tcPr>
          <w:p w14:paraId="739BEC0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13</w:t>
            </w:r>
          </w:p>
        </w:tc>
        <w:tc>
          <w:tcPr>
            <w:tcW w:w="1477" w:type="pct"/>
            <w:shd w:val="clear" w:color="auto" w:fill="auto"/>
            <w:noWrap/>
            <w:vAlign w:val="bottom"/>
          </w:tcPr>
          <w:p w14:paraId="3FBA7CC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-0.438</w:t>
            </w:r>
          </w:p>
        </w:tc>
        <w:tc>
          <w:tcPr>
            <w:tcW w:w="1477" w:type="pct"/>
            <w:shd w:val="clear" w:color="auto" w:fill="auto"/>
            <w:noWrap/>
            <w:vAlign w:val="bottom"/>
          </w:tcPr>
          <w:p w14:paraId="70515C4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-0.455</w:t>
            </w:r>
          </w:p>
        </w:tc>
        <w:tc>
          <w:tcPr>
            <w:tcW w:w="1477" w:type="pct"/>
            <w:shd w:val="clear" w:color="auto" w:fill="auto"/>
            <w:noWrap/>
            <w:vAlign w:val="bottom"/>
          </w:tcPr>
          <w:p w14:paraId="7C4DA093"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-0.411</w:t>
            </w:r>
          </w:p>
        </w:tc>
      </w:tr>
      <w:tr w:rsidR="004F7D75" w:rsidRPr="00174DAA" w14:paraId="35924D9F" w14:textId="77777777" w:rsidTr="00D91AE9">
        <w:trPr>
          <w:trHeight w:val="20"/>
          <w:jc w:val="center"/>
        </w:trPr>
        <w:tc>
          <w:tcPr>
            <w:tcW w:w="569" w:type="pct"/>
            <w:shd w:val="clear" w:color="auto" w:fill="auto"/>
            <w:noWrap/>
            <w:vAlign w:val="center"/>
            <w:hideMark/>
          </w:tcPr>
          <w:p w14:paraId="702E4BB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14</w:t>
            </w:r>
          </w:p>
        </w:tc>
        <w:tc>
          <w:tcPr>
            <w:tcW w:w="1477" w:type="pct"/>
            <w:shd w:val="clear" w:color="auto" w:fill="auto"/>
            <w:noWrap/>
            <w:vAlign w:val="bottom"/>
          </w:tcPr>
          <w:p w14:paraId="3B1CC5F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-0.451</w:t>
            </w:r>
          </w:p>
        </w:tc>
        <w:tc>
          <w:tcPr>
            <w:tcW w:w="1477" w:type="pct"/>
            <w:shd w:val="clear" w:color="auto" w:fill="auto"/>
            <w:noWrap/>
            <w:vAlign w:val="bottom"/>
          </w:tcPr>
          <w:p w14:paraId="59E2633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-0.469</w:t>
            </w:r>
          </w:p>
        </w:tc>
        <w:tc>
          <w:tcPr>
            <w:tcW w:w="1477" w:type="pct"/>
            <w:shd w:val="clear" w:color="auto" w:fill="auto"/>
            <w:noWrap/>
            <w:vAlign w:val="bottom"/>
          </w:tcPr>
          <w:p w14:paraId="5D05762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-0.425</w:t>
            </w:r>
          </w:p>
        </w:tc>
      </w:tr>
      <w:tr w:rsidR="004F7D75" w:rsidRPr="00174DAA" w14:paraId="6942EF7D" w14:textId="77777777" w:rsidTr="00D91AE9">
        <w:trPr>
          <w:trHeight w:val="20"/>
          <w:jc w:val="center"/>
        </w:trPr>
        <w:tc>
          <w:tcPr>
            <w:tcW w:w="569" w:type="pct"/>
            <w:shd w:val="clear" w:color="auto" w:fill="auto"/>
            <w:noWrap/>
            <w:vAlign w:val="center"/>
            <w:hideMark/>
          </w:tcPr>
          <w:p w14:paraId="48B8A0F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15</w:t>
            </w:r>
          </w:p>
        </w:tc>
        <w:tc>
          <w:tcPr>
            <w:tcW w:w="1477" w:type="pct"/>
            <w:shd w:val="clear" w:color="auto" w:fill="auto"/>
            <w:noWrap/>
            <w:vAlign w:val="bottom"/>
          </w:tcPr>
          <w:p w14:paraId="6E049D5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-0.464</w:t>
            </w:r>
          </w:p>
        </w:tc>
        <w:tc>
          <w:tcPr>
            <w:tcW w:w="1477" w:type="pct"/>
            <w:shd w:val="clear" w:color="auto" w:fill="auto"/>
            <w:noWrap/>
            <w:vAlign w:val="bottom"/>
          </w:tcPr>
          <w:p w14:paraId="421407F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-0.482</w:t>
            </w:r>
          </w:p>
        </w:tc>
        <w:tc>
          <w:tcPr>
            <w:tcW w:w="1477" w:type="pct"/>
            <w:shd w:val="clear" w:color="auto" w:fill="auto"/>
            <w:noWrap/>
            <w:vAlign w:val="bottom"/>
          </w:tcPr>
          <w:p w14:paraId="15834D8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-0.438</w:t>
            </w:r>
          </w:p>
        </w:tc>
      </w:tr>
      <w:tr w:rsidR="004F7D75" w:rsidRPr="00174DAA" w14:paraId="2E15B687" w14:textId="77777777" w:rsidTr="00D91AE9">
        <w:trPr>
          <w:trHeight w:val="20"/>
          <w:jc w:val="center"/>
        </w:trPr>
        <w:tc>
          <w:tcPr>
            <w:tcW w:w="569" w:type="pct"/>
            <w:shd w:val="clear" w:color="auto" w:fill="auto"/>
            <w:noWrap/>
            <w:vAlign w:val="center"/>
            <w:hideMark/>
          </w:tcPr>
          <w:p w14:paraId="47EA836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16</w:t>
            </w:r>
          </w:p>
        </w:tc>
        <w:tc>
          <w:tcPr>
            <w:tcW w:w="1477" w:type="pct"/>
            <w:shd w:val="clear" w:color="auto" w:fill="auto"/>
            <w:noWrap/>
            <w:vAlign w:val="bottom"/>
          </w:tcPr>
          <w:p w14:paraId="0ABEC21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-0.477</w:t>
            </w:r>
          </w:p>
        </w:tc>
        <w:tc>
          <w:tcPr>
            <w:tcW w:w="1477" w:type="pct"/>
            <w:shd w:val="clear" w:color="auto" w:fill="auto"/>
            <w:noWrap/>
            <w:vAlign w:val="bottom"/>
          </w:tcPr>
          <w:p w14:paraId="5329638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-0.494</w:t>
            </w:r>
          </w:p>
        </w:tc>
        <w:tc>
          <w:tcPr>
            <w:tcW w:w="1477" w:type="pct"/>
            <w:shd w:val="clear" w:color="auto" w:fill="auto"/>
            <w:noWrap/>
            <w:vAlign w:val="bottom"/>
          </w:tcPr>
          <w:p w14:paraId="75DCAE4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-0.450</w:t>
            </w:r>
          </w:p>
        </w:tc>
      </w:tr>
      <w:tr w:rsidR="004F7D75" w:rsidRPr="00174DAA" w14:paraId="1FA93765" w14:textId="77777777" w:rsidTr="00D91AE9">
        <w:trPr>
          <w:trHeight w:val="20"/>
          <w:jc w:val="center"/>
        </w:trPr>
        <w:tc>
          <w:tcPr>
            <w:tcW w:w="569" w:type="pct"/>
            <w:shd w:val="clear" w:color="auto" w:fill="auto"/>
            <w:noWrap/>
            <w:vAlign w:val="center"/>
            <w:hideMark/>
          </w:tcPr>
          <w:p w14:paraId="1208147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17</w:t>
            </w:r>
          </w:p>
        </w:tc>
        <w:tc>
          <w:tcPr>
            <w:tcW w:w="1477" w:type="pct"/>
            <w:shd w:val="clear" w:color="auto" w:fill="auto"/>
            <w:noWrap/>
            <w:vAlign w:val="bottom"/>
          </w:tcPr>
          <w:p w14:paraId="5B05CE4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-0.489</w:t>
            </w:r>
          </w:p>
        </w:tc>
        <w:tc>
          <w:tcPr>
            <w:tcW w:w="1477" w:type="pct"/>
            <w:shd w:val="clear" w:color="auto" w:fill="auto"/>
            <w:noWrap/>
            <w:vAlign w:val="bottom"/>
          </w:tcPr>
          <w:p w14:paraId="08C76AB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-0.506</w:t>
            </w:r>
          </w:p>
        </w:tc>
        <w:tc>
          <w:tcPr>
            <w:tcW w:w="1477" w:type="pct"/>
            <w:shd w:val="clear" w:color="auto" w:fill="auto"/>
            <w:noWrap/>
            <w:vAlign w:val="bottom"/>
          </w:tcPr>
          <w:p w14:paraId="655597B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-0.462</w:t>
            </w:r>
          </w:p>
        </w:tc>
      </w:tr>
      <w:tr w:rsidR="004F7D75" w:rsidRPr="00174DAA" w14:paraId="26FAD3D4" w14:textId="77777777" w:rsidTr="00D91AE9">
        <w:trPr>
          <w:trHeight w:val="20"/>
          <w:jc w:val="center"/>
        </w:trPr>
        <w:tc>
          <w:tcPr>
            <w:tcW w:w="569" w:type="pct"/>
            <w:shd w:val="clear" w:color="auto" w:fill="auto"/>
            <w:noWrap/>
            <w:vAlign w:val="center"/>
            <w:hideMark/>
          </w:tcPr>
          <w:p w14:paraId="39BEEC38"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18</w:t>
            </w:r>
          </w:p>
        </w:tc>
        <w:tc>
          <w:tcPr>
            <w:tcW w:w="1477" w:type="pct"/>
            <w:shd w:val="clear" w:color="auto" w:fill="auto"/>
            <w:noWrap/>
            <w:vAlign w:val="bottom"/>
          </w:tcPr>
          <w:p w14:paraId="6C78E19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-0.500</w:t>
            </w:r>
          </w:p>
        </w:tc>
        <w:tc>
          <w:tcPr>
            <w:tcW w:w="1477" w:type="pct"/>
            <w:shd w:val="clear" w:color="auto" w:fill="auto"/>
            <w:noWrap/>
            <w:vAlign w:val="bottom"/>
          </w:tcPr>
          <w:p w14:paraId="7473D92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-0.517</w:t>
            </w:r>
          </w:p>
        </w:tc>
        <w:tc>
          <w:tcPr>
            <w:tcW w:w="1477" w:type="pct"/>
            <w:shd w:val="clear" w:color="auto" w:fill="auto"/>
            <w:noWrap/>
            <w:vAlign w:val="bottom"/>
          </w:tcPr>
          <w:p w14:paraId="1B5F02C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-0.473</w:t>
            </w:r>
          </w:p>
        </w:tc>
      </w:tr>
      <w:tr w:rsidR="004F7D75" w:rsidRPr="00174DAA" w14:paraId="5A5E8366" w14:textId="77777777" w:rsidTr="00D91AE9">
        <w:trPr>
          <w:trHeight w:val="20"/>
          <w:jc w:val="center"/>
        </w:trPr>
        <w:tc>
          <w:tcPr>
            <w:tcW w:w="569" w:type="pct"/>
            <w:shd w:val="clear" w:color="auto" w:fill="auto"/>
            <w:noWrap/>
            <w:vAlign w:val="center"/>
            <w:hideMark/>
          </w:tcPr>
          <w:p w14:paraId="7F9D3AB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19</w:t>
            </w:r>
          </w:p>
        </w:tc>
        <w:tc>
          <w:tcPr>
            <w:tcW w:w="1477" w:type="pct"/>
            <w:shd w:val="clear" w:color="auto" w:fill="auto"/>
            <w:noWrap/>
            <w:vAlign w:val="bottom"/>
          </w:tcPr>
          <w:p w14:paraId="4DE1678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-0.511</w:t>
            </w:r>
          </w:p>
        </w:tc>
        <w:tc>
          <w:tcPr>
            <w:tcW w:w="1477" w:type="pct"/>
            <w:shd w:val="clear" w:color="auto" w:fill="auto"/>
            <w:noWrap/>
            <w:vAlign w:val="bottom"/>
          </w:tcPr>
          <w:p w14:paraId="5B4C733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-0.528</w:t>
            </w:r>
          </w:p>
        </w:tc>
        <w:tc>
          <w:tcPr>
            <w:tcW w:w="1477" w:type="pct"/>
            <w:shd w:val="clear" w:color="auto" w:fill="auto"/>
            <w:noWrap/>
            <w:vAlign w:val="bottom"/>
          </w:tcPr>
          <w:p w14:paraId="1EEBE28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-0.484</w:t>
            </w:r>
          </w:p>
        </w:tc>
      </w:tr>
      <w:tr w:rsidR="004F7D75" w:rsidRPr="00174DAA" w14:paraId="61748C96" w14:textId="77777777" w:rsidTr="00D91AE9">
        <w:trPr>
          <w:trHeight w:val="20"/>
          <w:jc w:val="center"/>
        </w:trPr>
        <w:tc>
          <w:tcPr>
            <w:tcW w:w="569" w:type="pct"/>
            <w:shd w:val="clear" w:color="auto" w:fill="auto"/>
            <w:noWrap/>
            <w:vAlign w:val="center"/>
            <w:hideMark/>
          </w:tcPr>
          <w:p w14:paraId="76E3D3E4"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20</w:t>
            </w:r>
          </w:p>
        </w:tc>
        <w:tc>
          <w:tcPr>
            <w:tcW w:w="1477" w:type="pct"/>
            <w:shd w:val="clear" w:color="auto" w:fill="auto"/>
            <w:noWrap/>
            <w:vAlign w:val="bottom"/>
          </w:tcPr>
          <w:p w14:paraId="1D44CAF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-0.521</w:t>
            </w:r>
          </w:p>
        </w:tc>
        <w:tc>
          <w:tcPr>
            <w:tcW w:w="1477" w:type="pct"/>
            <w:shd w:val="clear" w:color="auto" w:fill="auto"/>
            <w:noWrap/>
            <w:vAlign w:val="bottom"/>
          </w:tcPr>
          <w:p w14:paraId="732C1AC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-0.539</w:t>
            </w:r>
          </w:p>
        </w:tc>
        <w:tc>
          <w:tcPr>
            <w:tcW w:w="1477" w:type="pct"/>
            <w:shd w:val="clear" w:color="auto" w:fill="auto"/>
            <w:noWrap/>
            <w:vAlign w:val="bottom"/>
          </w:tcPr>
          <w:p w14:paraId="7E0D5B4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-0.495</w:t>
            </w:r>
          </w:p>
        </w:tc>
      </w:tr>
      <w:tr w:rsidR="004F7D75" w:rsidRPr="00174DAA" w14:paraId="43E5BEC0" w14:textId="77777777" w:rsidTr="00D91AE9">
        <w:trPr>
          <w:trHeight w:val="20"/>
          <w:jc w:val="center"/>
        </w:trPr>
        <w:tc>
          <w:tcPr>
            <w:tcW w:w="569" w:type="pct"/>
            <w:shd w:val="clear" w:color="auto" w:fill="auto"/>
            <w:noWrap/>
            <w:vAlign w:val="center"/>
            <w:hideMark/>
          </w:tcPr>
          <w:p w14:paraId="4F423AD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21</w:t>
            </w:r>
          </w:p>
        </w:tc>
        <w:tc>
          <w:tcPr>
            <w:tcW w:w="1477" w:type="pct"/>
            <w:shd w:val="clear" w:color="auto" w:fill="auto"/>
            <w:noWrap/>
            <w:vAlign w:val="bottom"/>
          </w:tcPr>
          <w:p w14:paraId="3AD76C7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-0.531</w:t>
            </w:r>
          </w:p>
        </w:tc>
        <w:tc>
          <w:tcPr>
            <w:tcW w:w="1477" w:type="pct"/>
            <w:shd w:val="clear" w:color="auto" w:fill="auto"/>
            <w:noWrap/>
            <w:vAlign w:val="bottom"/>
          </w:tcPr>
          <w:p w14:paraId="7568294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-0.549</w:t>
            </w:r>
          </w:p>
        </w:tc>
        <w:tc>
          <w:tcPr>
            <w:tcW w:w="1477" w:type="pct"/>
            <w:shd w:val="clear" w:color="auto" w:fill="auto"/>
            <w:noWrap/>
            <w:vAlign w:val="bottom"/>
          </w:tcPr>
          <w:p w14:paraId="380571A6"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-0.505</w:t>
            </w:r>
          </w:p>
        </w:tc>
      </w:tr>
      <w:tr w:rsidR="004F7D75" w:rsidRPr="00174DAA" w14:paraId="0ABD38BE" w14:textId="77777777" w:rsidTr="00D91AE9">
        <w:trPr>
          <w:trHeight w:val="20"/>
          <w:jc w:val="center"/>
        </w:trPr>
        <w:tc>
          <w:tcPr>
            <w:tcW w:w="569" w:type="pct"/>
            <w:shd w:val="clear" w:color="auto" w:fill="auto"/>
            <w:noWrap/>
            <w:vAlign w:val="center"/>
            <w:hideMark/>
          </w:tcPr>
          <w:p w14:paraId="5FD3B699"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22</w:t>
            </w:r>
          </w:p>
        </w:tc>
        <w:tc>
          <w:tcPr>
            <w:tcW w:w="1477" w:type="pct"/>
            <w:shd w:val="clear" w:color="auto" w:fill="auto"/>
            <w:noWrap/>
            <w:vAlign w:val="bottom"/>
          </w:tcPr>
          <w:p w14:paraId="5810E62B"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-0.545</w:t>
            </w:r>
          </w:p>
        </w:tc>
        <w:tc>
          <w:tcPr>
            <w:tcW w:w="1477" w:type="pct"/>
            <w:shd w:val="clear" w:color="auto" w:fill="auto"/>
            <w:noWrap/>
            <w:vAlign w:val="bottom"/>
          </w:tcPr>
          <w:p w14:paraId="1B5AF09E"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-0.562</w:t>
            </w:r>
          </w:p>
        </w:tc>
        <w:tc>
          <w:tcPr>
            <w:tcW w:w="1477" w:type="pct"/>
            <w:shd w:val="clear" w:color="auto" w:fill="auto"/>
            <w:noWrap/>
            <w:vAlign w:val="bottom"/>
          </w:tcPr>
          <w:p w14:paraId="0ACD8D9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-0.518</w:t>
            </w:r>
          </w:p>
        </w:tc>
      </w:tr>
      <w:tr w:rsidR="004F7D75" w:rsidRPr="00174DAA" w14:paraId="5C6E0732" w14:textId="77777777" w:rsidTr="00D91AE9">
        <w:trPr>
          <w:trHeight w:val="20"/>
          <w:jc w:val="center"/>
        </w:trPr>
        <w:tc>
          <w:tcPr>
            <w:tcW w:w="569" w:type="pct"/>
            <w:shd w:val="clear" w:color="auto" w:fill="auto"/>
            <w:noWrap/>
            <w:vAlign w:val="center"/>
            <w:hideMark/>
          </w:tcPr>
          <w:p w14:paraId="18367990"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23</w:t>
            </w:r>
          </w:p>
        </w:tc>
        <w:tc>
          <w:tcPr>
            <w:tcW w:w="1477" w:type="pct"/>
            <w:shd w:val="clear" w:color="auto" w:fill="auto"/>
            <w:noWrap/>
            <w:vAlign w:val="bottom"/>
          </w:tcPr>
          <w:p w14:paraId="7CE2470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-0.550</w:t>
            </w:r>
          </w:p>
        </w:tc>
        <w:tc>
          <w:tcPr>
            <w:tcW w:w="1477" w:type="pct"/>
            <w:shd w:val="clear" w:color="auto" w:fill="auto"/>
            <w:noWrap/>
            <w:vAlign w:val="bottom"/>
          </w:tcPr>
          <w:p w14:paraId="0FCCB157"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-0.568</w:t>
            </w:r>
          </w:p>
        </w:tc>
        <w:tc>
          <w:tcPr>
            <w:tcW w:w="1477" w:type="pct"/>
            <w:shd w:val="clear" w:color="auto" w:fill="auto"/>
            <w:noWrap/>
            <w:vAlign w:val="bottom"/>
          </w:tcPr>
          <w:p w14:paraId="3ABC149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-0.524</w:t>
            </w:r>
          </w:p>
        </w:tc>
      </w:tr>
      <w:tr w:rsidR="004F7D75" w:rsidRPr="00174DAA" w14:paraId="78A609CA" w14:textId="77777777" w:rsidTr="00D91AE9">
        <w:trPr>
          <w:trHeight w:val="20"/>
          <w:jc w:val="center"/>
        </w:trPr>
        <w:tc>
          <w:tcPr>
            <w:tcW w:w="569" w:type="pct"/>
            <w:shd w:val="clear" w:color="auto" w:fill="auto"/>
            <w:noWrap/>
            <w:vAlign w:val="center"/>
            <w:hideMark/>
          </w:tcPr>
          <w:p w14:paraId="0416E10F"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24</w:t>
            </w:r>
          </w:p>
        </w:tc>
        <w:tc>
          <w:tcPr>
            <w:tcW w:w="1477" w:type="pct"/>
            <w:shd w:val="clear" w:color="auto" w:fill="auto"/>
            <w:noWrap/>
            <w:vAlign w:val="bottom"/>
          </w:tcPr>
          <w:p w14:paraId="7CC4B265"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-0.559</w:t>
            </w:r>
          </w:p>
        </w:tc>
        <w:tc>
          <w:tcPr>
            <w:tcW w:w="1477" w:type="pct"/>
            <w:shd w:val="clear" w:color="auto" w:fill="auto"/>
            <w:noWrap/>
            <w:vAlign w:val="bottom"/>
          </w:tcPr>
          <w:p w14:paraId="20FCC481"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-0.576</w:t>
            </w:r>
          </w:p>
        </w:tc>
        <w:tc>
          <w:tcPr>
            <w:tcW w:w="1477" w:type="pct"/>
            <w:shd w:val="clear" w:color="auto" w:fill="auto"/>
            <w:noWrap/>
            <w:vAlign w:val="bottom"/>
          </w:tcPr>
          <w:p w14:paraId="1C0B4D6D"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-0.532</w:t>
            </w:r>
          </w:p>
        </w:tc>
      </w:tr>
      <w:tr w:rsidR="004F7D75" w:rsidRPr="00174DAA" w14:paraId="58ED1029" w14:textId="77777777" w:rsidTr="00D91AE9">
        <w:trPr>
          <w:trHeight w:val="20"/>
          <w:jc w:val="center"/>
        </w:trPr>
        <w:tc>
          <w:tcPr>
            <w:tcW w:w="569" w:type="pct"/>
            <w:shd w:val="clear" w:color="auto" w:fill="auto"/>
            <w:noWrap/>
            <w:vAlign w:val="center"/>
            <w:hideMark/>
          </w:tcPr>
          <w:p w14:paraId="14D27742"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25</w:t>
            </w:r>
          </w:p>
        </w:tc>
        <w:tc>
          <w:tcPr>
            <w:tcW w:w="1477" w:type="pct"/>
            <w:shd w:val="clear" w:color="auto" w:fill="auto"/>
            <w:noWrap/>
            <w:vAlign w:val="bottom"/>
          </w:tcPr>
          <w:p w14:paraId="6935CF9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-0.576</w:t>
            </w:r>
          </w:p>
        </w:tc>
        <w:tc>
          <w:tcPr>
            <w:tcW w:w="1477" w:type="pct"/>
            <w:shd w:val="clear" w:color="auto" w:fill="auto"/>
            <w:noWrap/>
            <w:vAlign w:val="bottom"/>
          </w:tcPr>
          <w:p w14:paraId="506A42BA"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-0.593</w:t>
            </w:r>
          </w:p>
        </w:tc>
        <w:tc>
          <w:tcPr>
            <w:tcW w:w="1477" w:type="pct"/>
            <w:shd w:val="clear" w:color="auto" w:fill="auto"/>
            <w:noWrap/>
            <w:vAlign w:val="bottom"/>
          </w:tcPr>
          <w:p w14:paraId="178EB61C" w14:textId="77777777" w:rsidR="004F7D75" w:rsidRPr="00174DAA" w:rsidRDefault="004F7D75" w:rsidP="00F433C2">
            <w:pPr>
              <w:spacing w:after="0" w:line="240" w:lineRule="auto"/>
              <w:jc w:val="center"/>
              <w:rPr>
                <w:rFonts w:ascii="Arial" w:hAnsi="Arial" w:cs="Arial"/>
                <w:sz w:val="20"/>
                <w:szCs w:val="20"/>
              </w:rPr>
            </w:pPr>
            <w:r w:rsidRPr="00174DAA">
              <w:rPr>
                <w:rFonts w:ascii="Arial" w:hAnsi="Arial" w:cs="Arial"/>
                <w:sz w:val="20"/>
                <w:szCs w:val="20"/>
              </w:rPr>
              <w:t>-0.549</w:t>
            </w:r>
          </w:p>
        </w:tc>
      </w:tr>
    </w:tbl>
    <w:p w14:paraId="1991D362" w14:textId="77777777" w:rsidR="004F7D75" w:rsidRPr="00174DAA" w:rsidRDefault="004F7D75" w:rsidP="00F433C2">
      <w:pPr>
        <w:pStyle w:val="Prrafodelista"/>
        <w:spacing w:after="0" w:line="256" w:lineRule="auto"/>
        <w:jc w:val="both"/>
        <w:rPr>
          <w:rFonts w:ascii="Arial" w:hAnsi="Arial" w:cs="Arial"/>
          <w:sz w:val="20"/>
          <w:szCs w:val="20"/>
        </w:rPr>
      </w:pPr>
    </w:p>
    <w:p w14:paraId="6EA10DA1" w14:textId="77777777" w:rsidR="00872ED3" w:rsidRPr="00174DAA" w:rsidRDefault="00872ED3" w:rsidP="00872ED3">
      <w:pPr>
        <w:pStyle w:val="Prrafodelista"/>
        <w:spacing w:after="0" w:line="256" w:lineRule="auto"/>
        <w:jc w:val="both"/>
        <w:rPr>
          <w:rFonts w:ascii="Arial" w:hAnsi="Arial" w:cs="Arial"/>
          <w:sz w:val="20"/>
          <w:szCs w:val="20"/>
        </w:rPr>
      </w:pPr>
      <w:r w:rsidRPr="00681E1E">
        <w:rPr>
          <w:rFonts w:ascii="Arial" w:hAnsi="Arial" w:cs="Arial"/>
          <w:sz w:val="20"/>
          <w:szCs w:val="20"/>
        </w:rPr>
        <w:t>Los factores señalados, se aplicarán hasta que el solicitante dé cumplimiento a lo establecido en los requisitos que emita la dependencia encargada de las Finanzas Públicas por única ocasión para los ejercicios fiscales que sean determinados.</w:t>
      </w:r>
    </w:p>
    <w:p w14:paraId="2E424FB5" w14:textId="77777777" w:rsidR="004F7D75" w:rsidRPr="00174DAA" w:rsidRDefault="004F7D75" w:rsidP="00F433C2">
      <w:pPr>
        <w:pStyle w:val="Prrafodelista"/>
        <w:spacing w:after="0" w:line="256" w:lineRule="auto"/>
        <w:jc w:val="both"/>
        <w:rPr>
          <w:rFonts w:ascii="Arial" w:hAnsi="Arial" w:cs="Arial"/>
          <w:sz w:val="20"/>
          <w:szCs w:val="20"/>
        </w:rPr>
      </w:pPr>
    </w:p>
    <w:p w14:paraId="40F891D8" w14:textId="487D29A2" w:rsidR="004F7D75" w:rsidRPr="00681E1E" w:rsidRDefault="00964F81" w:rsidP="00F433C2">
      <w:pPr>
        <w:pStyle w:val="Prrafodelista"/>
        <w:numPr>
          <w:ilvl w:val="0"/>
          <w:numId w:val="181"/>
        </w:numPr>
        <w:spacing w:after="0" w:line="256" w:lineRule="auto"/>
        <w:jc w:val="both"/>
        <w:rPr>
          <w:rFonts w:ascii="Arial" w:hAnsi="Arial" w:cs="Arial"/>
          <w:sz w:val="20"/>
          <w:szCs w:val="20"/>
        </w:rPr>
      </w:pPr>
      <w:r w:rsidRPr="00681E1E">
        <w:rPr>
          <w:rFonts w:ascii="Arial" w:hAnsi="Arial" w:cs="Arial"/>
          <w:sz w:val="20"/>
          <w:szCs w:val="20"/>
        </w:rPr>
        <w:t>Para el Ejercicio Fiscal 2021, a los inmuebles cuyo uso o destino corresponda</w:t>
      </w:r>
      <w:r w:rsidR="00085BE9" w:rsidRPr="00681E1E">
        <w:rPr>
          <w:rFonts w:ascii="Arial" w:hAnsi="Arial" w:cs="Arial"/>
          <w:sz w:val="20"/>
          <w:szCs w:val="20"/>
        </w:rPr>
        <w:t>n</w:t>
      </w:r>
      <w:r w:rsidRPr="00681E1E">
        <w:rPr>
          <w:rFonts w:ascii="Arial" w:hAnsi="Arial" w:cs="Arial"/>
          <w:sz w:val="20"/>
          <w:szCs w:val="20"/>
        </w:rPr>
        <w:t xml:space="preserve"> a la categoría de Fraccionamientos en Proceso de Ejecución,</w:t>
      </w:r>
      <w:r w:rsidR="00863A3C" w:rsidRPr="00681E1E">
        <w:rPr>
          <w:rFonts w:ascii="Arial" w:hAnsi="Arial" w:cs="Arial"/>
          <w:sz w:val="20"/>
          <w:szCs w:val="20"/>
        </w:rPr>
        <w:t xml:space="preserve"> el impuesto predial que resulte a cargo del contribuyente, </w:t>
      </w:r>
      <w:r w:rsidRPr="00681E1E">
        <w:rPr>
          <w:rFonts w:ascii="Arial" w:hAnsi="Arial" w:cs="Arial"/>
          <w:sz w:val="20"/>
          <w:szCs w:val="20"/>
        </w:rPr>
        <w:t xml:space="preserve">siempre que no rebase el 60% de área vendida, </w:t>
      </w:r>
      <w:r w:rsidR="00863A3C" w:rsidRPr="00681E1E">
        <w:rPr>
          <w:rFonts w:ascii="Arial" w:hAnsi="Arial" w:cs="Arial"/>
          <w:sz w:val="20"/>
          <w:szCs w:val="20"/>
        </w:rPr>
        <w:t>se</w:t>
      </w:r>
      <w:r w:rsidR="00085BE9" w:rsidRPr="00681E1E">
        <w:rPr>
          <w:rFonts w:ascii="Arial" w:hAnsi="Arial" w:cs="Arial"/>
          <w:sz w:val="20"/>
          <w:szCs w:val="20"/>
        </w:rPr>
        <w:t xml:space="preserve"> le </w:t>
      </w:r>
      <w:r w:rsidR="00863A3C" w:rsidRPr="00681E1E">
        <w:rPr>
          <w:rFonts w:ascii="Arial" w:hAnsi="Arial" w:cs="Arial"/>
          <w:sz w:val="20"/>
          <w:szCs w:val="20"/>
        </w:rPr>
        <w:t>aplica</w:t>
      </w:r>
      <w:r w:rsidR="00085BE9" w:rsidRPr="00681E1E">
        <w:rPr>
          <w:rFonts w:ascii="Arial" w:hAnsi="Arial" w:cs="Arial"/>
          <w:sz w:val="20"/>
          <w:szCs w:val="20"/>
        </w:rPr>
        <w:t xml:space="preserve">rá </w:t>
      </w:r>
      <w:r w:rsidR="00863A3C" w:rsidRPr="00681E1E">
        <w:rPr>
          <w:rFonts w:ascii="Arial" w:hAnsi="Arial" w:cs="Arial"/>
          <w:sz w:val="20"/>
          <w:szCs w:val="20"/>
        </w:rPr>
        <w:t>el</w:t>
      </w:r>
      <w:r w:rsidRPr="00681E1E">
        <w:rPr>
          <w:rFonts w:ascii="Arial" w:hAnsi="Arial" w:cs="Arial"/>
          <w:sz w:val="20"/>
          <w:szCs w:val="20"/>
        </w:rPr>
        <w:t xml:space="preserve"> factor </w:t>
      </w:r>
      <w:r w:rsidR="00863A3C" w:rsidRPr="00681E1E">
        <w:rPr>
          <w:rFonts w:ascii="Arial" w:hAnsi="Arial" w:cs="Arial"/>
          <w:sz w:val="20"/>
          <w:szCs w:val="20"/>
        </w:rPr>
        <w:t xml:space="preserve">del </w:t>
      </w:r>
      <w:r w:rsidRPr="00681E1E">
        <w:rPr>
          <w:rFonts w:ascii="Arial" w:hAnsi="Arial" w:cs="Arial"/>
          <w:sz w:val="20"/>
          <w:szCs w:val="20"/>
        </w:rPr>
        <w:t xml:space="preserve">0.0025 </w:t>
      </w:r>
      <w:r w:rsidR="00863A3C" w:rsidRPr="00681E1E">
        <w:rPr>
          <w:rFonts w:ascii="Arial" w:hAnsi="Arial" w:cs="Arial"/>
          <w:sz w:val="20"/>
          <w:szCs w:val="20"/>
        </w:rPr>
        <w:t>a</w:t>
      </w:r>
      <w:r w:rsidRPr="00681E1E">
        <w:rPr>
          <w:rFonts w:ascii="Arial" w:hAnsi="Arial" w:cs="Arial"/>
          <w:sz w:val="20"/>
          <w:szCs w:val="20"/>
        </w:rPr>
        <w:t xml:space="preserve"> la base gravable </w:t>
      </w:r>
      <w:r w:rsidR="00863A3C" w:rsidRPr="00681E1E">
        <w:rPr>
          <w:rFonts w:ascii="Arial" w:hAnsi="Arial" w:cs="Arial"/>
          <w:sz w:val="20"/>
          <w:szCs w:val="20"/>
        </w:rPr>
        <w:t>que corresponda al bimestre en el que transcurre</w:t>
      </w:r>
      <w:r w:rsidRPr="00681E1E">
        <w:rPr>
          <w:rFonts w:ascii="Arial" w:hAnsi="Arial" w:cs="Arial"/>
          <w:sz w:val="20"/>
          <w:szCs w:val="20"/>
        </w:rPr>
        <w:t>, debiendo ser solicitado por el propietario del inmueble y/o el representante legal debidamente acreditado.</w:t>
      </w:r>
    </w:p>
    <w:p w14:paraId="1AFFE310" w14:textId="77777777" w:rsidR="004F7D75" w:rsidRPr="00174DAA" w:rsidRDefault="004F7D75" w:rsidP="00F433C2">
      <w:pPr>
        <w:pStyle w:val="Prrafodelista"/>
        <w:spacing w:after="0" w:line="256" w:lineRule="auto"/>
        <w:jc w:val="both"/>
        <w:rPr>
          <w:rFonts w:ascii="Arial" w:hAnsi="Arial" w:cs="Arial"/>
          <w:sz w:val="20"/>
          <w:szCs w:val="20"/>
        </w:rPr>
      </w:pPr>
    </w:p>
    <w:p w14:paraId="65B69D40" w14:textId="47926081" w:rsidR="004F7D75" w:rsidRPr="008B6A3F" w:rsidRDefault="004F7D75" w:rsidP="00E83772">
      <w:pPr>
        <w:pStyle w:val="Prrafodelista"/>
        <w:numPr>
          <w:ilvl w:val="0"/>
          <w:numId w:val="181"/>
        </w:numPr>
        <w:spacing w:after="0" w:line="256" w:lineRule="auto"/>
        <w:jc w:val="both"/>
        <w:rPr>
          <w:rFonts w:ascii="Arial" w:hAnsi="Arial" w:cs="Arial"/>
          <w:sz w:val="20"/>
          <w:szCs w:val="20"/>
        </w:rPr>
      </w:pPr>
      <w:r w:rsidRPr="008B6A3F">
        <w:rPr>
          <w:rFonts w:ascii="Arial" w:hAnsi="Arial" w:cs="Arial"/>
          <w:sz w:val="20"/>
          <w:szCs w:val="20"/>
        </w:rPr>
        <w:t xml:space="preserve">Tratándose </w:t>
      </w:r>
      <w:r w:rsidR="00E83772" w:rsidRPr="008B6A3F">
        <w:rPr>
          <w:rFonts w:ascii="Arial" w:hAnsi="Arial" w:cs="Arial"/>
          <w:sz w:val="20"/>
          <w:szCs w:val="20"/>
        </w:rPr>
        <w:t>de inmuebles que acrediten que el uso o destino del mismo, es para actividades sin fines de lucro, pagarán lo equivalente a aplicar un factor del 0.50 al monto que al momento de la solicitud expresa determine la autoridad fiscal por concepto de impuesto predial, siempre que sea solicitado por el propietario del inmueble y/o el representante legal debidamente acreditado, presentado el Acta Constitutiva de dicha Asociación Civil.</w:t>
      </w:r>
    </w:p>
    <w:p w14:paraId="29BB822F" w14:textId="77777777" w:rsidR="004F7D75" w:rsidRPr="00174DAA" w:rsidRDefault="004F7D75" w:rsidP="00F433C2">
      <w:pPr>
        <w:pStyle w:val="Prrafodelista"/>
        <w:spacing w:after="0" w:line="256" w:lineRule="auto"/>
        <w:jc w:val="both"/>
        <w:rPr>
          <w:rFonts w:ascii="Arial" w:hAnsi="Arial" w:cs="Arial"/>
          <w:sz w:val="20"/>
          <w:szCs w:val="20"/>
        </w:rPr>
      </w:pPr>
    </w:p>
    <w:p w14:paraId="13081021" w14:textId="3A2ECC41" w:rsidR="004F7D75" w:rsidRPr="008B6A3F" w:rsidRDefault="00964F81" w:rsidP="00E83772">
      <w:pPr>
        <w:pStyle w:val="Prrafodelista"/>
        <w:numPr>
          <w:ilvl w:val="0"/>
          <w:numId w:val="181"/>
        </w:numPr>
        <w:spacing w:after="0" w:line="256" w:lineRule="auto"/>
        <w:jc w:val="both"/>
        <w:rPr>
          <w:rFonts w:ascii="Arial" w:hAnsi="Arial" w:cs="Arial"/>
          <w:sz w:val="20"/>
          <w:szCs w:val="20"/>
        </w:rPr>
      </w:pPr>
      <w:r w:rsidRPr="008B6A3F">
        <w:rPr>
          <w:rFonts w:ascii="Arial" w:hAnsi="Arial" w:cs="Arial"/>
          <w:sz w:val="20"/>
          <w:szCs w:val="20"/>
        </w:rPr>
        <w:t xml:space="preserve">Durante el Ejercicio Fiscal 2021, al pago del impuesto predial para los propietarios o poseedores de predios que al menos el 20% de la superficie total del inmueble se encuentre dentro de zonas declaradas como Área Natural Protegida y/o Reserva Natural, </w:t>
      </w:r>
      <w:r w:rsidR="00E83772" w:rsidRPr="008B6A3F">
        <w:rPr>
          <w:rFonts w:ascii="Arial" w:hAnsi="Arial" w:cs="Arial"/>
          <w:sz w:val="20"/>
          <w:szCs w:val="20"/>
        </w:rPr>
        <w:t>pagarán lo equivalente a aplicar un factor del 0.40 al monto que al momento de la solicitud expresa determine la autoridad fiscal por concepto de impuesto predial, siempre que sea solicitado por el propietario del inmueble y/o el representante legal debidamente acreditado.</w:t>
      </w:r>
    </w:p>
    <w:p w14:paraId="1E88F041" w14:textId="77777777" w:rsidR="00E83772" w:rsidRPr="008B6A3F" w:rsidRDefault="00E83772" w:rsidP="00E83772">
      <w:pPr>
        <w:pStyle w:val="Prrafodelista"/>
        <w:rPr>
          <w:rFonts w:ascii="Arial" w:hAnsi="Arial" w:cs="Arial"/>
          <w:sz w:val="20"/>
          <w:szCs w:val="20"/>
        </w:rPr>
      </w:pPr>
    </w:p>
    <w:p w14:paraId="375F6BF3" w14:textId="27C6C9C9" w:rsidR="004F7D75" w:rsidRPr="008B6A3F" w:rsidRDefault="00D90203" w:rsidP="00D90203">
      <w:pPr>
        <w:pStyle w:val="Prrafodelista"/>
        <w:numPr>
          <w:ilvl w:val="0"/>
          <w:numId w:val="181"/>
        </w:numPr>
        <w:spacing w:after="0" w:line="256" w:lineRule="auto"/>
        <w:jc w:val="both"/>
        <w:rPr>
          <w:rFonts w:ascii="Arial" w:hAnsi="Arial" w:cs="Arial"/>
          <w:sz w:val="20"/>
          <w:szCs w:val="20"/>
        </w:rPr>
      </w:pPr>
      <w:r w:rsidRPr="008B6A3F">
        <w:rPr>
          <w:rFonts w:ascii="Arial" w:hAnsi="Arial" w:cs="Arial"/>
          <w:sz w:val="20"/>
          <w:szCs w:val="20"/>
        </w:rPr>
        <w:t>Cuando se trate de bienes inmuebles destinados únicamente a casa habitación ubicados en el perímetro de zonas declaradas monumentos históricos, cuyo mantenimiento, conservación o restauración, se realice con recursos de los propietarios de dichos inmuebles, a solicitud de éstos, pagarán lo equivalente a aplicar un factor del 0.60 al monto que al momento de la solicitud expresa determine la autoridad fiscal por concepto de impuesto predial, siempre que sea solicitado por el propietario del inmueble y/o el representante legal debidamente acreditado.</w:t>
      </w:r>
      <w:r w:rsidR="004F7D75" w:rsidRPr="008B6A3F">
        <w:rPr>
          <w:rFonts w:ascii="Arial" w:hAnsi="Arial" w:cs="Arial"/>
          <w:b/>
          <w:sz w:val="16"/>
          <w:szCs w:val="20"/>
          <w:u w:val="single"/>
        </w:rPr>
        <w:t xml:space="preserve"> </w:t>
      </w:r>
    </w:p>
    <w:p w14:paraId="62BD1853" w14:textId="77777777" w:rsidR="004F7D75" w:rsidRPr="00174DAA" w:rsidRDefault="004F7D75" w:rsidP="00F433C2">
      <w:pPr>
        <w:pStyle w:val="Prrafodelista"/>
        <w:spacing w:after="0"/>
        <w:jc w:val="both"/>
        <w:rPr>
          <w:rFonts w:ascii="Arial" w:hAnsi="Arial" w:cs="Arial"/>
          <w:sz w:val="20"/>
          <w:szCs w:val="20"/>
        </w:rPr>
      </w:pPr>
    </w:p>
    <w:p w14:paraId="0B5B1A32"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Para el Ejercicio Fiscal 2021, los sujetos obligados al pago del impuesto predial de los inmuebles ubicados en el polígono declarado por el Instituto Nacional de Antropología e Historia como Monumento Arqueológico La Pirámide del Pueblito, causará y pagará, por cada Ejercicio Fiscal adeudado, sin multas ni recargos $117.00, siempre y cuando comprueben encontrarse en el proceso de donación a título gratuito respecto a dicho predio, ante la Dependencia Municipal que así corresponda.</w:t>
      </w:r>
    </w:p>
    <w:p w14:paraId="4108B52C" w14:textId="77777777" w:rsidR="004F7D75" w:rsidRPr="00174DAA" w:rsidRDefault="004F7D75" w:rsidP="00F433C2">
      <w:pPr>
        <w:pStyle w:val="Prrafodelista"/>
        <w:spacing w:after="0"/>
        <w:jc w:val="both"/>
        <w:rPr>
          <w:rFonts w:ascii="Arial" w:hAnsi="Arial" w:cs="Arial"/>
          <w:sz w:val="20"/>
          <w:szCs w:val="20"/>
        </w:rPr>
      </w:pPr>
    </w:p>
    <w:p w14:paraId="061B3DFE"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Para el Ejercicio Fiscal 2021, aquellos predios que se encuentren dentro de la circunscripción territorial del Municipio de Corregidora, Qro., cuya situación económica les sea desfavorable, podrán obtener una reducción en el pago del Impuesto Predial, previo acuerdo emitido por el Ayuntamiento.</w:t>
      </w:r>
    </w:p>
    <w:p w14:paraId="5E25E70E" w14:textId="77777777" w:rsidR="004F7D75" w:rsidRPr="00174DAA" w:rsidRDefault="004F7D75" w:rsidP="00F433C2">
      <w:pPr>
        <w:pStyle w:val="Prrafodelista"/>
        <w:spacing w:after="0" w:line="256" w:lineRule="auto"/>
        <w:jc w:val="both"/>
        <w:rPr>
          <w:rFonts w:ascii="Arial" w:hAnsi="Arial" w:cs="Arial"/>
          <w:sz w:val="20"/>
          <w:szCs w:val="20"/>
        </w:rPr>
      </w:pPr>
    </w:p>
    <w:p w14:paraId="6F1DDD40"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Para el Ejercicio Fiscal 2021, aquellos inmuebles que hayan implementado el uso de herramientas eco tecnológicas, podrán acceder a los estímulos para el pago del Impuesto Predial que autorice mediante Acuerdo el Ayuntamiento.</w:t>
      </w:r>
    </w:p>
    <w:p w14:paraId="67BDBFEE" w14:textId="77777777" w:rsidR="004F7D75" w:rsidRPr="00174DAA" w:rsidRDefault="004F7D75" w:rsidP="00F433C2">
      <w:pPr>
        <w:pStyle w:val="Prrafodelista"/>
        <w:spacing w:after="0"/>
        <w:jc w:val="both"/>
        <w:rPr>
          <w:rFonts w:ascii="Arial" w:hAnsi="Arial" w:cs="Arial"/>
          <w:sz w:val="20"/>
          <w:szCs w:val="20"/>
        </w:rPr>
      </w:pPr>
    </w:p>
    <w:p w14:paraId="75790C03" w14:textId="4A1E546B"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 xml:space="preserve">Para el Ejercicio Fiscal 2021, las personas pensionadas, jubiladas, de tercera edad y/o discapacitadas, pagarán el Impuesto Predial que les corresponda, de acuerdo a los lineamientos y requisitos contemplados en la Ley de Hacienda de los Municipios del Estado de Querétaro, </w:t>
      </w:r>
      <w:r w:rsidR="00AF4650" w:rsidRPr="00AF4650">
        <w:rPr>
          <w:rFonts w:ascii="Arial" w:hAnsi="Arial" w:cs="Arial"/>
          <w:color w:val="00B050"/>
          <w:sz w:val="20"/>
          <w:szCs w:val="20"/>
        </w:rPr>
        <w:t>conforme a lo siguiente</w:t>
      </w:r>
      <w:r w:rsidRPr="00AF4650">
        <w:rPr>
          <w:rFonts w:ascii="Arial" w:hAnsi="Arial" w:cs="Arial"/>
          <w:color w:val="00B050"/>
          <w:sz w:val="20"/>
          <w:szCs w:val="20"/>
        </w:rPr>
        <w:t>:</w:t>
      </w:r>
    </w:p>
    <w:p w14:paraId="51C1A18A" w14:textId="77777777" w:rsidR="004C424D" w:rsidRPr="00174DAA" w:rsidRDefault="004C424D" w:rsidP="00F433C2">
      <w:pPr>
        <w:spacing w:after="0"/>
        <w:rPr>
          <w:rFonts w:ascii="Arial" w:hAnsi="Arial" w:cs="Arial"/>
          <w:sz w:val="20"/>
          <w:szCs w:val="20"/>
        </w:rPr>
      </w:pPr>
    </w:p>
    <w:tbl>
      <w:tblPr>
        <w:tblW w:w="4745" w:type="pct"/>
        <w:tblInd w:w="421" w:type="dxa"/>
        <w:tblLayout w:type="fixed"/>
        <w:tblCellMar>
          <w:left w:w="0" w:type="dxa"/>
          <w:right w:w="0" w:type="dxa"/>
        </w:tblCellMar>
        <w:tblLook w:val="04A0" w:firstRow="1" w:lastRow="0" w:firstColumn="1" w:lastColumn="0" w:noHBand="0" w:noVBand="1"/>
      </w:tblPr>
      <w:tblGrid>
        <w:gridCol w:w="2976"/>
        <w:gridCol w:w="2126"/>
        <w:gridCol w:w="2738"/>
      </w:tblGrid>
      <w:tr w:rsidR="004F7D75" w:rsidRPr="00174DAA" w14:paraId="25155A85" w14:textId="77777777" w:rsidTr="008C74FE">
        <w:trPr>
          <w:trHeight w:val="20"/>
        </w:trPr>
        <w:tc>
          <w:tcPr>
            <w:tcW w:w="325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7ABFAFC1"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INGRESOS MENSUALES FIJOS</w:t>
            </w:r>
          </w:p>
        </w:tc>
        <w:tc>
          <w:tcPr>
            <w:tcW w:w="1746" w:type="pct"/>
            <w:vMerge w:val="restart"/>
            <w:tcBorders>
              <w:top w:val="single" w:sz="4" w:space="0" w:color="000000"/>
              <w:left w:val="single" w:sz="4" w:space="0" w:color="000000"/>
              <w:right w:val="single" w:sz="4" w:space="0" w:color="000000"/>
            </w:tcBorders>
            <w:shd w:val="clear" w:color="auto" w:fill="A6A6A6"/>
            <w:vAlign w:val="center"/>
          </w:tcPr>
          <w:p w14:paraId="26C66B76"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ESTÍMULO FISCAL</w:t>
            </w:r>
          </w:p>
        </w:tc>
      </w:tr>
      <w:tr w:rsidR="004F7D75" w:rsidRPr="00174DAA" w14:paraId="3E13BB86" w14:textId="77777777" w:rsidTr="008C74FE">
        <w:trPr>
          <w:trHeight w:val="20"/>
        </w:trPr>
        <w:tc>
          <w:tcPr>
            <w:tcW w:w="189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F3E7330"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LIMITE INFERIOR</w:t>
            </w:r>
          </w:p>
        </w:tc>
        <w:tc>
          <w:tcPr>
            <w:tcW w:w="135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9D5CE3B"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LIMITE SUPERIOR</w:t>
            </w:r>
          </w:p>
        </w:tc>
        <w:tc>
          <w:tcPr>
            <w:tcW w:w="1746" w:type="pct"/>
            <w:vMerge/>
            <w:tcBorders>
              <w:left w:val="single" w:sz="4" w:space="0" w:color="000000"/>
              <w:right w:val="single" w:sz="4" w:space="0" w:color="000000"/>
            </w:tcBorders>
            <w:shd w:val="clear" w:color="auto" w:fill="A6A6A6"/>
            <w:vAlign w:val="center"/>
          </w:tcPr>
          <w:p w14:paraId="7A558672" w14:textId="77777777" w:rsidR="004F7D75" w:rsidRPr="00174DAA" w:rsidRDefault="004F7D75" w:rsidP="00F433C2">
            <w:pPr>
              <w:spacing w:after="0" w:line="240" w:lineRule="auto"/>
              <w:jc w:val="center"/>
              <w:rPr>
                <w:rFonts w:ascii="Arial" w:hAnsi="Arial" w:cs="Arial"/>
                <w:b/>
                <w:sz w:val="20"/>
                <w:szCs w:val="20"/>
              </w:rPr>
            </w:pPr>
          </w:p>
        </w:tc>
      </w:tr>
      <w:tr w:rsidR="004F7D75" w:rsidRPr="00174DAA" w14:paraId="0C5D090B" w14:textId="77777777" w:rsidTr="008C74FE">
        <w:trPr>
          <w:trHeight w:val="258"/>
        </w:trPr>
        <w:tc>
          <w:tcPr>
            <w:tcW w:w="1898"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60DE41E"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DE</w:t>
            </w:r>
          </w:p>
        </w:tc>
        <w:tc>
          <w:tcPr>
            <w:tcW w:w="1356"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DF4FD9C"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A</w:t>
            </w:r>
          </w:p>
        </w:tc>
        <w:tc>
          <w:tcPr>
            <w:tcW w:w="1746" w:type="pct"/>
            <w:vMerge/>
            <w:tcBorders>
              <w:left w:val="single" w:sz="4" w:space="0" w:color="000000"/>
              <w:bottom w:val="single" w:sz="4" w:space="0" w:color="000000"/>
              <w:right w:val="single" w:sz="4" w:space="0" w:color="000000"/>
            </w:tcBorders>
            <w:shd w:val="clear" w:color="auto" w:fill="A6A6A6"/>
            <w:vAlign w:val="center"/>
          </w:tcPr>
          <w:p w14:paraId="2AB211AE" w14:textId="77777777" w:rsidR="004F7D75" w:rsidRPr="00174DAA" w:rsidRDefault="004F7D75" w:rsidP="00F433C2">
            <w:pPr>
              <w:spacing w:after="0" w:line="240" w:lineRule="auto"/>
              <w:rPr>
                <w:rFonts w:ascii="Arial" w:hAnsi="Arial" w:cs="Arial"/>
                <w:b/>
                <w:sz w:val="20"/>
                <w:szCs w:val="20"/>
              </w:rPr>
            </w:pPr>
          </w:p>
        </w:tc>
      </w:tr>
      <w:tr w:rsidR="004F7D75" w:rsidRPr="00174DAA" w14:paraId="4D52D58C" w14:textId="77777777" w:rsidTr="008C74FE">
        <w:trPr>
          <w:trHeight w:val="20"/>
        </w:trPr>
        <w:tc>
          <w:tcPr>
            <w:tcW w:w="1898" w:type="pct"/>
            <w:tcBorders>
              <w:top w:val="single" w:sz="4" w:space="0" w:color="000000"/>
              <w:left w:val="single" w:sz="4" w:space="0" w:color="000000"/>
              <w:bottom w:val="single" w:sz="4" w:space="0" w:color="000000"/>
              <w:right w:val="single" w:sz="4" w:space="0" w:color="000000"/>
            </w:tcBorders>
            <w:vAlign w:val="center"/>
          </w:tcPr>
          <w:p w14:paraId="6830B3C0"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$1.00</w:t>
            </w:r>
          </w:p>
        </w:tc>
        <w:tc>
          <w:tcPr>
            <w:tcW w:w="1356" w:type="pct"/>
            <w:tcBorders>
              <w:top w:val="single" w:sz="4" w:space="0" w:color="000000"/>
              <w:left w:val="single" w:sz="4" w:space="0" w:color="000000"/>
              <w:bottom w:val="single" w:sz="4" w:space="0" w:color="000000"/>
              <w:right w:val="single" w:sz="4" w:space="0" w:color="000000"/>
            </w:tcBorders>
            <w:vAlign w:val="center"/>
          </w:tcPr>
          <w:p w14:paraId="2F6CB4E7"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$9,241.99</w:t>
            </w:r>
          </w:p>
        </w:tc>
        <w:tc>
          <w:tcPr>
            <w:tcW w:w="1746" w:type="pct"/>
            <w:tcBorders>
              <w:top w:val="single" w:sz="4" w:space="0" w:color="000000"/>
              <w:left w:val="single" w:sz="4" w:space="0" w:color="000000"/>
              <w:bottom w:val="single" w:sz="4" w:space="0" w:color="000000"/>
              <w:right w:val="single" w:sz="4" w:space="0" w:color="000000"/>
            </w:tcBorders>
            <w:vAlign w:val="center"/>
          </w:tcPr>
          <w:p w14:paraId="7864C7D3"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$117.00</w:t>
            </w:r>
          </w:p>
        </w:tc>
      </w:tr>
      <w:tr w:rsidR="004F7D75" w:rsidRPr="00174DAA" w14:paraId="49BE1A3C" w14:textId="77777777" w:rsidTr="008C74FE">
        <w:trPr>
          <w:trHeight w:val="187"/>
        </w:trPr>
        <w:tc>
          <w:tcPr>
            <w:tcW w:w="1898" w:type="pct"/>
            <w:tcBorders>
              <w:top w:val="single" w:sz="4" w:space="0" w:color="000000"/>
              <w:left w:val="single" w:sz="4" w:space="0" w:color="000000"/>
              <w:bottom w:val="single" w:sz="4" w:space="0" w:color="000000"/>
              <w:right w:val="single" w:sz="4" w:space="0" w:color="000000"/>
            </w:tcBorders>
            <w:vAlign w:val="center"/>
          </w:tcPr>
          <w:p w14:paraId="7DD74B46"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$9,242.00</w:t>
            </w:r>
          </w:p>
        </w:tc>
        <w:tc>
          <w:tcPr>
            <w:tcW w:w="1356" w:type="pct"/>
            <w:tcBorders>
              <w:top w:val="single" w:sz="4" w:space="0" w:color="000000"/>
              <w:left w:val="single" w:sz="4" w:space="0" w:color="000000"/>
              <w:bottom w:val="single" w:sz="4" w:space="0" w:color="000000"/>
              <w:right w:val="single" w:sz="4" w:space="0" w:color="000000"/>
            </w:tcBorders>
            <w:vAlign w:val="center"/>
          </w:tcPr>
          <w:p w14:paraId="476FC074"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bCs/>
                <w:sz w:val="20"/>
                <w:szCs w:val="20"/>
              </w:rPr>
              <w:t>En Adelante</w:t>
            </w:r>
          </w:p>
        </w:tc>
        <w:tc>
          <w:tcPr>
            <w:tcW w:w="1746" w:type="pct"/>
            <w:tcBorders>
              <w:top w:val="single" w:sz="4" w:space="0" w:color="000000"/>
              <w:left w:val="single" w:sz="4" w:space="0" w:color="000000"/>
              <w:bottom w:val="single" w:sz="4" w:space="0" w:color="000000"/>
              <w:right w:val="single" w:sz="4" w:space="0" w:color="000000"/>
            </w:tcBorders>
            <w:vAlign w:val="center"/>
          </w:tcPr>
          <w:p w14:paraId="2536FE14"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bCs/>
                <w:sz w:val="20"/>
                <w:szCs w:val="20"/>
              </w:rPr>
              <w:t xml:space="preserve">50% del importe del Impuesto Predial pagado en el ejercicio fiscal inmediato anterior </w:t>
            </w:r>
          </w:p>
        </w:tc>
      </w:tr>
    </w:tbl>
    <w:p w14:paraId="1D0148E4" w14:textId="77777777" w:rsidR="004F7D75" w:rsidRPr="00174DAA" w:rsidRDefault="004F7D75" w:rsidP="00F433C2">
      <w:pPr>
        <w:spacing w:after="0"/>
        <w:ind w:hanging="34"/>
        <w:rPr>
          <w:rFonts w:ascii="Arial" w:hAnsi="Arial" w:cs="Arial"/>
          <w:sz w:val="20"/>
          <w:szCs w:val="20"/>
        </w:rPr>
      </w:pPr>
    </w:p>
    <w:p w14:paraId="5556052E" w14:textId="77777777" w:rsidR="004F7D75" w:rsidRPr="00174DAA" w:rsidRDefault="004F7D75" w:rsidP="00F433C2">
      <w:pPr>
        <w:pStyle w:val="Prrafodelista"/>
        <w:numPr>
          <w:ilvl w:val="0"/>
          <w:numId w:val="179"/>
        </w:numPr>
        <w:spacing w:after="0"/>
        <w:jc w:val="both"/>
        <w:rPr>
          <w:rFonts w:ascii="Arial" w:hAnsi="Arial" w:cs="Arial"/>
          <w:sz w:val="20"/>
          <w:szCs w:val="20"/>
        </w:rPr>
      </w:pPr>
      <w:r w:rsidRPr="00174DAA">
        <w:rPr>
          <w:rFonts w:ascii="Arial" w:hAnsi="Arial" w:cs="Arial"/>
          <w:sz w:val="20"/>
          <w:szCs w:val="20"/>
        </w:rPr>
        <w:t>Para el presente Ejercicio Fiscal, el inmueble objeto de dicho Impuesto, sea su única propiedad en el Estado, o bien, que lo tiene en usufructo y que no posee otras propiedades en el resto de la República Mexicana; en caso de contar con otra propiedad, o tratándose de extensiones y/o accesorios de otra, deberá acreditar que ninguna está siendo ocupada con fines de lucro, así como comprobar que, los ingresos percibidos resultan insuficientes para cubrir sus necesidades básicas de alimentación y salud, entre otras circunstancias; además, deberá coincidir el domicilio objeto del Impuesto Predial con la identificación oficial vigente  que presente. En caso de no estar en posibilidades de cumplir alguno de los requisitos, la autorización y dispensa del mismo, quedará sujeto a revisión y verificación de la autoridad fiscal. Toda manifestación y documentación presentada quedará sujeta a revisión y verificación particular por parte de la Autoridad Fiscal, con el fin de determinar en su caso, la aplicación de los preceptos invocados para uno sólo de los predios</w:t>
      </w:r>
      <w:r w:rsidRPr="00174DAA">
        <w:rPr>
          <w:rFonts w:ascii="Arial" w:hAnsi="Arial" w:cs="Arial"/>
          <w:b/>
          <w:sz w:val="20"/>
          <w:szCs w:val="20"/>
        </w:rPr>
        <w:t>.</w:t>
      </w:r>
    </w:p>
    <w:p w14:paraId="601191F2" w14:textId="77777777" w:rsidR="004F7D75" w:rsidRPr="00174DAA" w:rsidRDefault="004F7D75" w:rsidP="00F433C2">
      <w:pPr>
        <w:pStyle w:val="Prrafodelista"/>
        <w:spacing w:after="0" w:line="256" w:lineRule="auto"/>
        <w:jc w:val="both"/>
        <w:rPr>
          <w:rFonts w:ascii="Arial" w:hAnsi="Arial" w:cs="Arial"/>
          <w:sz w:val="20"/>
          <w:szCs w:val="20"/>
        </w:rPr>
      </w:pPr>
    </w:p>
    <w:p w14:paraId="1D18E1C2" w14:textId="77777777" w:rsidR="004F7D75" w:rsidRPr="00174DAA" w:rsidRDefault="004F7D75" w:rsidP="00F433C2">
      <w:pPr>
        <w:pStyle w:val="Prrafodelista"/>
        <w:numPr>
          <w:ilvl w:val="0"/>
          <w:numId w:val="179"/>
        </w:numPr>
        <w:spacing w:after="0" w:line="256" w:lineRule="auto"/>
        <w:jc w:val="both"/>
        <w:rPr>
          <w:rFonts w:ascii="Arial" w:hAnsi="Arial" w:cs="Arial"/>
          <w:sz w:val="20"/>
          <w:szCs w:val="20"/>
        </w:rPr>
      </w:pPr>
      <w:r w:rsidRPr="00174DAA">
        <w:rPr>
          <w:rFonts w:ascii="Arial" w:hAnsi="Arial" w:cs="Arial"/>
          <w:sz w:val="20"/>
          <w:szCs w:val="20"/>
        </w:rPr>
        <w:t>Los cónyuges supervivientes de las personas pensionadas, jubiladas, de tercera edad y/o discapacitadas, podrán solicitar la reducción en el pago del Impuesto Predial, aún y cuando la propiedad objeto del beneficio, se encuentre sujeta a proceso judicial sucesorio, debiendo, además reunir los requisitos señalados en la Ley de Hacienda de los Municipios del Estado de Querétaro, para tal efecto.</w:t>
      </w:r>
    </w:p>
    <w:p w14:paraId="5E999815" w14:textId="77777777" w:rsidR="004F7D75" w:rsidRPr="00174DAA" w:rsidRDefault="004F7D75" w:rsidP="00F433C2">
      <w:pPr>
        <w:pStyle w:val="Prrafodelista"/>
        <w:spacing w:after="0"/>
        <w:jc w:val="both"/>
        <w:rPr>
          <w:rFonts w:ascii="Arial" w:hAnsi="Arial" w:cs="Arial"/>
          <w:sz w:val="20"/>
          <w:szCs w:val="20"/>
        </w:rPr>
      </w:pPr>
    </w:p>
    <w:p w14:paraId="0A4EC7E0" w14:textId="77777777" w:rsidR="00D90203" w:rsidRDefault="004F7D75" w:rsidP="00D90203">
      <w:pPr>
        <w:pStyle w:val="Prrafodelista"/>
        <w:numPr>
          <w:ilvl w:val="0"/>
          <w:numId w:val="179"/>
        </w:numPr>
        <w:spacing w:after="0" w:line="256" w:lineRule="auto"/>
        <w:jc w:val="both"/>
        <w:rPr>
          <w:rFonts w:ascii="Arial" w:hAnsi="Arial" w:cs="Arial"/>
          <w:sz w:val="20"/>
          <w:szCs w:val="20"/>
        </w:rPr>
      </w:pPr>
      <w:r w:rsidRPr="00174DAA">
        <w:rPr>
          <w:rFonts w:ascii="Arial" w:hAnsi="Arial" w:cs="Arial"/>
          <w:sz w:val="20"/>
          <w:szCs w:val="20"/>
        </w:rPr>
        <w:t>Cuando el solicitante falsifique, altere, suprima u oculte documentos públicos o privados, y/o teniendo la obligación legal de conducirse con verdad en un acto ante la autoridad fiscal, se compruebe que se condujo con falsedad, será sancionado con la cancelación del beneficio otorgado y deberán cubrir las diferencias generadas por el impuesto reducido durante el Ejercicio Fiscal 2021 y/o ejercicios anteriores, más accesorios de Ley, hasta por un periodo de cinco años anteriores.</w:t>
      </w:r>
    </w:p>
    <w:p w14:paraId="6D263270" w14:textId="77777777" w:rsidR="00D90203" w:rsidRPr="00D90203" w:rsidRDefault="00D90203" w:rsidP="00D90203">
      <w:pPr>
        <w:pStyle w:val="Prrafodelista"/>
        <w:rPr>
          <w:rFonts w:ascii="Arial" w:hAnsi="Arial" w:cs="Arial"/>
          <w:sz w:val="20"/>
          <w:szCs w:val="20"/>
        </w:rPr>
      </w:pPr>
    </w:p>
    <w:p w14:paraId="2505A1F6" w14:textId="7E006F86" w:rsidR="004F7D75" w:rsidRPr="008C74FE" w:rsidRDefault="00D90203" w:rsidP="00D90203">
      <w:pPr>
        <w:pStyle w:val="Prrafodelista"/>
        <w:numPr>
          <w:ilvl w:val="0"/>
          <w:numId w:val="179"/>
        </w:numPr>
        <w:spacing w:after="0" w:line="256" w:lineRule="auto"/>
        <w:jc w:val="both"/>
        <w:rPr>
          <w:rFonts w:ascii="Arial" w:hAnsi="Arial" w:cs="Arial"/>
          <w:sz w:val="20"/>
          <w:szCs w:val="20"/>
        </w:rPr>
      </w:pPr>
      <w:r w:rsidRPr="008C74FE">
        <w:rPr>
          <w:rFonts w:ascii="Arial" w:hAnsi="Arial" w:cs="Arial"/>
          <w:sz w:val="20"/>
          <w:szCs w:val="20"/>
        </w:rPr>
        <w:t>Durante el Ejercicio Fiscal 2021, las solicitudes de incorporación por primera vez al beneficio fiscal señalado en los artículos 24 y 25 de la Ley de Hacienda de los Municipios del Estado de Querétaro, para aquellos propietarios y/o cónyuges de los mismos, que acrediten ser pensionados, jubilados, adultos mayores o tener discapacidad certificada por una institución de salud pública, con grado 3 a 5 en la escala de valoración de la Cruz Roja, cuyo valor catastral del inmueble determinado por la Autoridad Competente, sea superior a $2,500,000.00, independientemente de los ingresos mensuales percibidos, pagarán lo equivalente a aplicar un factor del  0.50 al monto que al momento de la solicitud expresa determine la autoridad fiscal por concepto de impuesto predial.</w:t>
      </w:r>
    </w:p>
    <w:p w14:paraId="167C55B8" w14:textId="77777777" w:rsidR="00D90203" w:rsidRPr="00D90203" w:rsidRDefault="00D90203" w:rsidP="00D90203">
      <w:pPr>
        <w:spacing w:after="0"/>
        <w:jc w:val="both"/>
        <w:rPr>
          <w:rFonts w:ascii="Arial" w:hAnsi="Arial" w:cs="Arial"/>
          <w:sz w:val="20"/>
          <w:szCs w:val="20"/>
        </w:rPr>
      </w:pPr>
    </w:p>
    <w:p w14:paraId="64231482" w14:textId="77777777" w:rsidR="004F7D75" w:rsidRPr="00174DAA" w:rsidRDefault="004F7D75" w:rsidP="00F433C2">
      <w:pPr>
        <w:pStyle w:val="Prrafodelista"/>
        <w:numPr>
          <w:ilvl w:val="0"/>
          <w:numId w:val="179"/>
        </w:numPr>
        <w:spacing w:after="0"/>
        <w:jc w:val="both"/>
        <w:rPr>
          <w:rFonts w:ascii="Arial" w:hAnsi="Arial" w:cs="Arial"/>
          <w:sz w:val="20"/>
          <w:szCs w:val="20"/>
        </w:rPr>
      </w:pPr>
      <w:r w:rsidRPr="00174DAA">
        <w:rPr>
          <w:rFonts w:ascii="Arial" w:hAnsi="Arial" w:cs="Arial"/>
          <w:sz w:val="20"/>
          <w:szCs w:val="20"/>
        </w:rPr>
        <w:t>Al momento de realizar la inspección física del predio, encontrándose establecida una negociación, ésta no será condicionante para la aplicación; siempre y cuando el solicitante, bajo protesta de decir verdad, manifieste que el ingreso percibido por la misma, es su único sustento o acredite tener dicha negociación en comodato.</w:t>
      </w:r>
    </w:p>
    <w:p w14:paraId="30D6BDA2" w14:textId="77777777" w:rsidR="004F7D75" w:rsidRPr="00174DAA" w:rsidRDefault="004F7D75" w:rsidP="00F433C2">
      <w:pPr>
        <w:pStyle w:val="Prrafodelista"/>
        <w:spacing w:after="0"/>
        <w:jc w:val="both"/>
        <w:rPr>
          <w:rFonts w:ascii="Arial" w:hAnsi="Arial" w:cs="Arial"/>
          <w:sz w:val="20"/>
          <w:szCs w:val="20"/>
        </w:rPr>
      </w:pPr>
    </w:p>
    <w:p w14:paraId="3935B3BD" w14:textId="77777777" w:rsidR="004F7D75" w:rsidRPr="00174DAA" w:rsidRDefault="004F7D75" w:rsidP="00F433C2">
      <w:pPr>
        <w:pStyle w:val="Prrafodelista"/>
        <w:numPr>
          <w:ilvl w:val="0"/>
          <w:numId w:val="179"/>
        </w:numPr>
        <w:spacing w:after="0" w:line="256" w:lineRule="auto"/>
        <w:jc w:val="both"/>
        <w:rPr>
          <w:rFonts w:ascii="Arial" w:hAnsi="Arial" w:cs="Arial"/>
          <w:sz w:val="20"/>
          <w:szCs w:val="20"/>
        </w:rPr>
      </w:pPr>
      <w:r w:rsidRPr="00174DAA">
        <w:rPr>
          <w:rFonts w:ascii="Arial" w:hAnsi="Arial" w:cs="Arial"/>
          <w:sz w:val="20"/>
          <w:szCs w:val="20"/>
        </w:rPr>
        <w:t>Las personas pensionadas, jubiladas, de tercera edad y/o discapacitadas, que en el año inmediato anterior, hayan obtenido el beneficio, podrán refrendarlo en el año 2021, de acuerdo a los procesos señalados por la dependencia encargada de las Finanzas Públicas Municipales, en el cual, mediante verificación domiciliaria, se manifestará bajo protesta de decir verdad que habitan el inmueble, no contar con una negociación, ni arrendarlo parcial o totalmente y ser su única propiedad.</w:t>
      </w:r>
    </w:p>
    <w:p w14:paraId="5C3D22DD" w14:textId="77777777" w:rsidR="004F7D75" w:rsidRPr="00174DAA" w:rsidRDefault="004F7D75" w:rsidP="00F433C2">
      <w:pPr>
        <w:pStyle w:val="Prrafodelista"/>
        <w:spacing w:after="0"/>
        <w:jc w:val="both"/>
        <w:rPr>
          <w:rFonts w:ascii="Arial" w:hAnsi="Arial" w:cs="Arial"/>
          <w:sz w:val="20"/>
          <w:szCs w:val="20"/>
        </w:rPr>
      </w:pPr>
    </w:p>
    <w:p w14:paraId="306F63E2" w14:textId="77777777" w:rsidR="004F7D75" w:rsidRPr="00264F64" w:rsidRDefault="004F7D75" w:rsidP="00F433C2">
      <w:pPr>
        <w:pStyle w:val="Prrafodelista"/>
        <w:numPr>
          <w:ilvl w:val="0"/>
          <w:numId w:val="179"/>
        </w:numPr>
        <w:spacing w:after="0" w:line="256" w:lineRule="auto"/>
        <w:jc w:val="both"/>
        <w:rPr>
          <w:rFonts w:ascii="Arial" w:hAnsi="Arial" w:cs="Arial"/>
          <w:sz w:val="20"/>
          <w:szCs w:val="20"/>
        </w:rPr>
      </w:pPr>
      <w:r w:rsidRPr="00174DAA">
        <w:rPr>
          <w:rFonts w:ascii="Arial" w:hAnsi="Arial" w:cs="Arial"/>
          <w:sz w:val="20"/>
          <w:szCs w:val="20"/>
        </w:rPr>
        <w:t xml:space="preserve">De reunir el contribuyente los requisitos previstos en los numerales 24 y 25 de la Ley de Hacienda de los Municipios del Estado de Querétaro, a excepción del pago del impuesto predial al corriente, y su rezago de impuesto predial provenga de los años 2018, 2019 y 2020, la autoridad fiscal podrá realizar un análisis individual, valorando entre otros aspectos, la situación económica y de salud que guarda, qué le ha impedido estar al corriente, determinando en base a ello, la aplicación o no de las reducciones </w:t>
      </w:r>
      <w:r w:rsidRPr="00264F64">
        <w:rPr>
          <w:rFonts w:ascii="Arial" w:hAnsi="Arial" w:cs="Arial"/>
          <w:sz w:val="20"/>
          <w:szCs w:val="20"/>
        </w:rPr>
        <w:t>señaladas en los referidos artículos para dichos periodos.</w:t>
      </w:r>
    </w:p>
    <w:p w14:paraId="3C57A8A6" w14:textId="77777777" w:rsidR="004F7D75" w:rsidRPr="00264F64" w:rsidRDefault="004F7D75" w:rsidP="00F433C2">
      <w:pPr>
        <w:pStyle w:val="Prrafodelista"/>
        <w:spacing w:after="0"/>
        <w:jc w:val="both"/>
        <w:rPr>
          <w:rFonts w:ascii="Arial" w:hAnsi="Arial" w:cs="Arial"/>
          <w:sz w:val="20"/>
          <w:szCs w:val="20"/>
        </w:rPr>
      </w:pPr>
    </w:p>
    <w:p w14:paraId="09EDB017" w14:textId="60B8BB9D" w:rsidR="004F7D75" w:rsidRPr="00264F64" w:rsidRDefault="004F7D75" w:rsidP="00CD6215">
      <w:pPr>
        <w:pStyle w:val="Prrafodelista"/>
        <w:numPr>
          <w:ilvl w:val="0"/>
          <w:numId w:val="179"/>
        </w:numPr>
        <w:spacing w:after="0"/>
        <w:jc w:val="both"/>
        <w:rPr>
          <w:rFonts w:ascii="Arial" w:hAnsi="Arial" w:cs="Arial"/>
          <w:sz w:val="20"/>
          <w:szCs w:val="20"/>
        </w:rPr>
      </w:pPr>
      <w:r w:rsidRPr="00264F64">
        <w:rPr>
          <w:rFonts w:ascii="Arial" w:hAnsi="Arial" w:cs="Arial"/>
          <w:sz w:val="20"/>
          <w:szCs w:val="20"/>
        </w:rPr>
        <w:t xml:space="preserve">Si el </w:t>
      </w:r>
      <w:r w:rsidR="00CD6215" w:rsidRPr="00264F64">
        <w:rPr>
          <w:rFonts w:ascii="Arial" w:hAnsi="Arial" w:cs="Arial"/>
          <w:sz w:val="20"/>
          <w:szCs w:val="20"/>
        </w:rPr>
        <w:t xml:space="preserve">peticionario del beneficio cumple con los requisitos previstos en los numerales 24 y 25 de la Ley de Hacienda de los Municipios del Estado de Querétaro, a excepción de la constancia de Única Propiedad expedida por el Registro Público de la Propiedad y del Comercio del Estado de Querétaro, acreditando con justo título la pertenencia del inmueble con la cual registro su inscripción en la Dirección de Catastro del Estado de Querétaro; podrá la autoridad fiscal realizar un análisis individual, valorando entre otros aspectos, la situación económica, edad, dependientes del contribuyente; con el fin de determinar la aplicación o no del beneficio señalado en los preceptos invocados en el proemio del presente numeral, para el pago de su impuesto predial </w:t>
      </w:r>
      <w:r w:rsidR="00C43898" w:rsidRPr="00264F64">
        <w:rPr>
          <w:rFonts w:ascii="Arial" w:hAnsi="Arial" w:cs="Arial"/>
          <w:sz w:val="20"/>
          <w:szCs w:val="20"/>
        </w:rPr>
        <w:t xml:space="preserve">del ejericio fiscal </w:t>
      </w:r>
      <w:r w:rsidR="00CD6215" w:rsidRPr="00264F64">
        <w:rPr>
          <w:rFonts w:ascii="Arial" w:hAnsi="Arial" w:cs="Arial"/>
          <w:sz w:val="20"/>
          <w:szCs w:val="20"/>
        </w:rPr>
        <w:t>2021, una vez autorizado dicho beneficio deberá efectuarse el pago por anualidad, en una sola exhibición, pagarán lo equivalente a aplicar un factor del 0.50 al monto que al momento de la solicitud expresa determine la autoridad fiscal por concepto de impuesto Predial determinado para el presente Ejercicio Fiscal.</w:t>
      </w:r>
    </w:p>
    <w:p w14:paraId="7E891647" w14:textId="77777777" w:rsidR="004F7D75" w:rsidRPr="00174DAA" w:rsidRDefault="004F7D75" w:rsidP="00F433C2">
      <w:pPr>
        <w:pStyle w:val="Prrafodelista"/>
        <w:spacing w:after="0"/>
        <w:jc w:val="both"/>
        <w:rPr>
          <w:rFonts w:ascii="Arial" w:hAnsi="Arial" w:cs="Arial"/>
          <w:sz w:val="20"/>
          <w:szCs w:val="20"/>
        </w:rPr>
      </w:pPr>
    </w:p>
    <w:p w14:paraId="6C289D46" w14:textId="77777777" w:rsidR="004F7D75" w:rsidRPr="00174DAA" w:rsidRDefault="004F7D75" w:rsidP="00F433C2">
      <w:pPr>
        <w:pStyle w:val="Prrafodelista"/>
        <w:spacing w:after="0" w:line="256" w:lineRule="auto"/>
        <w:jc w:val="both"/>
        <w:rPr>
          <w:rFonts w:ascii="Arial" w:hAnsi="Arial" w:cs="Arial"/>
          <w:sz w:val="20"/>
          <w:szCs w:val="20"/>
        </w:rPr>
      </w:pPr>
      <w:r w:rsidRPr="00174DAA">
        <w:rPr>
          <w:rFonts w:ascii="Arial" w:hAnsi="Arial" w:cs="Arial"/>
          <w:sz w:val="20"/>
          <w:szCs w:val="20"/>
        </w:rPr>
        <w:t xml:space="preserve">Las personas pensionadas, jubiladas, de tercera edad y/o discapacitadas, que obtengan el beneficio para el presente Ejercicio Fiscal, tendrá como vigencia del 1 de enero al 31 de diciembre del 2021, fuera del periodo de la vigencia, no será susceptible la aplicación en su beneficio. </w:t>
      </w:r>
    </w:p>
    <w:p w14:paraId="6D266D74" w14:textId="77777777" w:rsidR="004F7D75" w:rsidRPr="00174DAA" w:rsidRDefault="004F7D75" w:rsidP="00F433C2">
      <w:pPr>
        <w:pStyle w:val="Prrafodelista"/>
        <w:spacing w:after="0"/>
        <w:jc w:val="both"/>
        <w:rPr>
          <w:rFonts w:ascii="Arial" w:hAnsi="Arial" w:cs="Arial"/>
          <w:sz w:val="20"/>
          <w:szCs w:val="20"/>
        </w:rPr>
      </w:pPr>
    </w:p>
    <w:p w14:paraId="7641F20D"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Para el Ejercicio Fiscal 2021, las personas que habiten en el Municipio de Corregidora, Qro., cuyo estado civil sea soltero y cuenten con dependientes económicos, pagará el 50% del importe del Impuesto Predial determinado para el presente Ejercicio Fiscal y siempre que acredite los siguientes requisitos:</w:t>
      </w:r>
    </w:p>
    <w:p w14:paraId="5AEFC0C0" w14:textId="77777777" w:rsidR="004F7D75" w:rsidRPr="00174DAA" w:rsidRDefault="004F7D75" w:rsidP="00F433C2">
      <w:pPr>
        <w:pStyle w:val="Prrafodelista"/>
        <w:spacing w:after="0"/>
        <w:jc w:val="both"/>
        <w:rPr>
          <w:rFonts w:ascii="Arial" w:hAnsi="Arial" w:cs="Arial"/>
          <w:sz w:val="20"/>
          <w:szCs w:val="20"/>
        </w:rPr>
      </w:pPr>
    </w:p>
    <w:p w14:paraId="3AC27279" w14:textId="77777777" w:rsidR="004F7D75" w:rsidRPr="00174DAA" w:rsidRDefault="004F7D75" w:rsidP="00F433C2">
      <w:pPr>
        <w:pStyle w:val="Prrafodelista"/>
        <w:numPr>
          <w:ilvl w:val="0"/>
          <w:numId w:val="180"/>
        </w:numPr>
        <w:spacing w:after="0" w:line="256" w:lineRule="auto"/>
        <w:jc w:val="both"/>
        <w:rPr>
          <w:rFonts w:ascii="Arial" w:hAnsi="Arial" w:cs="Arial"/>
          <w:sz w:val="20"/>
          <w:szCs w:val="20"/>
        </w:rPr>
      </w:pPr>
      <w:r w:rsidRPr="00174DAA">
        <w:rPr>
          <w:rFonts w:ascii="Arial" w:hAnsi="Arial" w:cs="Arial"/>
          <w:sz w:val="20"/>
          <w:szCs w:val="20"/>
        </w:rPr>
        <w:t>Que el inmueble objeto de dicho Impuesto, sea de su interés jurídico, así como su única propiedad en el Estado o que lo tiene  con el  usufructo y que no posee otras propiedades en el Municipio, para el presente Ejercicio Fiscal, en caso de contar con otra propiedad, o tratándose de extensiones y/o accesorios de otra, deberá acreditar que ninguna está siendo ocupada con fines de lucro, así como comprobar que los ingresos percibidos resultan insuficientes para cubrir sus necesidades básicas de alimentación y salud, entre otras circunstancias además que deberá coincidir el domicilio objeto del Impuesto Predial con la identificación oficial vigente  que presente, a fin de acreditar interés legítimo. Toda manifestación y documentación presentada quedará sujeta a revisión y verificación particular por parte de la Autoridad Fiscal del Municipio de Corregidora, Qro., con el fin de determinar en su caso, la aplicación de los preceptos invocados para uno sólo de los predios.</w:t>
      </w:r>
    </w:p>
    <w:p w14:paraId="50AE54F0" w14:textId="77777777" w:rsidR="004F7D75" w:rsidRPr="00174DAA" w:rsidRDefault="004F7D75" w:rsidP="00F433C2">
      <w:pPr>
        <w:pStyle w:val="Prrafodelista"/>
        <w:spacing w:after="0"/>
        <w:jc w:val="both"/>
        <w:rPr>
          <w:rFonts w:ascii="Arial" w:hAnsi="Arial" w:cs="Arial"/>
          <w:sz w:val="20"/>
          <w:szCs w:val="20"/>
        </w:rPr>
      </w:pPr>
    </w:p>
    <w:p w14:paraId="4AFD51E1" w14:textId="77777777" w:rsidR="004F7D75" w:rsidRPr="00174DAA" w:rsidRDefault="004F7D75" w:rsidP="00F433C2">
      <w:pPr>
        <w:pStyle w:val="Prrafodelista"/>
        <w:numPr>
          <w:ilvl w:val="0"/>
          <w:numId w:val="180"/>
        </w:numPr>
        <w:spacing w:after="0" w:line="256" w:lineRule="auto"/>
        <w:jc w:val="both"/>
        <w:rPr>
          <w:rFonts w:ascii="Arial" w:hAnsi="Arial" w:cs="Arial"/>
          <w:sz w:val="20"/>
          <w:szCs w:val="20"/>
        </w:rPr>
      </w:pPr>
      <w:r w:rsidRPr="00174DAA">
        <w:rPr>
          <w:rFonts w:ascii="Arial" w:hAnsi="Arial" w:cs="Arial"/>
          <w:sz w:val="20"/>
          <w:szCs w:val="20"/>
        </w:rPr>
        <w:t>Habitar dicho inmueble y, que, al momento de realizar la inspección física del predio, se encontrase establecida una negociación, ésta no será condicionante para la aplicación; siempre y cuando el solicitante, bajo protesta de decir verdad, manifieste que el ingreso percibido por la misma, es su único sustento o acrediten tener dicha negociación en comodato.</w:t>
      </w:r>
    </w:p>
    <w:p w14:paraId="733B04A5" w14:textId="77777777" w:rsidR="004F7D75" w:rsidRPr="00174DAA" w:rsidRDefault="004F7D75" w:rsidP="00F433C2">
      <w:pPr>
        <w:pStyle w:val="Prrafodelista"/>
        <w:spacing w:after="0"/>
        <w:jc w:val="both"/>
        <w:rPr>
          <w:rFonts w:ascii="Arial" w:hAnsi="Arial" w:cs="Arial"/>
          <w:sz w:val="20"/>
          <w:szCs w:val="20"/>
        </w:rPr>
      </w:pPr>
    </w:p>
    <w:p w14:paraId="3A2E1AF6" w14:textId="77777777" w:rsidR="004F7D75" w:rsidRPr="00174DAA" w:rsidRDefault="004F7D75" w:rsidP="00F433C2">
      <w:pPr>
        <w:pStyle w:val="Prrafodelista"/>
        <w:numPr>
          <w:ilvl w:val="0"/>
          <w:numId w:val="180"/>
        </w:numPr>
        <w:spacing w:after="0" w:line="256" w:lineRule="auto"/>
        <w:jc w:val="both"/>
        <w:rPr>
          <w:rFonts w:ascii="Arial" w:hAnsi="Arial" w:cs="Arial"/>
          <w:sz w:val="20"/>
          <w:szCs w:val="20"/>
        </w:rPr>
      </w:pPr>
      <w:r w:rsidRPr="00174DAA">
        <w:rPr>
          <w:rFonts w:ascii="Arial" w:hAnsi="Arial" w:cs="Arial"/>
          <w:sz w:val="20"/>
          <w:szCs w:val="20"/>
        </w:rPr>
        <w:t>Si el peticionario del beneficio cumple en los incisos antes previstos, a excepción de la constancia de Única Propiedad expedida por el Registro Público de la Propiedad y del Comercio del Estado de Querétaro, acreditando con justo título la pertenencia del inmueble con la cual registro su inscripción en la Dirección de Catastro del Estado de Querétaro; podrá la autoridad fiscal  realizar un análisis individual, valorando entre otros aspectos la situación económica, edad, dependientes del contribuyente, con el fin de determinar la aplicación o no del beneficio señalado en los preceptos invocados en el proemio del presente numeral, para el pago de su impuesto predial 2021, una vez autorizado dicho beneficio deberá efectuarse el pago por anualidad, en una sola exhibición.</w:t>
      </w:r>
    </w:p>
    <w:p w14:paraId="15CD344C" w14:textId="77777777" w:rsidR="004F7D75" w:rsidRPr="00174DAA" w:rsidRDefault="004F7D75" w:rsidP="00F433C2">
      <w:pPr>
        <w:pStyle w:val="Prrafodelista"/>
        <w:spacing w:after="0"/>
        <w:jc w:val="both"/>
        <w:rPr>
          <w:rFonts w:ascii="Arial" w:hAnsi="Arial" w:cs="Arial"/>
          <w:sz w:val="20"/>
          <w:szCs w:val="20"/>
        </w:rPr>
      </w:pPr>
    </w:p>
    <w:p w14:paraId="7C5C14C8" w14:textId="77777777" w:rsidR="004F7D75" w:rsidRPr="00174DAA" w:rsidRDefault="004F7D75" w:rsidP="00F433C2">
      <w:pPr>
        <w:pStyle w:val="Prrafodelista"/>
        <w:numPr>
          <w:ilvl w:val="0"/>
          <w:numId w:val="180"/>
        </w:numPr>
        <w:spacing w:after="0" w:line="256" w:lineRule="auto"/>
        <w:jc w:val="both"/>
        <w:rPr>
          <w:rFonts w:ascii="Arial" w:hAnsi="Arial" w:cs="Arial"/>
          <w:sz w:val="20"/>
          <w:szCs w:val="20"/>
        </w:rPr>
      </w:pPr>
      <w:r w:rsidRPr="00174DAA">
        <w:rPr>
          <w:rFonts w:ascii="Arial" w:hAnsi="Arial" w:cs="Arial"/>
          <w:sz w:val="20"/>
          <w:szCs w:val="20"/>
        </w:rPr>
        <w:t>Cuando falsifiquen, alteren, supriman u oculten documentos públicos o privados, o teniendo la obligación legal de conducirse con verdad en un acto ante la autoridad fiscal, se compruebe que se condujo con falsedad, serán sancionados eliminando el beneficio otorgado y deberán cubrir las diferencias generadas por el impuesto reducido durante el Ejercicio Fiscal 2021 y/o ejercicios anteriores más accesorios de Ley, estando la autoridad hacendaria en aptitud, de acuerdo a sus facultades de comprobación previstas en el Código Fiscal del Estado de Querétaro, de extender esta sanción hasta por un periodo de cinco años anteriores.</w:t>
      </w:r>
    </w:p>
    <w:p w14:paraId="7396404D" w14:textId="77777777" w:rsidR="004F7D75" w:rsidRPr="00174DAA" w:rsidRDefault="004F7D75" w:rsidP="00F433C2">
      <w:pPr>
        <w:pStyle w:val="Prrafodelista"/>
        <w:spacing w:after="0"/>
        <w:jc w:val="both"/>
        <w:rPr>
          <w:rFonts w:ascii="Arial" w:hAnsi="Arial" w:cs="Arial"/>
          <w:sz w:val="20"/>
          <w:szCs w:val="20"/>
        </w:rPr>
      </w:pPr>
    </w:p>
    <w:p w14:paraId="662DCFB8" w14:textId="77777777" w:rsidR="004F7D75" w:rsidRPr="00174DAA" w:rsidRDefault="004F7D75" w:rsidP="00F433C2">
      <w:pPr>
        <w:pStyle w:val="Prrafodelista"/>
        <w:numPr>
          <w:ilvl w:val="0"/>
          <w:numId w:val="180"/>
        </w:numPr>
        <w:spacing w:after="0" w:line="256" w:lineRule="auto"/>
        <w:jc w:val="both"/>
        <w:rPr>
          <w:rFonts w:ascii="Arial" w:hAnsi="Arial" w:cs="Arial"/>
          <w:sz w:val="20"/>
          <w:szCs w:val="20"/>
        </w:rPr>
      </w:pPr>
      <w:r w:rsidRPr="00174DAA">
        <w:rPr>
          <w:rFonts w:ascii="Arial" w:hAnsi="Arial" w:cs="Arial"/>
          <w:sz w:val="20"/>
          <w:szCs w:val="20"/>
        </w:rPr>
        <w:t>Los contribuyentes, que obtengan el beneficio para el Ejercicio Fiscal 2021, el mismo tendrá como vigencia del 1 de enero al 31 de diciembre de 2021, fuera del periodo de la vigencia, no será susceptible la aplicación en su beneficio.</w:t>
      </w:r>
    </w:p>
    <w:p w14:paraId="0686A887" w14:textId="77777777" w:rsidR="004F7D75" w:rsidRPr="00174DAA" w:rsidRDefault="004F7D75" w:rsidP="00F433C2">
      <w:pPr>
        <w:pStyle w:val="Prrafodelista"/>
        <w:spacing w:after="0"/>
        <w:jc w:val="both"/>
        <w:rPr>
          <w:rFonts w:ascii="Arial" w:hAnsi="Arial" w:cs="Arial"/>
          <w:sz w:val="20"/>
          <w:szCs w:val="20"/>
        </w:rPr>
      </w:pPr>
    </w:p>
    <w:p w14:paraId="76FBFEFC" w14:textId="77777777" w:rsidR="004F7D75" w:rsidRPr="00174DAA" w:rsidRDefault="004F7D75" w:rsidP="00F433C2">
      <w:pPr>
        <w:pStyle w:val="Prrafodelista"/>
        <w:numPr>
          <w:ilvl w:val="0"/>
          <w:numId w:val="180"/>
        </w:numPr>
        <w:spacing w:after="0" w:line="256" w:lineRule="auto"/>
        <w:jc w:val="both"/>
        <w:rPr>
          <w:rFonts w:ascii="Arial" w:hAnsi="Arial" w:cs="Arial"/>
          <w:sz w:val="20"/>
          <w:szCs w:val="20"/>
        </w:rPr>
      </w:pPr>
      <w:r w:rsidRPr="00174DAA">
        <w:rPr>
          <w:rFonts w:ascii="Arial" w:hAnsi="Arial" w:cs="Arial"/>
          <w:sz w:val="20"/>
          <w:szCs w:val="20"/>
        </w:rPr>
        <w:t>Una vez autorizado dicho beneficio fiscal, deberá efectuarse el pago por anualidad anticipada, en una sola exhibición.</w:t>
      </w:r>
    </w:p>
    <w:p w14:paraId="3C71EF60" w14:textId="77777777" w:rsidR="004F7D75" w:rsidRPr="00174DAA" w:rsidRDefault="004F7D75" w:rsidP="00F433C2">
      <w:pPr>
        <w:pStyle w:val="Prrafodelista"/>
        <w:spacing w:after="0" w:line="256" w:lineRule="auto"/>
        <w:jc w:val="both"/>
        <w:rPr>
          <w:rFonts w:ascii="Arial" w:hAnsi="Arial" w:cs="Arial"/>
          <w:sz w:val="20"/>
          <w:szCs w:val="20"/>
        </w:rPr>
      </w:pPr>
    </w:p>
    <w:p w14:paraId="79F90A04" w14:textId="77777777" w:rsidR="004F7D75" w:rsidRPr="00174DAA" w:rsidRDefault="004F7D75" w:rsidP="00F433C2">
      <w:pPr>
        <w:pStyle w:val="Prrafodelista"/>
        <w:numPr>
          <w:ilvl w:val="0"/>
          <w:numId w:val="180"/>
        </w:numPr>
        <w:spacing w:after="0" w:line="256" w:lineRule="auto"/>
        <w:jc w:val="both"/>
        <w:rPr>
          <w:rFonts w:ascii="Arial" w:hAnsi="Arial" w:cs="Arial"/>
          <w:sz w:val="20"/>
          <w:szCs w:val="20"/>
        </w:rPr>
      </w:pPr>
      <w:r w:rsidRPr="00174DAA">
        <w:rPr>
          <w:rFonts w:ascii="Arial" w:hAnsi="Arial" w:cs="Arial"/>
          <w:sz w:val="20"/>
          <w:szCs w:val="20"/>
        </w:rPr>
        <w:t>Se faculta al Encargado de las Finanzas Públicas Municipales para que, mediante Acuerdo Administrativo emitido por él, las disposiciones contempladas en los numerales del 1 al 14 de la presente fracción, sean susceptibles de modificación o eliminación; surtiendo efectos a partir de la fecha de su aprobación y debiéndose publicar en la Gaceta Municipal.</w:t>
      </w:r>
    </w:p>
    <w:p w14:paraId="62023AFB" w14:textId="77777777" w:rsidR="004F7D75" w:rsidRPr="00174DAA" w:rsidRDefault="004F7D75" w:rsidP="00F433C2">
      <w:pPr>
        <w:pStyle w:val="Prrafodelista"/>
        <w:spacing w:after="0"/>
        <w:jc w:val="both"/>
        <w:rPr>
          <w:rFonts w:ascii="Arial" w:hAnsi="Arial" w:cs="Arial"/>
          <w:sz w:val="20"/>
          <w:szCs w:val="20"/>
        </w:rPr>
      </w:pPr>
    </w:p>
    <w:p w14:paraId="0A9D8F05"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Para las operaciones del Impuesto Sobre Traslado de Dominio contempladas en el presente ordenamiento, se concederá una deducción en la base del impuesto para las viviendas de interés social y popular de $462,582.75 (cuatrocientos sesenta y dos mil quinientos ochenta y dos pesos 75/100 M.N.), únicamente cuando se trate de la primera adquisición de las mismas, previa petición por escrito que se genere ante la Dependencia encargada de las Finanzas Públicas.</w:t>
      </w:r>
    </w:p>
    <w:p w14:paraId="59847281" w14:textId="77777777" w:rsidR="004F7D75" w:rsidRPr="00174DAA" w:rsidRDefault="004F7D75" w:rsidP="00F433C2">
      <w:pPr>
        <w:pStyle w:val="Prrafodelista"/>
        <w:spacing w:after="0"/>
        <w:jc w:val="both"/>
        <w:rPr>
          <w:rFonts w:ascii="Arial" w:hAnsi="Arial" w:cs="Arial"/>
          <w:sz w:val="20"/>
          <w:szCs w:val="20"/>
        </w:rPr>
      </w:pPr>
    </w:p>
    <w:p w14:paraId="4929A7D6"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A efecto de acreditar dicho supuesto, la Autoridad Fiscal, en cualquier momento, podrán ejercer sus facultades de comprobación a efecto de validar que no haya sido sujeto a deducciones por actos traslativos previos por el mismo inmueble; debiendo, el sujeto obligado, cubrir el importe del Impuesto y los accesorios que se generen.</w:t>
      </w:r>
    </w:p>
    <w:p w14:paraId="5E18A8F0" w14:textId="77777777" w:rsidR="004F7D75" w:rsidRPr="00174DAA" w:rsidRDefault="004F7D75" w:rsidP="00F433C2">
      <w:pPr>
        <w:pStyle w:val="Prrafodelista"/>
        <w:spacing w:after="0"/>
        <w:jc w:val="both"/>
        <w:rPr>
          <w:rFonts w:ascii="Arial" w:hAnsi="Arial" w:cs="Arial"/>
          <w:sz w:val="20"/>
          <w:szCs w:val="20"/>
        </w:rPr>
      </w:pPr>
    </w:p>
    <w:p w14:paraId="7315E41D"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Para los efectos de esta Ley, se considera vivienda de interés social, aquella cuyo valor total no exceda de $616,704.00 (seiscientos dieciséis mil setecientos cuatro pesos 00/100 M.N.) y por vivienda de interés popular, aquella cuyo valor total no exceda de $925,165.50 (novecientos veinticinco mil cientos sesenta y cinco pesos 50/100 M.N).</w:t>
      </w:r>
    </w:p>
    <w:p w14:paraId="29DD2014" w14:textId="77777777" w:rsidR="004F7D75" w:rsidRPr="00174DAA" w:rsidRDefault="004F7D75" w:rsidP="00F433C2">
      <w:pPr>
        <w:pStyle w:val="Prrafodelista"/>
        <w:spacing w:after="0"/>
        <w:jc w:val="both"/>
        <w:rPr>
          <w:rFonts w:ascii="Arial" w:hAnsi="Arial" w:cs="Arial"/>
          <w:sz w:val="20"/>
          <w:szCs w:val="20"/>
        </w:rPr>
      </w:pPr>
    </w:p>
    <w:p w14:paraId="23245657" w14:textId="77777777" w:rsidR="004F7D75" w:rsidRPr="00174DAA" w:rsidRDefault="004F7D75" w:rsidP="00F433C2">
      <w:pPr>
        <w:pStyle w:val="Prrafodelista"/>
        <w:numPr>
          <w:ilvl w:val="0"/>
          <w:numId w:val="181"/>
        </w:numPr>
        <w:spacing w:after="0"/>
        <w:jc w:val="both"/>
        <w:rPr>
          <w:rFonts w:ascii="Arial" w:hAnsi="Arial" w:cs="Arial"/>
          <w:sz w:val="20"/>
          <w:szCs w:val="20"/>
        </w:rPr>
      </w:pPr>
      <w:r w:rsidRPr="00174DAA">
        <w:rPr>
          <w:rFonts w:ascii="Arial" w:hAnsi="Arial" w:cs="Arial"/>
          <w:sz w:val="20"/>
          <w:szCs w:val="20"/>
        </w:rPr>
        <w:t>Para las operaciones del Impuesto Sobre Traslado de Dominio contempladas en el presente ordenamiento, tratándose de la adquisción de propiedad por sucesión, en su modalidad entre cónyuges o concubinos, ascendientes y descendientes en línea recta, sin limitación de grado, siempre que el inmueble adquirido, sea la única propiedad del autor de la secesión dentro de la circuninscripción del Municipio de Corregidora, Qro., la Autoridad Fiscal Municipal aplicará las reglas previstas en el artículo 63 de la Ley de Hacienda de los Municipio del Estado de Querétaro, debiendo el contribuyente o quien esté obligado a ello, presentar la declaratoria del Impuesto Sobre la Adquisición de Inmuebles.</w:t>
      </w:r>
    </w:p>
    <w:p w14:paraId="44110E7D" w14:textId="77777777" w:rsidR="004F7D75" w:rsidRPr="00174DAA" w:rsidRDefault="004F7D75" w:rsidP="00F433C2">
      <w:pPr>
        <w:pStyle w:val="Prrafodelista"/>
        <w:spacing w:after="0"/>
        <w:jc w:val="both"/>
        <w:rPr>
          <w:rFonts w:ascii="Arial" w:hAnsi="Arial" w:cs="Arial"/>
          <w:sz w:val="20"/>
          <w:szCs w:val="20"/>
        </w:rPr>
      </w:pPr>
    </w:p>
    <w:p w14:paraId="5D65A4CE"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Para las personas que hayan adquirido algún predio ubicados en un Asentamiento Humano Irregular, que acredite la individualización para la emisión del documento que acredite su legitima propiedad causará y pagará por concepto de Impuesto Sobre Traslado de Dominio, causará y pagará $117.00, sin multas ni recargos, siempre y cuando sea solicitado por el propietario o su representante legal debidamente acreditado.</w:t>
      </w:r>
    </w:p>
    <w:p w14:paraId="1F70530C" w14:textId="77777777" w:rsidR="004F7D75" w:rsidRPr="00174DAA" w:rsidRDefault="004F7D75" w:rsidP="00F433C2">
      <w:pPr>
        <w:pStyle w:val="Prrafodelista"/>
        <w:spacing w:after="0"/>
        <w:rPr>
          <w:rFonts w:ascii="Arial" w:hAnsi="Arial" w:cs="Arial"/>
          <w:sz w:val="20"/>
          <w:szCs w:val="20"/>
        </w:rPr>
      </w:pPr>
    </w:p>
    <w:p w14:paraId="6D7248E9" w14:textId="0200F4EA" w:rsidR="00B3151F" w:rsidRDefault="00B3151F"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Para el Ejercicio Fiscal 2021, las personas obligadas a la presentación de Declaración de Venta de Inmuebles, acompañaran a la declaración mensual de ventas, la referencia de pago del Impuesto Sobre Traslado de Dominio, o en su caso, señalar el Fedatario Público que está formalizando la operación reportada.</w:t>
      </w:r>
    </w:p>
    <w:p w14:paraId="5A387EDA" w14:textId="77777777" w:rsidR="00FF4A2A" w:rsidRPr="00FF4A2A" w:rsidRDefault="00FF4A2A" w:rsidP="00FF4A2A">
      <w:pPr>
        <w:pStyle w:val="Prrafodelista"/>
        <w:rPr>
          <w:rFonts w:ascii="Arial" w:hAnsi="Arial" w:cs="Arial"/>
          <w:sz w:val="20"/>
          <w:szCs w:val="20"/>
        </w:rPr>
      </w:pPr>
    </w:p>
    <w:p w14:paraId="16338438" w14:textId="3CC13774"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Con el objeto de incentivar en la población la práctica del deporte y de actividades de esparcimiento que contribuyan a mejorar su salud y, por ende, su calidad de vida, el acceso a unidades deportivas que se encuentren administradas por el Municipio, contemplados en el artículo 21, fracción I, numeral 3 del presente ordenamiento, no tendrá ningún costo.</w:t>
      </w:r>
    </w:p>
    <w:p w14:paraId="5164054D"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052C3437" w14:textId="0676E24D" w:rsidR="004F7D75" w:rsidRPr="00174DAA" w:rsidRDefault="004F7D75" w:rsidP="00F433C2">
      <w:pPr>
        <w:pStyle w:val="Prrafodelista"/>
        <w:spacing w:after="0" w:line="256" w:lineRule="auto"/>
        <w:jc w:val="both"/>
        <w:rPr>
          <w:rFonts w:ascii="Arial" w:hAnsi="Arial" w:cs="Arial"/>
          <w:b/>
          <w:sz w:val="16"/>
          <w:szCs w:val="20"/>
          <w:u w:val="single"/>
        </w:rPr>
      </w:pPr>
      <w:r w:rsidRPr="00174DAA">
        <w:rPr>
          <w:rFonts w:ascii="Arial" w:hAnsi="Arial" w:cs="Arial"/>
          <w:sz w:val="20"/>
          <w:szCs w:val="20"/>
          <w:shd w:val="clear" w:color="auto" w:fill="FFFFFF"/>
        </w:rPr>
        <w:t xml:space="preserve">Por los derechos contemplados en el artículo 21, fracción I </w:t>
      </w:r>
      <w:r w:rsidRPr="00174DAA">
        <w:rPr>
          <w:rFonts w:ascii="Arial" w:hAnsi="Arial" w:cs="Arial"/>
          <w:sz w:val="20"/>
          <w:szCs w:val="20"/>
        </w:rPr>
        <w:t>de la presente Ley</w:t>
      </w:r>
      <w:r w:rsidRPr="00174DAA">
        <w:rPr>
          <w:rFonts w:ascii="Arial" w:hAnsi="Arial" w:cs="Arial"/>
          <w:sz w:val="20"/>
          <w:szCs w:val="20"/>
          <w:shd w:val="clear" w:color="auto" w:fill="FFFFFF"/>
        </w:rPr>
        <w:t xml:space="preserve">, para los ciudadanos que acrediten su imposibilidad de pago o colocarse en algún supuesto de los grupos vulnerables y organismos, </w:t>
      </w:r>
      <w:r w:rsidR="004848C5">
        <w:rPr>
          <w:rFonts w:ascii="Arial" w:hAnsi="Arial" w:cs="Arial"/>
          <w:sz w:val="20"/>
          <w:szCs w:val="20"/>
          <w:shd w:val="clear" w:color="auto" w:fill="FFFFFF"/>
        </w:rPr>
        <w:t>mediante</w:t>
      </w:r>
      <w:r w:rsidRPr="00174DAA">
        <w:rPr>
          <w:rFonts w:ascii="Arial" w:hAnsi="Arial" w:cs="Arial"/>
          <w:sz w:val="20"/>
          <w:szCs w:val="20"/>
          <w:shd w:val="clear" w:color="auto" w:fill="FFFFFF"/>
        </w:rPr>
        <w:t xml:space="preserve"> solicitud de los interesados</w:t>
      </w:r>
      <w:r w:rsidR="004848C5">
        <w:rPr>
          <w:rFonts w:ascii="Arial" w:hAnsi="Arial" w:cs="Arial"/>
          <w:sz w:val="20"/>
          <w:szCs w:val="20"/>
          <w:shd w:val="clear" w:color="auto" w:fill="FFFFFF"/>
        </w:rPr>
        <w:t>, previa</w:t>
      </w:r>
      <w:r w:rsidRPr="00174DAA">
        <w:rPr>
          <w:rFonts w:ascii="Arial" w:hAnsi="Arial" w:cs="Arial"/>
          <w:sz w:val="20"/>
          <w:szCs w:val="20"/>
          <w:shd w:val="clear" w:color="auto" w:fill="FFFFFF"/>
        </w:rPr>
        <w:t xml:space="preserve"> autorización de la Dependencia encargada de las finanzas públicas municipales, pagarán:</w:t>
      </w:r>
    </w:p>
    <w:p w14:paraId="0BDBE246"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Layout w:type="fixed"/>
        <w:tblCellMar>
          <w:left w:w="0" w:type="dxa"/>
          <w:right w:w="0" w:type="dxa"/>
        </w:tblCellMar>
        <w:tblLook w:val="04A0" w:firstRow="1" w:lastRow="0" w:firstColumn="1" w:lastColumn="0" w:noHBand="0" w:noVBand="1"/>
      </w:tblPr>
      <w:tblGrid>
        <w:gridCol w:w="2186"/>
        <w:gridCol w:w="1766"/>
        <w:gridCol w:w="2513"/>
        <w:gridCol w:w="1796"/>
      </w:tblGrid>
      <w:tr w:rsidR="004F7D75" w:rsidRPr="00174DAA" w14:paraId="265A420B"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D844510"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 xml:space="preserve">GRUPOS VULNERABLES </w:t>
            </w:r>
          </w:p>
        </w:tc>
      </w:tr>
      <w:tr w:rsidR="004F7D75" w:rsidRPr="00174DAA" w14:paraId="103F8252"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FA4618E"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USO DE ESPACIOS DEPORTIVOS, PISTAS, CANCHAS DE BASQUETBOL, VOLEIBOL, FUTBOL RÁPIDO</w:t>
            </w:r>
          </w:p>
        </w:tc>
      </w:tr>
      <w:tr w:rsidR="004F7D75" w:rsidRPr="00174DAA" w14:paraId="0CBF9A96" w14:textId="77777777" w:rsidTr="004F7D75">
        <w:trPr>
          <w:trHeight w:val="20"/>
        </w:trPr>
        <w:tc>
          <w:tcPr>
            <w:tcW w:w="2392"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F772F7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CENTRO DEPORTIVO</w:t>
            </w:r>
          </w:p>
        </w:tc>
        <w:tc>
          <w:tcPr>
            <w:tcW w:w="152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A650AD3" w14:textId="77777777" w:rsidR="004F7D75" w:rsidRPr="00174DAA" w:rsidRDefault="004F7D75" w:rsidP="00F433C2">
            <w:pPr>
              <w:spacing w:after="0" w:line="240" w:lineRule="auto"/>
              <w:ind w:firstLine="120"/>
              <w:jc w:val="center"/>
              <w:rPr>
                <w:rFonts w:ascii="Arial" w:hAnsi="Arial" w:cs="Arial"/>
                <w:b/>
                <w:sz w:val="20"/>
                <w:szCs w:val="20"/>
              </w:rPr>
            </w:pPr>
            <w:r w:rsidRPr="00174DAA">
              <w:rPr>
                <w:rFonts w:ascii="Arial" w:hAnsi="Arial" w:cs="Arial"/>
                <w:b/>
                <w:sz w:val="20"/>
                <w:szCs w:val="20"/>
              </w:rPr>
              <w:t>CONCEPTO</w:t>
            </w:r>
          </w:p>
        </w:tc>
        <w:tc>
          <w:tcPr>
            <w:tcW w:w="108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15D20CA"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IMPORTE</w:t>
            </w:r>
          </w:p>
        </w:tc>
      </w:tr>
      <w:tr w:rsidR="004F7D75" w:rsidRPr="00174DAA" w14:paraId="21B60B87" w14:textId="77777777" w:rsidTr="004F7D75">
        <w:trPr>
          <w:trHeight w:val="20"/>
        </w:trPr>
        <w:tc>
          <w:tcPr>
            <w:tcW w:w="1323" w:type="pct"/>
            <w:vMerge w:val="restart"/>
            <w:tcBorders>
              <w:top w:val="single" w:sz="4" w:space="0" w:color="000000"/>
              <w:left w:val="single" w:sz="4" w:space="0" w:color="000000"/>
              <w:bottom w:val="single" w:sz="4" w:space="0" w:color="000000"/>
              <w:right w:val="single" w:sz="4" w:space="0" w:color="000000"/>
            </w:tcBorders>
            <w:vAlign w:val="center"/>
          </w:tcPr>
          <w:p w14:paraId="2D9A1E9F" w14:textId="77777777" w:rsidR="004F7D75" w:rsidRPr="00174DAA" w:rsidRDefault="004F7D75" w:rsidP="00F433C2">
            <w:pPr>
              <w:spacing w:after="0" w:line="240" w:lineRule="auto"/>
              <w:ind w:firstLine="132"/>
              <w:jc w:val="center"/>
              <w:rPr>
                <w:rFonts w:ascii="Arial" w:hAnsi="Arial" w:cs="Arial"/>
                <w:sz w:val="20"/>
                <w:szCs w:val="20"/>
              </w:rPr>
            </w:pPr>
            <w:r w:rsidRPr="00174DAA">
              <w:rPr>
                <w:rFonts w:ascii="Arial" w:hAnsi="Arial" w:cs="Arial"/>
                <w:sz w:val="20"/>
                <w:szCs w:val="20"/>
              </w:rPr>
              <w:t>Unidad Deportiva</w:t>
            </w:r>
          </w:p>
        </w:tc>
        <w:tc>
          <w:tcPr>
            <w:tcW w:w="1069" w:type="pct"/>
            <w:vMerge w:val="restart"/>
            <w:tcBorders>
              <w:top w:val="single" w:sz="4" w:space="0" w:color="000000"/>
              <w:left w:val="single" w:sz="4" w:space="0" w:color="000000"/>
              <w:bottom w:val="single" w:sz="4" w:space="0" w:color="000000"/>
              <w:right w:val="nil"/>
            </w:tcBorders>
            <w:vAlign w:val="center"/>
          </w:tcPr>
          <w:p w14:paraId="0C958119"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El Pueblito</w:t>
            </w:r>
          </w:p>
        </w:tc>
        <w:tc>
          <w:tcPr>
            <w:tcW w:w="1521" w:type="pct"/>
            <w:tcBorders>
              <w:top w:val="single" w:sz="4" w:space="0" w:color="000000"/>
              <w:left w:val="single" w:sz="4" w:space="0" w:color="000000"/>
              <w:bottom w:val="single" w:sz="4" w:space="0" w:color="000000"/>
              <w:right w:val="single" w:sz="4" w:space="0" w:color="000000"/>
            </w:tcBorders>
            <w:vAlign w:val="center"/>
          </w:tcPr>
          <w:p w14:paraId="5E864C8F"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bottom"/>
          </w:tcPr>
          <w:p w14:paraId="6133F7C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$215.00</w:t>
            </w:r>
          </w:p>
        </w:tc>
      </w:tr>
      <w:tr w:rsidR="004F7D75" w:rsidRPr="00174DAA" w14:paraId="01948FF5"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5FE4F948"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6E3C24AE"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14582C23"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bottom"/>
          </w:tcPr>
          <w:p w14:paraId="15A1F72F"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3F6F76D7"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3B63613A" w14:textId="77777777" w:rsidR="004F7D75" w:rsidRPr="00174DAA" w:rsidRDefault="004F7D75" w:rsidP="00F433C2">
            <w:pPr>
              <w:spacing w:after="0" w:line="240" w:lineRule="auto"/>
              <w:jc w:val="center"/>
              <w:rPr>
                <w:rFonts w:ascii="Arial" w:hAnsi="Arial" w:cs="Arial"/>
                <w:sz w:val="20"/>
                <w:szCs w:val="20"/>
              </w:rPr>
            </w:pPr>
          </w:p>
        </w:tc>
        <w:tc>
          <w:tcPr>
            <w:tcW w:w="1069" w:type="pct"/>
            <w:vMerge w:val="restart"/>
            <w:tcBorders>
              <w:top w:val="single" w:sz="4" w:space="0" w:color="000000"/>
              <w:left w:val="single" w:sz="4" w:space="0" w:color="000000"/>
              <w:bottom w:val="single" w:sz="4" w:space="0" w:color="000000"/>
              <w:right w:val="nil"/>
            </w:tcBorders>
            <w:vAlign w:val="center"/>
          </w:tcPr>
          <w:p w14:paraId="6E95C2E3"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Emiliano Zapata</w:t>
            </w:r>
          </w:p>
        </w:tc>
        <w:tc>
          <w:tcPr>
            <w:tcW w:w="1521" w:type="pct"/>
            <w:tcBorders>
              <w:top w:val="single" w:sz="4" w:space="0" w:color="000000"/>
              <w:left w:val="single" w:sz="4" w:space="0" w:color="000000"/>
              <w:bottom w:val="single" w:sz="4" w:space="0" w:color="000000"/>
              <w:right w:val="single" w:sz="4" w:space="0" w:color="000000"/>
            </w:tcBorders>
            <w:vAlign w:val="center"/>
          </w:tcPr>
          <w:p w14:paraId="02627B73"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bottom"/>
          </w:tcPr>
          <w:p w14:paraId="17269D5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00DB9107"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322EEB3A"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4D02D0BC"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000E8CC6"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bottom"/>
          </w:tcPr>
          <w:p w14:paraId="493B3E8D"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33706EE7"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02576694" w14:textId="77777777" w:rsidR="004F7D75" w:rsidRPr="00174DAA" w:rsidRDefault="004F7D75" w:rsidP="00F433C2">
            <w:pPr>
              <w:spacing w:after="0" w:line="240" w:lineRule="auto"/>
              <w:jc w:val="center"/>
              <w:rPr>
                <w:rFonts w:ascii="Arial" w:hAnsi="Arial" w:cs="Arial"/>
                <w:sz w:val="20"/>
                <w:szCs w:val="20"/>
              </w:rPr>
            </w:pPr>
          </w:p>
        </w:tc>
        <w:tc>
          <w:tcPr>
            <w:tcW w:w="1069" w:type="pct"/>
            <w:vMerge w:val="restart"/>
            <w:tcBorders>
              <w:top w:val="single" w:sz="4" w:space="0" w:color="000000"/>
              <w:left w:val="single" w:sz="4" w:space="0" w:color="000000"/>
              <w:bottom w:val="single" w:sz="4" w:space="0" w:color="000000"/>
              <w:right w:val="nil"/>
            </w:tcBorders>
            <w:vAlign w:val="center"/>
          </w:tcPr>
          <w:p w14:paraId="6E06F59C"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La Negreta</w:t>
            </w:r>
          </w:p>
        </w:tc>
        <w:tc>
          <w:tcPr>
            <w:tcW w:w="1521" w:type="pct"/>
            <w:tcBorders>
              <w:top w:val="single" w:sz="4" w:space="0" w:color="000000"/>
              <w:left w:val="single" w:sz="4" w:space="0" w:color="000000"/>
              <w:bottom w:val="single" w:sz="4" w:space="0" w:color="000000"/>
              <w:right w:val="single" w:sz="4" w:space="0" w:color="000000"/>
            </w:tcBorders>
            <w:vAlign w:val="center"/>
          </w:tcPr>
          <w:p w14:paraId="1C094FB4"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bottom"/>
          </w:tcPr>
          <w:p w14:paraId="2C437872"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$130.00</w:t>
            </w:r>
          </w:p>
        </w:tc>
      </w:tr>
      <w:tr w:rsidR="004F7D75" w:rsidRPr="00174DAA" w14:paraId="253AD776"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7B5B6450"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7C244D71"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17BBD5F9"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bottom"/>
          </w:tcPr>
          <w:p w14:paraId="1C0C76EB"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42AA38A8" w14:textId="77777777" w:rsidTr="004F7D75">
        <w:trPr>
          <w:trHeight w:val="20"/>
        </w:trPr>
        <w:tc>
          <w:tcPr>
            <w:tcW w:w="1323" w:type="pct"/>
            <w:vMerge w:val="restart"/>
            <w:tcBorders>
              <w:top w:val="single" w:sz="4" w:space="0" w:color="000000"/>
              <w:left w:val="single" w:sz="4" w:space="0" w:color="000000"/>
              <w:bottom w:val="single" w:sz="4" w:space="0" w:color="000000"/>
              <w:right w:val="single" w:sz="4" w:space="0" w:color="000000"/>
            </w:tcBorders>
            <w:vAlign w:val="center"/>
          </w:tcPr>
          <w:p w14:paraId="5D688549" w14:textId="77777777" w:rsidR="004F7D75" w:rsidRPr="00174DAA" w:rsidRDefault="004F7D75" w:rsidP="00F433C2">
            <w:pPr>
              <w:spacing w:after="0" w:line="240" w:lineRule="auto"/>
              <w:ind w:firstLine="132"/>
              <w:jc w:val="center"/>
              <w:rPr>
                <w:rFonts w:ascii="Arial" w:hAnsi="Arial" w:cs="Arial"/>
                <w:sz w:val="20"/>
                <w:szCs w:val="20"/>
              </w:rPr>
            </w:pPr>
            <w:r w:rsidRPr="00174DAA">
              <w:rPr>
                <w:rFonts w:ascii="Arial" w:hAnsi="Arial" w:cs="Arial"/>
                <w:sz w:val="20"/>
                <w:szCs w:val="20"/>
              </w:rPr>
              <w:t>Cancha Futbol</w:t>
            </w:r>
          </w:p>
        </w:tc>
        <w:tc>
          <w:tcPr>
            <w:tcW w:w="1069" w:type="pct"/>
            <w:vMerge w:val="restart"/>
            <w:tcBorders>
              <w:top w:val="single" w:sz="4" w:space="0" w:color="000000"/>
              <w:left w:val="single" w:sz="4" w:space="0" w:color="000000"/>
              <w:bottom w:val="single" w:sz="4" w:space="0" w:color="000000"/>
              <w:right w:val="nil"/>
            </w:tcBorders>
            <w:vAlign w:val="center"/>
          </w:tcPr>
          <w:p w14:paraId="0DCE1CEF"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El Pórtico</w:t>
            </w:r>
          </w:p>
        </w:tc>
        <w:tc>
          <w:tcPr>
            <w:tcW w:w="1521" w:type="pct"/>
            <w:tcBorders>
              <w:top w:val="single" w:sz="4" w:space="0" w:color="000000"/>
              <w:left w:val="single" w:sz="4" w:space="0" w:color="000000"/>
              <w:bottom w:val="single" w:sz="4" w:space="0" w:color="000000"/>
              <w:right w:val="single" w:sz="4" w:space="0" w:color="000000"/>
            </w:tcBorders>
            <w:vAlign w:val="center"/>
          </w:tcPr>
          <w:p w14:paraId="3738C761"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bottom"/>
          </w:tcPr>
          <w:p w14:paraId="1845A3D1"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2A5A730A"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174C538F"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662E5636"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1AAE377A"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bottom"/>
          </w:tcPr>
          <w:p w14:paraId="2892FF57"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22DFCAF1" w14:textId="77777777" w:rsidTr="004F7D75">
        <w:trPr>
          <w:trHeight w:val="20"/>
        </w:trPr>
        <w:tc>
          <w:tcPr>
            <w:tcW w:w="2392" w:type="pct"/>
            <w:gridSpan w:val="2"/>
            <w:tcBorders>
              <w:top w:val="single" w:sz="4" w:space="0" w:color="000000"/>
              <w:left w:val="single" w:sz="4" w:space="0" w:color="000000"/>
              <w:bottom w:val="single" w:sz="4" w:space="0" w:color="000000"/>
              <w:right w:val="single" w:sz="4" w:space="0" w:color="000000"/>
            </w:tcBorders>
            <w:vAlign w:val="center"/>
          </w:tcPr>
          <w:p w14:paraId="6AFC1694"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Espacio solicitado y autorizado para actividad específica en Unidad Deportiva</w:t>
            </w:r>
          </w:p>
        </w:tc>
        <w:tc>
          <w:tcPr>
            <w:tcW w:w="1521" w:type="pct"/>
            <w:tcBorders>
              <w:top w:val="single" w:sz="4" w:space="0" w:color="000000"/>
              <w:left w:val="single" w:sz="4" w:space="0" w:color="000000"/>
              <w:bottom w:val="single" w:sz="4" w:space="0" w:color="000000"/>
              <w:right w:val="single" w:sz="4" w:space="0" w:color="000000"/>
            </w:tcBorders>
            <w:vAlign w:val="center"/>
          </w:tcPr>
          <w:p w14:paraId="63FB24B3"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Por hora</w:t>
            </w:r>
          </w:p>
        </w:tc>
        <w:tc>
          <w:tcPr>
            <w:tcW w:w="1087" w:type="pct"/>
            <w:tcBorders>
              <w:top w:val="single" w:sz="4" w:space="0" w:color="000000"/>
              <w:left w:val="single" w:sz="4" w:space="0" w:color="000000"/>
              <w:bottom w:val="single" w:sz="4" w:space="0" w:color="000000"/>
              <w:right w:val="single" w:sz="4" w:space="0" w:color="000000"/>
            </w:tcBorders>
            <w:vAlign w:val="center"/>
          </w:tcPr>
          <w:p w14:paraId="34BBC776"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bl>
    <w:p w14:paraId="7E79478E"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Layout w:type="fixed"/>
        <w:tblCellMar>
          <w:left w:w="0" w:type="dxa"/>
          <w:right w:w="0" w:type="dxa"/>
        </w:tblCellMar>
        <w:tblLook w:val="04A0" w:firstRow="1" w:lastRow="0" w:firstColumn="1" w:lastColumn="0" w:noHBand="0" w:noVBand="1"/>
      </w:tblPr>
      <w:tblGrid>
        <w:gridCol w:w="2186"/>
        <w:gridCol w:w="1766"/>
        <w:gridCol w:w="2513"/>
        <w:gridCol w:w="1796"/>
      </w:tblGrid>
      <w:tr w:rsidR="004F7D75" w:rsidRPr="00174DAA" w14:paraId="5A401E69"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DBB01C8"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 xml:space="preserve">ORGANISMOS </w:t>
            </w:r>
          </w:p>
        </w:tc>
      </w:tr>
      <w:tr w:rsidR="004F7D75" w:rsidRPr="00174DAA" w14:paraId="49554B84"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8DB8A4B"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USO DE ESPACIOS DEPORTIVOS, PISTAS, CANCHAS DE BASQUETBOL, VOLEIBOL, FUTBOL RÁPIDO</w:t>
            </w:r>
          </w:p>
        </w:tc>
      </w:tr>
      <w:tr w:rsidR="004F7D75" w:rsidRPr="00174DAA" w14:paraId="652EB86E" w14:textId="77777777" w:rsidTr="004F7D75">
        <w:trPr>
          <w:trHeight w:val="20"/>
        </w:trPr>
        <w:tc>
          <w:tcPr>
            <w:tcW w:w="2392"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83EF2D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CENTRO DEPORTIVO</w:t>
            </w:r>
          </w:p>
        </w:tc>
        <w:tc>
          <w:tcPr>
            <w:tcW w:w="152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1F75E40" w14:textId="77777777" w:rsidR="004F7D75" w:rsidRPr="00174DAA" w:rsidRDefault="004F7D75" w:rsidP="00F433C2">
            <w:pPr>
              <w:spacing w:after="0" w:line="240" w:lineRule="auto"/>
              <w:ind w:firstLine="120"/>
              <w:jc w:val="center"/>
              <w:rPr>
                <w:rFonts w:ascii="Arial" w:hAnsi="Arial" w:cs="Arial"/>
                <w:b/>
                <w:sz w:val="20"/>
                <w:szCs w:val="20"/>
              </w:rPr>
            </w:pPr>
            <w:r w:rsidRPr="00174DAA">
              <w:rPr>
                <w:rFonts w:ascii="Arial" w:hAnsi="Arial" w:cs="Arial"/>
                <w:b/>
                <w:sz w:val="20"/>
                <w:szCs w:val="20"/>
              </w:rPr>
              <w:t>CONCEPTO</w:t>
            </w:r>
          </w:p>
        </w:tc>
        <w:tc>
          <w:tcPr>
            <w:tcW w:w="108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E79AEA" w14:textId="77777777" w:rsidR="004F7D75" w:rsidRPr="00174DAA" w:rsidRDefault="004F7D75" w:rsidP="00F433C2">
            <w:pPr>
              <w:spacing w:after="0" w:line="240" w:lineRule="auto"/>
              <w:ind w:firstLine="98"/>
              <w:jc w:val="center"/>
              <w:rPr>
                <w:rFonts w:ascii="Arial" w:hAnsi="Arial" w:cs="Arial"/>
                <w:b/>
                <w:sz w:val="20"/>
                <w:szCs w:val="20"/>
              </w:rPr>
            </w:pPr>
            <w:r w:rsidRPr="00174DAA">
              <w:rPr>
                <w:rFonts w:ascii="Arial" w:hAnsi="Arial" w:cs="Arial"/>
                <w:b/>
                <w:sz w:val="20"/>
                <w:szCs w:val="20"/>
              </w:rPr>
              <w:t>IMPORTE</w:t>
            </w:r>
          </w:p>
        </w:tc>
      </w:tr>
      <w:tr w:rsidR="004F7D75" w:rsidRPr="00174DAA" w14:paraId="3648C15F" w14:textId="77777777" w:rsidTr="004F7D75">
        <w:trPr>
          <w:trHeight w:val="20"/>
        </w:trPr>
        <w:tc>
          <w:tcPr>
            <w:tcW w:w="1323" w:type="pct"/>
            <w:vMerge w:val="restart"/>
            <w:tcBorders>
              <w:top w:val="single" w:sz="4" w:space="0" w:color="000000"/>
              <w:left w:val="single" w:sz="4" w:space="0" w:color="000000"/>
              <w:bottom w:val="single" w:sz="4" w:space="0" w:color="000000"/>
              <w:right w:val="single" w:sz="4" w:space="0" w:color="000000"/>
            </w:tcBorders>
            <w:vAlign w:val="center"/>
          </w:tcPr>
          <w:p w14:paraId="4C66415B" w14:textId="77777777" w:rsidR="004F7D75" w:rsidRPr="00174DAA" w:rsidRDefault="004F7D75" w:rsidP="00F433C2">
            <w:pPr>
              <w:spacing w:after="0" w:line="240" w:lineRule="auto"/>
              <w:ind w:firstLine="132"/>
              <w:jc w:val="center"/>
              <w:rPr>
                <w:rFonts w:ascii="Arial" w:hAnsi="Arial" w:cs="Arial"/>
                <w:sz w:val="20"/>
                <w:szCs w:val="20"/>
              </w:rPr>
            </w:pPr>
            <w:r w:rsidRPr="00174DAA">
              <w:rPr>
                <w:rFonts w:ascii="Arial" w:hAnsi="Arial" w:cs="Arial"/>
                <w:sz w:val="20"/>
                <w:szCs w:val="20"/>
              </w:rPr>
              <w:t>Unidad Deportiva</w:t>
            </w:r>
          </w:p>
        </w:tc>
        <w:tc>
          <w:tcPr>
            <w:tcW w:w="1069" w:type="pct"/>
            <w:vMerge w:val="restart"/>
            <w:tcBorders>
              <w:top w:val="single" w:sz="4" w:space="0" w:color="000000"/>
              <w:left w:val="single" w:sz="4" w:space="0" w:color="000000"/>
              <w:bottom w:val="single" w:sz="4" w:space="0" w:color="000000"/>
              <w:right w:val="nil"/>
            </w:tcBorders>
            <w:vAlign w:val="center"/>
          </w:tcPr>
          <w:p w14:paraId="09E62165"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El Pueblito</w:t>
            </w:r>
          </w:p>
        </w:tc>
        <w:tc>
          <w:tcPr>
            <w:tcW w:w="1521" w:type="pct"/>
            <w:tcBorders>
              <w:top w:val="single" w:sz="4" w:space="0" w:color="000000"/>
              <w:left w:val="single" w:sz="4" w:space="0" w:color="000000"/>
              <w:bottom w:val="single" w:sz="4" w:space="0" w:color="000000"/>
              <w:right w:val="single" w:sz="4" w:space="0" w:color="000000"/>
            </w:tcBorders>
            <w:vAlign w:val="center"/>
          </w:tcPr>
          <w:p w14:paraId="5C9BD14B"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center"/>
          </w:tcPr>
          <w:p w14:paraId="60B90D86"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$360.00</w:t>
            </w:r>
          </w:p>
        </w:tc>
      </w:tr>
      <w:tr w:rsidR="004F7D75" w:rsidRPr="00174DAA" w14:paraId="2CDAE1DB"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202F1E60"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4AACF994"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68EF7F26"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center"/>
          </w:tcPr>
          <w:p w14:paraId="46EDD395"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$155.00</w:t>
            </w:r>
          </w:p>
        </w:tc>
      </w:tr>
      <w:tr w:rsidR="004F7D75" w:rsidRPr="00174DAA" w14:paraId="759E3281"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64176985" w14:textId="77777777" w:rsidR="004F7D75" w:rsidRPr="00174DAA" w:rsidRDefault="004F7D75" w:rsidP="00F433C2">
            <w:pPr>
              <w:spacing w:after="0" w:line="240" w:lineRule="auto"/>
              <w:jc w:val="center"/>
              <w:rPr>
                <w:rFonts w:ascii="Arial" w:hAnsi="Arial" w:cs="Arial"/>
                <w:sz w:val="20"/>
                <w:szCs w:val="20"/>
              </w:rPr>
            </w:pPr>
          </w:p>
        </w:tc>
        <w:tc>
          <w:tcPr>
            <w:tcW w:w="1069" w:type="pct"/>
            <w:vMerge w:val="restart"/>
            <w:tcBorders>
              <w:top w:val="single" w:sz="4" w:space="0" w:color="000000"/>
              <w:left w:val="single" w:sz="4" w:space="0" w:color="000000"/>
              <w:bottom w:val="single" w:sz="4" w:space="0" w:color="000000"/>
              <w:right w:val="nil"/>
            </w:tcBorders>
            <w:vAlign w:val="center"/>
          </w:tcPr>
          <w:p w14:paraId="713800C9"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Emiliano Zapata</w:t>
            </w:r>
          </w:p>
        </w:tc>
        <w:tc>
          <w:tcPr>
            <w:tcW w:w="1521" w:type="pct"/>
            <w:tcBorders>
              <w:top w:val="single" w:sz="4" w:space="0" w:color="000000"/>
              <w:left w:val="single" w:sz="4" w:space="0" w:color="000000"/>
              <w:bottom w:val="single" w:sz="4" w:space="0" w:color="000000"/>
              <w:right w:val="single" w:sz="4" w:space="0" w:color="000000"/>
            </w:tcBorders>
            <w:vAlign w:val="center"/>
          </w:tcPr>
          <w:p w14:paraId="0C830753"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center"/>
          </w:tcPr>
          <w:p w14:paraId="19BCA8A3"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$155.00</w:t>
            </w:r>
          </w:p>
        </w:tc>
      </w:tr>
      <w:tr w:rsidR="004F7D75" w:rsidRPr="00174DAA" w14:paraId="0F9829D1"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51046F08"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32245C99"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3801397E"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center"/>
          </w:tcPr>
          <w:p w14:paraId="22075D6F"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12DD700A"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5B88FD22" w14:textId="77777777" w:rsidR="004F7D75" w:rsidRPr="00174DAA" w:rsidRDefault="004F7D75" w:rsidP="00F433C2">
            <w:pPr>
              <w:spacing w:after="0" w:line="240" w:lineRule="auto"/>
              <w:jc w:val="center"/>
              <w:rPr>
                <w:rFonts w:ascii="Arial" w:hAnsi="Arial" w:cs="Arial"/>
                <w:sz w:val="20"/>
                <w:szCs w:val="20"/>
              </w:rPr>
            </w:pPr>
          </w:p>
        </w:tc>
        <w:tc>
          <w:tcPr>
            <w:tcW w:w="1069" w:type="pct"/>
            <w:vMerge w:val="restart"/>
            <w:tcBorders>
              <w:top w:val="single" w:sz="4" w:space="0" w:color="000000"/>
              <w:left w:val="single" w:sz="4" w:space="0" w:color="000000"/>
              <w:bottom w:val="single" w:sz="4" w:space="0" w:color="000000"/>
              <w:right w:val="nil"/>
            </w:tcBorders>
            <w:vAlign w:val="center"/>
          </w:tcPr>
          <w:p w14:paraId="3163E2C2"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La Negreta</w:t>
            </w:r>
          </w:p>
        </w:tc>
        <w:tc>
          <w:tcPr>
            <w:tcW w:w="1521" w:type="pct"/>
            <w:tcBorders>
              <w:top w:val="single" w:sz="4" w:space="0" w:color="000000"/>
              <w:left w:val="single" w:sz="4" w:space="0" w:color="000000"/>
              <w:bottom w:val="single" w:sz="4" w:space="0" w:color="000000"/>
              <w:right w:val="single" w:sz="4" w:space="0" w:color="000000"/>
            </w:tcBorders>
            <w:vAlign w:val="center"/>
          </w:tcPr>
          <w:p w14:paraId="5FFF0B69"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center"/>
          </w:tcPr>
          <w:p w14:paraId="56659A4D"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$210.00</w:t>
            </w:r>
          </w:p>
        </w:tc>
      </w:tr>
      <w:tr w:rsidR="004F7D75" w:rsidRPr="00174DAA" w14:paraId="7E789FD1"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541FF0F8"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686C42EB"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1C500FA2"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center"/>
          </w:tcPr>
          <w:p w14:paraId="467480A9"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$155.00</w:t>
            </w:r>
          </w:p>
        </w:tc>
      </w:tr>
      <w:tr w:rsidR="004F7D75" w:rsidRPr="00174DAA" w14:paraId="5F265764" w14:textId="77777777" w:rsidTr="004F7D75">
        <w:trPr>
          <w:trHeight w:val="20"/>
        </w:trPr>
        <w:tc>
          <w:tcPr>
            <w:tcW w:w="1323" w:type="pct"/>
            <w:vMerge w:val="restart"/>
            <w:tcBorders>
              <w:top w:val="single" w:sz="4" w:space="0" w:color="000000"/>
              <w:left w:val="single" w:sz="4" w:space="0" w:color="000000"/>
              <w:bottom w:val="single" w:sz="4" w:space="0" w:color="000000"/>
              <w:right w:val="single" w:sz="4" w:space="0" w:color="000000"/>
            </w:tcBorders>
            <w:vAlign w:val="center"/>
          </w:tcPr>
          <w:p w14:paraId="74981F9D" w14:textId="77777777" w:rsidR="004F7D75" w:rsidRPr="00174DAA" w:rsidRDefault="004F7D75" w:rsidP="00F433C2">
            <w:pPr>
              <w:spacing w:after="0" w:line="240" w:lineRule="auto"/>
              <w:ind w:firstLine="132"/>
              <w:jc w:val="center"/>
              <w:rPr>
                <w:rFonts w:ascii="Arial" w:hAnsi="Arial" w:cs="Arial"/>
                <w:sz w:val="20"/>
                <w:szCs w:val="20"/>
              </w:rPr>
            </w:pPr>
            <w:r w:rsidRPr="00174DAA">
              <w:rPr>
                <w:rFonts w:ascii="Arial" w:hAnsi="Arial" w:cs="Arial"/>
                <w:sz w:val="20"/>
                <w:szCs w:val="20"/>
              </w:rPr>
              <w:t>Cancha Futbol</w:t>
            </w:r>
          </w:p>
        </w:tc>
        <w:tc>
          <w:tcPr>
            <w:tcW w:w="1069" w:type="pct"/>
            <w:vMerge w:val="restart"/>
            <w:tcBorders>
              <w:top w:val="single" w:sz="4" w:space="0" w:color="000000"/>
              <w:left w:val="single" w:sz="4" w:space="0" w:color="000000"/>
              <w:bottom w:val="single" w:sz="4" w:space="0" w:color="000000"/>
              <w:right w:val="nil"/>
            </w:tcBorders>
            <w:vAlign w:val="center"/>
          </w:tcPr>
          <w:p w14:paraId="0B01D2A2" w14:textId="77777777" w:rsidR="004F7D75" w:rsidRPr="00174DAA" w:rsidRDefault="004F7D75" w:rsidP="00F433C2">
            <w:pPr>
              <w:spacing w:after="0" w:line="240" w:lineRule="auto"/>
              <w:ind w:firstLine="40"/>
              <w:jc w:val="center"/>
              <w:rPr>
                <w:rFonts w:ascii="Arial" w:hAnsi="Arial" w:cs="Arial"/>
                <w:sz w:val="20"/>
                <w:szCs w:val="20"/>
              </w:rPr>
            </w:pPr>
            <w:r w:rsidRPr="00174DAA">
              <w:rPr>
                <w:rFonts w:ascii="Arial" w:hAnsi="Arial" w:cs="Arial"/>
                <w:sz w:val="20"/>
                <w:szCs w:val="20"/>
              </w:rPr>
              <w:t>El Pórtico</w:t>
            </w:r>
          </w:p>
        </w:tc>
        <w:tc>
          <w:tcPr>
            <w:tcW w:w="1521" w:type="pct"/>
            <w:tcBorders>
              <w:top w:val="single" w:sz="4" w:space="0" w:color="000000"/>
              <w:left w:val="single" w:sz="4" w:space="0" w:color="000000"/>
              <w:bottom w:val="single" w:sz="4" w:space="0" w:color="000000"/>
              <w:right w:val="single" w:sz="4" w:space="0" w:color="000000"/>
            </w:tcBorders>
            <w:vAlign w:val="center"/>
          </w:tcPr>
          <w:p w14:paraId="5FFA496C"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Inscripción Anual</w:t>
            </w:r>
          </w:p>
        </w:tc>
        <w:tc>
          <w:tcPr>
            <w:tcW w:w="1087" w:type="pct"/>
            <w:tcBorders>
              <w:top w:val="single" w:sz="4" w:space="0" w:color="000000"/>
              <w:left w:val="single" w:sz="4" w:space="0" w:color="000000"/>
              <w:bottom w:val="single" w:sz="4" w:space="0" w:color="000000"/>
              <w:right w:val="single" w:sz="4" w:space="0" w:color="000000"/>
            </w:tcBorders>
            <w:vAlign w:val="center"/>
          </w:tcPr>
          <w:p w14:paraId="1FDF9365"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02B7A313" w14:textId="77777777" w:rsidTr="004F7D75">
        <w:trPr>
          <w:trHeight w:val="20"/>
        </w:trPr>
        <w:tc>
          <w:tcPr>
            <w:tcW w:w="1323" w:type="pct"/>
            <w:vMerge/>
            <w:tcBorders>
              <w:top w:val="single" w:sz="4" w:space="0" w:color="000000"/>
              <w:left w:val="single" w:sz="4" w:space="0" w:color="000000"/>
              <w:bottom w:val="single" w:sz="4" w:space="0" w:color="000000"/>
              <w:right w:val="single" w:sz="4" w:space="0" w:color="000000"/>
            </w:tcBorders>
            <w:vAlign w:val="center"/>
          </w:tcPr>
          <w:p w14:paraId="5CF37F07" w14:textId="77777777" w:rsidR="004F7D75" w:rsidRPr="00174DAA" w:rsidRDefault="004F7D75" w:rsidP="00F433C2">
            <w:pPr>
              <w:spacing w:after="0" w:line="240" w:lineRule="auto"/>
              <w:jc w:val="center"/>
              <w:rPr>
                <w:rFonts w:ascii="Arial" w:hAnsi="Arial" w:cs="Arial"/>
                <w:sz w:val="20"/>
                <w:szCs w:val="20"/>
              </w:rPr>
            </w:pPr>
          </w:p>
        </w:tc>
        <w:tc>
          <w:tcPr>
            <w:tcW w:w="1069" w:type="pct"/>
            <w:vMerge/>
            <w:tcBorders>
              <w:top w:val="single" w:sz="4" w:space="0" w:color="000000"/>
              <w:left w:val="single" w:sz="4" w:space="0" w:color="000000"/>
              <w:bottom w:val="single" w:sz="4" w:space="0" w:color="000000"/>
              <w:right w:val="nil"/>
            </w:tcBorders>
            <w:vAlign w:val="center"/>
          </w:tcPr>
          <w:p w14:paraId="045D185F" w14:textId="77777777" w:rsidR="004F7D75" w:rsidRPr="00174DAA" w:rsidRDefault="004F7D75" w:rsidP="00F433C2">
            <w:pPr>
              <w:spacing w:after="0" w:line="240" w:lineRule="auto"/>
              <w:jc w:val="center"/>
              <w:rPr>
                <w:rFonts w:ascii="Arial" w:hAnsi="Arial" w:cs="Arial"/>
                <w:sz w:val="20"/>
                <w:szCs w:val="20"/>
              </w:rPr>
            </w:pPr>
          </w:p>
        </w:tc>
        <w:tc>
          <w:tcPr>
            <w:tcW w:w="1521" w:type="pct"/>
            <w:tcBorders>
              <w:top w:val="single" w:sz="4" w:space="0" w:color="000000"/>
              <w:left w:val="single" w:sz="4" w:space="0" w:color="000000"/>
              <w:bottom w:val="single" w:sz="4" w:space="0" w:color="000000"/>
              <w:right w:val="single" w:sz="4" w:space="0" w:color="000000"/>
            </w:tcBorders>
            <w:vAlign w:val="center"/>
          </w:tcPr>
          <w:p w14:paraId="027CAC6A"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Mensualidad por alumno</w:t>
            </w:r>
          </w:p>
        </w:tc>
        <w:tc>
          <w:tcPr>
            <w:tcW w:w="1087" w:type="pct"/>
            <w:tcBorders>
              <w:top w:val="single" w:sz="4" w:space="0" w:color="000000"/>
              <w:left w:val="single" w:sz="4" w:space="0" w:color="000000"/>
              <w:bottom w:val="single" w:sz="4" w:space="0" w:color="000000"/>
              <w:right w:val="single" w:sz="4" w:space="0" w:color="000000"/>
            </w:tcBorders>
            <w:vAlign w:val="center"/>
          </w:tcPr>
          <w:p w14:paraId="03EEFEF5"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$117.00</w:t>
            </w:r>
          </w:p>
        </w:tc>
      </w:tr>
      <w:tr w:rsidR="004F7D75" w:rsidRPr="00174DAA" w14:paraId="1A43C193" w14:textId="77777777" w:rsidTr="004F7D75">
        <w:trPr>
          <w:trHeight w:val="20"/>
        </w:trPr>
        <w:tc>
          <w:tcPr>
            <w:tcW w:w="2392" w:type="pct"/>
            <w:gridSpan w:val="2"/>
            <w:tcBorders>
              <w:top w:val="single" w:sz="4" w:space="0" w:color="000000"/>
              <w:left w:val="single" w:sz="4" w:space="0" w:color="000000"/>
              <w:bottom w:val="single" w:sz="4" w:space="0" w:color="000000"/>
              <w:right w:val="single" w:sz="4" w:space="0" w:color="000000"/>
            </w:tcBorders>
            <w:vAlign w:val="center"/>
          </w:tcPr>
          <w:p w14:paraId="59F7BE7F"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Espacio solicitado y autorizado para actividad específica en Unidad Deportiva</w:t>
            </w:r>
          </w:p>
        </w:tc>
        <w:tc>
          <w:tcPr>
            <w:tcW w:w="1521" w:type="pct"/>
            <w:tcBorders>
              <w:top w:val="single" w:sz="4" w:space="0" w:color="000000"/>
              <w:left w:val="single" w:sz="4" w:space="0" w:color="000000"/>
              <w:bottom w:val="single" w:sz="4" w:space="0" w:color="000000"/>
              <w:right w:val="single" w:sz="4" w:space="0" w:color="000000"/>
            </w:tcBorders>
            <w:vAlign w:val="center"/>
          </w:tcPr>
          <w:p w14:paraId="1053FE57" w14:textId="77777777" w:rsidR="004F7D75" w:rsidRPr="00174DAA" w:rsidRDefault="004F7D75" w:rsidP="00F433C2">
            <w:pPr>
              <w:spacing w:after="0" w:line="240" w:lineRule="auto"/>
              <w:ind w:firstLine="40"/>
              <w:rPr>
                <w:rFonts w:ascii="Arial" w:hAnsi="Arial" w:cs="Arial"/>
                <w:sz w:val="20"/>
                <w:szCs w:val="20"/>
              </w:rPr>
            </w:pPr>
            <w:r w:rsidRPr="00174DAA">
              <w:rPr>
                <w:rFonts w:ascii="Arial" w:hAnsi="Arial" w:cs="Arial"/>
                <w:sz w:val="20"/>
                <w:szCs w:val="20"/>
              </w:rPr>
              <w:t>Por hora</w:t>
            </w:r>
          </w:p>
        </w:tc>
        <w:tc>
          <w:tcPr>
            <w:tcW w:w="1087" w:type="pct"/>
            <w:tcBorders>
              <w:top w:val="single" w:sz="4" w:space="0" w:color="000000"/>
              <w:left w:val="single" w:sz="4" w:space="0" w:color="000000"/>
              <w:bottom w:val="single" w:sz="4" w:space="0" w:color="000000"/>
              <w:right w:val="single" w:sz="4" w:space="0" w:color="000000"/>
            </w:tcBorders>
            <w:vAlign w:val="center"/>
          </w:tcPr>
          <w:p w14:paraId="0150F7EC" w14:textId="77777777" w:rsidR="004F7D75" w:rsidRPr="00174DAA" w:rsidRDefault="004F7D75"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$240.00</w:t>
            </w:r>
          </w:p>
        </w:tc>
      </w:tr>
    </w:tbl>
    <w:p w14:paraId="3465D7A8"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Layout w:type="fixed"/>
        <w:tblCellMar>
          <w:left w:w="0" w:type="dxa"/>
          <w:right w:w="0" w:type="dxa"/>
        </w:tblCellMar>
        <w:tblLook w:val="04A0" w:firstRow="1" w:lastRow="0" w:firstColumn="1" w:lastColumn="0" w:noHBand="0" w:noVBand="1"/>
      </w:tblPr>
      <w:tblGrid>
        <w:gridCol w:w="1097"/>
        <w:gridCol w:w="1933"/>
        <w:gridCol w:w="3721"/>
        <w:gridCol w:w="1510"/>
      </w:tblGrid>
      <w:tr w:rsidR="004F7D75" w:rsidRPr="00174DAA" w14:paraId="56F12802"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420F104D"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GRUPOS VULNERABLES</w:t>
            </w:r>
          </w:p>
        </w:tc>
      </w:tr>
      <w:tr w:rsidR="004F7D75" w:rsidRPr="00174DAA" w14:paraId="0C53357A"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7C98C890"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POR EL USO DE CANCHAS EN CENTROS DEPORTIVOS MUNICIPALES, POR CADA HORA, POR ENCUENTRO O ENTRENAMIENTO DEPORTIVO LOS USUARIOS COMO GRUPO</w:t>
            </w:r>
          </w:p>
        </w:tc>
      </w:tr>
      <w:tr w:rsidR="004F7D75" w:rsidRPr="00174DAA" w14:paraId="745F0DFA" w14:textId="77777777" w:rsidTr="004F7D75">
        <w:trPr>
          <w:trHeight w:val="20"/>
        </w:trPr>
        <w:tc>
          <w:tcPr>
            <w:tcW w:w="183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F3731DB"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CENTRO DEPORTIVO</w:t>
            </w:r>
          </w:p>
        </w:tc>
        <w:tc>
          <w:tcPr>
            <w:tcW w:w="225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38082AA"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91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4218102"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577481" w:rsidRPr="00174DAA" w14:paraId="5E97CC54" w14:textId="77777777" w:rsidTr="008F3006">
        <w:trPr>
          <w:trHeight w:val="20"/>
        </w:trPr>
        <w:tc>
          <w:tcPr>
            <w:tcW w:w="664" w:type="pct"/>
            <w:vMerge w:val="restart"/>
            <w:tcBorders>
              <w:left w:val="single" w:sz="4" w:space="0" w:color="000000"/>
              <w:right w:val="single" w:sz="4" w:space="0" w:color="auto"/>
            </w:tcBorders>
            <w:vAlign w:val="center"/>
          </w:tcPr>
          <w:p w14:paraId="7DA8315E" w14:textId="77777777" w:rsidR="00577481" w:rsidRPr="00174DAA" w:rsidRDefault="00577481" w:rsidP="00F433C2">
            <w:pPr>
              <w:spacing w:after="0" w:line="240" w:lineRule="auto"/>
              <w:contextualSpacing/>
              <w:jc w:val="center"/>
              <w:rPr>
                <w:rFonts w:ascii="Arial" w:hAnsi="Arial" w:cs="Arial"/>
                <w:sz w:val="20"/>
                <w:szCs w:val="20"/>
              </w:rPr>
            </w:pPr>
            <w:r w:rsidRPr="00174DAA">
              <w:rPr>
                <w:rFonts w:ascii="Arial" w:hAnsi="Arial" w:cs="Arial"/>
                <w:sz w:val="20"/>
                <w:szCs w:val="20"/>
              </w:rPr>
              <w:t>Unidad Deportiva</w:t>
            </w:r>
          </w:p>
        </w:tc>
        <w:tc>
          <w:tcPr>
            <w:tcW w:w="1170" w:type="pct"/>
            <w:vMerge w:val="restart"/>
            <w:tcBorders>
              <w:top w:val="single" w:sz="4" w:space="0" w:color="auto"/>
              <w:left w:val="single" w:sz="4" w:space="0" w:color="auto"/>
              <w:right w:val="single" w:sz="4" w:space="0" w:color="auto"/>
            </w:tcBorders>
            <w:vAlign w:val="center"/>
          </w:tcPr>
          <w:p w14:paraId="387AE599" w14:textId="77777777" w:rsidR="00577481" w:rsidRPr="00174DAA" w:rsidRDefault="00577481" w:rsidP="00F433C2">
            <w:pPr>
              <w:spacing w:after="0" w:line="240" w:lineRule="auto"/>
              <w:ind w:right="-121"/>
              <w:contextualSpacing/>
              <w:jc w:val="center"/>
              <w:rPr>
                <w:rFonts w:ascii="Arial" w:hAnsi="Arial" w:cs="Arial"/>
                <w:sz w:val="20"/>
                <w:szCs w:val="20"/>
              </w:rPr>
            </w:pPr>
            <w:r w:rsidRPr="00174DAA">
              <w:rPr>
                <w:rFonts w:ascii="Arial" w:hAnsi="Arial" w:cs="Arial"/>
                <w:sz w:val="20"/>
                <w:szCs w:val="20"/>
              </w:rPr>
              <w:t>El Pueblito</w:t>
            </w:r>
          </w:p>
        </w:tc>
        <w:tc>
          <w:tcPr>
            <w:tcW w:w="2252" w:type="pct"/>
            <w:tcBorders>
              <w:top w:val="single" w:sz="4" w:space="0" w:color="000000"/>
              <w:left w:val="single" w:sz="4" w:space="0" w:color="auto"/>
              <w:bottom w:val="single" w:sz="4" w:space="0" w:color="000000"/>
              <w:right w:val="single" w:sz="4" w:space="0" w:color="000000"/>
            </w:tcBorders>
            <w:vAlign w:val="center"/>
          </w:tcPr>
          <w:p w14:paraId="5DC70190" w14:textId="77777777" w:rsidR="00577481" w:rsidRPr="00174DAA" w:rsidRDefault="00577481" w:rsidP="00F433C2">
            <w:pPr>
              <w:spacing w:after="0" w:line="240" w:lineRule="auto"/>
              <w:ind w:left="143" w:right="-121"/>
              <w:contextualSpacing/>
              <w:rPr>
                <w:rFonts w:ascii="Arial" w:hAnsi="Arial" w:cs="Arial"/>
                <w:sz w:val="20"/>
                <w:szCs w:val="20"/>
              </w:rPr>
            </w:pPr>
            <w:r w:rsidRPr="00174DAA">
              <w:rPr>
                <w:rFonts w:ascii="Arial" w:hAnsi="Arial" w:cs="Arial"/>
                <w:sz w:val="20"/>
                <w:szCs w:val="20"/>
              </w:rPr>
              <w:t>Cancha pasto natural Futbol 11</w:t>
            </w:r>
          </w:p>
        </w:tc>
        <w:tc>
          <w:tcPr>
            <w:tcW w:w="914" w:type="pct"/>
            <w:tcBorders>
              <w:top w:val="single" w:sz="4" w:space="0" w:color="000000"/>
              <w:left w:val="single" w:sz="4" w:space="0" w:color="000000"/>
              <w:bottom w:val="single" w:sz="4" w:space="0" w:color="000000"/>
              <w:right w:val="single" w:sz="4" w:space="0" w:color="000000"/>
            </w:tcBorders>
            <w:vAlign w:val="center"/>
          </w:tcPr>
          <w:p w14:paraId="3693C921" w14:textId="77777777" w:rsidR="00577481" w:rsidRPr="00174DAA" w:rsidRDefault="00577481"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 xml:space="preserve">$117.00 </w:t>
            </w:r>
          </w:p>
        </w:tc>
      </w:tr>
      <w:tr w:rsidR="00577481" w:rsidRPr="00174DAA" w14:paraId="3B1C1719" w14:textId="77777777" w:rsidTr="008F3006">
        <w:trPr>
          <w:trHeight w:val="20"/>
        </w:trPr>
        <w:tc>
          <w:tcPr>
            <w:tcW w:w="664" w:type="pct"/>
            <w:vMerge/>
            <w:tcBorders>
              <w:left w:val="single" w:sz="4" w:space="0" w:color="000000"/>
              <w:right w:val="single" w:sz="4" w:space="0" w:color="auto"/>
            </w:tcBorders>
            <w:vAlign w:val="center"/>
          </w:tcPr>
          <w:p w14:paraId="0086AE74"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49DF35E3"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13232394" w14:textId="77777777" w:rsidR="00577481" w:rsidRPr="00174DAA" w:rsidRDefault="00577481" w:rsidP="00F433C2">
            <w:pPr>
              <w:spacing w:after="0" w:line="240" w:lineRule="auto"/>
              <w:ind w:left="143" w:right="-12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auto"/>
              <w:right w:val="single" w:sz="4" w:space="0" w:color="000000"/>
            </w:tcBorders>
            <w:vAlign w:val="center"/>
          </w:tcPr>
          <w:p w14:paraId="4618A91A" w14:textId="77777777" w:rsidR="00577481" w:rsidRPr="00174DAA" w:rsidRDefault="00577481"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 xml:space="preserve">$117.00 </w:t>
            </w:r>
          </w:p>
        </w:tc>
      </w:tr>
      <w:tr w:rsidR="00577481" w:rsidRPr="00174DAA" w14:paraId="2D5F290E" w14:textId="77777777" w:rsidTr="008F3006">
        <w:trPr>
          <w:trHeight w:val="20"/>
        </w:trPr>
        <w:tc>
          <w:tcPr>
            <w:tcW w:w="664" w:type="pct"/>
            <w:vMerge/>
            <w:tcBorders>
              <w:left w:val="single" w:sz="4" w:space="0" w:color="000000"/>
              <w:right w:val="single" w:sz="4" w:space="0" w:color="auto"/>
            </w:tcBorders>
            <w:vAlign w:val="center"/>
          </w:tcPr>
          <w:p w14:paraId="3FAEECF4"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34C5226F"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auto"/>
            </w:tcBorders>
            <w:vAlign w:val="center"/>
          </w:tcPr>
          <w:p w14:paraId="09C6D558" w14:textId="77777777" w:rsidR="00577481" w:rsidRPr="00174DAA" w:rsidRDefault="00577481" w:rsidP="00F433C2">
            <w:pPr>
              <w:spacing w:after="0" w:line="240" w:lineRule="auto"/>
              <w:ind w:left="143" w:right="101"/>
              <w:contextualSpacing/>
              <w:rPr>
                <w:rFonts w:ascii="Arial" w:hAnsi="Arial" w:cs="Arial"/>
                <w:sz w:val="20"/>
                <w:szCs w:val="20"/>
              </w:rPr>
            </w:pPr>
            <w:r w:rsidRPr="00174DAA">
              <w:rPr>
                <w:rFonts w:ascii="Arial" w:hAnsi="Arial" w:cs="Arial"/>
                <w:sz w:val="20"/>
                <w:szCs w:val="20"/>
              </w:rPr>
              <w:t>Cancha pasto sintético Futbol 11</w:t>
            </w:r>
          </w:p>
        </w:tc>
        <w:tc>
          <w:tcPr>
            <w:tcW w:w="914" w:type="pct"/>
            <w:tcBorders>
              <w:top w:val="single" w:sz="4" w:space="0" w:color="auto"/>
              <w:left w:val="single" w:sz="4" w:space="0" w:color="auto"/>
              <w:bottom w:val="single" w:sz="4" w:space="0" w:color="auto"/>
              <w:right w:val="single" w:sz="4" w:space="0" w:color="auto"/>
            </w:tcBorders>
            <w:vAlign w:val="center"/>
          </w:tcPr>
          <w:p w14:paraId="2BF33C5B" w14:textId="77777777" w:rsidR="00577481" w:rsidRPr="00174DAA" w:rsidRDefault="00577481"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 xml:space="preserve">$117.00 </w:t>
            </w:r>
          </w:p>
        </w:tc>
      </w:tr>
      <w:tr w:rsidR="00577481" w:rsidRPr="00174DAA" w14:paraId="18AA46B3" w14:textId="77777777" w:rsidTr="008F3006">
        <w:trPr>
          <w:trHeight w:val="20"/>
        </w:trPr>
        <w:tc>
          <w:tcPr>
            <w:tcW w:w="664" w:type="pct"/>
            <w:vMerge/>
            <w:tcBorders>
              <w:left w:val="single" w:sz="4" w:space="0" w:color="000000"/>
              <w:right w:val="single" w:sz="4" w:space="0" w:color="auto"/>
            </w:tcBorders>
            <w:vAlign w:val="center"/>
          </w:tcPr>
          <w:p w14:paraId="36B6C831"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1D2ACBEE"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0DDE31EC" w14:textId="77777777" w:rsidR="00577481" w:rsidRPr="00174DAA" w:rsidRDefault="00577481"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11, con luz artificial</w:t>
            </w:r>
          </w:p>
        </w:tc>
        <w:tc>
          <w:tcPr>
            <w:tcW w:w="914" w:type="pct"/>
            <w:tcBorders>
              <w:top w:val="single" w:sz="4" w:space="0" w:color="auto"/>
              <w:left w:val="single" w:sz="4" w:space="0" w:color="000000"/>
              <w:bottom w:val="single" w:sz="4" w:space="0" w:color="000000"/>
              <w:right w:val="single" w:sz="4" w:space="0" w:color="000000"/>
            </w:tcBorders>
            <w:vAlign w:val="center"/>
          </w:tcPr>
          <w:p w14:paraId="202DD0A6" w14:textId="77777777" w:rsidR="00577481" w:rsidRPr="00174DAA" w:rsidRDefault="00577481"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 xml:space="preserve"> $155.00 </w:t>
            </w:r>
          </w:p>
        </w:tc>
      </w:tr>
      <w:tr w:rsidR="00577481" w:rsidRPr="00174DAA" w14:paraId="093BBF91" w14:textId="77777777" w:rsidTr="008F3006">
        <w:trPr>
          <w:trHeight w:val="20"/>
        </w:trPr>
        <w:tc>
          <w:tcPr>
            <w:tcW w:w="664" w:type="pct"/>
            <w:vMerge/>
            <w:tcBorders>
              <w:left w:val="single" w:sz="4" w:space="0" w:color="000000"/>
              <w:right w:val="single" w:sz="4" w:space="0" w:color="auto"/>
            </w:tcBorders>
            <w:vAlign w:val="center"/>
          </w:tcPr>
          <w:p w14:paraId="57670510"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263A0DF5"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1C362D00" w14:textId="77777777" w:rsidR="00577481" w:rsidRPr="00174DAA" w:rsidRDefault="00577481"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656906EE" w14:textId="77777777" w:rsidR="00577481" w:rsidRPr="00174DAA" w:rsidRDefault="00577481"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$155.00</w:t>
            </w:r>
          </w:p>
        </w:tc>
      </w:tr>
      <w:tr w:rsidR="00577481" w:rsidRPr="00174DAA" w14:paraId="0C9DB49B" w14:textId="77777777" w:rsidTr="008F3006">
        <w:trPr>
          <w:trHeight w:val="20"/>
        </w:trPr>
        <w:tc>
          <w:tcPr>
            <w:tcW w:w="664" w:type="pct"/>
            <w:vMerge/>
            <w:tcBorders>
              <w:left w:val="single" w:sz="4" w:space="0" w:color="000000"/>
              <w:right w:val="single" w:sz="4" w:space="0" w:color="auto"/>
            </w:tcBorders>
            <w:vAlign w:val="center"/>
          </w:tcPr>
          <w:p w14:paraId="5430CEC1"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6F789AFA"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00DE52FF" w14:textId="77777777" w:rsidR="00577481" w:rsidRPr="00174DAA" w:rsidRDefault="00577481"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Tenis,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6C22C2F2" w14:textId="77777777" w:rsidR="00577481" w:rsidRPr="00174DAA" w:rsidRDefault="00577481"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577481" w:rsidRPr="00174DAA" w14:paraId="4B703C5B" w14:textId="77777777" w:rsidTr="008F3006">
        <w:trPr>
          <w:trHeight w:val="20"/>
        </w:trPr>
        <w:tc>
          <w:tcPr>
            <w:tcW w:w="664" w:type="pct"/>
            <w:vMerge/>
            <w:tcBorders>
              <w:left w:val="single" w:sz="4" w:space="0" w:color="000000"/>
              <w:right w:val="single" w:sz="4" w:space="0" w:color="auto"/>
            </w:tcBorders>
            <w:vAlign w:val="center"/>
          </w:tcPr>
          <w:p w14:paraId="19265289"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6E391C65"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20034B99" w14:textId="77777777" w:rsidR="00577481" w:rsidRPr="00174DAA" w:rsidRDefault="00577481"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Tenis,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977FEA1" w14:textId="77777777" w:rsidR="00577481" w:rsidRPr="00174DAA" w:rsidRDefault="00577481"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577481" w:rsidRPr="00174DAA" w14:paraId="337158BB" w14:textId="77777777" w:rsidTr="008F3006">
        <w:trPr>
          <w:trHeight w:val="20"/>
        </w:trPr>
        <w:tc>
          <w:tcPr>
            <w:tcW w:w="664" w:type="pct"/>
            <w:vMerge/>
            <w:tcBorders>
              <w:left w:val="single" w:sz="4" w:space="0" w:color="000000"/>
              <w:right w:val="single" w:sz="4" w:space="0" w:color="auto"/>
            </w:tcBorders>
            <w:vAlign w:val="center"/>
          </w:tcPr>
          <w:p w14:paraId="2BC84F0B"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3E8D269F"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480F827E" w14:textId="77777777" w:rsidR="00577481" w:rsidRPr="00174DAA" w:rsidRDefault="00577481"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160E08B9" w14:textId="77777777" w:rsidR="00577481" w:rsidRPr="00174DAA" w:rsidRDefault="00577481"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$125.00</w:t>
            </w:r>
          </w:p>
        </w:tc>
      </w:tr>
      <w:tr w:rsidR="00577481" w:rsidRPr="00174DAA" w14:paraId="7AFBFBF6" w14:textId="77777777" w:rsidTr="008F3006">
        <w:trPr>
          <w:trHeight w:val="20"/>
        </w:trPr>
        <w:tc>
          <w:tcPr>
            <w:tcW w:w="664" w:type="pct"/>
            <w:vMerge/>
            <w:tcBorders>
              <w:left w:val="single" w:sz="4" w:space="0" w:color="000000"/>
              <w:right w:val="single" w:sz="4" w:space="0" w:color="auto"/>
            </w:tcBorders>
            <w:vAlign w:val="center"/>
          </w:tcPr>
          <w:p w14:paraId="1E65C844"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41C0935F"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13E285F8" w14:textId="77777777" w:rsidR="00577481" w:rsidRPr="00174DAA" w:rsidRDefault="00577481"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743A487E" w14:textId="77777777" w:rsidR="00577481" w:rsidRPr="00174DAA" w:rsidRDefault="00577481"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$156.00 </w:t>
            </w:r>
          </w:p>
        </w:tc>
      </w:tr>
      <w:tr w:rsidR="00577481" w:rsidRPr="00174DAA" w14:paraId="328A3A26" w14:textId="77777777" w:rsidTr="008F3006">
        <w:trPr>
          <w:trHeight w:val="20"/>
        </w:trPr>
        <w:tc>
          <w:tcPr>
            <w:tcW w:w="664" w:type="pct"/>
            <w:vMerge/>
            <w:tcBorders>
              <w:left w:val="single" w:sz="4" w:space="0" w:color="000000"/>
              <w:right w:val="single" w:sz="4" w:space="0" w:color="auto"/>
            </w:tcBorders>
            <w:vAlign w:val="center"/>
          </w:tcPr>
          <w:p w14:paraId="2FFE05AD" w14:textId="77777777" w:rsidR="00577481" w:rsidRPr="00174DAA" w:rsidRDefault="00577481"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3F2C9AAF" w14:textId="77777777" w:rsidR="00577481" w:rsidRPr="00174DAA" w:rsidRDefault="00577481"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2D370770" w14:textId="77777777" w:rsidR="00577481" w:rsidRPr="00174DAA" w:rsidRDefault="00577481"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uso de gradas,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32521B0" w14:textId="77777777" w:rsidR="00577481" w:rsidRPr="00174DAA" w:rsidRDefault="00577481"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$300.00 </w:t>
            </w:r>
          </w:p>
        </w:tc>
      </w:tr>
      <w:tr w:rsidR="00577481" w:rsidRPr="00174DAA" w14:paraId="3D8053AA" w14:textId="77777777" w:rsidTr="008F3006">
        <w:trPr>
          <w:trHeight w:val="20"/>
        </w:trPr>
        <w:tc>
          <w:tcPr>
            <w:tcW w:w="664" w:type="pct"/>
            <w:vMerge/>
            <w:tcBorders>
              <w:left w:val="single" w:sz="4" w:space="0" w:color="000000"/>
              <w:right w:val="single" w:sz="4" w:space="0" w:color="auto"/>
            </w:tcBorders>
            <w:vAlign w:val="center"/>
          </w:tcPr>
          <w:p w14:paraId="742B33EE"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auto"/>
              <w:bottom w:val="single" w:sz="4" w:space="0" w:color="auto"/>
              <w:right w:val="single" w:sz="4" w:space="0" w:color="auto"/>
            </w:tcBorders>
            <w:vAlign w:val="center"/>
          </w:tcPr>
          <w:p w14:paraId="38743616"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5D4BB0F3" w14:textId="5F3A60D6" w:rsidR="00577481" w:rsidRPr="00174DAA" w:rsidRDefault="00577481" w:rsidP="00577481">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uso de gradas,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BD034A4" w14:textId="5DA1DF36"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$450.00 </w:t>
            </w:r>
          </w:p>
        </w:tc>
      </w:tr>
      <w:tr w:rsidR="00577481" w:rsidRPr="00174DAA" w14:paraId="005365CF" w14:textId="77777777" w:rsidTr="008F3006">
        <w:trPr>
          <w:trHeight w:val="470"/>
        </w:trPr>
        <w:tc>
          <w:tcPr>
            <w:tcW w:w="664" w:type="pct"/>
            <w:vMerge/>
            <w:tcBorders>
              <w:left w:val="single" w:sz="4" w:space="0" w:color="000000"/>
              <w:right w:val="single" w:sz="4" w:space="0" w:color="auto"/>
            </w:tcBorders>
            <w:vAlign w:val="center"/>
          </w:tcPr>
          <w:p w14:paraId="7BE59C24"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val="restart"/>
            <w:tcBorders>
              <w:top w:val="single" w:sz="4" w:space="0" w:color="auto"/>
              <w:left w:val="single" w:sz="4" w:space="0" w:color="auto"/>
              <w:bottom w:val="single" w:sz="4" w:space="0" w:color="auto"/>
              <w:right w:val="single" w:sz="4" w:space="0" w:color="auto"/>
            </w:tcBorders>
            <w:vAlign w:val="center"/>
          </w:tcPr>
          <w:p w14:paraId="32A41733" w14:textId="71E5F2CD" w:rsidR="00577481" w:rsidRPr="00174DAA" w:rsidRDefault="00577481" w:rsidP="00577481">
            <w:pPr>
              <w:spacing w:after="0" w:line="240" w:lineRule="auto"/>
              <w:ind w:right="-121"/>
              <w:contextualSpacing/>
              <w:jc w:val="center"/>
              <w:rPr>
                <w:rFonts w:ascii="Arial" w:hAnsi="Arial" w:cs="Arial"/>
                <w:sz w:val="20"/>
                <w:szCs w:val="20"/>
              </w:rPr>
            </w:pPr>
            <w:r w:rsidRPr="00FB5BA4">
              <w:rPr>
                <w:rFonts w:ascii="Arial" w:hAnsi="Arial" w:cs="Arial"/>
                <w:color w:val="00B050"/>
                <w:sz w:val="20"/>
                <w:szCs w:val="20"/>
              </w:rPr>
              <w:t>La Negreta</w:t>
            </w:r>
          </w:p>
        </w:tc>
        <w:tc>
          <w:tcPr>
            <w:tcW w:w="2252" w:type="pct"/>
            <w:tcBorders>
              <w:top w:val="single" w:sz="4" w:space="0" w:color="000000"/>
              <w:left w:val="single" w:sz="4" w:space="0" w:color="auto"/>
              <w:right w:val="single" w:sz="4" w:space="0" w:color="000000"/>
            </w:tcBorders>
            <w:vAlign w:val="center"/>
          </w:tcPr>
          <w:p w14:paraId="5C1ADEC3" w14:textId="6E078CCD" w:rsidR="00577481" w:rsidRPr="00174DAA" w:rsidRDefault="00577481" w:rsidP="00577481">
            <w:pPr>
              <w:spacing w:after="0" w:line="240" w:lineRule="auto"/>
              <w:ind w:left="139"/>
              <w:contextualSpacing/>
              <w:rPr>
                <w:rFonts w:ascii="Arial" w:hAnsi="Arial" w:cs="Arial"/>
                <w:sz w:val="20"/>
                <w:szCs w:val="20"/>
              </w:rPr>
            </w:pPr>
            <w:r w:rsidRPr="00174DAA">
              <w:rPr>
                <w:rFonts w:ascii="Arial" w:hAnsi="Arial" w:cs="Arial"/>
                <w:sz w:val="20"/>
                <w:szCs w:val="20"/>
              </w:rPr>
              <w:t>Cancha pasto sintético de Futbol 11, con luz artificial</w:t>
            </w:r>
          </w:p>
        </w:tc>
        <w:tc>
          <w:tcPr>
            <w:tcW w:w="914" w:type="pct"/>
            <w:tcBorders>
              <w:top w:val="single" w:sz="4" w:space="0" w:color="000000"/>
              <w:left w:val="single" w:sz="4" w:space="0" w:color="000000"/>
              <w:right w:val="single" w:sz="4" w:space="0" w:color="000000"/>
            </w:tcBorders>
            <w:vAlign w:val="center"/>
          </w:tcPr>
          <w:p w14:paraId="0DE0B383" w14:textId="54756469"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$142.00</w:t>
            </w:r>
          </w:p>
        </w:tc>
      </w:tr>
      <w:tr w:rsidR="00577481" w:rsidRPr="00174DAA" w14:paraId="56C73105" w14:textId="77777777" w:rsidTr="00577481">
        <w:trPr>
          <w:trHeight w:val="20"/>
        </w:trPr>
        <w:tc>
          <w:tcPr>
            <w:tcW w:w="664" w:type="pct"/>
            <w:vMerge/>
            <w:tcBorders>
              <w:left w:val="single" w:sz="4" w:space="0" w:color="000000"/>
              <w:right w:val="single" w:sz="4" w:space="0" w:color="auto"/>
            </w:tcBorders>
            <w:vAlign w:val="center"/>
          </w:tcPr>
          <w:p w14:paraId="441E176A"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top w:val="single" w:sz="4" w:space="0" w:color="auto"/>
              <w:left w:val="single" w:sz="4" w:space="0" w:color="auto"/>
              <w:bottom w:val="single" w:sz="4" w:space="0" w:color="auto"/>
              <w:right w:val="single" w:sz="4" w:space="0" w:color="auto"/>
            </w:tcBorders>
            <w:vAlign w:val="center"/>
          </w:tcPr>
          <w:p w14:paraId="51750EBB"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12C2F1E1" w14:textId="77777777" w:rsidR="00577481" w:rsidRPr="00174DAA" w:rsidRDefault="00577481" w:rsidP="00577481">
            <w:pPr>
              <w:spacing w:after="0" w:line="240" w:lineRule="auto"/>
              <w:ind w:left="139" w:right="-121"/>
              <w:contextualSpacing/>
              <w:rPr>
                <w:rFonts w:ascii="Arial" w:hAnsi="Arial" w:cs="Arial"/>
                <w:sz w:val="20"/>
                <w:szCs w:val="20"/>
              </w:rPr>
            </w:pPr>
            <w:r w:rsidRPr="00174DAA">
              <w:rPr>
                <w:rFonts w:ascii="Arial" w:hAnsi="Arial" w:cs="Arial"/>
                <w:sz w:val="20"/>
                <w:szCs w:val="20"/>
              </w:rPr>
              <w:t>Campo de Béisbol sintético</w:t>
            </w:r>
          </w:p>
        </w:tc>
        <w:tc>
          <w:tcPr>
            <w:tcW w:w="914" w:type="pct"/>
            <w:tcBorders>
              <w:top w:val="single" w:sz="4" w:space="0" w:color="000000"/>
              <w:left w:val="single" w:sz="4" w:space="0" w:color="000000"/>
              <w:bottom w:val="single" w:sz="4" w:space="0" w:color="000000"/>
              <w:right w:val="single" w:sz="4" w:space="0" w:color="000000"/>
            </w:tcBorders>
            <w:vAlign w:val="center"/>
          </w:tcPr>
          <w:p w14:paraId="5BC60553"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$117.00</w:t>
            </w:r>
          </w:p>
        </w:tc>
      </w:tr>
      <w:tr w:rsidR="00577481" w:rsidRPr="00174DAA" w14:paraId="679750A5" w14:textId="77777777" w:rsidTr="00577481">
        <w:trPr>
          <w:trHeight w:val="20"/>
        </w:trPr>
        <w:tc>
          <w:tcPr>
            <w:tcW w:w="664" w:type="pct"/>
            <w:vMerge/>
            <w:tcBorders>
              <w:left w:val="single" w:sz="4" w:space="0" w:color="000000"/>
              <w:right w:val="single" w:sz="4" w:space="0" w:color="auto"/>
            </w:tcBorders>
            <w:vAlign w:val="center"/>
          </w:tcPr>
          <w:p w14:paraId="32B06DED"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top w:val="single" w:sz="4" w:space="0" w:color="auto"/>
              <w:left w:val="single" w:sz="4" w:space="0" w:color="auto"/>
              <w:bottom w:val="single" w:sz="4" w:space="0" w:color="auto"/>
              <w:right w:val="single" w:sz="4" w:space="0" w:color="auto"/>
            </w:tcBorders>
            <w:vAlign w:val="center"/>
          </w:tcPr>
          <w:p w14:paraId="3575E029"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06254E2E" w14:textId="77777777" w:rsidR="00577481" w:rsidRPr="00174DAA" w:rsidRDefault="00577481" w:rsidP="00577481">
            <w:pPr>
              <w:spacing w:after="0" w:line="240" w:lineRule="auto"/>
              <w:ind w:left="139" w:right="56"/>
              <w:contextualSpacing/>
              <w:rPr>
                <w:rFonts w:ascii="Arial" w:hAnsi="Arial" w:cs="Arial"/>
                <w:sz w:val="20"/>
                <w:szCs w:val="20"/>
              </w:rPr>
            </w:pPr>
            <w:r w:rsidRPr="00174DAA">
              <w:rPr>
                <w:rFonts w:ascii="Arial" w:hAnsi="Arial" w:cs="Arial"/>
                <w:sz w:val="20"/>
                <w:szCs w:val="20"/>
              </w:rPr>
              <w:t>Campo de Béisbol sintético,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6034E08C"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$142.00</w:t>
            </w:r>
          </w:p>
        </w:tc>
      </w:tr>
      <w:tr w:rsidR="00577481" w:rsidRPr="00174DAA" w14:paraId="10B4AED3" w14:textId="77777777" w:rsidTr="00577481">
        <w:trPr>
          <w:trHeight w:val="20"/>
        </w:trPr>
        <w:tc>
          <w:tcPr>
            <w:tcW w:w="664" w:type="pct"/>
            <w:vMerge/>
            <w:tcBorders>
              <w:left w:val="single" w:sz="4" w:space="0" w:color="000000"/>
              <w:right w:val="single" w:sz="4" w:space="0" w:color="auto"/>
            </w:tcBorders>
            <w:vAlign w:val="center"/>
          </w:tcPr>
          <w:p w14:paraId="32FDB876"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top w:val="single" w:sz="4" w:space="0" w:color="auto"/>
              <w:left w:val="single" w:sz="4" w:space="0" w:color="auto"/>
              <w:bottom w:val="single" w:sz="4" w:space="0" w:color="auto"/>
              <w:right w:val="single" w:sz="4" w:space="0" w:color="auto"/>
            </w:tcBorders>
            <w:vAlign w:val="center"/>
          </w:tcPr>
          <w:p w14:paraId="4A9A5DA2" w14:textId="77777777" w:rsidR="00577481" w:rsidRPr="00174DAA" w:rsidRDefault="00577481" w:rsidP="00577481">
            <w:pPr>
              <w:spacing w:after="0" w:line="240" w:lineRule="auto"/>
              <w:ind w:right="136" w:firstLine="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1F06F6BB" w14:textId="77777777" w:rsidR="00577481" w:rsidRPr="00577481" w:rsidRDefault="00577481" w:rsidP="00577481">
            <w:pPr>
              <w:spacing w:after="0" w:line="240" w:lineRule="auto"/>
              <w:ind w:left="139" w:right="56"/>
              <w:contextualSpacing/>
              <w:rPr>
                <w:rFonts w:ascii="Arial" w:hAnsi="Arial" w:cs="Arial"/>
                <w:strike/>
                <w:color w:val="FF0000"/>
                <w:sz w:val="20"/>
                <w:szCs w:val="20"/>
              </w:rPr>
            </w:pPr>
            <w:r w:rsidRPr="00577481">
              <w:rPr>
                <w:rFonts w:ascii="Arial" w:hAnsi="Arial" w:cs="Arial"/>
                <w:strike/>
                <w:color w:val="FF0000"/>
                <w:sz w:val="20"/>
                <w:szCs w:val="20"/>
              </w:rPr>
              <w:t>Cancha pasto sintético de Futbol 11,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69342678" w14:textId="77777777" w:rsidR="00577481" w:rsidRPr="00577481" w:rsidRDefault="00577481" w:rsidP="00577481">
            <w:pPr>
              <w:spacing w:after="0" w:line="240" w:lineRule="auto"/>
              <w:ind w:right="169" w:hanging="34"/>
              <w:contextualSpacing/>
              <w:jc w:val="right"/>
              <w:rPr>
                <w:rFonts w:ascii="Arial" w:hAnsi="Arial" w:cs="Arial"/>
                <w:strike/>
                <w:color w:val="FF0000"/>
                <w:sz w:val="20"/>
                <w:szCs w:val="20"/>
              </w:rPr>
            </w:pPr>
            <w:r w:rsidRPr="00577481">
              <w:rPr>
                <w:rFonts w:ascii="Arial" w:hAnsi="Arial" w:cs="Arial"/>
                <w:strike/>
                <w:color w:val="FF0000"/>
                <w:sz w:val="20"/>
                <w:szCs w:val="20"/>
              </w:rPr>
              <w:t xml:space="preserve">  $142.00</w:t>
            </w:r>
          </w:p>
        </w:tc>
      </w:tr>
      <w:tr w:rsidR="00577481" w:rsidRPr="00174DAA" w14:paraId="2C0CEA70" w14:textId="77777777" w:rsidTr="00577481">
        <w:trPr>
          <w:trHeight w:val="20"/>
        </w:trPr>
        <w:tc>
          <w:tcPr>
            <w:tcW w:w="664" w:type="pct"/>
            <w:vMerge/>
            <w:tcBorders>
              <w:left w:val="single" w:sz="4" w:space="0" w:color="000000"/>
              <w:right w:val="single" w:sz="4" w:space="0" w:color="000000"/>
            </w:tcBorders>
            <w:vAlign w:val="center"/>
          </w:tcPr>
          <w:p w14:paraId="7EA39756"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val="restart"/>
            <w:tcBorders>
              <w:top w:val="single" w:sz="4" w:space="0" w:color="auto"/>
              <w:left w:val="single" w:sz="4" w:space="0" w:color="000000"/>
              <w:right w:val="nil"/>
            </w:tcBorders>
            <w:vAlign w:val="center"/>
          </w:tcPr>
          <w:p w14:paraId="64F1B168" w14:textId="77777777" w:rsidR="00577481" w:rsidRPr="00174DAA" w:rsidRDefault="00577481" w:rsidP="00577481">
            <w:pPr>
              <w:spacing w:after="0" w:line="240" w:lineRule="auto"/>
              <w:ind w:right="136" w:firstLine="1"/>
              <w:contextualSpacing/>
              <w:jc w:val="center"/>
              <w:rPr>
                <w:rFonts w:ascii="Arial" w:hAnsi="Arial" w:cs="Arial"/>
                <w:sz w:val="20"/>
                <w:szCs w:val="20"/>
              </w:rPr>
            </w:pPr>
            <w:r w:rsidRPr="00174DAA">
              <w:rPr>
                <w:rFonts w:ascii="Arial" w:hAnsi="Arial" w:cs="Arial"/>
                <w:sz w:val="20"/>
                <w:szCs w:val="20"/>
              </w:rPr>
              <w:t>Unidad Deportiva Candiles</w:t>
            </w:r>
          </w:p>
        </w:tc>
        <w:tc>
          <w:tcPr>
            <w:tcW w:w="2252" w:type="pct"/>
            <w:tcBorders>
              <w:top w:val="single" w:sz="4" w:space="0" w:color="000000"/>
              <w:left w:val="single" w:sz="4" w:space="0" w:color="000000"/>
              <w:bottom w:val="single" w:sz="4" w:space="0" w:color="000000"/>
              <w:right w:val="single" w:sz="4" w:space="0" w:color="000000"/>
            </w:tcBorders>
            <w:vAlign w:val="center"/>
          </w:tcPr>
          <w:p w14:paraId="272FC3AA" w14:textId="77777777" w:rsidR="00577481" w:rsidRPr="00174DAA" w:rsidRDefault="00577481" w:rsidP="00577481">
            <w:pPr>
              <w:spacing w:after="0" w:line="240" w:lineRule="auto"/>
              <w:ind w:left="139" w:right="-121"/>
              <w:contextualSpacing/>
              <w:rPr>
                <w:rFonts w:ascii="Arial" w:hAnsi="Arial" w:cs="Arial"/>
                <w:sz w:val="20"/>
                <w:szCs w:val="20"/>
              </w:rPr>
            </w:pPr>
            <w:r w:rsidRPr="00174DAA">
              <w:rPr>
                <w:rFonts w:ascii="Arial" w:hAnsi="Arial" w:cs="Arial"/>
                <w:sz w:val="20"/>
                <w:szCs w:val="20"/>
              </w:rPr>
              <w:t>Cancha de pasto sintético Futbol 11</w:t>
            </w:r>
          </w:p>
        </w:tc>
        <w:tc>
          <w:tcPr>
            <w:tcW w:w="914" w:type="pct"/>
            <w:tcBorders>
              <w:top w:val="single" w:sz="4" w:space="0" w:color="000000"/>
              <w:left w:val="single" w:sz="4" w:space="0" w:color="000000"/>
              <w:bottom w:val="single" w:sz="4" w:space="0" w:color="000000"/>
              <w:right w:val="single" w:sz="4" w:space="0" w:color="000000"/>
            </w:tcBorders>
            <w:vAlign w:val="center"/>
          </w:tcPr>
          <w:p w14:paraId="6E722546"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$117.00</w:t>
            </w:r>
          </w:p>
        </w:tc>
      </w:tr>
      <w:tr w:rsidR="00577481" w:rsidRPr="00174DAA" w14:paraId="28F20D97" w14:textId="77777777" w:rsidTr="004F7D75">
        <w:trPr>
          <w:trHeight w:val="20"/>
        </w:trPr>
        <w:tc>
          <w:tcPr>
            <w:tcW w:w="664" w:type="pct"/>
            <w:vMerge/>
            <w:tcBorders>
              <w:left w:val="single" w:sz="4" w:space="0" w:color="000000"/>
              <w:right w:val="single" w:sz="4" w:space="0" w:color="000000"/>
            </w:tcBorders>
            <w:vAlign w:val="center"/>
          </w:tcPr>
          <w:p w14:paraId="068A95D8"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0DA33A11"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49F7534D" w14:textId="77777777" w:rsidR="00577481" w:rsidRPr="00174DAA" w:rsidRDefault="00577481" w:rsidP="00577481">
            <w:pPr>
              <w:spacing w:after="0" w:line="240" w:lineRule="auto"/>
              <w:ind w:left="139" w:right="51"/>
              <w:contextualSpacing/>
              <w:rPr>
                <w:rFonts w:ascii="Arial" w:hAnsi="Arial" w:cs="Arial"/>
                <w:sz w:val="20"/>
                <w:szCs w:val="20"/>
              </w:rPr>
            </w:pPr>
            <w:r w:rsidRPr="00174DAA">
              <w:rPr>
                <w:rFonts w:ascii="Arial" w:hAnsi="Arial" w:cs="Arial"/>
                <w:sz w:val="20"/>
                <w:szCs w:val="20"/>
              </w:rPr>
              <w:t>Cancha de pasto sintético Futbol 11,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043827F"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$142.00</w:t>
            </w:r>
          </w:p>
        </w:tc>
      </w:tr>
      <w:tr w:rsidR="00577481" w:rsidRPr="00174DAA" w14:paraId="4345456A"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69003052"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474AAB28"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1694F08E" w14:textId="77777777" w:rsidR="00577481" w:rsidRPr="00174DAA" w:rsidRDefault="00577481" w:rsidP="00577481">
            <w:pPr>
              <w:spacing w:after="0" w:line="240" w:lineRule="auto"/>
              <w:ind w:left="139" w:right="5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000000"/>
              <w:right w:val="single" w:sz="4" w:space="0" w:color="000000"/>
            </w:tcBorders>
            <w:vAlign w:val="center"/>
          </w:tcPr>
          <w:p w14:paraId="6ADD34F3"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577481" w:rsidRPr="00174DAA" w14:paraId="71ADFFEF"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5384C627"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27B2AD6C"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0CB3C741" w14:textId="77777777" w:rsidR="00577481" w:rsidRPr="00174DAA" w:rsidRDefault="00577481" w:rsidP="00577481">
            <w:pPr>
              <w:spacing w:after="0" w:line="240" w:lineRule="auto"/>
              <w:ind w:left="139" w:right="5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67EFB2DF"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$155.00</w:t>
            </w:r>
          </w:p>
        </w:tc>
      </w:tr>
      <w:tr w:rsidR="00577481" w:rsidRPr="00174DAA" w14:paraId="0AA263FA"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3B405562"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2E185743"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76D863D4" w14:textId="77777777" w:rsidR="00577481" w:rsidRPr="00174DAA" w:rsidRDefault="00577481" w:rsidP="00577481">
            <w:pPr>
              <w:spacing w:after="0" w:line="240" w:lineRule="auto"/>
              <w:ind w:left="139" w:right="51"/>
              <w:contextualSpacing/>
              <w:rPr>
                <w:rFonts w:ascii="Arial" w:hAnsi="Arial" w:cs="Arial"/>
                <w:sz w:val="20"/>
                <w:szCs w:val="20"/>
              </w:rPr>
            </w:pPr>
            <w:r w:rsidRPr="00174DAA">
              <w:rPr>
                <w:rFonts w:ascii="Arial" w:hAnsi="Arial" w:cs="Arial"/>
                <w:sz w:val="20"/>
                <w:szCs w:val="20"/>
              </w:rPr>
              <w:t>Cancha de Frontón</w:t>
            </w:r>
          </w:p>
        </w:tc>
        <w:tc>
          <w:tcPr>
            <w:tcW w:w="914" w:type="pct"/>
            <w:tcBorders>
              <w:top w:val="single" w:sz="4" w:space="0" w:color="000000"/>
              <w:left w:val="single" w:sz="4" w:space="0" w:color="000000"/>
              <w:bottom w:val="single" w:sz="4" w:space="0" w:color="000000"/>
              <w:right w:val="single" w:sz="4" w:space="0" w:color="000000"/>
            </w:tcBorders>
            <w:vAlign w:val="center"/>
          </w:tcPr>
          <w:p w14:paraId="667AA896"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577481" w:rsidRPr="00174DAA" w14:paraId="20FE8428"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12E22D5D"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09F2FD77"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49F265F1" w14:textId="77777777" w:rsidR="00577481" w:rsidRPr="00174DAA" w:rsidRDefault="00577481" w:rsidP="00577481">
            <w:pPr>
              <w:spacing w:after="0" w:line="240" w:lineRule="auto"/>
              <w:ind w:left="139" w:right="51"/>
              <w:contextualSpacing/>
              <w:rPr>
                <w:rFonts w:ascii="Arial" w:hAnsi="Arial" w:cs="Arial"/>
                <w:sz w:val="20"/>
                <w:szCs w:val="20"/>
              </w:rPr>
            </w:pPr>
            <w:r w:rsidRPr="00174DAA">
              <w:rPr>
                <w:rFonts w:ascii="Arial" w:hAnsi="Arial" w:cs="Arial"/>
                <w:sz w:val="20"/>
                <w:szCs w:val="20"/>
              </w:rPr>
              <w:t>Cancha de Frontón,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733DB2BA"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577481" w:rsidRPr="00174DAA" w14:paraId="0ACD4F54"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5F20AC4D"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037EE18A"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59F1D43" w14:textId="77777777" w:rsidR="00577481" w:rsidRPr="00174DAA" w:rsidRDefault="00577481" w:rsidP="00577481">
            <w:pPr>
              <w:spacing w:after="0" w:line="240" w:lineRule="auto"/>
              <w:ind w:left="139" w:right="51"/>
              <w:contextualSpacing/>
              <w:rPr>
                <w:rFonts w:ascii="Arial" w:hAnsi="Arial" w:cs="Arial"/>
                <w:sz w:val="20"/>
                <w:szCs w:val="20"/>
              </w:rPr>
            </w:pPr>
            <w:r w:rsidRPr="00174DAA">
              <w:rPr>
                <w:rFonts w:ascii="Arial" w:hAnsi="Arial" w:cs="Arial"/>
                <w:sz w:val="20"/>
                <w:szCs w:val="20"/>
              </w:rPr>
              <w:t>Cancha de Tenis</w:t>
            </w:r>
          </w:p>
        </w:tc>
        <w:tc>
          <w:tcPr>
            <w:tcW w:w="914" w:type="pct"/>
            <w:tcBorders>
              <w:top w:val="single" w:sz="4" w:space="0" w:color="000000"/>
              <w:left w:val="single" w:sz="4" w:space="0" w:color="000000"/>
              <w:bottom w:val="single" w:sz="4" w:space="0" w:color="000000"/>
              <w:right w:val="single" w:sz="4" w:space="0" w:color="000000"/>
            </w:tcBorders>
            <w:vAlign w:val="center"/>
          </w:tcPr>
          <w:p w14:paraId="34325AAC"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577481" w:rsidRPr="00174DAA" w14:paraId="4BD87550" w14:textId="77777777" w:rsidTr="004F7D75">
        <w:trPr>
          <w:trHeight w:val="20"/>
        </w:trPr>
        <w:tc>
          <w:tcPr>
            <w:tcW w:w="664" w:type="pct"/>
            <w:vMerge w:val="restart"/>
            <w:tcBorders>
              <w:top w:val="single" w:sz="4" w:space="0" w:color="000000"/>
              <w:left w:val="single" w:sz="4" w:space="0" w:color="000000"/>
              <w:right w:val="single" w:sz="4" w:space="0" w:color="000000"/>
            </w:tcBorders>
            <w:vAlign w:val="center"/>
          </w:tcPr>
          <w:p w14:paraId="01691100" w14:textId="77777777" w:rsidR="00577481" w:rsidRPr="00174DAA" w:rsidRDefault="00577481" w:rsidP="00577481">
            <w:pPr>
              <w:spacing w:after="0" w:line="240" w:lineRule="auto"/>
              <w:contextualSpacing/>
              <w:jc w:val="center"/>
              <w:rPr>
                <w:rFonts w:ascii="Arial" w:hAnsi="Arial" w:cs="Arial"/>
                <w:sz w:val="20"/>
                <w:szCs w:val="20"/>
              </w:rPr>
            </w:pPr>
            <w:r w:rsidRPr="00174DAA">
              <w:rPr>
                <w:rFonts w:ascii="Arial" w:hAnsi="Arial" w:cs="Arial"/>
                <w:sz w:val="20"/>
                <w:szCs w:val="20"/>
              </w:rPr>
              <w:t>Campo</w:t>
            </w:r>
          </w:p>
        </w:tc>
        <w:tc>
          <w:tcPr>
            <w:tcW w:w="1170" w:type="pct"/>
            <w:vMerge w:val="restart"/>
            <w:tcBorders>
              <w:top w:val="single" w:sz="4" w:space="0" w:color="000000"/>
              <w:left w:val="single" w:sz="4" w:space="0" w:color="000000"/>
              <w:right w:val="nil"/>
            </w:tcBorders>
            <w:vAlign w:val="center"/>
          </w:tcPr>
          <w:p w14:paraId="36BDEB6B" w14:textId="77777777" w:rsidR="00577481" w:rsidRPr="00174DAA" w:rsidRDefault="00577481" w:rsidP="00577481">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El Pórtico</w:t>
            </w:r>
          </w:p>
          <w:p w14:paraId="2EFD271D" w14:textId="77777777" w:rsidR="00577481" w:rsidRPr="00174DAA" w:rsidRDefault="00577481" w:rsidP="00577481">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Misión San Carlos</w:t>
            </w:r>
          </w:p>
          <w:p w14:paraId="40D24E2A" w14:textId="77777777" w:rsidR="00577481" w:rsidRPr="00174DAA" w:rsidRDefault="00577481" w:rsidP="00577481">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Valle Diamante</w:t>
            </w:r>
          </w:p>
        </w:tc>
        <w:tc>
          <w:tcPr>
            <w:tcW w:w="2252" w:type="pct"/>
            <w:tcBorders>
              <w:top w:val="single" w:sz="4" w:space="0" w:color="000000"/>
              <w:left w:val="single" w:sz="4" w:space="0" w:color="000000"/>
              <w:bottom w:val="single" w:sz="4" w:space="0" w:color="000000"/>
              <w:right w:val="single" w:sz="4" w:space="0" w:color="000000"/>
            </w:tcBorders>
            <w:vAlign w:val="center"/>
          </w:tcPr>
          <w:p w14:paraId="5F0D77CC" w14:textId="77777777" w:rsidR="00577481" w:rsidRPr="00174DAA" w:rsidRDefault="00577481" w:rsidP="00577481">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w:t>
            </w:r>
          </w:p>
        </w:tc>
        <w:tc>
          <w:tcPr>
            <w:tcW w:w="914" w:type="pct"/>
            <w:tcBorders>
              <w:top w:val="single" w:sz="4" w:space="0" w:color="000000"/>
              <w:left w:val="single" w:sz="4" w:space="0" w:color="000000"/>
              <w:bottom w:val="single" w:sz="4" w:space="0" w:color="000000"/>
              <w:right w:val="single" w:sz="4" w:space="0" w:color="000000"/>
            </w:tcBorders>
            <w:vAlign w:val="center"/>
          </w:tcPr>
          <w:p w14:paraId="22B9C572"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577481" w:rsidRPr="00174DAA" w14:paraId="75D644D6" w14:textId="77777777" w:rsidTr="004F7D75">
        <w:trPr>
          <w:trHeight w:val="20"/>
        </w:trPr>
        <w:tc>
          <w:tcPr>
            <w:tcW w:w="664" w:type="pct"/>
            <w:vMerge/>
            <w:tcBorders>
              <w:left w:val="single" w:sz="4" w:space="0" w:color="000000"/>
              <w:right w:val="single" w:sz="4" w:space="0" w:color="000000"/>
            </w:tcBorders>
            <w:vAlign w:val="center"/>
          </w:tcPr>
          <w:p w14:paraId="4A19622B" w14:textId="77777777" w:rsidR="00577481" w:rsidRPr="00174DAA" w:rsidRDefault="00577481" w:rsidP="00577481">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4AD7D8DF"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55A7C744" w14:textId="77777777" w:rsidR="00577481" w:rsidRPr="00174DAA" w:rsidRDefault="00577481" w:rsidP="00577481">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209456E5"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 xml:space="preserve"> $156.00 </w:t>
            </w:r>
          </w:p>
        </w:tc>
      </w:tr>
      <w:tr w:rsidR="00577481" w:rsidRPr="00174DAA" w14:paraId="6A7258E4" w14:textId="77777777" w:rsidTr="004F7D75">
        <w:trPr>
          <w:trHeight w:val="20"/>
        </w:trPr>
        <w:tc>
          <w:tcPr>
            <w:tcW w:w="1834" w:type="pct"/>
            <w:gridSpan w:val="2"/>
            <w:vMerge w:val="restart"/>
            <w:tcBorders>
              <w:top w:val="single" w:sz="4" w:space="0" w:color="000000"/>
              <w:left w:val="single" w:sz="4" w:space="0" w:color="000000"/>
              <w:bottom w:val="single" w:sz="4" w:space="0" w:color="000000"/>
              <w:right w:val="single" w:sz="4" w:space="0" w:color="000000"/>
            </w:tcBorders>
            <w:vAlign w:val="center"/>
          </w:tcPr>
          <w:p w14:paraId="381BC80B" w14:textId="77777777" w:rsidR="00577481" w:rsidRPr="00174DAA" w:rsidRDefault="00577481" w:rsidP="00577481">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Parques Municipales</w:t>
            </w:r>
          </w:p>
        </w:tc>
        <w:tc>
          <w:tcPr>
            <w:tcW w:w="2252" w:type="pct"/>
            <w:tcBorders>
              <w:top w:val="single" w:sz="4" w:space="0" w:color="000000"/>
              <w:left w:val="single" w:sz="4" w:space="0" w:color="000000"/>
              <w:bottom w:val="single" w:sz="4" w:space="0" w:color="000000"/>
              <w:right w:val="single" w:sz="4" w:space="0" w:color="000000"/>
            </w:tcBorders>
            <w:vAlign w:val="center"/>
          </w:tcPr>
          <w:p w14:paraId="1CD6230B" w14:textId="77777777" w:rsidR="00577481" w:rsidRPr="00174DAA" w:rsidRDefault="00577481" w:rsidP="00577481">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000000"/>
              <w:right w:val="single" w:sz="4" w:space="0" w:color="000000"/>
            </w:tcBorders>
            <w:vAlign w:val="center"/>
          </w:tcPr>
          <w:p w14:paraId="5E0B16B0"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$224.00</w:t>
            </w:r>
          </w:p>
        </w:tc>
      </w:tr>
      <w:tr w:rsidR="00577481" w:rsidRPr="00174DAA" w14:paraId="7218C242" w14:textId="77777777" w:rsidTr="004F7D75">
        <w:trPr>
          <w:trHeight w:val="20"/>
        </w:trPr>
        <w:tc>
          <w:tcPr>
            <w:tcW w:w="1834" w:type="pct"/>
            <w:gridSpan w:val="2"/>
            <w:vMerge/>
            <w:tcBorders>
              <w:top w:val="single" w:sz="4" w:space="0" w:color="000000"/>
              <w:left w:val="single" w:sz="4" w:space="0" w:color="000000"/>
              <w:bottom w:val="single" w:sz="4" w:space="0" w:color="000000"/>
              <w:right w:val="single" w:sz="4" w:space="0" w:color="000000"/>
            </w:tcBorders>
            <w:vAlign w:val="center"/>
          </w:tcPr>
          <w:p w14:paraId="3FC925CE" w14:textId="77777777" w:rsidR="00577481" w:rsidRPr="00174DAA" w:rsidRDefault="00577481" w:rsidP="00577481">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22BC16CC" w14:textId="77777777" w:rsidR="00577481" w:rsidRPr="00174DAA" w:rsidRDefault="00577481" w:rsidP="00577481">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24C3441D"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$421.00</w:t>
            </w:r>
          </w:p>
        </w:tc>
      </w:tr>
      <w:tr w:rsidR="00577481" w:rsidRPr="00174DAA" w14:paraId="3015B9BE" w14:textId="77777777" w:rsidTr="004F7D75">
        <w:trPr>
          <w:trHeight w:val="20"/>
        </w:trPr>
        <w:tc>
          <w:tcPr>
            <w:tcW w:w="4086" w:type="pct"/>
            <w:gridSpan w:val="3"/>
            <w:tcBorders>
              <w:top w:val="single" w:sz="4" w:space="0" w:color="000000"/>
              <w:left w:val="single" w:sz="4" w:space="0" w:color="000000"/>
              <w:bottom w:val="single" w:sz="4" w:space="0" w:color="000000"/>
              <w:right w:val="single" w:sz="4" w:space="0" w:color="000000"/>
            </w:tcBorders>
            <w:vAlign w:val="center"/>
          </w:tcPr>
          <w:p w14:paraId="3AE140E2" w14:textId="77777777" w:rsidR="00577481" w:rsidRPr="00174DAA" w:rsidRDefault="00577481" w:rsidP="00577481">
            <w:pPr>
              <w:spacing w:after="0" w:line="240" w:lineRule="auto"/>
              <w:ind w:hanging="34"/>
              <w:contextualSpacing/>
              <w:jc w:val="center"/>
              <w:rPr>
                <w:rFonts w:ascii="Arial" w:hAnsi="Arial" w:cs="Arial"/>
                <w:sz w:val="20"/>
                <w:szCs w:val="20"/>
              </w:rPr>
            </w:pPr>
            <w:r w:rsidRPr="00174DAA">
              <w:rPr>
                <w:rFonts w:ascii="Arial" w:hAnsi="Arial" w:cs="Arial"/>
                <w:sz w:val="20"/>
                <w:szCs w:val="20"/>
              </w:rPr>
              <w:t>Otras similares</w:t>
            </w:r>
          </w:p>
        </w:tc>
        <w:tc>
          <w:tcPr>
            <w:tcW w:w="914" w:type="pct"/>
            <w:tcBorders>
              <w:top w:val="single" w:sz="4" w:space="0" w:color="000000"/>
              <w:left w:val="single" w:sz="4" w:space="0" w:color="000000"/>
              <w:bottom w:val="single" w:sz="4" w:space="0" w:color="000000"/>
              <w:right w:val="single" w:sz="4" w:space="0" w:color="000000"/>
            </w:tcBorders>
            <w:vAlign w:val="center"/>
          </w:tcPr>
          <w:p w14:paraId="6E82EEF2" w14:textId="77777777" w:rsidR="00577481" w:rsidRPr="00174DAA" w:rsidRDefault="00577481" w:rsidP="00577481">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$307.00</w:t>
            </w:r>
          </w:p>
        </w:tc>
      </w:tr>
    </w:tbl>
    <w:p w14:paraId="4C83835E"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Layout w:type="fixed"/>
        <w:tblCellMar>
          <w:left w:w="0" w:type="dxa"/>
          <w:right w:w="0" w:type="dxa"/>
        </w:tblCellMar>
        <w:tblLook w:val="04A0" w:firstRow="1" w:lastRow="0" w:firstColumn="1" w:lastColumn="0" w:noHBand="0" w:noVBand="1"/>
      </w:tblPr>
      <w:tblGrid>
        <w:gridCol w:w="1097"/>
        <w:gridCol w:w="1933"/>
        <w:gridCol w:w="3721"/>
        <w:gridCol w:w="1510"/>
      </w:tblGrid>
      <w:tr w:rsidR="004F7D75" w:rsidRPr="00174DAA" w14:paraId="5ACA90F4"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6C5382B7"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ORGANISMOS</w:t>
            </w:r>
          </w:p>
        </w:tc>
      </w:tr>
      <w:tr w:rsidR="004F7D75" w:rsidRPr="00174DAA" w14:paraId="17D08ADB"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14:paraId="2827BED4"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POR EL USO DE CANCHAS EN CENTROS DEPORTIVOS MUNICIPALES, POR CADA HORA, POR ENCUENTRO O ENTRENAMIENTO DEPORTIVO LOS USUARIOS COMO GRUPO</w:t>
            </w:r>
          </w:p>
        </w:tc>
      </w:tr>
      <w:tr w:rsidR="004F7D75" w:rsidRPr="00174DAA" w14:paraId="18DB1574" w14:textId="77777777" w:rsidTr="004F7D75">
        <w:trPr>
          <w:trHeight w:val="20"/>
        </w:trPr>
        <w:tc>
          <w:tcPr>
            <w:tcW w:w="183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66BC41B"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CENTRO DEPORTIVO</w:t>
            </w:r>
          </w:p>
        </w:tc>
        <w:tc>
          <w:tcPr>
            <w:tcW w:w="225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5F4F23C3"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CONCEPTO</w:t>
            </w:r>
          </w:p>
        </w:tc>
        <w:tc>
          <w:tcPr>
            <w:tcW w:w="91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A1BD584" w14:textId="77777777" w:rsidR="004F7D75" w:rsidRPr="00174DAA" w:rsidRDefault="004F7D75" w:rsidP="00F433C2">
            <w:pPr>
              <w:spacing w:after="0" w:line="240" w:lineRule="auto"/>
              <w:ind w:hanging="34"/>
              <w:contextualSpacing/>
              <w:jc w:val="center"/>
              <w:rPr>
                <w:rFonts w:ascii="Arial" w:hAnsi="Arial" w:cs="Arial"/>
                <w:b/>
                <w:sz w:val="20"/>
                <w:szCs w:val="20"/>
              </w:rPr>
            </w:pPr>
            <w:r w:rsidRPr="00174DAA">
              <w:rPr>
                <w:rFonts w:ascii="Arial" w:hAnsi="Arial" w:cs="Arial"/>
                <w:b/>
                <w:sz w:val="20"/>
                <w:szCs w:val="20"/>
              </w:rPr>
              <w:t>IMPORTE</w:t>
            </w:r>
          </w:p>
        </w:tc>
      </w:tr>
      <w:tr w:rsidR="0041491A" w:rsidRPr="00174DAA" w14:paraId="129BB2A5" w14:textId="77777777" w:rsidTr="008F3006">
        <w:trPr>
          <w:trHeight w:val="20"/>
        </w:trPr>
        <w:tc>
          <w:tcPr>
            <w:tcW w:w="664" w:type="pct"/>
            <w:vMerge w:val="restart"/>
            <w:tcBorders>
              <w:left w:val="single" w:sz="4" w:space="0" w:color="000000"/>
              <w:right w:val="single" w:sz="4" w:space="0" w:color="auto"/>
            </w:tcBorders>
            <w:vAlign w:val="center"/>
          </w:tcPr>
          <w:p w14:paraId="27D2B738" w14:textId="77777777" w:rsidR="0041491A" w:rsidRPr="00174DAA" w:rsidRDefault="0041491A" w:rsidP="00F433C2">
            <w:pPr>
              <w:spacing w:after="0" w:line="240" w:lineRule="auto"/>
              <w:contextualSpacing/>
              <w:jc w:val="center"/>
              <w:rPr>
                <w:rFonts w:ascii="Arial" w:hAnsi="Arial" w:cs="Arial"/>
                <w:sz w:val="20"/>
                <w:szCs w:val="20"/>
              </w:rPr>
            </w:pPr>
            <w:r w:rsidRPr="00174DAA">
              <w:rPr>
                <w:rFonts w:ascii="Arial" w:hAnsi="Arial" w:cs="Arial"/>
                <w:sz w:val="20"/>
                <w:szCs w:val="20"/>
              </w:rPr>
              <w:t>Unidad Deportiva</w:t>
            </w:r>
          </w:p>
        </w:tc>
        <w:tc>
          <w:tcPr>
            <w:tcW w:w="1170" w:type="pct"/>
            <w:vMerge w:val="restart"/>
            <w:tcBorders>
              <w:top w:val="single" w:sz="4" w:space="0" w:color="auto"/>
              <w:left w:val="single" w:sz="4" w:space="0" w:color="auto"/>
              <w:right w:val="single" w:sz="4" w:space="0" w:color="auto"/>
            </w:tcBorders>
            <w:vAlign w:val="center"/>
          </w:tcPr>
          <w:p w14:paraId="59CB9C09" w14:textId="77777777" w:rsidR="0041491A" w:rsidRPr="00174DAA" w:rsidRDefault="0041491A" w:rsidP="00F433C2">
            <w:pPr>
              <w:spacing w:after="0" w:line="240" w:lineRule="auto"/>
              <w:ind w:right="-121"/>
              <w:contextualSpacing/>
              <w:jc w:val="center"/>
              <w:rPr>
                <w:rFonts w:ascii="Arial" w:hAnsi="Arial" w:cs="Arial"/>
                <w:sz w:val="20"/>
                <w:szCs w:val="20"/>
              </w:rPr>
            </w:pPr>
            <w:r w:rsidRPr="00174DAA">
              <w:rPr>
                <w:rFonts w:ascii="Arial" w:hAnsi="Arial" w:cs="Arial"/>
                <w:sz w:val="20"/>
                <w:szCs w:val="20"/>
              </w:rPr>
              <w:t>El Pueblito</w:t>
            </w:r>
          </w:p>
        </w:tc>
        <w:tc>
          <w:tcPr>
            <w:tcW w:w="2252" w:type="pct"/>
            <w:tcBorders>
              <w:top w:val="single" w:sz="4" w:space="0" w:color="000000"/>
              <w:left w:val="single" w:sz="4" w:space="0" w:color="auto"/>
              <w:bottom w:val="single" w:sz="4" w:space="0" w:color="000000"/>
              <w:right w:val="single" w:sz="4" w:space="0" w:color="000000"/>
            </w:tcBorders>
            <w:vAlign w:val="center"/>
          </w:tcPr>
          <w:p w14:paraId="732DE40D" w14:textId="77777777" w:rsidR="0041491A" w:rsidRPr="00174DAA" w:rsidRDefault="0041491A" w:rsidP="00F433C2">
            <w:pPr>
              <w:spacing w:after="0" w:line="240" w:lineRule="auto"/>
              <w:ind w:left="143" w:right="-121"/>
              <w:contextualSpacing/>
              <w:rPr>
                <w:rFonts w:ascii="Arial" w:hAnsi="Arial" w:cs="Arial"/>
                <w:sz w:val="20"/>
                <w:szCs w:val="20"/>
              </w:rPr>
            </w:pPr>
            <w:r w:rsidRPr="00174DAA">
              <w:rPr>
                <w:rFonts w:ascii="Arial" w:hAnsi="Arial" w:cs="Arial"/>
                <w:sz w:val="20"/>
                <w:szCs w:val="20"/>
              </w:rPr>
              <w:t>Cancha pasto natural Futbol 11</w:t>
            </w:r>
          </w:p>
        </w:tc>
        <w:tc>
          <w:tcPr>
            <w:tcW w:w="914" w:type="pct"/>
            <w:tcBorders>
              <w:top w:val="single" w:sz="4" w:space="0" w:color="000000"/>
              <w:left w:val="single" w:sz="4" w:space="0" w:color="000000"/>
              <w:bottom w:val="single" w:sz="4" w:space="0" w:color="000000"/>
              <w:right w:val="single" w:sz="4" w:space="0" w:color="000000"/>
            </w:tcBorders>
            <w:vAlign w:val="center"/>
          </w:tcPr>
          <w:p w14:paraId="4292BE4F" w14:textId="77777777" w:rsidR="0041491A" w:rsidRPr="00174DAA" w:rsidRDefault="0041491A"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$171.00</w:t>
            </w:r>
          </w:p>
        </w:tc>
      </w:tr>
      <w:tr w:rsidR="0041491A" w:rsidRPr="00174DAA" w14:paraId="46DE1D85" w14:textId="77777777" w:rsidTr="008F3006">
        <w:trPr>
          <w:trHeight w:val="20"/>
        </w:trPr>
        <w:tc>
          <w:tcPr>
            <w:tcW w:w="664" w:type="pct"/>
            <w:vMerge/>
            <w:tcBorders>
              <w:left w:val="single" w:sz="4" w:space="0" w:color="000000"/>
              <w:right w:val="single" w:sz="4" w:space="0" w:color="auto"/>
            </w:tcBorders>
            <w:vAlign w:val="center"/>
          </w:tcPr>
          <w:p w14:paraId="7A212487"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64833EE9"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1A1151D4" w14:textId="77777777" w:rsidR="0041491A" w:rsidRPr="00174DAA" w:rsidRDefault="0041491A" w:rsidP="00F433C2">
            <w:pPr>
              <w:spacing w:after="0" w:line="240" w:lineRule="auto"/>
              <w:ind w:left="143" w:right="-12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auto"/>
              <w:right w:val="single" w:sz="4" w:space="0" w:color="000000"/>
            </w:tcBorders>
            <w:vAlign w:val="center"/>
          </w:tcPr>
          <w:p w14:paraId="257CFC0C" w14:textId="77777777" w:rsidR="0041491A" w:rsidRPr="00174DAA" w:rsidRDefault="0041491A"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$122.00</w:t>
            </w:r>
          </w:p>
        </w:tc>
      </w:tr>
      <w:tr w:rsidR="0041491A" w:rsidRPr="00174DAA" w14:paraId="2957C00B" w14:textId="77777777" w:rsidTr="008F3006">
        <w:trPr>
          <w:trHeight w:val="20"/>
        </w:trPr>
        <w:tc>
          <w:tcPr>
            <w:tcW w:w="664" w:type="pct"/>
            <w:vMerge/>
            <w:tcBorders>
              <w:left w:val="single" w:sz="4" w:space="0" w:color="000000"/>
              <w:right w:val="single" w:sz="4" w:space="0" w:color="auto"/>
            </w:tcBorders>
            <w:vAlign w:val="center"/>
          </w:tcPr>
          <w:p w14:paraId="521F43E4"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147C7419"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auto"/>
            </w:tcBorders>
            <w:vAlign w:val="center"/>
          </w:tcPr>
          <w:p w14:paraId="057E96A3" w14:textId="77777777" w:rsidR="0041491A" w:rsidRPr="00174DAA" w:rsidRDefault="0041491A" w:rsidP="00F433C2">
            <w:pPr>
              <w:spacing w:after="0" w:line="240" w:lineRule="auto"/>
              <w:ind w:left="143" w:right="101"/>
              <w:contextualSpacing/>
              <w:rPr>
                <w:rFonts w:ascii="Arial" w:hAnsi="Arial" w:cs="Arial"/>
                <w:sz w:val="20"/>
                <w:szCs w:val="20"/>
              </w:rPr>
            </w:pPr>
            <w:r w:rsidRPr="00174DAA">
              <w:rPr>
                <w:rFonts w:ascii="Arial" w:hAnsi="Arial" w:cs="Arial"/>
                <w:sz w:val="20"/>
                <w:szCs w:val="20"/>
              </w:rPr>
              <w:t>Cancha pasto sintético Futbol 11</w:t>
            </w:r>
          </w:p>
        </w:tc>
        <w:tc>
          <w:tcPr>
            <w:tcW w:w="914" w:type="pct"/>
            <w:tcBorders>
              <w:top w:val="single" w:sz="4" w:space="0" w:color="auto"/>
              <w:left w:val="single" w:sz="4" w:space="0" w:color="auto"/>
              <w:bottom w:val="single" w:sz="4" w:space="0" w:color="auto"/>
              <w:right w:val="single" w:sz="4" w:space="0" w:color="auto"/>
            </w:tcBorders>
            <w:vAlign w:val="center"/>
          </w:tcPr>
          <w:p w14:paraId="64659D7D" w14:textId="77777777" w:rsidR="0041491A" w:rsidRPr="00174DAA" w:rsidRDefault="0041491A"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$165.00</w:t>
            </w:r>
          </w:p>
        </w:tc>
      </w:tr>
      <w:tr w:rsidR="0041491A" w:rsidRPr="00174DAA" w14:paraId="5758550F" w14:textId="77777777" w:rsidTr="008F3006">
        <w:trPr>
          <w:trHeight w:val="20"/>
        </w:trPr>
        <w:tc>
          <w:tcPr>
            <w:tcW w:w="664" w:type="pct"/>
            <w:vMerge/>
            <w:tcBorders>
              <w:left w:val="single" w:sz="4" w:space="0" w:color="000000"/>
              <w:right w:val="single" w:sz="4" w:space="0" w:color="auto"/>
            </w:tcBorders>
            <w:vAlign w:val="center"/>
          </w:tcPr>
          <w:p w14:paraId="266F3499"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134199D1"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56B69E4C" w14:textId="77777777" w:rsidR="0041491A" w:rsidRPr="00174DAA" w:rsidRDefault="0041491A"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11, con luz artificial</w:t>
            </w:r>
          </w:p>
        </w:tc>
        <w:tc>
          <w:tcPr>
            <w:tcW w:w="914" w:type="pct"/>
            <w:tcBorders>
              <w:top w:val="single" w:sz="4" w:space="0" w:color="auto"/>
              <w:left w:val="single" w:sz="4" w:space="0" w:color="000000"/>
              <w:bottom w:val="single" w:sz="4" w:space="0" w:color="000000"/>
              <w:right w:val="single" w:sz="4" w:space="0" w:color="000000"/>
            </w:tcBorders>
            <w:vAlign w:val="center"/>
          </w:tcPr>
          <w:p w14:paraId="36E3AC5E" w14:textId="77777777" w:rsidR="0041491A" w:rsidRPr="00174DAA" w:rsidRDefault="0041491A" w:rsidP="00F433C2">
            <w:pPr>
              <w:spacing w:after="0" w:line="240" w:lineRule="auto"/>
              <w:ind w:left="-1743" w:right="169" w:hanging="27"/>
              <w:jc w:val="right"/>
              <w:rPr>
                <w:rFonts w:ascii="Arial" w:hAnsi="Arial" w:cs="Arial"/>
                <w:sz w:val="20"/>
                <w:szCs w:val="20"/>
              </w:rPr>
            </w:pPr>
            <w:r w:rsidRPr="00174DAA">
              <w:rPr>
                <w:rFonts w:ascii="Arial" w:hAnsi="Arial" w:cs="Arial"/>
                <w:sz w:val="20"/>
                <w:szCs w:val="20"/>
              </w:rPr>
              <w:t>$257.00</w:t>
            </w:r>
          </w:p>
        </w:tc>
      </w:tr>
      <w:tr w:rsidR="0041491A" w:rsidRPr="00174DAA" w14:paraId="30862AC0" w14:textId="77777777" w:rsidTr="008F3006">
        <w:trPr>
          <w:trHeight w:val="20"/>
        </w:trPr>
        <w:tc>
          <w:tcPr>
            <w:tcW w:w="664" w:type="pct"/>
            <w:vMerge/>
            <w:tcBorders>
              <w:left w:val="single" w:sz="4" w:space="0" w:color="000000"/>
              <w:right w:val="single" w:sz="4" w:space="0" w:color="auto"/>
            </w:tcBorders>
            <w:vAlign w:val="center"/>
          </w:tcPr>
          <w:p w14:paraId="72C40227"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64938CF9"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0B942193" w14:textId="77777777" w:rsidR="0041491A" w:rsidRPr="00174DAA" w:rsidRDefault="0041491A"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4CD8B435" w14:textId="77777777" w:rsidR="0041491A" w:rsidRPr="00174DAA" w:rsidRDefault="0041491A"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$257.00</w:t>
            </w:r>
          </w:p>
        </w:tc>
      </w:tr>
      <w:tr w:rsidR="0041491A" w:rsidRPr="00174DAA" w14:paraId="075005A7" w14:textId="77777777" w:rsidTr="008F3006">
        <w:trPr>
          <w:trHeight w:val="20"/>
        </w:trPr>
        <w:tc>
          <w:tcPr>
            <w:tcW w:w="664" w:type="pct"/>
            <w:vMerge/>
            <w:tcBorders>
              <w:left w:val="single" w:sz="4" w:space="0" w:color="000000"/>
              <w:right w:val="single" w:sz="4" w:space="0" w:color="auto"/>
            </w:tcBorders>
            <w:vAlign w:val="center"/>
          </w:tcPr>
          <w:p w14:paraId="2622C4E5"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1EE84110"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4F14BB4F" w14:textId="77777777" w:rsidR="0041491A" w:rsidRPr="00174DAA" w:rsidRDefault="0041491A"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Tenis,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69629DE3" w14:textId="77777777" w:rsidR="0041491A" w:rsidRPr="00174DAA" w:rsidRDefault="0041491A"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41491A" w:rsidRPr="00174DAA" w14:paraId="5EFE3953" w14:textId="77777777" w:rsidTr="008F3006">
        <w:trPr>
          <w:trHeight w:val="20"/>
        </w:trPr>
        <w:tc>
          <w:tcPr>
            <w:tcW w:w="664" w:type="pct"/>
            <w:vMerge/>
            <w:tcBorders>
              <w:left w:val="single" w:sz="4" w:space="0" w:color="000000"/>
              <w:right w:val="single" w:sz="4" w:space="0" w:color="auto"/>
            </w:tcBorders>
            <w:vAlign w:val="center"/>
          </w:tcPr>
          <w:p w14:paraId="23F598A2"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1FED44D6"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6C76923E" w14:textId="77777777" w:rsidR="0041491A" w:rsidRPr="00174DAA" w:rsidRDefault="0041491A"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Tenis,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1BD53FD3" w14:textId="77777777" w:rsidR="0041491A" w:rsidRPr="00174DAA" w:rsidRDefault="0041491A"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$122.00</w:t>
            </w:r>
          </w:p>
        </w:tc>
      </w:tr>
      <w:tr w:rsidR="0041491A" w:rsidRPr="00174DAA" w14:paraId="51840EC8" w14:textId="77777777" w:rsidTr="008F3006">
        <w:trPr>
          <w:trHeight w:val="20"/>
        </w:trPr>
        <w:tc>
          <w:tcPr>
            <w:tcW w:w="664" w:type="pct"/>
            <w:vMerge/>
            <w:tcBorders>
              <w:left w:val="single" w:sz="4" w:space="0" w:color="000000"/>
              <w:right w:val="single" w:sz="4" w:space="0" w:color="auto"/>
            </w:tcBorders>
            <w:vAlign w:val="center"/>
          </w:tcPr>
          <w:p w14:paraId="59E9FD6B"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00ABCAAA"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598A9899" w14:textId="77777777" w:rsidR="0041491A" w:rsidRPr="00174DAA" w:rsidRDefault="0041491A"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350D124E" w14:textId="77777777" w:rsidR="0041491A" w:rsidRPr="00174DAA" w:rsidRDefault="0041491A"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$208.00</w:t>
            </w:r>
          </w:p>
        </w:tc>
      </w:tr>
      <w:tr w:rsidR="0041491A" w:rsidRPr="00174DAA" w14:paraId="1A46DD7B" w14:textId="77777777" w:rsidTr="008F3006">
        <w:trPr>
          <w:trHeight w:val="20"/>
        </w:trPr>
        <w:tc>
          <w:tcPr>
            <w:tcW w:w="664" w:type="pct"/>
            <w:vMerge/>
            <w:tcBorders>
              <w:left w:val="single" w:sz="4" w:space="0" w:color="000000"/>
              <w:right w:val="single" w:sz="4" w:space="0" w:color="auto"/>
            </w:tcBorders>
            <w:vAlign w:val="center"/>
          </w:tcPr>
          <w:p w14:paraId="5237DD55"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4432D514"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6D2539E1" w14:textId="77777777" w:rsidR="0041491A" w:rsidRPr="00174DAA" w:rsidRDefault="0041491A"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482A4FDE" w14:textId="77777777" w:rsidR="0041491A" w:rsidRPr="00174DAA" w:rsidRDefault="0041491A"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$260.00</w:t>
            </w:r>
          </w:p>
        </w:tc>
      </w:tr>
      <w:tr w:rsidR="0041491A" w:rsidRPr="00174DAA" w14:paraId="12A382C3" w14:textId="77777777" w:rsidTr="008F3006">
        <w:trPr>
          <w:trHeight w:val="20"/>
        </w:trPr>
        <w:tc>
          <w:tcPr>
            <w:tcW w:w="664" w:type="pct"/>
            <w:vMerge/>
            <w:tcBorders>
              <w:left w:val="single" w:sz="4" w:space="0" w:color="000000"/>
              <w:right w:val="single" w:sz="4" w:space="0" w:color="auto"/>
            </w:tcBorders>
            <w:vAlign w:val="center"/>
          </w:tcPr>
          <w:p w14:paraId="2BAB6564" w14:textId="77777777" w:rsidR="0041491A" w:rsidRPr="00174DAA" w:rsidRDefault="0041491A" w:rsidP="00F433C2">
            <w:pPr>
              <w:spacing w:after="0" w:line="240" w:lineRule="auto"/>
              <w:contextualSpacing/>
              <w:jc w:val="center"/>
              <w:rPr>
                <w:rFonts w:ascii="Arial" w:hAnsi="Arial" w:cs="Arial"/>
                <w:sz w:val="20"/>
                <w:szCs w:val="20"/>
              </w:rPr>
            </w:pPr>
          </w:p>
        </w:tc>
        <w:tc>
          <w:tcPr>
            <w:tcW w:w="1170" w:type="pct"/>
            <w:vMerge/>
            <w:tcBorders>
              <w:left w:val="single" w:sz="4" w:space="0" w:color="auto"/>
              <w:right w:val="single" w:sz="4" w:space="0" w:color="auto"/>
            </w:tcBorders>
            <w:vAlign w:val="center"/>
          </w:tcPr>
          <w:p w14:paraId="695D7F86" w14:textId="77777777" w:rsidR="0041491A" w:rsidRPr="00174DAA" w:rsidRDefault="0041491A" w:rsidP="00F433C2">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42F21B7C" w14:textId="77777777" w:rsidR="0041491A" w:rsidRPr="00174DAA" w:rsidRDefault="0041491A" w:rsidP="00F433C2">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uso de gradas, sin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5D153BC9" w14:textId="77777777" w:rsidR="0041491A" w:rsidRPr="00174DAA" w:rsidRDefault="0041491A"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$500.00</w:t>
            </w:r>
          </w:p>
        </w:tc>
      </w:tr>
      <w:tr w:rsidR="0041491A" w:rsidRPr="00174DAA" w14:paraId="5B42BA36" w14:textId="77777777" w:rsidTr="008F3006">
        <w:trPr>
          <w:trHeight w:val="20"/>
        </w:trPr>
        <w:tc>
          <w:tcPr>
            <w:tcW w:w="664" w:type="pct"/>
            <w:vMerge/>
            <w:tcBorders>
              <w:left w:val="single" w:sz="4" w:space="0" w:color="000000"/>
              <w:right w:val="single" w:sz="4" w:space="0" w:color="auto"/>
            </w:tcBorders>
            <w:vAlign w:val="center"/>
          </w:tcPr>
          <w:p w14:paraId="765D61CC"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auto"/>
              <w:bottom w:val="single" w:sz="4" w:space="0" w:color="auto"/>
              <w:right w:val="single" w:sz="4" w:space="0" w:color="auto"/>
            </w:tcBorders>
            <w:vAlign w:val="center"/>
          </w:tcPr>
          <w:p w14:paraId="777DD4A1"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315318B4" w14:textId="49624812" w:rsidR="0041491A" w:rsidRPr="00174DAA" w:rsidRDefault="0041491A" w:rsidP="0041491A">
            <w:pPr>
              <w:spacing w:after="0" w:line="240" w:lineRule="auto"/>
              <w:ind w:left="139" w:right="101"/>
              <w:contextualSpacing/>
              <w:rPr>
                <w:rFonts w:ascii="Arial" w:hAnsi="Arial" w:cs="Arial"/>
                <w:sz w:val="20"/>
                <w:szCs w:val="20"/>
              </w:rPr>
            </w:pPr>
            <w:r w:rsidRPr="00174DAA">
              <w:rPr>
                <w:rFonts w:ascii="Arial" w:hAnsi="Arial" w:cs="Arial"/>
                <w:sz w:val="20"/>
                <w:szCs w:val="20"/>
              </w:rPr>
              <w:t>Cancha de Futbol Americano Profesional, con uso de gradas,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5BE780BD" w14:textId="5A73A8EA"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$750.00</w:t>
            </w:r>
          </w:p>
        </w:tc>
      </w:tr>
      <w:tr w:rsidR="0041491A" w:rsidRPr="00174DAA" w14:paraId="19D87F17" w14:textId="77777777" w:rsidTr="008F3006">
        <w:trPr>
          <w:trHeight w:val="470"/>
        </w:trPr>
        <w:tc>
          <w:tcPr>
            <w:tcW w:w="664" w:type="pct"/>
            <w:vMerge/>
            <w:tcBorders>
              <w:left w:val="single" w:sz="4" w:space="0" w:color="000000"/>
              <w:right w:val="single" w:sz="4" w:space="0" w:color="auto"/>
            </w:tcBorders>
            <w:vAlign w:val="center"/>
          </w:tcPr>
          <w:p w14:paraId="25DC262B"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val="restart"/>
            <w:tcBorders>
              <w:top w:val="single" w:sz="4" w:space="0" w:color="auto"/>
              <w:left w:val="single" w:sz="4" w:space="0" w:color="auto"/>
              <w:bottom w:val="single" w:sz="4" w:space="0" w:color="auto"/>
              <w:right w:val="single" w:sz="4" w:space="0" w:color="auto"/>
            </w:tcBorders>
            <w:vAlign w:val="center"/>
          </w:tcPr>
          <w:p w14:paraId="09B1035C" w14:textId="1B846D39" w:rsidR="0041491A" w:rsidRPr="00174DAA" w:rsidRDefault="0041491A" w:rsidP="0041491A">
            <w:pPr>
              <w:spacing w:after="0" w:line="240" w:lineRule="auto"/>
              <w:ind w:right="-121"/>
              <w:contextualSpacing/>
              <w:jc w:val="center"/>
              <w:rPr>
                <w:rFonts w:ascii="Arial" w:hAnsi="Arial" w:cs="Arial"/>
                <w:sz w:val="20"/>
                <w:szCs w:val="20"/>
              </w:rPr>
            </w:pPr>
            <w:r w:rsidRPr="00FB5BA4">
              <w:rPr>
                <w:rFonts w:ascii="Arial" w:hAnsi="Arial" w:cs="Arial"/>
                <w:color w:val="00B050"/>
                <w:sz w:val="20"/>
                <w:szCs w:val="20"/>
              </w:rPr>
              <w:t>La Negreta</w:t>
            </w:r>
          </w:p>
        </w:tc>
        <w:tc>
          <w:tcPr>
            <w:tcW w:w="2252" w:type="pct"/>
            <w:tcBorders>
              <w:top w:val="single" w:sz="4" w:space="0" w:color="000000"/>
              <w:left w:val="single" w:sz="4" w:space="0" w:color="auto"/>
              <w:right w:val="single" w:sz="4" w:space="0" w:color="000000"/>
            </w:tcBorders>
            <w:vAlign w:val="center"/>
          </w:tcPr>
          <w:p w14:paraId="66DA9BB0" w14:textId="731B0DD3" w:rsidR="0041491A" w:rsidRPr="00174DAA" w:rsidRDefault="0041491A" w:rsidP="0041491A">
            <w:pPr>
              <w:spacing w:after="0" w:line="240" w:lineRule="auto"/>
              <w:ind w:left="139"/>
              <w:contextualSpacing/>
              <w:rPr>
                <w:rFonts w:ascii="Arial" w:hAnsi="Arial" w:cs="Arial"/>
                <w:sz w:val="20"/>
                <w:szCs w:val="20"/>
              </w:rPr>
            </w:pPr>
            <w:r w:rsidRPr="00174DAA">
              <w:rPr>
                <w:rFonts w:ascii="Arial" w:hAnsi="Arial" w:cs="Arial"/>
                <w:sz w:val="20"/>
                <w:szCs w:val="20"/>
              </w:rPr>
              <w:t>Cancha pasto sintético de Futbol 11, con luz artificial</w:t>
            </w:r>
          </w:p>
        </w:tc>
        <w:tc>
          <w:tcPr>
            <w:tcW w:w="914" w:type="pct"/>
            <w:tcBorders>
              <w:top w:val="single" w:sz="4" w:space="0" w:color="000000"/>
              <w:left w:val="single" w:sz="4" w:space="0" w:color="000000"/>
              <w:right w:val="single" w:sz="4" w:space="0" w:color="000000"/>
            </w:tcBorders>
            <w:vAlign w:val="center"/>
          </w:tcPr>
          <w:p w14:paraId="6B93A2C6" w14:textId="478F6C66"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$237.00</w:t>
            </w:r>
          </w:p>
        </w:tc>
      </w:tr>
      <w:tr w:rsidR="0041491A" w:rsidRPr="00174DAA" w14:paraId="35968A0D" w14:textId="77777777" w:rsidTr="0041491A">
        <w:trPr>
          <w:trHeight w:val="20"/>
        </w:trPr>
        <w:tc>
          <w:tcPr>
            <w:tcW w:w="664" w:type="pct"/>
            <w:vMerge/>
            <w:tcBorders>
              <w:left w:val="single" w:sz="4" w:space="0" w:color="000000"/>
              <w:right w:val="single" w:sz="4" w:space="0" w:color="auto"/>
            </w:tcBorders>
            <w:vAlign w:val="center"/>
          </w:tcPr>
          <w:p w14:paraId="7D657606"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top w:val="single" w:sz="4" w:space="0" w:color="auto"/>
              <w:left w:val="single" w:sz="4" w:space="0" w:color="auto"/>
              <w:bottom w:val="single" w:sz="4" w:space="0" w:color="auto"/>
              <w:right w:val="single" w:sz="4" w:space="0" w:color="auto"/>
            </w:tcBorders>
            <w:vAlign w:val="center"/>
          </w:tcPr>
          <w:p w14:paraId="386DCD73"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676F859F" w14:textId="77777777" w:rsidR="0041491A" w:rsidRPr="00174DAA" w:rsidRDefault="0041491A" w:rsidP="0041491A">
            <w:pPr>
              <w:spacing w:after="0" w:line="240" w:lineRule="auto"/>
              <w:ind w:left="139" w:right="-121"/>
              <w:contextualSpacing/>
              <w:rPr>
                <w:rFonts w:ascii="Arial" w:hAnsi="Arial" w:cs="Arial"/>
                <w:sz w:val="20"/>
                <w:szCs w:val="20"/>
              </w:rPr>
            </w:pPr>
            <w:r w:rsidRPr="00174DAA">
              <w:rPr>
                <w:rFonts w:ascii="Arial" w:hAnsi="Arial" w:cs="Arial"/>
                <w:sz w:val="20"/>
                <w:szCs w:val="20"/>
              </w:rPr>
              <w:t>Campo de Béisbol sintético</w:t>
            </w:r>
          </w:p>
        </w:tc>
        <w:tc>
          <w:tcPr>
            <w:tcW w:w="914" w:type="pct"/>
            <w:tcBorders>
              <w:top w:val="single" w:sz="4" w:space="0" w:color="000000"/>
              <w:left w:val="single" w:sz="4" w:space="0" w:color="000000"/>
              <w:bottom w:val="single" w:sz="4" w:space="0" w:color="000000"/>
              <w:right w:val="single" w:sz="4" w:space="0" w:color="000000"/>
            </w:tcBorders>
          </w:tcPr>
          <w:p w14:paraId="3C662497"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$164.00</w:t>
            </w:r>
          </w:p>
        </w:tc>
      </w:tr>
      <w:tr w:rsidR="0041491A" w:rsidRPr="00174DAA" w14:paraId="1F06FD7D" w14:textId="77777777" w:rsidTr="0041491A">
        <w:trPr>
          <w:trHeight w:val="20"/>
        </w:trPr>
        <w:tc>
          <w:tcPr>
            <w:tcW w:w="664" w:type="pct"/>
            <w:vMerge/>
            <w:tcBorders>
              <w:left w:val="single" w:sz="4" w:space="0" w:color="000000"/>
              <w:right w:val="single" w:sz="4" w:space="0" w:color="auto"/>
            </w:tcBorders>
            <w:vAlign w:val="center"/>
          </w:tcPr>
          <w:p w14:paraId="6B3ADC5A"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top w:val="single" w:sz="4" w:space="0" w:color="auto"/>
              <w:left w:val="single" w:sz="4" w:space="0" w:color="auto"/>
              <w:bottom w:val="single" w:sz="4" w:space="0" w:color="auto"/>
              <w:right w:val="single" w:sz="4" w:space="0" w:color="auto"/>
            </w:tcBorders>
            <w:vAlign w:val="center"/>
          </w:tcPr>
          <w:p w14:paraId="4C245B69"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29D3A895" w14:textId="77777777" w:rsidR="0041491A" w:rsidRPr="00174DAA" w:rsidRDefault="0041491A" w:rsidP="0041491A">
            <w:pPr>
              <w:spacing w:after="0" w:line="240" w:lineRule="auto"/>
              <w:ind w:left="139" w:right="56"/>
              <w:contextualSpacing/>
              <w:rPr>
                <w:rFonts w:ascii="Arial" w:hAnsi="Arial" w:cs="Arial"/>
                <w:sz w:val="20"/>
                <w:szCs w:val="20"/>
              </w:rPr>
            </w:pPr>
            <w:r w:rsidRPr="00174DAA">
              <w:rPr>
                <w:rFonts w:ascii="Arial" w:hAnsi="Arial" w:cs="Arial"/>
                <w:sz w:val="20"/>
                <w:szCs w:val="20"/>
              </w:rPr>
              <w:t>Campo de Béisbol sintético, con luz artificial</w:t>
            </w:r>
          </w:p>
        </w:tc>
        <w:tc>
          <w:tcPr>
            <w:tcW w:w="914" w:type="pct"/>
            <w:tcBorders>
              <w:top w:val="single" w:sz="4" w:space="0" w:color="000000"/>
              <w:left w:val="single" w:sz="4" w:space="0" w:color="000000"/>
              <w:bottom w:val="single" w:sz="4" w:space="0" w:color="000000"/>
              <w:right w:val="single" w:sz="4" w:space="0" w:color="000000"/>
            </w:tcBorders>
          </w:tcPr>
          <w:p w14:paraId="37F72303"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$237.00</w:t>
            </w:r>
          </w:p>
        </w:tc>
      </w:tr>
      <w:tr w:rsidR="0041491A" w:rsidRPr="00174DAA" w14:paraId="0526E664" w14:textId="77777777" w:rsidTr="0041491A">
        <w:trPr>
          <w:trHeight w:val="20"/>
        </w:trPr>
        <w:tc>
          <w:tcPr>
            <w:tcW w:w="664" w:type="pct"/>
            <w:vMerge/>
            <w:tcBorders>
              <w:left w:val="single" w:sz="4" w:space="0" w:color="000000"/>
              <w:right w:val="single" w:sz="4" w:space="0" w:color="auto"/>
            </w:tcBorders>
            <w:vAlign w:val="center"/>
          </w:tcPr>
          <w:p w14:paraId="6A375E41"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top w:val="single" w:sz="4" w:space="0" w:color="auto"/>
              <w:left w:val="single" w:sz="4" w:space="0" w:color="auto"/>
              <w:bottom w:val="single" w:sz="4" w:space="0" w:color="auto"/>
              <w:right w:val="single" w:sz="4" w:space="0" w:color="auto"/>
            </w:tcBorders>
            <w:vAlign w:val="center"/>
          </w:tcPr>
          <w:p w14:paraId="6927C624" w14:textId="77777777" w:rsidR="0041491A" w:rsidRPr="00174DAA" w:rsidRDefault="0041491A" w:rsidP="0041491A">
            <w:pPr>
              <w:spacing w:after="0" w:line="240" w:lineRule="auto"/>
              <w:ind w:right="136" w:firstLine="1"/>
              <w:contextualSpacing/>
              <w:jc w:val="center"/>
              <w:rPr>
                <w:rFonts w:ascii="Arial" w:hAnsi="Arial" w:cs="Arial"/>
                <w:sz w:val="20"/>
                <w:szCs w:val="20"/>
              </w:rPr>
            </w:pPr>
          </w:p>
        </w:tc>
        <w:tc>
          <w:tcPr>
            <w:tcW w:w="2252" w:type="pct"/>
            <w:tcBorders>
              <w:top w:val="single" w:sz="4" w:space="0" w:color="000000"/>
              <w:left w:val="single" w:sz="4" w:space="0" w:color="auto"/>
              <w:bottom w:val="single" w:sz="4" w:space="0" w:color="000000"/>
              <w:right w:val="single" w:sz="4" w:space="0" w:color="000000"/>
            </w:tcBorders>
            <w:vAlign w:val="center"/>
          </w:tcPr>
          <w:p w14:paraId="35E94DD0" w14:textId="77777777" w:rsidR="0041491A" w:rsidRPr="0041491A" w:rsidRDefault="0041491A" w:rsidP="0041491A">
            <w:pPr>
              <w:spacing w:after="0" w:line="240" w:lineRule="auto"/>
              <w:ind w:left="139" w:right="56"/>
              <w:contextualSpacing/>
              <w:rPr>
                <w:rFonts w:ascii="Arial" w:hAnsi="Arial" w:cs="Arial"/>
                <w:strike/>
                <w:color w:val="FF0000"/>
                <w:sz w:val="20"/>
                <w:szCs w:val="20"/>
              </w:rPr>
            </w:pPr>
            <w:r w:rsidRPr="0041491A">
              <w:rPr>
                <w:rFonts w:ascii="Arial" w:hAnsi="Arial" w:cs="Arial"/>
                <w:strike/>
                <w:color w:val="FF0000"/>
                <w:sz w:val="20"/>
                <w:szCs w:val="20"/>
              </w:rPr>
              <w:t>Cancha pasto sintético de Futbol 11, con luz artificial</w:t>
            </w:r>
          </w:p>
        </w:tc>
        <w:tc>
          <w:tcPr>
            <w:tcW w:w="914" w:type="pct"/>
            <w:tcBorders>
              <w:top w:val="single" w:sz="4" w:space="0" w:color="000000"/>
              <w:left w:val="single" w:sz="4" w:space="0" w:color="000000"/>
              <w:bottom w:val="single" w:sz="4" w:space="0" w:color="000000"/>
              <w:right w:val="single" w:sz="4" w:space="0" w:color="000000"/>
            </w:tcBorders>
          </w:tcPr>
          <w:p w14:paraId="525AEC45" w14:textId="77777777" w:rsidR="0041491A" w:rsidRPr="0041491A" w:rsidRDefault="0041491A" w:rsidP="0041491A">
            <w:pPr>
              <w:spacing w:after="0" w:line="240" w:lineRule="auto"/>
              <w:ind w:right="169" w:hanging="34"/>
              <w:contextualSpacing/>
              <w:jc w:val="right"/>
              <w:rPr>
                <w:rFonts w:ascii="Arial" w:hAnsi="Arial" w:cs="Arial"/>
                <w:strike/>
                <w:color w:val="FF0000"/>
                <w:sz w:val="20"/>
                <w:szCs w:val="20"/>
              </w:rPr>
            </w:pPr>
            <w:r w:rsidRPr="0041491A">
              <w:rPr>
                <w:rFonts w:ascii="Arial" w:hAnsi="Arial" w:cs="Arial"/>
                <w:strike/>
                <w:color w:val="FF0000"/>
                <w:sz w:val="20"/>
                <w:szCs w:val="20"/>
              </w:rPr>
              <w:t>$237.00</w:t>
            </w:r>
          </w:p>
        </w:tc>
      </w:tr>
      <w:tr w:rsidR="0041491A" w:rsidRPr="00174DAA" w14:paraId="0B51CACD" w14:textId="77777777" w:rsidTr="0041491A">
        <w:trPr>
          <w:trHeight w:val="20"/>
        </w:trPr>
        <w:tc>
          <w:tcPr>
            <w:tcW w:w="664" w:type="pct"/>
            <w:vMerge/>
            <w:tcBorders>
              <w:left w:val="single" w:sz="4" w:space="0" w:color="000000"/>
              <w:right w:val="single" w:sz="4" w:space="0" w:color="000000"/>
            </w:tcBorders>
            <w:vAlign w:val="center"/>
          </w:tcPr>
          <w:p w14:paraId="40613D34"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val="restart"/>
            <w:tcBorders>
              <w:top w:val="single" w:sz="4" w:space="0" w:color="auto"/>
              <w:left w:val="single" w:sz="4" w:space="0" w:color="000000"/>
              <w:right w:val="nil"/>
            </w:tcBorders>
            <w:vAlign w:val="center"/>
          </w:tcPr>
          <w:p w14:paraId="6D75DA8A" w14:textId="77777777" w:rsidR="0041491A" w:rsidRPr="00174DAA" w:rsidRDefault="0041491A" w:rsidP="0041491A">
            <w:pPr>
              <w:spacing w:after="0" w:line="240" w:lineRule="auto"/>
              <w:ind w:right="136" w:firstLine="1"/>
              <w:contextualSpacing/>
              <w:jc w:val="center"/>
              <w:rPr>
                <w:rFonts w:ascii="Arial" w:hAnsi="Arial" w:cs="Arial"/>
                <w:sz w:val="20"/>
                <w:szCs w:val="20"/>
              </w:rPr>
            </w:pPr>
            <w:r w:rsidRPr="00174DAA">
              <w:rPr>
                <w:rFonts w:ascii="Arial" w:hAnsi="Arial" w:cs="Arial"/>
                <w:sz w:val="20"/>
                <w:szCs w:val="20"/>
              </w:rPr>
              <w:t>Unidad Deportiva Candiles</w:t>
            </w:r>
          </w:p>
        </w:tc>
        <w:tc>
          <w:tcPr>
            <w:tcW w:w="2252" w:type="pct"/>
            <w:tcBorders>
              <w:top w:val="single" w:sz="4" w:space="0" w:color="000000"/>
              <w:left w:val="single" w:sz="4" w:space="0" w:color="000000"/>
              <w:bottom w:val="single" w:sz="4" w:space="0" w:color="000000"/>
              <w:right w:val="single" w:sz="4" w:space="0" w:color="000000"/>
            </w:tcBorders>
            <w:vAlign w:val="center"/>
          </w:tcPr>
          <w:p w14:paraId="5D4DDA7D" w14:textId="77777777" w:rsidR="0041491A" w:rsidRPr="00174DAA" w:rsidRDefault="0041491A" w:rsidP="0041491A">
            <w:pPr>
              <w:spacing w:after="0" w:line="240" w:lineRule="auto"/>
              <w:ind w:left="139" w:right="-121"/>
              <w:contextualSpacing/>
              <w:rPr>
                <w:rFonts w:ascii="Arial" w:hAnsi="Arial" w:cs="Arial"/>
                <w:sz w:val="20"/>
                <w:szCs w:val="20"/>
              </w:rPr>
            </w:pPr>
            <w:r w:rsidRPr="00174DAA">
              <w:rPr>
                <w:rFonts w:ascii="Arial" w:hAnsi="Arial" w:cs="Arial"/>
                <w:sz w:val="20"/>
                <w:szCs w:val="20"/>
              </w:rPr>
              <w:t>Cancha de pasto sintético Futbol 11</w:t>
            </w:r>
          </w:p>
        </w:tc>
        <w:tc>
          <w:tcPr>
            <w:tcW w:w="914" w:type="pct"/>
            <w:tcBorders>
              <w:top w:val="single" w:sz="4" w:space="0" w:color="000000"/>
              <w:left w:val="single" w:sz="4" w:space="0" w:color="000000"/>
              <w:bottom w:val="single" w:sz="4" w:space="0" w:color="000000"/>
              <w:right w:val="single" w:sz="4" w:space="0" w:color="000000"/>
            </w:tcBorders>
          </w:tcPr>
          <w:p w14:paraId="0EC3DF14"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$164.00</w:t>
            </w:r>
          </w:p>
        </w:tc>
      </w:tr>
      <w:tr w:rsidR="0041491A" w:rsidRPr="00174DAA" w14:paraId="16DC2E9E" w14:textId="77777777" w:rsidTr="004F7D75">
        <w:trPr>
          <w:trHeight w:val="20"/>
        </w:trPr>
        <w:tc>
          <w:tcPr>
            <w:tcW w:w="664" w:type="pct"/>
            <w:vMerge/>
            <w:tcBorders>
              <w:left w:val="single" w:sz="4" w:space="0" w:color="000000"/>
              <w:right w:val="single" w:sz="4" w:space="0" w:color="000000"/>
            </w:tcBorders>
            <w:vAlign w:val="center"/>
          </w:tcPr>
          <w:p w14:paraId="5BDDC75A"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6635C054"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720414A" w14:textId="77777777" w:rsidR="0041491A" w:rsidRPr="00174DAA" w:rsidRDefault="0041491A" w:rsidP="0041491A">
            <w:pPr>
              <w:spacing w:after="0" w:line="240" w:lineRule="auto"/>
              <w:ind w:left="139" w:right="51"/>
              <w:contextualSpacing/>
              <w:rPr>
                <w:rFonts w:ascii="Arial" w:hAnsi="Arial" w:cs="Arial"/>
                <w:sz w:val="20"/>
                <w:szCs w:val="20"/>
              </w:rPr>
            </w:pPr>
            <w:r w:rsidRPr="00174DAA">
              <w:rPr>
                <w:rFonts w:ascii="Arial" w:hAnsi="Arial" w:cs="Arial"/>
                <w:sz w:val="20"/>
                <w:szCs w:val="20"/>
              </w:rPr>
              <w:t>Cancha de pasto sintético Futbol 11, con luz artificial</w:t>
            </w:r>
          </w:p>
        </w:tc>
        <w:tc>
          <w:tcPr>
            <w:tcW w:w="914" w:type="pct"/>
            <w:tcBorders>
              <w:top w:val="single" w:sz="4" w:space="0" w:color="000000"/>
              <w:left w:val="single" w:sz="4" w:space="0" w:color="000000"/>
              <w:bottom w:val="single" w:sz="4" w:space="0" w:color="000000"/>
              <w:right w:val="single" w:sz="4" w:space="0" w:color="000000"/>
            </w:tcBorders>
          </w:tcPr>
          <w:p w14:paraId="6B758780"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$237.00</w:t>
            </w:r>
          </w:p>
        </w:tc>
      </w:tr>
      <w:tr w:rsidR="0041491A" w:rsidRPr="00174DAA" w14:paraId="5977B9DC"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17F51348"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2FF16741"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5B1307FF" w14:textId="77777777" w:rsidR="0041491A" w:rsidRPr="00174DAA" w:rsidRDefault="0041491A" w:rsidP="0041491A">
            <w:pPr>
              <w:spacing w:after="0" w:line="240" w:lineRule="auto"/>
              <w:ind w:left="139" w:right="5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000000"/>
              <w:right w:val="single" w:sz="4" w:space="0" w:color="000000"/>
            </w:tcBorders>
          </w:tcPr>
          <w:p w14:paraId="0426A43F"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$122.00</w:t>
            </w:r>
          </w:p>
        </w:tc>
      </w:tr>
      <w:tr w:rsidR="0041491A" w:rsidRPr="00174DAA" w14:paraId="30C9293B"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612216DE"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73D43CB4"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029C179" w14:textId="77777777" w:rsidR="0041491A" w:rsidRPr="00174DAA" w:rsidRDefault="0041491A" w:rsidP="0041491A">
            <w:pPr>
              <w:spacing w:after="0" w:line="240" w:lineRule="auto"/>
              <w:ind w:left="139" w:right="5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tcPr>
          <w:p w14:paraId="4CF01101"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$258.00</w:t>
            </w:r>
          </w:p>
        </w:tc>
      </w:tr>
      <w:tr w:rsidR="0041491A" w:rsidRPr="00174DAA" w14:paraId="34F92441"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303F9C6B"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13608280"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787B22DE" w14:textId="77777777" w:rsidR="0041491A" w:rsidRPr="00174DAA" w:rsidRDefault="0041491A" w:rsidP="0041491A">
            <w:pPr>
              <w:spacing w:after="0" w:line="240" w:lineRule="auto"/>
              <w:ind w:left="139" w:right="51"/>
              <w:contextualSpacing/>
              <w:rPr>
                <w:rFonts w:ascii="Arial" w:hAnsi="Arial" w:cs="Arial"/>
                <w:sz w:val="20"/>
                <w:szCs w:val="20"/>
              </w:rPr>
            </w:pPr>
            <w:r w:rsidRPr="00174DAA">
              <w:rPr>
                <w:rFonts w:ascii="Arial" w:hAnsi="Arial" w:cs="Arial"/>
                <w:sz w:val="20"/>
                <w:szCs w:val="20"/>
              </w:rPr>
              <w:t>Cancha de Frontón</w:t>
            </w:r>
          </w:p>
        </w:tc>
        <w:tc>
          <w:tcPr>
            <w:tcW w:w="914" w:type="pct"/>
            <w:tcBorders>
              <w:top w:val="single" w:sz="4" w:space="0" w:color="000000"/>
              <w:left w:val="single" w:sz="4" w:space="0" w:color="000000"/>
              <w:bottom w:val="single" w:sz="4" w:space="0" w:color="000000"/>
              <w:right w:val="single" w:sz="4" w:space="0" w:color="000000"/>
            </w:tcBorders>
          </w:tcPr>
          <w:p w14:paraId="26F58B99"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41491A" w:rsidRPr="00174DAA" w14:paraId="4B1A49A7"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54F0A9E1"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2FB1F588"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59251F3F" w14:textId="77777777" w:rsidR="0041491A" w:rsidRPr="00174DAA" w:rsidRDefault="0041491A" w:rsidP="0041491A">
            <w:pPr>
              <w:spacing w:after="0" w:line="240" w:lineRule="auto"/>
              <w:ind w:left="139" w:right="51"/>
              <w:contextualSpacing/>
              <w:rPr>
                <w:rFonts w:ascii="Arial" w:hAnsi="Arial" w:cs="Arial"/>
                <w:sz w:val="20"/>
                <w:szCs w:val="20"/>
              </w:rPr>
            </w:pPr>
            <w:r w:rsidRPr="00174DAA">
              <w:rPr>
                <w:rFonts w:ascii="Arial" w:hAnsi="Arial" w:cs="Arial"/>
                <w:sz w:val="20"/>
                <w:szCs w:val="20"/>
              </w:rPr>
              <w:t>Cancha de Frontón, con luz artificial</w:t>
            </w:r>
          </w:p>
        </w:tc>
        <w:tc>
          <w:tcPr>
            <w:tcW w:w="914" w:type="pct"/>
            <w:tcBorders>
              <w:top w:val="single" w:sz="4" w:space="0" w:color="000000"/>
              <w:left w:val="single" w:sz="4" w:space="0" w:color="000000"/>
              <w:bottom w:val="single" w:sz="4" w:space="0" w:color="000000"/>
              <w:right w:val="single" w:sz="4" w:space="0" w:color="000000"/>
            </w:tcBorders>
          </w:tcPr>
          <w:p w14:paraId="002CA09D"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41491A" w:rsidRPr="00174DAA" w14:paraId="5EA22D22" w14:textId="77777777" w:rsidTr="004F7D75">
        <w:trPr>
          <w:trHeight w:val="20"/>
        </w:trPr>
        <w:tc>
          <w:tcPr>
            <w:tcW w:w="664" w:type="pct"/>
            <w:vMerge/>
            <w:tcBorders>
              <w:left w:val="single" w:sz="4" w:space="0" w:color="000000"/>
              <w:bottom w:val="single" w:sz="4" w:space="0" w:color="000000"/>
              <w:right w:val="single" w:sz="4" w:space="0" w:color="000000"/>
            </w:tcBorders>
            <w:vAlign w:val="center"/>
          </w:tcPr>
          <w:p w14:paraId="4A88625C"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000000"/>
              <w:bottom w:val="single" w:sz="4" w:space="0" w:color="000000"/>
              <w:right w:val="nil"/>
            </w:tcBorders>
            <w:vAlign w:val="center"/>
          </w:tcPr>
          <w:p w14:paraId="6D3251B7"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E75C1B5" w14:textId="77777777" w:rsidR="0041491A" w:rsidRPr="00174DAA" w:rsidRDefault="0041491A" w:rsidP="0041491A">
            <w:pPr>
              <w:spacing w:after="0" w:line="240" w:lineRule="auto"/>
              <w:ind w:left="139" w:right="51"/>
              <w:contextualSpacing/>
              <w:rPr>
                <w:rFonts w:ascii="Arial" w:hAnsi="Arial" w:cs="Arial"/>
                <w:sz w:val="20"/>
                <w:szCs w:val="20"/>
              </w:rPr>
            </w:pPr>
            <w:r w:rsidRPr="00174DAA">
              <w:rPr>
                <w:rFonts w:ascii="Arial" w:hAnsi="Arial" w:cs="Arial"/>
                <w:sz w:val="20"/>
                <w:szCs w:val="20"/>
              </w:rPr>
              <w:t>Cancha de Tenis</w:t>
            </w:r>
          </w:p>
        </w:tc>
        <w:tc>
          <w:tcPr>
            <w:tcW w:w="914" w:type="pct"/>
            <w:tcBorders>
              <w:top w:val="single" w:sz="4" w:space="0" w:color="000000"/>
              <w:left w:val="single" w:sz="4" w:space="0" w:color="000000"/>
              <w:bottom w:val="single" w:sz="4" w:space="0" w:color="000000"/>
              <w:right w:val="single" w:sz="4" w:space="0" w:color="000000"/>
            </w:tcBorders>
          </w:tcPr>
          <w:p w14:paraId="469509B5"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$117.00</w:t>
            </w:r>
          </w:p>
        </w:tc>
      </w:tr>
      <w:tr w:rsidR="0041491A" w:rsidRPr="00174DAA" w14:paraId="014BE042" w14:textId="77777777" w:rsidTr="004F7D75">
        <w:trPr>
          <w:trHeight w:val="20"/>
        </w:trPr>
        <w:tc>
          <w:tcPr>
            <w:tcW w:w="664" w:type="pct"/>
            <w:vMerge w:val="restart"/>
            <w:tcBorders>
              <w:top w:val="single" w:sz="4" w:space="0" w:color="000000"/>
              <w:left w:val="single" w:sz="4" w:space="0" w:color="000000"/>
              <w:right w:val="single" w:sz="4" w:space="0" w:color="000000"/>
            </w:tcBorders>
            <w:vAlign w:val="center"/>
          </w:tcPr>
          <w:p w14:paraId="0EAA5D07" w14:textId="77777777" w:rsidR="0041491A" w:rsidRPr="00174DAA" w:rsidRDefault="0041491A" w:rsidP="0041491A">
            <w:pPr>
              <w:spacing w:after="0" w:line="240" w:lineRule="auto"/>
              <w:contextualSpacing/>
              <w:jc w:val="center"/>
              <w:rPr>
                <w:rFonts w:ascii="Arial" w:hAnsi="Arial" w:cs="Arial"/>
                <w:sz w:val="20"/>
                <w:szCs w:val="20"/>
              </w:rPr>
            </w:pPr>
            <w:r w:rsidRPr="00174DAA">
              <w:rPr>
                <w:rFonts w:ascii="Arial" w:hAnsi="Arial" w:cs="Arial"/>
                <w:sz w:val="20"/>
                <w:szCs w:val="20"/>
              </w:rPr>
              <w:t>Campo</w:t>
            </w:r>
          </w:p>
        </w:tc>
        <w:tc>
          <w:tcPr>
            <w:tcW w:w="1170" w:type="pct"/>
            <w:vMerge w:val="restart"/>
            <w:tcBorders>
              <w:top w:val="single" w:sz="4" w:space="0" w:color="000000"/>
              <w:left w:val="single" w:sz="4" w:space="0" w:color="000000"/>
              <w:right w:val="nil"/>
            </w:tcBorders>
            <w:vAlign w:val="center"/>
          </w:tcPr>
          <w:p w14:paraId="38BF89B2" w14:textId="77777777" w:rsidR="0041491A" w:rsidRPr="00174DAA" w:rsidRDefault="0041491A" w:rsidP="0041491A">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El Pórtico</w:t>
            </w:r>
          </w:p>
          <w:p w14:paraId="27123553" w14:textId="77777777" w:rsidR="0041491A" w:rsidRPr="00174DAA" w:rsidRDefault="0041491A" w:rsidP="0041491A">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Misión San Carlos</w:t>
            </w:r>
          </w:p>
          <w:p w14:paraId="00948BD2" w14:textId="77777777" w:rsidR="0041491A" w:rsidRPr="00174DAA" w:rsidRDefault="0041491A" w:rsidP="0041491A">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Valle Diamante</w:t>
            </w:r>
          </w:p>
        </w:tc>
        <w:tc>
          <w:tcPr>
            <w:tcW w:w="2252" w:type="pct"/>
            <w:tcBorders>
              <w:top w:val="single" w:sz="4" w:space="0" w:color="000000"/>
              <w:left w:val="single" w:sz="4" w:space="0" w:color="000000"/>
              <w:bottom w:val="single" w:sz="4" w:space="0" w:color="000000"/>
              <w:right w:val="single" w:sz="4" w:space="0" w:color="000000"/>
            </w:tcBorders>
            <w:vAlign w:val="center"/>
          </w:tcPr>
          <w:p w14:paraId="5DC4A285" w14:textId="77777777" w:rsidR="0041491A" w:rsidRPr="00174DAA" w:rsidRDefault="0041491A" w:rsidP="0041491A">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w:t>
            </w:r>
          </w:p>
        </w:tc>
        <w:tc>
          <w:tcPr>
            <w:tcW w:w="914" w:type="pct"/>
            <w:tcBorders>
              <w:top w:val="single" w:sz="4" w:space="0" w:color="000000"/>
              <w:left w:val="single" w:sz="4" w:space="0" w:color="000000"/>
              <w:bottom w:val="single" w:sz="4" w:space="0" w:color="000000"/>
              <w:right w:val="single" w:sz="4" w:space="0" w:color="000000"/>
            </w:tcBorders>
          </w:tcPr>
          <w:p w14:paraId="5B9BC11A"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$122.00</w:t>
            </w:r>
          </w:p>
        </w:tc>
      </w:tr>
      <w:tr w:rsidR="0041491A" w:rsidRPr="00174DAA" w14:paraId="6E4163A3" w14:textId="77777777" w:rsidTr="004F7D75">
        <w:trPr>
          <w:trHeight w:val="20"/>
        </w:trPr>
        <w:tc>
          <w:tcPr>
            <w:tcW w:w="664" w:type="pct"/>
            <w:vMerge/>
            <w:tcBorders>
              <w:left w:val="single" w:sz="4" w:space="0" w:color="000000"/>
              <w:right w:val="single" w:sz="4" w:space="0" w:color="000000"/>
            </w:tcBorders>
            <w:vAlign w:val="center"/>
          </w:tcPr>
          <w:p w14:paraId="56E70756" w14:textId="77777777" w:rsidR="0041491A" w:rsidRPr="00174DAA" w:rsidRDefault="0041491A" w:rsidP="0041491A">
            <w:pPr>
              <w:spacing w:after="0" w:line="240" w:lineRule="auto"/>
              <w:contextualSpacing/>
              <w:jc w:val="center"/>
              <w:rPr>
                <w:rFonts w:ascii="Arial" w:hAnsi="Arial" w:cs="Arial"/>
                <w:sz w:val="20"/>
                <w:szCs w:val="20"/>
              </w:rPr>
            </w:pPr>
          </w:p>
        </w:tc>
        <w:tc>
          <w:tcPr>
            <w:tcW w:w="1170" w:type="pct"/>
            <w:vMerge/>
            <w:tcBorders>
              <w:left w:val="single" w:sz="4" w:space="0" w:color="000000"/>
              <w:right w:val="nil"/>
            </w:tcBorders>
            <w:vAlign w:val="center"/>
          </w:tcPr>
          <w:p w14:paraId="78115365"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4BB9373C" w14:textId="77777777" w:rsidR="0041491A" w:rsidRPr="00174DAA" w:rsidRDefault="0041491A" w:rsidP="0041491A">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1B88E838"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$260.00</w:t>
            </w:r>
          </w:p>
        </w:tc>
      </w:tr>
      <w:tr w:rsidR="0041491A" w:rsidRPr="00174DAA" w14:paraId="44D258DA" w14:textId="77777777" w:rsidTr="004F7D75">
        <w:trPr>
          <w:trHeight w:val="20"/>
        </w:trPr>
        <w:tc>
          <w:tcPr>
            <w:tcW w:w="1834" w:type="pct"/>
            <w:gridSpan w:val="2"/>
            <w:vMerge w:val="restart"/>
            <w:tcBorders>
              <w:top w:val="single" w:sz="4" w:space="0" w:color="000000"/>
              <w:left w:val="single" w:sz="4" w:space="0" w:color="000000"/>
              <w:bottom w:val="single" w:sz="4" w:space="0" w:color="000000"/>
              <w:right w:val="single" w:sz="4" w:space="0" w:color="000000"/>
            </w:tcBorders>
            <w:vAlign w:val="center"/>
          </w:tcPr>
          <w:p w14:paraId="5D98665D" w14:textId="77777777" w:rsidR="0041491A" w:rsidRPr="00174DAA" w:rsidRDefault="0041491A" w:rsidP="0041491A">
            <w:pPr>
              <w:spacing w:after="0" w:line="240" w:lineRule="auto"/>
              <w:ind w:right="-121" w:firstLine="1"/>
              <w:contextualSpacing/>
              <w:jc w:val="center"/>
              <w:rPr>
                <w:rFonts w:ascii="Arial" w:hAnsi="Arial" w:cs="Arial"/>
                <w:sz w:val="20"/>
                <w:szCs w:val="20"/>
              </w:rPr>
            </w:pPr>
            <w:r w:rsidRPr="00174DAA">
              <w:rPr>
                <w:rFonts w:ascii="Arial" w:hAnsi="Arial" w:cs="Arial"/>
                <w:sz w:val="20"/>
                <w:szCs w:val="20"/>
              </w:rPr>
              <w:t>Parques Municipales</w:t>
            </w:r>
          </w:p>
        </w:tc>
        <w:tc>
          <w:tcPr>
            <w:tcW w:w="2252" w:type="pct"/>
            <w:tcBorders>
              <w:top w:val="single" w:sz="4" w:space="0" w:color="000000"/>
              <w:left w:val="single" w:sz="4" w:space="0" w:color="000000"/>
              <w:bottom w:val="single" w:sz="4" w:space="0" w:color="000000"/>
              <w:right w:val="single" w:sz="4" w:space="0" w:color="000000"/>
            </w:tcBorders>
            <w:vAlign w:val="center"/>
          </w:tcPr>
          <w:p w14:paraId="3A9BEB42" w14:textId="77777777" w:rsidR="0041491A" w:rsidRPr="00174DAA" w:rsidRDefault="0041491A" w:rsidP="0041491A">
            <w:pPr>
              <w:spacing w:after="0" w:line="240" w:lineRule="auto"/>
              <w:ind w:left="139" w:right="-121"/>
              <w:contextualSpacing/>
              <w:rPr>
                <w:rFonts w:ascii="Arial" w:hAnsi="Arial" w:cs="Arial"/>
                <w:sz w:val="20"/>
                <w:szCs w:val="20"/>
              </w:rPr>
            </w:pPr>
            <w:r w:rsidRPr="00174DAA">
              <w:rPr>
                <w:rFonts w:ascii="Arial" w:hAnsi="Arial" w:cs="Arial"/>
                <w:sz w:val="20"/>
                <w:szCs w:val="20"/>
              </w:rPr>
              <w:t>Cancha pasto sintético Futbol 7</w:t>
            </w:r>
          </w:p>
        </w:tc>
        <w:tc>
          <w:tcPr>
            <w:tcW w:w="914" w:type="pct"/>
            <w:tcBorders>
              <w:top w:val="single" w:sz="4" w:space="0" w:color="000000"/>
              <w:left w:val="single" w:sz="4" w:space="0" w:color="000000"/>
              <w:bottom w:val="single" w:sz="4" w:space="0" w:color="000000"/>
              <w:right w:val="single" w:sz="4" w:space="0" w:color="000000"/>
            </w:tcBorders>
            <w:vAlign w:val="center"/>
          </w:tcPr>
          <w:p w14:paraId="0A9D04EB"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$224.00</w:t>
            </w:r>
          </w:p>
        </w:tc>
      </w:tr>
      <w:tr w:rsidR="0041491A" w:rsidRPr="00174DAA" w14:paraId="0199BF58" w14:textId="77777777" w:rsidTr="004F7D75">
        <w:trPr>
          <w:trHeight w:val="20"/>
        </w:trPr>
        <w:tc>
          <w:tcPr>
            <w:tcW w:w="1834" w:type="pct"/>
            <w:gridSpan w:val="2"/>
            <w:vMerge/>
            <w:tcBorders>
              <w:top w:val="single" w:sz="4" w:space="0" w:color="000000"/>
              <w:left w:val="single" w:sz="4" w:space="0" w:color="000000"/>
              <w:bottom w:val="single" w:sz="4" w:space="0" w:color="000000"/>
              <w:right w:val="single" w:sz="4" w:space="0" w:color="000000"/>
            </w:tcBorders>
            <w:vAlign w:val="center"/>
          </w:tcPr>
          <w:p w14:paraId="54A786D9" w14:textId="77777777" w:rsidR="0041491A" w:rsidRPr="00174DAA" w:rsidRDefault="0041491A" w:rsidP="0041491A">
            <w:pPr>
              <w:spacing w:after="0" w:line="240" w:lineRule="auto"/>
              <w:ind w:right="-121"/>
              <w:contextualSpacing/>
              <w:jc w:val="center"/>
              <w:rPr>
                <w:rFonts w:ascii="Arial" w:hAnsi="Arial" w:cs="Arial"/>
                <w:sz w:val="20"/>
                <w:szCs w:val="20"/>
              </w:rPr>
            </w:pPr>
          </w:p>
        </w:tc>
        <w:tc>
          <w:tcPr>
            <w:tcW w:w="2252" w:type="pct"/>
            <w:tcBorders>
              <w:top w:val="single" w:sz="4" w:space="0" w:color="000000"/>
              <w:left w:val="single" w:sz="4" w:space="0" w:color="000000"/>
              <w:bottom w:val="single" w:sz="4" w:space="0" w:color="000000"/>
              <w:right w:val="single" w:sz="4" w:space="0" w:color="000000"/>
            </w:tcBorders>
            <w:vAlign w:val="center"/>
          </w:tcPr>
          <w:p w14:paraId="39ED2300" w14:textId="77777777" w:rsidR="0041491A" w:rsidRPr="00174DAA" w:rsidRDefault="0041491A" w:rsidP="0041491A">
            <w:pPr>
              <w:spacing w:after="0" w:line="240" w:lineRule="auto"/>
              <w:ind w:left="139" w:right="101"/>
              <w:contextualSpacing/>
              <w:rPr>
                <w:rFonts w:ascii="Arial" w:hAnsi="Arial" w:cs="Arial"/>
                <w:sz w:val="20"/>
                <w:szCs w:val="20"/>
              </w:rPr>
            </w:pPr>
            <w:r w:rsidRPr="00174DAA">
              <w:rPr>
                <w:rFonts w:ascii="Arial" w:hAnsi="Arial" w:cs="Arial"/>
                <w:sz w:val="20"/>
                <w:szCs w:val="20"/>
              </w:rPr>
              <w:t>Cancha pasto sintético Futbol 7, con luz artificial</w:t>
            </w:r>
          </w:p>
        </w:tc>
        <w:tc>
          <w:tcPr>
            <w:tcW w:w="914" w:type="pct"/>
            <w:tcBorders>
              <w:top w:val="single" w:sz="4" w:space="0" w:color="000000"/>
              <w:left w:val="single" w:sz="4" w:space="0" w:color="000000"/>
              <w:bottom w:val="single" w:sz="4" w:space="0" w:color="000000"/>
              <w:right w:val="single" w:sz="4" w:space="0" w:color="000000"/>
            </w:tcBorders>
            <w:vAlign w:val="center"/>
          </w:tcPr>
          <w:p w14:paraId="59648D9E"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$421.00</w:t>
            </w:r>
          </w:p>
        </w:tc>
      </w:tr>
      <w:tr w:rsidR="0041491A" w:rsidRPr="00174DAA" w14:paraId="2310EDDC" w14:textId="77777777" w:rsidTr="004F7D75">
        <w:trPr>
          <w:trHeight w:val="20"/>
        </w:trPr>
        <w:tc>
          <w:tcPr>
            <w:tcW w:w="4086" w:type="pct"/>
            <w:gridSpan w:val="3"/>
            <w:tcBorders>
              <w:top w:val="single" w:sz="4" w:space="0" w:color="000000"/>
              <w:left w:val="single" w:sz="4" w:space="0" w:color="000000"/>
              <w:bottom w:val="single" w:sz="4" w:space="0" w:color="000000"/>
              <w:right w:val="single" w:sz="4" w:space="0" w:color="000000"/>
            </w:tcBorders>
            <w:vAlign w:val="center"/>
          </w:tcPr>
          <w:p w14:paraId="024E3763" w14:textId="77777777" w:rsidR="0041491A" w:rsidRPr="00174DAA" w:rsidRDefault="0041491A" w:rsidP="0041491A">
            <w:pPr>
              <w:spacing w:after="0" w:line="240" w:lineRule="auto"/>
              <w:ind w:hanging="34"/>
              <w:contextualSpacing/>
              <w:jc w:val="center"/>
              <w:rPr>
                <w:rFonts w:ascii="Arial" w:hAnsi="Arial" w:cs="Arial"/>
                <w:sz w:val="20"/>
                <w:szCs w:val="20"/>
              </w:rPr>
            </w:pPr>
            <w:r w:rsidRPr="00174DAA">
              <w:rPr>
                <w:rFonts w:ascii="Arial" w:hAnsi="Arial" w:cs="Arial"/>
                <w:sz w:val="20"/>
                <w:szCs w:val="20"/>
              </w:rPr>
              <w:t>Otras similares</w:t>
            </w:r>
          </w:p>
        </w:tc>
        <w:tc>
          <w:tcPr>
            <w:tcW w:w="914" w:type="pct"/>
            <w:tcBorders>
              <w:top w:val="single" w:sz="4" w:space="0" w:color="000000"/>
              <w:left w:val="single" w:sz="4" w:space="0" w:color="000000"/>
              <w:bottom w:val="single" w:sz="4" w:space="0" w:color="000000"/>
              <w:right w:val="single" w:sz="4" w:space="0" w:color="000000"/>
            </w:tcBorders>
            <w:vAlign w:val="center"/>
          </w:tcPr>
          <w:p w14:paraId="0DAF8F16" w14:textId="77777777" w:rsidR="0041491A" w:rsidRPr="00174DAA" w:rsidRDefault="0041491A" w:rsidP="0041491A">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$307.00</w:t>
            </w:r>
          </w:p>
        </w:tc>
      </w:tr>
    </w:tbl>
    <w:p w14:paraId="5B81D837" w14:textId="77777777" w:rsidR="004F7D75" w:rsidRPr="00174DAA" w:rsidRDefault="004F7D75" w:rsidP="00F433C2">
      <w:pPr>
        <w:spacing w:after="0" w:line="256" w:lineRule="auto"/>
        <w:jc w:val="both"/>
        <w:rPr>
          <w:rFonts w:ascii="Arial" w:hAnsi="Arial" w:cs="Arial"/>
          <w:sz w:val="20"/>
          <w:szCs w:val="20"/>
          <w:shd w:val="clear" w:color="auto" w:fill="FFFFFF"/>
        </w:rPr>
      </w:pPr>
    </w:p>
    <w:p w14:paraId="72917713" w14:textId="570BE219" w:rsidR="004F7D75" w:rsidRPr="00264F64" w:rsidRDefault="00B3151F" w:rsidP="000C69B1">
      <w:pPr>
        <w:pStyle w:val="Prrafodelista"/>
        <w:numPr>
          <w:ilvl w:val="0"/>
          <w:numId w:val="181"/>
        </w:numPr>
        <w:spacing w:after="0" w:line="256" w:lineRule="auto"/>
        <w:jc w:val="both"/>
        <w:rPr>
          <w:rFonts w:ascii="Arial" w:hAnsi="Arial" w:cs="Arial"/>
          <w:sz w:val="20"/>
          <w:szCs w:val="20"/>
          <w:shd w:val="clear" w:color="auto" w:fill="FFFFFF"/>
        </w:rPr>
      </w:pPr>
      <w:r w:rsidRPr="00264F64">
        <w:rPr>
          <w:rFonts w:ascii="Arial" w:hAnsi="Arial" w:cs="Arial"/>
          <w:sz w:val="20"/>
          <w:szCs w:val="20"/>
        </w:rPr>
        <w:t xml:space="preserve">Durante </w:t>
      </w:r>
      <w:r w:rsidR="000C69B1" w:rsidRPr="00264F64">
        <w:rPr>
          <w:rFonts w:ascii="Arial" w:hAnsi="Arial" w:cs="Arial"/>
          <w:sz w:val="20"/>
          <w:szCs w:val="20"/>
        </w:rPr>
        <w:t>el Ejercicio Fiscal 2021, por el uso de canchas en centros deportivos propiedad del Municipio de Corregidora, Querétaro determinadas en el artículo 21, fracción I, numeral 2 de la presente Ley, aquellas que sean susceptibles de utilización a la mitad del área, en cualquiera de sus modalidades, pagarán lo equivalente a aplicar un factor del 0.40 sobre los costos contenidos en el numeral indicado, previa autorización de la Dependencia Municipal encargada de administrar los espacios citados.</w:t>
      </w:r>
    </w:p>
    <w:p w14:paraId="68BE477E" w14:textId="77777777" w:rsidR="000C69B1" w:rsidRPr="000C69B1" w:rsidRDefault="000C69B1" w:rsidP="000C69B1">
      <w:pPr>
        <w:pStyle w:val="Prrafodelista"/>
        <w:spacing w:after="0" w:line="256" w:lineRule="auto"/>
        <w:jc w:val="both"/>
        <w:rPr>
          <w:rFonts w:ascii="Arial" w:hAnsi="Arial" w:cs="Arial"/>
          <w:sz w:val="20"/>
          <w:szCs w:val="20"/>
          <w:shd w:val="clear" w:color="auto" w:fill="FFFFFF"/>
        </w:rPr>
      </w:pPr>
    </w:p>
    <w:p w14:paraId="51920F29"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La organización de eventos deportivos, culturales y/o sociales, por parte de dependencias Federales, Estatales y Municipales en Unidades Deportivas y/o instalaciones del Municipio, no causará cobro por el espacio ocupado, siempre que sea solicitado, previa disponibilidad y autorización del Instituto del Deporte del Municipio de Corregidora.</w:t>
      </w:r>
    </w:p>
    <w:p w14:paraId="6B5C6A17" w14:textId="77777777" w:rsidR="004F7D75" w:rsidRPr="00174DAA" w:rsidRDefault="004F7D75" w:rsidP="00F433C2">
      <w:pPr>
        <w:pStyle w:val="Prrafodelista"/>
        <w:spacing w:after="0"/>
        <w:rPr>
          <w:rFonts w:ascii="Arial" w:hAnsi="Arial" w:cs="Arial"/>
          <w:sz w:val="20"/>
          <w:szCs w:val="20"/>
          <w:shd w:val="clear" w:color="auto" w:fill="FFFFFF"/>
        </w:rPr>
      </w:pPr>
    </w:p>
    <w:p w14:paraId="5D79FE0E" w14:textId="39C569E8" w:rsidR="00B3151F" w:rsidRPr="00174DAA" w:rsidRDefault="00B3151F"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Durante el Ejercicio Fiscal 2021, los deportistas destacados que se encuentren registrados en el Instituto Municipal del Deporte y la Delegación Estatal y/o Asociación correspondiente según la disciplina, que practiquen en el Municipio de Corregidora, Qro., podrán hacer uso, sin costo, de las instalaciones descritas en los artículos 21, </w:t>
      </w:r>
      <w:r w:rsidRPr="00B9208E">
        <w:rPr>
          <w:rFonts w:ascii="Arial" w:hAnsi="Arial" w:cs="Arial"/>
          <w:color w:val="00B050"/>
          <w:sz w:val="20"/>
          <w:szCs w:val="20"/>
          <w:shd w:val="clear" w:color="auto" w:fill="FFFFFF"/>
        </w:rPr>
        <w:t>fracci</w:t>
      </w:r>
      <w:r w:rsidR="00B9208E" w:rsidRPr="00B9208E">
        <w:rPr>
          <w:rFonts w:ascii="Arial" w:hAnsi="Arial" w:cs="Arial"/>
          <w:color w:val="00B050"/>
          <w:sz w:val="20"/>
          <w:szCs w:val="20"/>
          <w:shd w:val="clear" w:color="auto" w:fill="FFFFFF"/>
        </w:rPr>
        <w:t>ón I,</w:t>
      </w:r>
      <w:r w:rsidR="00D120DE">
        <w:rPr>
          <w:rFonts w:ascii="Arial" w:hAnsi="Arial" w:cs="Arial"/>
          <w:color w:val="00B050"/>
          <w:sz w:val="20"/>
          <w:szCs w:val="20"/>
          <w:shd w:val="clear" w:color="auto" w:fill="FFFFFF"/>
        </w:rPr>
        <w:t xml:space="preserve"> </w:t>
      </w:r>
      <w:r w:rsidRPr="00174DAA">
        <w:rPr>
          <w:rFonts w:ascii="Arial" w:hAnsi="Arial" w:cs="Arial"/>
          <w:sz w:val="20"/>
          <w:szCs w:val="20"/>
          <w:shd w:val="clear" w:color="auto" w:fill="FFFFFF"/>
        </w:rPr>
        <w:t>34, fracción I, numeral 6 de la presente Ley, de acuerdo a la disposición de días y horario, conforme a los lineamientos establecidos por la Secretaría de Desarrollo Social, para aquellas instalaciones que se encuentren administradas por el Municipio.</w:t>
      </w:r>
    </w:p>
    <w:p w14:paraId="789774A2" w14:textId="77777777" w:rsidR="004F7D75" w:rsidRPr="00174DAA" w:rsidRDefault="004F7D75" w:rsidP="00F433C2">
      <w:pPr>
        <w:spacing w:after="0" w:line="256" w:lineRule="auto"/>
        <w:jc w:val="both"/>
        <w:rPr>
          <w:rFonts w:ascii="Arial" w:hAnsi="Arial" w:cs="Arial"/>
          <w:sz w:val="20"/>
          <w:szCs w:val="20"/>
          <w:shd w:val="clear" w:color="auto" w:fill="FFFFFF"/>
        </w:rPr>
      </w:pPr>
    </w:p>
    <w:p w14:paraId="65625F97" w14:textId="000F663C" w:rsidR="004F7D75" w:rsidRPr="00264F64"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264F64">
        <w:rPr>
          <w:rFonts w:ascii="Arial" w:hAnsi="Arial" w:cs="Arial"/>
          <w:sz w:val="20"/>
          <w:szCs w:val="20"/>
          <w:shd w:val="clear" w:color="auto" w:fill="FFFFFF"/>
        </w:rPr>
        <w:t xml:space="preserve">Por los conceptos contemplados en el artículo 21, fracción II de la presente Ley, referentes al ejercicio del comercio ambulante en vía pública, que residan en diversa circunscripción territorial o su venta sea de tipo libre, </w:t>
      </w:r>
      <w:r w:rsidR="006E7EB8" w:rsidRPr="00264F64">
        <w:rPr>
          <w:rFonts w:ascii="Arial" w:hAnsi="Arial" w:cs="Arial"/>
          <w:sz w:val="20"/>
          <w:szCs w:val="20"/>
          <w:shd w:val="clear" w:color="auto" w:fill="FFFFFF"/>
        </w:rPr>
        <w:t xml:space="preserve">pagarán lo equivalente </w:t>
      </w:r>
      <w:r w:rsidR="00631DA6" w:rsidRPr="00264F64">
        <w:rPr>
          <w:rFonts w:ascii="Arial" w:hAnsi="Arial" w:cs="Arial"/>
          <w:sz w:val="20"/>
          <w:szCs w:val="20"/>
          <w:shd w:val="clear" w:color="auto" w:fill="FFFFFF"/>
        </w:rPr>
        <w:t xml:space="preserve">a aplicar </w:t>
      </w:r>
      <w:r w:rsidRPr="00264F64">
        <w:rPr>
          <w:rFonts w:ascii="Arial" w:hAnsi="Arial" w:cs="Arial"/>
          <w:sz w:val="20"/>
          <w:szCs w:val="20"/>
          <w:shd w:val="clear" w:color="auto" w:fill="FFFFFF"/>
        </w:rPr>
        <w:t xml:space="preserve"> un factor del 2.0 sobre las tarifas conten</w:t>
      </w:r>
      <w:r w:rsidR="00C43898" w:rsidRPr="00264F64">
        <w:rPr>
          <w:rFonts w:ascii="Arial" w:hAnsi="Arial" w:cs="Arial"/>
          <w:sz w:val="20"/>
          <w:szCs w:val="20"/>
          <w:shd w:val="clear" w:color="auto" w:fill="FFFFFF"/>
        </w:rPr>
        <w:t>ida</w:t>
      </w:r>
      <w:r w:rsidRPr="00264F64">
        <w:rPr>
          <w:rFonts w:ascii="Arial" w:hAnsi="Arial" w:cs="Arial"/>
          <w:sz w:val="20"/>
          <w:szCs w:val="20"/>
          <w:shd w:val="clear" w:color="auto" w:fill="FFFFFF"/>
        </w:rPr>
        <w:t>s en dicho numeral, al momento del entero correspondiente.</w:t>
      </w:r>
    </w:p>
    <w:p w14:paraId="09F9FDB3"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56866756" w14:textId="4A84F71B" w:rsidR="004F7D75" w:rsidRPr="00264F64" w:rsidRDefault="004F7D75" w:rsidP="009C3154">
      <w:pPr>
        <w:pStyle w:val="Prrafodelista"/>
        <w:numPr>
          <w:ilvl w:val="0"/>
          <w:numId w:val="181"/>
        </w:numPr>
        <w:spacing w:after="0" w:line="256" w:lineRule="auto"/>
        <w:jc w:val="both"/>
        <w:rPr>
          <w:rFonts w:ascii="Arial" w:hAnsi="Arial" w:cs="Arial"/>
          <w:sz w:val="20"/>
          <w:szCs w:val="20"/>
          <w:shd w:val="clear" w:color="auto" w:fill="FFFFFF"/>
        </w:rPr>
      </w:pPr>
      <w:r w:rsidRPr="00264F64">
        <w:rPr>
          <w:rFonts w:ascii="Arial" w:hAnsi="Arial" w:cs="Arial"/>
          <w:sz w:val="20"/>
          <w:szCs w:val="20"/>
        </w:rPr>
        <w:t xml:space="preserve">Cuando se lleven a cabo programas institucionales de los cuales se derive la prestación de alguno de los servicios previstos en los artículos 22, 23, 28 y 34 del presente ordenamiento; </w:t>
      </w:r>
      <w:r w:rsidR="009C3154" w:rsidRPr="00264F64">
        <w:rPr>
          <w:rFonts w:ascii="Arial" w:hAnsi="Arial" w:cs="Arial"/>
          <w:sz w:val="20"/>
          <w:szCs w:val="20"/>
        </w:rPr>
        <w:t>podrá</w:t>
      </w:r>
      <w:r w:rsidR="00C43898" w:rsidRPr="00264F64">
        <w:rPr>
          <w:rFonts w:ascii="Arial" w:hAnsi="Arial" w:cs="Arial"/>
          <w:sz w:val="20"/>
          <w:szCs w:val="20"/>
        </w:rPr>
        <w:t>n</w:t>
      </w:r>
      <w:r w:rsidR="009C3154" w:rsidRPr="00264F64">
        <w:rPr>
          <w:rFonts w:ascii="Arial" w:hAnsi="Arial" w:cs="Arial"/>
          <w:sz w:val="20"/>
          <w:szCs w:val="20"/>
        </w:rPr>
        <w:t xml:space="preserve"> pagar </w:t>
      </w:r>
      <w:r w:rsidR="00AE08E6" w:rsidRPr="00264F64">
        <w:rPr>
          <w:rFonts w:ascii="Arial" w:hAnsi="Arial" w:cs="Arial"/>
          <w:sz w:val="20"/>
          <w:szCs w:val="20"/>
        </w:rPr>
        <w:t>lo equivalente a aplicar un factor de hasta el</w:t>
      </w:r>
      <w:r w:rsidR="009C3154" w:rsidRPr="00264F64">
        <w:rPr>
          <w:rFonts w:ascii="Arial" w:hAnsi="Arial" w:cs="Arial"/>
          <w:sz w:val="20"/>
          <w:szCs w:val="20"/>
        </w:rPr>
        <w:t xml:space="preserve"> 0.80 del total de las </w:t>
      </w:r>
      <w:r w:rsidRPr="00264F64">
        <w:rPr>
          <w:rFonts w:ascii="Arial" w:hAnsi="Arial" w:cs="Arial"/>
          <w:sz w:val="20"/>
          <w:szCs w:val="20"/>
        </w:rPr>
        <w:t xml:space="preserve">tarifas contenidos en dichos numerales, en los términos que para tales efectos determine el Ayuntamiento. </w:t>
      </w:r>
    </w:p>
    <w:p w14:paraId="7D3727A1" w14:textId="77777777" w:rsidR="004F7D75" w:rsidRPr="00174DAA" w:rsidRDefault="004F7D75" w:rsidP="00F433C2">
      <w:pPr>
        <w:pStyle w:val="Prrafodelista"/>
        <w:spacing w:after="0"/>
        <w:rPr>
          <w:rFonts w:ascii="Arial" w:hAnsi="Arial" w:cs="Arial"/>
          <w:sz w:val="20"/>
          <w:szCs w:val="20"/>
          <w:shd w:val="clear" w:color="auto" w:fill="FFFFFF"/>
        </w:rPr>
      </w:pPr>
    </w:p>
    <w:p w14:paraId="47F84014"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Durante el Ejercicio Fiscal 2021, los espacios administrados por el Municipio a través de la Secretaría de Desarrollo Social, permitirán el acceso y uso a las personas con discapacidad, sin costo, bajo los lineamientos que dicha autoridad emita.</w:t>
      </w:r>
    </w:p>
    <w:p w14:paraId="19BF0B05" w14:textId="77777777" w:rsidR="004F7D75" w:rsidRPr="00174DAA" w:rsidRDefault="004F7D75" w:rsidP="00F433C2">
      <w:pPr>
        <w:pStyle w:val="Prrafodelista"/>
        <w:spacing w:after="0"/>
        <w:rPr>
          <w:rFonts w:ascii="Arial" w:hAnsi="Arial" w:cs="Arial"/>
          <w:sz w:val="20"/>
          <w:szCs w:val="20"/>
          <w:shd w:val="clear" w:color="auto" w:fill="FFFFFF"/>
        </w:rPr>
      </w:pPr>
    </w:p>
    <w:p w14:paraId="51168ACB"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Para las </w:t>
      </w:r>
      <w:r w:rsidRPr="00174DAA">
        <w:rPr>
          <w:rFonts w:ascii="Arial" w:hAnsi="Arial" w:cs="Arial"/>
          <w:sz w:val="20"/>
          <w:szCs w:val="20"/>
        </w:rPr>
        <w:t>tarifas señaladas en el artículo 22, fracción III, numeral 1 de la presente Ley, durante el primer trimestre, en modalidad de refrendo, tendrá las siguientes reducciones:</w:t>
      </w:r>
      <w:r w:rsidRPr="00174DAA">
        <w:rPr>
          <w:rFonts w:ascii="Arial" w:hAnsi="Arial" w:cs="Arial"/>
          <w:b/>
          <w:sz w:val="20"/>
          <w:szCs w:val="20"/>
          <w:u w:val="single"/>
        </w:rPr>
        <w:t xml:space="preserve"> </w:t>
      </w:r>
    </w:p>
    <w:p w14:paraId="68D76EA0" w14:textId="77777777" w:rsidR="004F7D75" w:rsidRPr="00174DAA" w:rsidRDefault="004F7D75" w:rsidP="00F433C2">
      <w:pPr>
        <w:pStyle w:val="Prrafodelista"/>
        <w:spacing w:after="0"/>
        <w:jc w:val="both"/>
        <w:rPr>
          <w:rFonts w:ascii="Arial" w:hAnsi="Arial" w:cs="Arial"/>
          <w:sz w:val="20"/>
          <w:szCs w:val="20"/>
        </w:rPr>
      </w:pPr>
    </w:p>
    <w:tbl>
      <w:tblPr>
        <w:tblStyle w:val="Tablaconcuadrcula"/>
        <w:tblW w:w="4574" w:type="pct"/>
        <w:tblInd w:w="704" w:type="dxa"/>
        <w:tblLook w:val="04A0" w:firstRow="1" w:lastRow="0" w:firstColumn="1" w:lastColumn="0" w:noHBand="0" w:noVBand="1"/>
      </w:tblPr>
      <w:tblGrid>
        <w:gridCol w:w="2835"/>
        <w:gridCol w:w="2411"/>
        <w:gridCol w:w="2311"/>
      </w:tblGrid>
      <w:tr w:rsidR="004F7D75" w:rsidRPr="00174DAA" w14:paraId="1FAC4ED9" w14:textId="77777777" w:rsidTr="00FB5FCF">
        <w:tc>
          <w:tcPr>
            <w:tcW w:w="18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BBEB02"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ENERO</w:t>
            </w:r>
          </w:p>
        </w:tc>
        <w:tc>
          <w:tcPr>
            <w:tcW w:w="159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33815E"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FEBRERO</w:t>
            </w:r>
          </w:p>
        </w:tc>
        <w:tc>
          <w:tcPr>
            <w:tcW w:w="152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6E497"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MARZO</w:t>
            </w:r>
          </w:p>
        </w:tc>
      </w:tr>
      <w:tr w:rsidR="004F7D75" w:rsidRPr="00174DAA" w14:paraId="3C2BDAE8" w14:textId="77777777" w:rsidTr="00FB5FCF">
        <w:trPr>
          <w:trHeight w:val="70"/>
        </w:trPr>
        <w:tc>
          <w:tcPr>
            <w:tcW w:w="1876" w:type="pct"/>
            <w:tcBorders>
              <w:top w:val="single" w:sz="4" w:space="0" w:color="auto"/>
              <w:left w:val="single" w:sz="4" w:space="0" w:color="auto"/>
              <w:bottom w:val="single" w:sz="4" w:space="0" w:color="auto"/>
              <w:right w:val="single" w:sz="4" w:space="0" w:color="auto"/>
            </w:tcBorders>
            <w:hideMark/>
          </w:tcPr>
          <w:p w14:paraId="3059941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30%</w:t>
            </w:r>
          </w:p>
        </w:tc>
        <w:tc>
          <w:tcPr>
            <w:tcW w:w="1595" w:type="pct"/>
            <w:tcBorders>
              <w:top w:val="single" w:sz="4" w:space="0" w:color="auto"/>
              <w:left w:val="single" w:sz="4" w:space="0" w:color="auto"/>
              <w:bottom w:val="single" w:sz="4" w:space="0" w:color="auto"/>
              <w:right w:val="single" w:sz="4" w:space="0" w:color="auto"/>
            </w:tcBorders>
            <w:hideMark/>
          </w:tcPr>
          <w:p w14:paraId="77929469"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20%</w:t>
            </w:r>
          </w:p>
        </w:tc>
        <w:tc>
          <w:tcPr>
            <w:tcW w:w="1529" w:type="pct"/>
            <w:tcBorders>
              <w:top w:val="single" w:sz="4" w:space="0" w:color="auto"/>
              <w:left w:val="single" w:sz="4" w:space="0" w:color="auto"/>
              <w:bottom w:val="single" w:sz="4" w:space="0" w:color="auto"/>
              <w:right w:val="single" w:sz="4" w:space="0" w:color="auto"/>
            </w:tcBorders>
            <w:hideMark/>
          </w:tcPr>
          <w:p w14:paraId="4D54757B"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10%</w:t>
            </w:r>
          </w:p>
        </w:tc>
      </w:tr>
    </w:tbl>
    <w:p w14:paraId="7979CD58" w14:textId="77777777" w:rsidR="004F7D75" w:rsidRPr="00174DAA" w:rsidRDefault="004F7D75" w:rsidP="00F433C2">
      <w:pPr>
        <w:pStyle w:val="Prrafodelista"/>
        <w:spacing w:after="0"/>
        <w:jc w:val="both"/>
        <w:rPr>
          <w:rFonts w:ascii="Arial" w:hAnsi="Arial" w:cs="Arial"/>
          <w:sz w:val="20"/>
          <w:szCs w:val="20"/>
        </w:rPr>
      </w:pPr>
    </w:p>
    <w:p w14:paraId="50C7ABB8" w14:textId="77777777" w:rsidR="004F7D75" w:rsidRPr="00174DAA" w:rsidRDefault="004F7D75" w:rsidP="00F433C2">
      <w:pPr>
        <w:pStyle w:val="Prrafodelista"/>
        <w:spacing w:after="0"/>
        <w:jc w:val="both"/>
        <w:rPr>
          <w:rFonts w:ascii="Arial" w:hAnsi="Arial" w:cs="Arial"/>
          <w:b/>
          <w:sz w:val="16"/>
          <w:szCs w:val="20"/>
          <w:u w:val="single"/>
        </w:rPr>
      </w:pPr>
      <w:r w:rsidRPr="00174DAA">
        <w:rPr>
          <w:rFonts w:ascii="Arial" w:hAnsi="Arial" w:cs="Arial"/>
          <w:sz w:val="20"/>
          <w:szCs w:val="20"/>
        </w:rPr>
        <w:t>El estímulo fiscal antes previsto, será aplicable de manera general, exceptuando la modalidad de giros SARE.</w:t>
      </w:r>
      <w:r w:rsidRPr="00174DAA">
        <w:rPr>
          <w:rFonts w:ascii="Arial" w:hAnsi="Arial" w:cs="Arial"/>
          <w:b/>
          <w:sz w:val="16"/>
          <w:szCs w:val="20"/>
          <w:u w:val="single"/>
        </w:rPr>
        <w:t xml:space="preserve"> </w:t>
      </w:r>
    </w:p>
    <w:p w14:paraId="17138A56" w14:textId="77777777" w:rsidR="004F7D75" w:rsidRPr="00174DAA" w:rsidRDefault="004F7D75" w:rsidP="00F433C2">
      <w:pPr>
        <w:pStyle w:val="Prrafodelista"/>
        <w:spacing w:after="0"/>
        <w:jc w:val="both"/>
        <w:rPr>
          <w:rFonts w:ascii="Arial" w:hAnsi="Arial" w:cs="Arial"/>
          <w:sz w:val="20"/>
          <w:szCs w:val="20"/>
        </w:rPr>
      </w:pPr>
    </w:p>
    <w:p w14:paraId="63AECC92" w14:textId="23C6E793" w:rsidR="004F7D75" w:rsidRPr="00174DAA" w:rsidRDefault="004F7D75" w:rsidP="00F433C2">
      <w:pPr>
        <w:pStyle w:val="Prrafodelista"/>
        <w:spacing w:after="0"/>
        <w:jc w:val="both"/>
        <w:rPr>
          <w:rFonts w:ascii="Arial" w:hAnsi="Arial" w:cs="Arial"/>
          <w:b/>
          <w:sz w:val="16"/>
          <w:szCs w:val="20"/>
          <w:u w:val="single"/>
        </w:rPr>
      </w:pPr>
      <w:r w:rsidRPr="00264F64">
        <w:rPr>
          <w:rFonts w:ascii="Arial" w:hAnsi="Arial" w:cs="Arial"/>
          <w:sz w:val="20"/>
          <w:szCs w:val="20"/>
        </w:rPr>
        <w:t>En los casos en que el establecimiento empadronado se encuentre ubicado en una zona de afectación y mejoras derivado de la ejecución de obras públicas municipales</w:t>
      </w:r>
      <w:r w:rsidR="00B52622">
        <w:rPr>
          <w:rFonts w:ascii="Arial" w:hAnsi="Arial" w:cs="Arial"/>
          <w:sz w:val="20"/>
          <w:szCs w:val="20"/>
        </w:rPr>
        <w:t>,</w:t>
      </w:r>
      <w:r w:rsidRPr="00264F64">
        <w:rPr>
          <w:rFonts w:ascii="Arial" w:hAnsi="Arial" w:cs="Arial"/>
          <w:sz w:val="20"/>
          <w:szCs w:val="20"/>
        </w:rPr>
        <w:t xml:space="preserve"> estatales </w:t>
      </w:r>
      <w:r w:rsidRPr="00B52622">
        <w:rPr>
          <w:rFonts w:ascii="Arial" w:hAnsi="Arial" w:cs="Arial"/>
          <w:color w:val="00B050"/>
          <w:sz w:val="20"/>
          <w:szCs w:val="20"/>
        </w:rPr>
        <w:t>y</w:t>
      </w:r>
      <w:r w:rsidR="00B52622" w:rsidRPr="00B52622">
        <w:rPr>
          <w:rFonts w:ascii="Arial" w:hAnsi="Arial" w:cs="Arial"/>
          <w:color w:val="00B050"/>
          <w:sz w:val="20"/>
          <w:szCs w:val="20"/>
        </w:rPr>
        <w:t>/o</w:t>
      </w:r>
      <w:r w:rsidRPr="00B52622">
        <w:rPr>
          <w:rFonts w:ascii="Arial" w:hAnsi="Arial" w:cs="Arial"/>
          <w:color w:val="00B050"/>
          <w:sz w:val="20"/>
          <w:szCs w:val="20"/>
        </w:rPr>
        <w:t xml:space="preserve"> </w:t>
      </w:r>
      <w:r w:rsidRPr="00264F64">
        <w:rPr>
          <w:rFonts w:ascii="Arial" w:hAnsi="Arial" w:cs="Arial"/>
          <w:sz w:val="20"/>
          <w:szCs w:val="20"/>
        </w:rPr>
        <w:t xml:space="preserve">federales, </w:t>
      </w:r>
      <w:r w:rsidR="00EF0E48" w:rsidRPr="00264F64">
        <w:rPr>
          <w:rFonts w:ascii="Arial" w:hAnsi="Arial" w:cs="Arial"/>
          <w:sz w:val="20"/>
          <w:szCs w:val="20"/>
        </w:rPr>
        <w:t>pagarán lo equivalente a aplicar un factor del 0.20 al monto que al momento de la solicitud expresa determine la autoridad competente.</w:t>
      </w:r>
    </w:p>
    <w:p w14:paraId="43EAFA3F" w14:textId="77777777" w:rsidR="004F7D75" w:rsidRPr="00174DAA" w:rsidRDefault="004F7D75" w:rsidP="00F433C2">
      <w:pPr>
        <w:spacing w:after="0" w:line="256" w:lineRule="auto"/>
        <w:jc w:val="both"/>
        <w:rPr>
          <w:rFonts w:ascii="Arial" w:hAnsi="Arial" w:cs="Arial"/>
          <w:sz w:val="20"/>
          <w:szCs w:val="20"/>
          <w:shd w:val="clear" w:color="auto" w:fill="FFFFFF"/>
        </w:rPr>
      </w:pPr>
    </w:p>
    <w:p w14:paraId="288F0A5F"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Por los conceptos contenidos en el artículo 22, fracción III, numeral 1 de la presente Ley, en materia de apertura, obtención y/o refrendo de Licencia Municipal de Funcionamiento, en la modalidad de giros SARE, comercio básico, al por menor, servicios o microempresa, los contribuyentes una vez reunidos los requisitos establecidos por la dependencia competente, dentro del primer trimestre del año será sujetos de una tarifa única consistente en $117.00.</w:t>
      </w:r>
    </w:p>
    <w:p w14:paraId="128D9CEE"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5DCA15B3" w14:textId="27D819EE"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Por los derechos contemplados en el artículo 22, fracción III, numeral 1 </w:t>
      </w:r>
      <w:r w:rsidRPr="00174DAA">
        <w:rPr>
          <w:rFonts w:ascii="Arial" w:hAnsi="Arial" w:cs="Arial"/>
          <w:sz w:val="20"/>
          <w:szCs w:val="20"/>
        </w:rPr>
        <w:t>de la presente Ley</w:t>
      </w:r>
      <w:r w:rsidRPr="00174DAA">
        <w:rPr>
          <w:rFonts w:ascii="Arial" w:hAnsi="Arial" w:cs="Arial"/>
          <w:sz w:val="20"/>
          <w:szCs w:val="20"/>
          <w:shd w:val="clear" w:color="auto" w:fill="FFFFFF"/>
        </w:rPr>
        <w:t xml:space="preserve"> para los ciudadanos que acrediten su imposibilidad de pago o colocarse en algún supuesto de los grupos vulnerables y organismos, </w:t>
      </w:r>
      <w:r w:rsidR="002E7B4A">
        <w:rPr>
          <w:rFonts w:ascii="Arial" w:hAnsi="Arial" w:cs="Arial"/>
          <w:sz w:val="20"/>
          <w:szCs w:val="20"/>
          <w:shd w:val="clear" w:color="auto" w:fill="FFFFFF"/>
        </w:rPr>
        <w:t xml:space="preserve">mediante </w:t>
      </w:r>
      <w:r w:rsidRPr="00174DAA">
        <w:rPr>
          <w:rFonts w:ascii="Arial" w:hAnsi="Arial" w:cs="Arial"/>
          <w:sz w:val="20"/>
          <w:szCs w:val="20"/>
          <w:shd w:val="clear" w:color="auto" w:fill="FFFFFF"/>
        </w:rPr>
        <w:t>solicitud de los interesados</w:t>
      </w:r>
      <w:r w:rsidR="002E7B4A">
        <w:rPr>
          <w:rFonts w:ascii="Arial" w:hAnsi="Arial" w:cs="Arial"/>
          <w:sz w:val="20"/>
          <w:szCs w:val="20"/>
          <w:shd w:val="clear" w:color="auto" w:fill="FFFFFF"/>
        </w:rPr>
        <w:t xml:space="preserve">, </w:t>
      </w:r>
      <w:r w:rsidR="002E7B4A" w:rsidRPr="00174DAA">
        <w:rPr>
          <w:rFonts w:ascii="Arial" w:hAnsi="Arial" w:cs="Arial"/>
          <w:sz w:val="20"/>
          <w:szCs w:val="20"/>
          <w:shd w:val="clear" w:color="auto" w:fill="FFFFFF"/>
        </w:rPr>
        <w:t xml:space="preserve">previa </w:t>
      </w:r>
      <w:r w:rsidRPr="00174DAA">
        <w:rPr>
          <w:rFonts w:ascii="Arial" w:hAnsi="Arial" w:cs="Arial"/>
          <w:sz w:val="20"/>
          <w:szCs w:val="20"/>
          <w:shd w:val="clear" w:color="auto" w:fill="FFFFFF"/>
        </w:rPr>
        <w:t>autorización de la dependencia encargada de las Finanzas Públicas, pagarán:</w:t>
      </w:r>
    </w:p>
    <w:p w14:paraId="2CAF598F" w14:textId="77777777" w:rsidR="004F7D75" w:rsidRPr="00174DAA" w:rsidRDefault="004F7D75" w:rsidP="00F433C2">
      <w:pPr>
        <w:spacing w:after="0"/>
        <w:jc w:val="both"/>
        <w:rPr>
          <w:rFonts w:ascii="Arial" w:hAnsi="Arial" w:cs="Arial"/>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7"/>
        <w:gridCol w:w="4798"/>
        <w:gridCol w:w="1606"/>
      </w:tblGrid>
      <w:tr w:rsidR="004F7D75" w:rsidRPr="00174DAA" w14:paraId="79801D1E" w14:textId="77777777" w:rsidTr="004F7D75">
        <w:trPr>
          <w:trHeight w:val="20"/>
        </w:trPr>
        <w:tc>
          <w:tcPr>
            <w:tcW w:w="5000" w:type="pct"/>
            <w:gridSpan w:val="3"/>
            <w:shd w:val="clear" w:color="auto" w:fill="A6A6A6"/>
            <w:vAlign w:val="center"/>
          </w:tcPr>
          <w:p w14:paraId="5E0B7B2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ORGANISMOS</w:t>
            </w:r>
          </w:p>
        </w:tc>
      </w:tr>
      <w:tr w:rsidR="004F7D75" w:rsidRPr="00174DAA" w14:paraId="55311B05" w14:textId="77777777" w:rsidTr="004F7D75">
        <w:trPr>
          <w:trHeight w:val="20"/>
        </w:trPr>
        <w:tc>
          <w:tcPr>
            <w:tcW w:w="1124" w:type="pct"/>
            <w:shd w:val="clear" w:color="auto" w:fill="A6A6A6"/>
            <w:vAlign w:val="center"/>
            <w:hideMark/>
          </w:tcPr>
          <w:p w14:paraId="42EA1091" w14:textId="77777777" w:rsidR="004F7D75" w:rsidRPr="00174DAA" w:rsidRDefault="004F7D75" w:rsidP="00F433C2">
            <w:pPr>
              <w:spacing w:after="0" w:line="240" w:lineRule="auto"/>
              <w:ind w:hanging="37"/>
              <w:jc w:val="center"/>
              <w:rPr>
                <w:rFonts w:ascii="Arial" w:hAnsi="Arial" w:cs="Arial"/>
                <w:b/>
                <w:sz w:val="20"/>
                <w:szCs w:val="20"/>
              </w:rPr>
            </w:pPr>
            <w:r w:rsidRPr="00174DAA">
              <w:rPr>
                <w:rFonts w:ascii="Arial" w:hAnsi="Arial" w:cs="Arial"/>
                <w:b/>
                <w:sz w:val="20"/>
                <w:szCs w:val="20"/>
              </w:rPr>
              <w:t>CONCEPTO</w:t>
            </w:r>
          </w:p>
        </w:tc>
        <w:tc>
          <w:tcPr>
            <w:tcW w:w="2904" w:type="pct"/>
            <w:shd w:val="clear" w:color="auto" w:fill="A6A6A6"/>
            <w:vAlign w:val="center"/>
            <w:hideMark/>
          </w:tcPr>
          <w:p w14:paraId="288A7081" w14:textId="77777777" w:rsidR="004F7D75" w:rsidRPr="00174DAA" w:rsidRDefault="004F7D75" w:rsidP="00F433C2">
            <w:pPr>
              <w:spacing w:after="0" w:line="240" w:lineRule="auto"/>
              <w:ind w:hanging="35"/>
              <w:jc w:val="center"/>
              <w:rPr>
                <w:rFonts w:ascii="Arial" w:hAnsi="Arial" w:cs="Arial"/>
                <w:b/>
                <w:sz w:val="20"/>
                <w:szCs w:val="20"/>
              </w:rPr>
            </w:pPr>
            <w:r w:rsidRPr="00174DAA">
              <w:rPr>
                <w:rFonts w:ascii="Arial" w:hAnsi="Arial" w:cs="Arial"/>
                <w:b/>
                <w:sz w:val="20"/>
                <w:szCs w:val="20"/>
              </w:rPr>
              <w:t>TIPO ACTIVIDAD</w:t>
            </w:r>
          </w:p>
        </w:tc>
        <w:tc>
          <w:tcPr>
            <w:tcW w:w="972" w:type="pct"/>
            <w:shd w:val="clear" w:color="auto" w:fill="A6A6A6"/>
            <w:vAlign w:val="center"/>
            <w:hideMark/>
          </w:tcPr>
          <w:p w14:paraId="620AD8E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IMPORTE </w:t>
            </w:r>
          </w:p>
        </w:tc>
      </w:tr>
      <w:tr w:rsidR="004F7D75" w:rsidRPr="00174DAA" w14:paraId="688E31D9" w14:textId="77777777" w:rsidTr="004F7D75">
        <w:trPr>
          <w:trHeight w:val="20"/>
        </w:trPr>
        <w:tc>
          <w:tcPr>
            <w:tcW w:w="1124" w:type="pct"/>
            <w:vMerge w:val="restart"/>
            <w:vAlign w:val="center"/>
          </w:tcPr>
          <w:p w14:paraId="57E6729F" w14:textId="77777777" w:rsidR="004F7D75" w:rsidRPr="00174DAA" w:rsidRDefault="004F7D75" w:rsidP="00F433C2">
            <w:pPr>
              <w:spacing w:after="0" w:line="240" w:lineRule="auto"/>
              <w:ind w:firstLine="142"/>
              <w:rPr>
                <w:rFonts w:ascii="Arial" w:hAnsi="Arial" w:cs="Arial"/>
                <w:sz w:val="20"/>
                <w:szCs w:val="20"/>
              </w:rPr>
            </w:pPr>
            <w:r w:rsidRPr="00174DAA">
              <w:rPr>
                <w:rFonts w:ascii="Arial" w:hAnsi="Arial" w:cs="Arial"/>
                <w:sz w:val="20"/>
                <w:szCs w:val="20"/>
              </w:rPr>
              <w:t>Por apertura</w:t>
            </w:r>
          </w:p>
        </w:tc>
        <w:tc>
          <w:tcPr>
            <w:tcW w:w="2904" w:type="pct"/>
            <w:vAlign w:val="center"/>
            <w:hideMark/>
          </w:tcPr>
          <w:p w14:paraId="3EC81581"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Industrial</w:t>
            </w:r>
          </w:p>
        </w:tc>
        <w:tc>
          <w:tcPr>
            <w:tcW w:w="972" w:type="pct"/>
            <w:vAlign w:val="center"/>
            <w:hideMark/>
          </w:tcPr>
          <w:p w14:paraId="1CEDC43E"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 xml:space="preserve">$593.00 </w:t>
            </w:r>
          </w:p>
        </w:tc>
      </w:tr>
      <w:tr w:rsidR="004F7D75" w:rsidRPr="00174DAA" w14:paraId="654771F5" w14:textId="77777777" w:rsidTr="004F7D75">
        <w:trPr>
          <w:trHeight w:val="20"/>
        </w:trPr>
        <w:tc>
          <w:tcPr>
            <w:tcW w:w="1124" w:type="pct"/>
            <w:vMerge/>
            <w:vAlign w:val="center"/>
            <w:hideMark/>
          </w:tcPr>
          <w:p w14:paraId="321B3BEF" w14:textId="77777777" w:rsidR="004F7D75" w:rsidRPr="00174DAA" w:rsidRDefault="004F7D75" w:rsidP="00F433C2">
            <w:pPr>
              <w:spacing w:after="0"/>
              <w:rPr>
                <w:rFonts w:ascii="Arial" w:hAnsi="Arial" w:cs="Arial"/>
                <w:sz w:val="20"/>
                <w:szCs w:val="20"/>
              </w:rPr>
            </w:pPr>
          </w:p>
        </w:tc>
        <w:tc>
          <w:tcPr>
            <w:tcW w:w="2904" w:type="pct"/>
            <w:vAlign w:val="center"/>
            <w:hideMark/>
          </w:tcPr>
          <w:p w14:paraId="59D6FB17"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Comercio</w:t>
            </w:r>
          </w:p>
        </w:tc>
        <w:tc>
          <w:tcPr>
            <w:tcW w:w="972" w:type="pct"/>
            <w:vAlign w:val="center"/>
          </w:tcPr>
          <w:p w14:paraId="276B9532"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$355.00</w:t>
            </w:r>
          </w:p>
        </w:tc>
      </w:tr>
      <w:tr w:rsidR="004F7D75" w:rsidRPr="00174DAA" w14:paraId="5AEE765E" w14:textId="77777777" w:rsidTr="004F7D75">
        <w:trPr>
          <w:trHeight w:val="20"/>
        </w:trPr>
        <w:tc>
          <w:tcPr>
            <w:tcW w:w="1124" w:type="pct"/>
            <w:vMerge/>
            <w:vAlign w:val="center"/>
            <w:hideMark/>
          </w:tcPr>
          <w:p w14:paraId="00EBB932" w14:textId="77777777" w:rsidR="004F7D75" w:rsidRPr="00174DAA" w:rsidRDefault="004F7D75" w:rsidP="00F433C2">
            <w:pPr>
              <w:spacing w:after="0"/>
              <w:rPr>
                <w:rFonts w:ascii="Arial" w:hAnsi="Arial" w:cs="Arial"/>
                <w:sz w:val="20"/>
                <w:szCs w:val="20"/>
              </w:rPr>
            </w:pPr>
          </w:p>
        </w:tc>
        <w:tc>
          <w:tcPr>
            <w:tcW w:w="2904" w:type="pct"/>
            <w:vAlign w:val="center"/>
            <w:hideMark/>
          </w:tcPr>
          <w:p w14:paraId="6E2C69EF"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Servicios Profesionales o Técnicos</w:t>
            </w:r>
          </w:p>
        </w:tc>
        <w:tc>
          <w:tcPr>
            <w:tcW w:w="972" w:type="pct"/>
            <w:vAlign w:val="center"/>
          </w:tcPr>
          <w:p w14:paraId="38E8ED90"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$175.00</w:t>
            </w:r>
          </w:p>
        </w:tc>
      </w:tr>
      <w:tr w:rsidR="004F7D75" w:rsidRPr="00174DAA" w14:paraId="2914E3E2" w14:textId="77777777" w:rsidTr="004F7D75">
        <w:trPr>
          <w:trHeight w:val="20"/>
        </w:trPr>
        <w:tc>
          <w:tcPr>
            <w:tcW w:w="1124" w:type="pct"/>
            <w:vMerge w:val="restart"/>
            <w:vAlign w:val="center"/>
          </w:tcPr>
          <w:p w14:paraId="093FD1D0" w14:textId="77777777" w:rsidR="004F7D75" w:rsidRPr="00174DAA" w:rsidRDefault="004F7D75" w:rsidP="00F433C2">
            <w:pPr>
              <w:spacing w:after="0" w:line="240" w:lineRule="auto"/>
              <w:ind w:firstLine="142"/>
              <w:rPr>
                <w:rFonts w:ascii="Arial" w:hAnsi="Arial" w:cs="Arial"/>
                <w:sz w:val="20"/>
                <w:szCs w:val="20"/>
              </w:rPr>
            </w:pPr>
            <w:r w:rsidRPr="00174DAA">
              <w:rPr>
                <w:rFonts w:ascii="Arial" w:hAnsi="Arial" w:cs="Arial"/>
                <w:sz w:val="20"/>
                <w:szCs w:val="20"/>
              </w:rPr>
              <w:t>Por refrendo</w:t>
            </w:r>
          </w:p>
        </w:tc>
        <w:tc>
          <w:tcPr>
            <w:tcW w:w="2904" w:type="pct"/>
            <w:vAlign w:val="center"/>
            <w:hideMark/>
          </w:tcPr>
          <w:p w14:paraId="7060CDFC"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Industrial</w:t>
            </w:r>
          </w:p>
        </w:tc>
        <w:tc>
          <w:tcPr>
            <w:tcW w:w="972" w:type="pct"/>
            <w:vAlign w:val="center"/>
          </w:tcPr>
          <w:p w14:paraId="4CCB29F1"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$470.00</w:t>
            </w:r>
          </w:p>
        </w:tc>
      </w:tr>
      <w:tr w:rsidR="004F7D75" w:rsidRPr="00174DAA" w14:paraId="445C993D" w14:textId="77777777" w:rsidTr="004F7D75">
        <w:trPr>
          <w:trHeight w:val="20"/>
        </w:trPr>
        <w:tc>
          <w:tcPr>
            <w:tcW w:w="1124" w:type="pct"/>
            <w:vMerge/>
            <w:vAlign w:val="center"/>
            <w:hideMark/>
          </w:tcPr>
          <w:p w14:paraId="21772D12" w14:textId="77777777" w:rsidR="004F7D75" w:rsidRPr="00174DAA" w:rsidRDefault="004F7D75" w:rsidP="00F433C2">
            <w:pPr>
              <w:spacing w:after="0"/>
              <w:rPr>
                <w:rFonts w:ascii="Arial" w:hAnsi="Arial" w:cs="Arial"/>
                <w:sz w:val="20"/>
                <w:szCs w:val="20"/>
              </w:rPr>
            </w:pPr>
          </w:p>
        </w:tc>
        <w:tc>
          <w:tcPr>
            <w:tcW w:w="2904" w:type="pct"/>
            <w:vAlign w:val="center"/>
            <w:hideMark/>
          </w:tcPr>
          <w:p w14:paraId="7408C874"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Comercio</w:t>
            </w:r>
          </w:p>
        </w:tc>
        <w:tc>
          <w:tcPr>
            <w:tcW w:w="972" w:type="pct"/>
            <w:vAlign w:val="center"/>
          </w:tcPr>
          <w:p w14:paraId="0FFEFDD5"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$240.00</w:t>
            </w:r>
          </w:p>
        </w:tc>
      </w:tr>
      <w:tr w:rsidR="004F7D75" w:rsidRPr="00174DAA" w14:paraId="1D2B831A" w14:textId="77777777" w:rsidTr="004F7D75">
        <w:trPr>
          <w:trHeight w:val="20"/>
        </w:trPr>
        <w:tc>
          <w:tcPr>
            <w:tcW w:w="1124" w:type="pct"/>
            <w:vMerge/>
            <w:vAlign w:val="center"/>
            <w:hideMark/>
          </w:tcPr>
          <w:p w14:paraId="2F6F903A" w14:textId="77777777" w:rsidR="004F7D75" w:rsidRPr="00174DAA" w:rsidRDefault="004F7D75" w:rsidP="00F433C2">
            <w:pPr>
              <w:spacing w:after="0"/>
              <w:rPr>
                <w:rFonts w:ascii="Arial" w:hAnsi="Arial" w:cs="Arial"/>
                <w:sz w:val="20"/>
                <w:szCs w:val="20"/>
              </w:rPr>
            </w:pPr>
          </w:p>
        </w:tc>
        <w:tc>
          <w:tcPr>
            <w:tcW w:w="2904" w:type="pct"/>
            <w:vAlign w:val="center"/>
            <w:hideMark/>
          </w:tcPr>
          <w:p w14:paraId="65FCDD74"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Servicios Profesionales o Técnicos</w:t>
            </w:r>
          </w:p>
        </w:tc>
        <w:tc>
          <w:tcPr>
            <w:tcW w:w="972" w:type="pct"/>
            <w:vAlign w:val="center"/>
          </w:tcPr>
          <w:p w14:paraId="30C8A9EC"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$120.00</w:t>
            </w:r>
          </w:p>
        </w:tc>
      </w:tr>
      <w:tr w:rsidR="004F7D75" w:rsidRPr="00174DAA" w14:paraId="0A289D89" w14:textId="77777777" w:rsidTr="004F7D75">
        <w:trPr>
          <w:trHeight w:val="20"/>
        </w:trPr>
        <w:tc>
          <w:tcPr>
            <w:tcW w:w="4028" w:type="pct"/>
            <w:gridSpan w:val="2"/>
            <w:vAlign w:val="center"/>
            <w:hideMark/>
          </w:tcPr>
          <w:p w14:paraId="2951310C"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refrendo extemporáneo se incrementará cada trimestre</w:t>
            </w:r>
          </w:p>
        </w:tc>
        <w:tc>
          <w:tcPr>
            <w:tcW w:w="972" w:type="pct"/>
            <w:vAlign w:val="center"/>
          </w:tcPr>
          <w:p w14:paraId="2AD36078"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$90.00</w:t>
            </w:r>
          </w:p>
        </w:tc>
      </w:tr>
      <w:tr w:rsidR="004F7D75" w:rsidRPr="00174DAA" w14:paraId="791C8E15" w14:textId="77777777" w:rsidTr="004F7D75">
        <w:trPr>
          <w:trHeight w:val="20"/>
        </w:trPr>
        <w:tc>
          <w:tcPr>
            <w:tcW w:w="4028" w:type="pct"/>
            <w:gridSpan w:val="2"/>
            <w:vAlign w:val="center"/>
            <w:hideMark/>
          </w:tcPr>
          <w:p w14:paraId="53303E40"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reposición de placa</w:t>
            </w:r>
          </w:p>
        </w:tc>
        <w:tc>
          <w:tcPr>
            <w:tcW w:w="972" w:type="pct"/>
            <w:vAlign w:val="center"/>
          </w:tcPr>
          <w:p w14:paraId="7CD100E7"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$125.00</w:t>
            </w:r>
          </w:p>
        </w:tc>
      </w:tr>
      <w:tr w:rsidR="004F7D75" w:rsidRPr="00174DAA" w14:paraId="034FC894" w14:textId="77777777" w:rsidTr="004F7D75">
        <w:trPr>
          <w:trHeight w:val="20"/>
        </w:trPr>
        <w:tc>
          <w:tcPr>
            <w:tcW w:w="4028" w:type="pct"/>
            <w:gridSpan w:val="2"/>
            <w:vAlign w:val="center"/>
            <w:hideMark/>
          </w:tcPr>
          <w:p w14:paraId="5783B8AF"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permiso provisional para funcionamiento, por periodo de hasta 180 días naturales, para comercio básico, autorizado bajo los lineamientos de la Dirección de Desarrollo Económico</w:t>
            </w:r>
          </w:p>
        </w:tc>
        <w:tc>
          <w:tcPr>
            <w:tcW w:w="972" w:type="pct"/>
            <w:vAlign w:val="center"/>
          </w:tcPr>
          <w:p w14:paraId="7350F18E"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$300.00</w:t>
            </w:r>
          </w:p>
        </w:tc>
      </w:tr>
      <w:tr w:rsidR="004F7D75" w:rsidRPr="00174DAA" w14:paraId="05E13980" w14:textId="77777777" w:rsidTr="004F7D75">
        <w:trPr>
          <w:trHeight w:val="20"/>
        </w:trPr>
        <w:tc>
          <w:tcPr>
            <w:tcW w:w="4028" w:type="pct"/>
            <w:gridSpan w:val="2"/>
            <w:vAlign w:val="center"/>
            <w:hideMark/>
          </w:tcPr>
          <w:p w14:paraId="26CE9023"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apertura o refrendo de Licencia de Introductor de Ganado, durante el primer trimestre del año de que se trate</w:t>
            </w:r>
          </w:p>
        </w:tc>
        <w:tc>
          <w:tcPr>
            <w:tcW w:w="972" w:type="pct"/>
            <w:vAlign w:val="center"/>
          </w:tcPr>
          <w:p w14:paraId="5D7C554C"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$60.00</w:t>
            </w:r>
          </w:p>
        </w:tc>
      </w:tr>
      <w:tr w:rsidR="004F7D75" w:rsidRPr="00174DAA" w14:paraId="76C2C50B" w14:textId="77777777" w:rsidTr="004F7D75">
        <w:trPr>
          <w:trHeight w:val="20"/>
        </w:trPr>
        <w:tc>
          <w:tcPr>
            <w:tcW w:w="4028" w:type="pct"/>
            <w:gridSpan w:val="2"/>
            <w:vAlign w:val="center"/>
            <w:hideMark/>
          </w:tcPr>
          <w:p w14:paraId="2C67A4C4"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refrendo extemporáneo de la Licencia de Introductor de Ganado, se incrementará cada trimestre</w:t>
            </w:r>
          </w:p>
        </w:tc>
        <w:tc>
          <w:tcPr>
            <w:tcW w:w="972" w:type="pct"/>
            <w:vAlign w:val="center"/>
          </w:tcPr>
          <w:p w14:paraId="1F28AEB3"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$30.00</w:t>
            </w:r>
          </w:p>
        </w:tc>
      </w:tr>
      <w:tr w:rsidR="004F7D75" w:rsidRPr="00174DAA" w14:paraId="2D8E693D" w14:textId="77777777" w:rsidTr="004F7D75">
        <w:trPr>
          <w:trHeight w:val="20"/>
        </w:trPr>
        <w:tc>
          <w:tcPr>
            <w:tcW w:w="4028" w:type="pct"/>
            <w:gridSpan w:val="2"/>
            <w:vAlign w:val="center"/>
            <w:hideMark/>
          </w:tcPr>
          <w:p w14:paraId="290E23CB"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modificación en la denominación comercial, de titular, rectificación de titular, cambio de razón social u otros similares en las licencias de funcionamiento municipales</w:t>
            </w:r>
          </w:p>
        </w:tc>
        <w:tc>
          <w:tcPr>
            <w:tcW w:w="972" w:type="pct"/>
            <w:vAlign w:val="center"/>
          </w:tcPr>
          <w:p w14:paraId="1E7FF2B2"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$95.00</w:t>
            </w:r>
          </w:p>
        </w:tc>
      </w:tr>
      <w:tr w:rsidR="004F7D75" w:rsidRPr="00174DAA" w14:paraId="0842D274" w14:textId="77777777" w:rsidTr="004F7D75">
        <w:trPr>
          <w:trHeight w:val="20"/>
        </w:trPr>
        <w:tc>
          <w:tcPr>
            <w:tcW w:w="4028" w:type="pct"/>
            <w:gridSpan w:val="2"/>
            <w:vAlign w:val="center"/>
            <w:hideMark/>
          </w:tcPr>
          <w:p w14:paraId="4B680314"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cambio, modificación o ampliación al giro</w:t>
            </w:r>
          </w:p>
        </w:tc>
        <w:tc>
          <w:tcPr>
            <w:tcW w:w="972" w:type="pct"/>
            <w:vAlign w:val="center"/>
          </w:tcPr>
          <w:p w14:paraId="704AFFC3"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$190.00</w:t>
            </w:r>
          </w:p>
        </w:tc>
      </w:tr>
      <w:tr w:rsidR="004F7D75" w:rsidRPr="00174DAA" w14:paraId="64936FC0" w14:textId="77777777" w:rsidTr="004F7D75">
        <w:trPr>
          <w:trHeight w:val="20"/>
        </w:trPr>
        <w:tc>
          <w:tcPr>
            <w:tcW w:w="4028" w:type="pct"/>
            <w:gridSpan w:val="2"/>
            <w:vAlign w:val="center"/>
            <w:hideMark/>
          </w:tcPr>
          <w:p w14:paraId="0690744D"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los eventos en los que generen cobro de acceso, los derechos por la emisión del permiso correspondiente de conformidad con el tabulador autorizado por la autoridad competente</w:t>
            </w:r>
          </w:p>
        </w:tc>
        <w:tc>
          <w:tcPr>
            <w:tcW w:w="972" w:type="pct"/>
            <w:vAlign w:val="center"/>
          </w:tcPr>
          <w:p w14:paraId="6ECA5E60"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$180.00</w:t>
            </w:r>
          </w:p>
        </w:tc>
      </w:tr>
    </w:tbl>
    <w:p w14:paraId="073301BA" w14:textId="77777777" w:rsidR="004F7D75" w:rsidRPr="00174DAA" w:rsidRDefault="004F7D75" w:rsidP="00F433C2">
      <w:pPr>
        <w:pStyle w:val="Prrafodelista"/>
        <w:spacing w:after="0"/>
        <w:jc w:val="both"/>
        <w:rPr>
          <w:rFonts w:ascii="Arial" w:hAnsi="Arial" w:cs="Arial"/>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7"/>
        <w:gridCol w:w="4798"/>
        <w:gridCol w:w="1606"/>
      </w:tblGrid>
      <w:tr w:rsidR="004F7D75" w:rsidRPr="00174DAA" w14:paraId="0F270E5A" w14:textId="77777777" w:rsidTr="004F7D75">
        <w:trPr>
          <w:trHeight w:val="20"/>
        </w:trPr>
        <w:tc>
          <w:tcPr>
            <w:tcW w:w="5000" w:type="pct"/>
            <w:gridSpan w:val="3"/>
            <w:shd w:val="clear" w:color="auto" w:fill="A6A6A6"/>
            <w:vAlign w:val="center"/>
          </w:tcPr>
          <w:p w14:paraId="4AD6026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GRUPOS VULNERABLES</w:t>
            </w:r>
          </w:p>
        </w:tc>
      </w:tr>
      <w:tr w:rsidR="004F7D75" w:rsidRPr="00174DAA" w14:paraId="3FBA0832" w14:textId="77777777" w:rsidTr="004F7D75">
        <w:trPr>
          <w:trHeight w:val="20"/>
        </w:trPr>
        <w:tc>
          <w:tcPr>
            <w:tcW w:w="1124" w:type="pct"/>
            <w:shd w:val="clear" w:color="auto" w:fill="A6A6A6"/>
            <w:vAlign w:val="center"/>
            <w:hideMark/>
          </w:tcPr>
          <w:p w14:paraId="685E3982" w14:textId="77777777" w:rsidR="004F7D75" w:rsidRPr="00174DAA" w:rsidRDefault="004F7D75" w:rsidP="00F433C2">
            <w:pPr>
              <w:spacing w:after="0" w:line="240" w:lineRule="auto"/>
              <w:ind w:hanging="37"/>
              <w:jc w:val="center"/>
              <w:rPr>
                <w:rFonts w:ascii="Arial" w:hAnsi="Arial" w:cs="Arial"/>
                <w:b/>
                <w:sz w:val="20"/>
                <w:szCs w:val="20"/>
              </w:rPr>
            </w:pPr>
            <w:r w:rsidRPr="00174DAA">
              <w:rPr>
                <w:rFonts w:ascii="Arial" w:hAnsi="Arial" w:cs="Arial"/>
                <w:b/>
                <w:sz w:val="20"/>
                <w:szCs w:val="20"/>
              </w:rPr>
              <w:t>CONCEPTO</w:t>
            </w:r>
          </w:p>
        </w:tc>
        <w:tc>
          <w:tcPr>
            <w:tcW w:w="2904" w:type="pct"/>
            <w:shd w:val="clear" w:color="auto" w:fill="A6A6A6"/>
            <w:vAlign w:val="center"/>
            <w:hideMark/>
          </w:tcPr>
          <w:p w14:paraId="01D10D84" w14:textId="77777777" w:rsidR="004F7D75" w:rsidRPr="00174DAA" w:rsidRDefault="004F7D75" w:rsidP="00F433C2">
            <w:pPr>
              <w:spacing w:after="0" w:line="240" w:lineRule="auto"/>
              <w:ind w:hanging="35"/>
              <w:jc w:val="center"/>
              <w:rPr>
                <w:rFonts w:ascii="Arial" w:hAnsi="Arial" w:cs="Arial"/>
                <w:b/>
                <w:sz w:val="20"/>
                <w:szCs w:val="20"/>
              </w:rPr>
            </w:pPr>
            <w:r w:rsidRPr="00174DAA">
              <w:rPr>
                <w:rFonts w:ascii="Arial" w:hAnsi="Arial" w:cs="Arial"/>
                <w:b/>
                <w:sz w:val="20"/>
                <w:szCs w:val="20"/>
              </w:rPr>
              <w:t>TIPO ACTIVIDAD</w:t>
            </w:r>
          </w:p>
        </w:tc>
        <w:tc>
          <w:tcPr>
            <w:tcW w:w="972" w:type="pct"/>
            <w:shd w:val="clear" w:color="auto" w:fill="A6A6A6"/>
            <w:vAlign w:val="center"/>
            <w:hideMark/>
          </w:tcPr>
          <w:p w14:paraId="4C0039E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IMPORTE </w:t>
            </w:r>
          </w:p>
        </w:tc>
      </w:tr>
      <w:tr w:rsidR="004F7D75" w:rsidRPr="00174DAA" w14:paraId="0A7E8943" w14:textId="77777777" w:rsidTr="004F7D75">
        <w:trPr>
          <w:trHeight w:val="20"/>
        </w:trPr>
        <w:tc>
          <w:tcPr>
            <w:tcW w:w="1124" w:type="pct"/>
            <w:vMerge w:val="restart"/>
            <w:vAlign w:val="center"/>
          </w:tcPr>
          <w:p w14:paraId="5ED93643" w14:textId="77777777" w:rsidR="004F7D75" w:rsidRPr="00174DAA" w:rsidRDefault="004F7D75" w:rsidP="00F433C2">
            <w:pPr>
              <w:spacing w:after="0" w:line="240" w:lineRule="auto"/>
              <w:ind w:firstLine="142"/>
              <w:rPr>
                <w:rFonts w:ascii="Arial" w:hAnsi="Arial" w:cs="Arial"/>
                <w:sz w:val="20"/>
                <w:szCs w:val="20"/>
              </w:rPr>
            </w:pPr>
            <w:r w:rsidRPr="00174DAA">
              <w:rPr>
                <w:rFonts w:ascii="Arial" w:hAnsi="Arial" w:cs="Arial"/>
                <w:sz w:val="20"/>
                <w:szCs w:val="20"/>
              </w:rPr>
              <w:t>Por apertura</w:t>
            </w:r>
          </w:p>
        </w:tc>
        <w:tc>
          <w:tcPr>
            <w:tcW w:w="2904" w:type="pct"/>
            <w:vAlign w:val="center"/>
            <w:hideMark/>
          </w:tcPr>
          <w:p w14:paraId="4E0388D9"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Industrial</w:t>
            </w:r>
          </w:p>
        </w:tc>
        <w:tc>
          <w:tcPr>
            <w:tcW w:w="972" w:type="pct"/>
            <w:vAlign w:val="center"/>
          </w:tcPr>
          <w:p w14:paraId="78A5C4DF"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$355.00</w:t>
            </w:r>
          </w:p>
        </w:tc>
      </w:tr>
      <w:tr w:rsidR="004F7D75" w:rsidRPr="00174DAA" w14:paraId="3EA58CE4" w14:textId="77777777" w:rsidTr="004F7D75">
        <w:trPr>
          <w:trHeight w:val="20"/>
        </w:trPr>
        <w:tc>
          <w:tcPr>
            <w:tcW w:w="1124" w:type="pct"/>
            <w:vMerge/>
            <w:vAlign w:val="center"/>
            <w:hideMark/>
          </w:tcPr>
          <w:p w14:paraId="336498B2" w14:textId="77777777" w:rsidR="004F7D75" w:rsidRPr="00174DAA" w:rsidRDefault="004F7D75" w:rsidP="00F433C2">
            <w:pPr>
              <w:spacing w:after="0"/>
              <w:rPr>
                <w:rFonts w:ascii="Arial" w:hAnsi="Arial" w:cs="Arial"/>
                <w:sz w:val="20"/>
                <w:szCs w:val="20"/>
              </w:rPr>
            </w:pPr>
          </w:p>
        </w:tc>
        <w:tc>
          <w:tcPr>
            <w:tcW w:w="2904" w:type="pct"/>
            <w:vAlign w:val="center"/>
            <w:hideMark/>
          </w:tcPr>
          <w:p w14:paraId="3542B7D6"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Comercio</w:t>
            </w:r>
          </w:p>
        </w:tc>
        <w:tc>
          <w:tcPr>
            <w:tcW w:w="972" w:type="pct"/>
            <w:vAlign w:val="center"/>
          </w:tcPr>
          <w:p w14:paraId="5B93580B"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$215.00</w:t>
            </w:r>
          </w:p>
        </w:tc>
      </w:tr>
      <w:tr w:rsidR="004F7D75" w:rsidRPr="00174DAA" w14:paraId="14F464D7" w14:textId="77777777" w:rsidTr="004F7D75">
        <w:trPr>
          <w:trHeight w:val="20"/>
        </w:trPr>
        <w:tc>
          <w:tcPr>
            <w:tcW w:w="1124" w:type="pct"/>
            <w:vMerge/>
            <w:vAlign w:val="center"/>
            <w:hideMark/>
          </w:tcPr>
          <w:p w14:paraId="701ADA12" w14:textId="77777777" w:rsidR="004F7D75" w:rsidRPr="00174DAA" w:rsidRDefault="004F7D75" w:rsidP="00F433C2">
            <w:pPr>
              <w:spacing w:after="0"/>
              <w:rPr>
                <w:rFonts w:ascii="Arial" w:hAnsi="Arial" w:cs="Arial"/>
                <w:sz w:val="20"/>
                <w:szCs w:val="20"/>
              </w:rPr>
            </w:pPr>
          </w:p>
        </w:tc>
        <w:tc>
          <w:tcPr>
            <w:tcW w:w="2904" w:type="pct"/>
            <w:vAlign w:val="center"/>
            <w:hideMark/>
          </w:tcPr>
          <w:p w14:paraId="512CDD2C"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Servicios Profesionales o Técnicos</w:t>
            </w:r>
          </w:p>
        </w:tc>
        <w:tc>
          <w:tcPr>
            <w:tcW w:w="972" w:type="pct"/>
            <w:vAlign w:val="center"/>
          </w:tcPr>
          <w:p w14:paraId="412DCBE8"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53627503" w14:textId="77777777" w:rsidTr="004F7D75">
        <w:trPr>
          <w:trHeight w:val="20"/>
        </w:trPr>
        <w:tc>
          <w:tcPr>
            <w:tcW w:w="1124" w:type="pct"/>
            <w:vMerge w:val="restart"/>
            <w:vAlign w:val="center"/>
          </w:tcPr>
          <w:p w14:paraId="7ECD529C" w14:textId="77777777" w:rsidR="004F7D75" w:rsidRPr="00174DAA" w:rsidRDefault="004F7D75" w:rsidP="00F433C2">
            <w:pPr>
              <w:spacing w:after="0" w:line="240" w:lineRule="auto"/>
              <w:ind w:firstLine="142"/>
              <w:rPr>
                <w:rFonts w:ascii="Arial" w:hAnsi="Arial" w:cs="Arial"/>
                <w:sz w:val="20"/>
                <w:szCs w:val="20"/>
              </w:rPr>
            </w:pPr>
            <w:r w:rsidRPr="00174DAA">
              <w:rPr>
                <w:rFonts w:ascii="Arial" w:hAnsi="Arial" w:cs="Arial"/>
                <w:sz w:val="20"/>
                <w:szCs w:val="20"/>
              </w:rPr>
              <w:t>Por refrendo</w:t>
            </w:r>
          </w:p>
        </w:tc>
        <w:tc>
          <w:tcPr>
            <w:tcW w:w="2904" w:type="pct"/>
            <w:vAlign w:val="center"/>
            <w:hideMark/>
          </w:tcPr>
          <w:p w14:paraId="25E727F4"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Industrial</w:t>
            </w:r>
          </w:p>
        </w:tc>
        <w:tc>
          <w:tcPr>
            <w:tcW w:w="972" w:type="pct"/>
            <w:vAlign w:val="center"/>
          </w:tcPr>
          <w:p w14:paraId="2FF48A18"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$285.00</w:t>
            </w:r>
          </w:p>
        </w:tc>
      </w:tr>
      <w:tr w:rsidR="004F7D75" w:rsidRPr="00174DAA" w14:paraId="3873091A" w14:textId="77777777" w:rsidTr="004F7D75">
        <w:trPr>
          <w:trHeight w:val="20"/>
        </w:trPr>
        <w:tc>
          <w:tcPr>
            <w:tcW w:w="1124" w:type="pct"/>
            <w:vMerge/>
            <w:vAlign w:val="center"/>
            <w:hideMark/>
          </w:tcPr>
          <w:p w14:paraId="032FDA12" w14:textId="77777777" w:rsidR="004F7D75" w:rsidRPr="00174DAA" w:rsidRDefault="004F7D75" w:rsidP="00F433C2">
            <w:pPr>
              <w:spacing w:after="0"/>
              <w:rPr>
                <w:rFonts w:ascii="Arial" w:hAnsi="Arial" w:cs="Arial"/>
                <w:sz w:val="20"/>
                <w:szCs w:val="20"/>
              </w:rPr>
            </w:pPr>
          </w:p>
        </w:tc>
        <w:tc>
          <w:tcPr>
            <w:tcW w:w="2904" w:type="pct"/>
            <w:vAlign w:val="center"/>
            <w:hideMark/>
          </w:tcPr>
          <w:p w14:paraId="5DCDA02E"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Comercio</w:t>
            </w:r>
          </w:p>
        </w:tc>
        <w:tc>
          <w:tcPr>
            <w:tcW w:w="972" w:type="pct"/>
            <w:vAlign w:val="center"/>
          </w:tcPr>
          <w:p w14:paraId="3486F508"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$140.00</w:t>
            </w:r>
          </w:p>
        </w:tc>
      </w:tr>
      <w:tr w:rsidR="004F7D75" w:rsidRPr="00174DAA" w14:paraId="653637C0" w14:textId="77777777" w:rsidTr="004F7D75">
        <w:trPr>
          <w:trHeight w:val="20"/>
        </w:trPr>
        <w:tc>
          <w:tcPr>
            <w:tcW w:w="1124" w:type="pct"/>
            <w:vMerge/>
            <w:vAlign w:val="center"/>
            <w:hideMark/>
          </w:tcPr>
          <w:p w14:paraId="3030F214" w14:textId="77777777" w:rsidR="004F7D75" w:rsidRPr="00174DAA" w:rsidRDefault="004F7D75" w:rsidP="00F433C2">
            <w:pPr>
              <w:spacing w:after="0"/>
              <w:rPr>
                <w:rFonts w:ascii="Arial" w:hAnsi="Arial" w:cs="Arial"/>
                <w:sz w:val="20"/>
                <w:szCs w:val="20"/>
              </w:rPr>
            </w:pPr>
          </w:p>
        </w:tc>
        <w:tc>
          <w:tcPr>
            <w:tcW w:w="2904" w:type="pct"/>
            <w:vAlign w:val="center"/>
            <w:hideMark/>
          </w:tcPr>
          <w:p w14:paraId="60C3B59E" w14:textId="77777777" w:rsidR="004F7D75" w:rsidRPr="00174DAA" w:rsidRDefault="004F7D75" w:rsidP="00F433C2">
            <w:pPr>
              <w:spacing w:after="0" w:line="240" w:lineRule="auto"/>
              <w:ind w:left="142" w:hanging="35"/>
              <w:jc w:val="both"/>
              <w:rPr>
                <w:rFonts w:ascii="Arial" w:hAnsi="Arial" w:cs="Arial"/>
                <w:sz w:val="20"/>
                <w:szCs w:val="20"/>
              </w:rPr>
            </w:pPr>
            <w:r w:rsidRPr="00174DAA">
              <w:rPr>
                <w:rFonts w:ascii="Arial" w:hAnsi="Arial" w:cs="Arial"/>
                <w:sz w:val="20"/>
                <w:szCs w:val="20"/>
              </w:rPr>
              <w:t>Servicios Profesionales o Técnicos</w:t>
            </w:r>
          </w:p>
        </w:tc>
        <w:tc>
          <w:tcPr>
            <w:tcW w:w="972" w:type="pct"/>
            <w:vAlign w:val="center"/>
          </w:tcPr>
          <w:p w14:paraId="4F1B4BC2"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45525DEB" w14:textId="77777777" w:rsidTr="004F7D75">
        <w:trPr>
          <w:trHeight w:val="20"/>
        </w:trPr>
        <w:tc>
          <w:tcPr>
            <w:tcW w:w="4028" w:type="pct"/>
            <w:gridSpan w:val="2"/>
            <w:vAlign w:val="center"/>
            <w:hideMark/>
          </w:tcPr>
          <w:p w14:paraId="6C05BEA1"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refrendo extemporáneo se incrementará cada trimestre</w:t>
            </w:r>
          </w:p>
        </w:tc>
        <w:tc>
          <w:tcPr>
            <w:tcW w:w="972" w:type="pct"/>
            <w:vAlign w:val="center"/>
          </w:tcPr>
          <w:p w14:paraId="336F0653"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7124FCFF" w14:textId="77777777" w:rsidTr="004F7D75">
        <w:trPr>
          <w:trHeight w:val="20"/>
        </w:trPr>
        <w:tc>
          <w:tcPr>
            <w:tcW w:w="4028" w:type="pct"/>
            <w:gridSpan w:val="2"/>
            <w:vAlign w:val="center"/>
            <w:hideMark/>
          </w:tcPr>
          <w:p w14:paraId="03E9C9F4"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reposición de placa</w:t>
            </w:r>
          </w:p>
        </w:tc>
        <w:tc>
          <w:tcPr>
            <w:tcW w:w="972" w:type="pct"/>
            <w:vAlign w:val="center"/>
          </w:tcPr>
          <w:p w14:paraId="3AF5575A"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6122CA2B" w14:textId="77777777" w:rsidTr="004F7D75">
        <w:trPr>
          <w:trHeight w:val="20"/>
        </w:trPr>
        <w:tc>
          <w:tcPr>
            <w:tcW w:w="4028" w:type="pct"/>
            <w:gridSpan w:val="2"/>
            <w:vAlign w:val="center"/>
            <w:hideMark/>
          </w:tcPr>
          <w:p w14:paraId="330AB2A8"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permiso provisional para funcionamiento, por periodo de hasta 180 días naturales, para comercio básico, autorizado bajo los lineamientos de la Dirección de Desarrollo Económico</w:t>
            </w:r>
          </w:p>
        </w:tc>
        <w:tc>
          <w:tcPr>
            <w:tcW w:w="972" w:type="pct"/>
            <w:vAlign w:val="center"/>
          </w:tcPr>
          <w:p w14:paraId="3C749FCA"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$180.00</w:t>
            </w:r>
          </w:p>
        </w:tc>
      </w:tr>
      <w:tr w:rsidR="004F7D75" w:rsidRPr="00174DAA" w14:paraId="7AE29D9F" w14:textId="77777777" w:rsidTr="004F7D75">
        <w:trPr>
          <w:trHeight w:val="20"/>
        </w:trPr>
        <w:tc>
          <w:tcPr>
            <w:tcW w:w="4028" w:type="pct"/>
            <w:gridSpan w:val="2"/>
            <w:vAlign w:val="center"/>
            <w:hideMark/>
          </w:tcPr>
          <w:p w14:paraId="0EB2BFE5"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apertura o refrendo de Licencia de Introductor de Ganado, durante el primer trimestre del año de que se trate</w:t>
            </w:r>
          </w:p>
        </w:tc>
        <w:tc>
          <w:tcPr>
            <w:tcW w:w="972" w:type="pct"/>
            <w:vAlign w:val="center"/>
          </w:tcPr>
          <w:p w14:paraId="7A7879B9"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0CEAC7FF" w14:textId="77777777" w:rsidTr="004F7D75">
        <w:trPr>
          <w:trHeight w:val="20"/>
        </w:trPr>
        <w:tc>
          <w:tcPr>
            <w:tcW w:w="4028" w:type="pct"/>
            <w:gridSpan w:val="2"/>
            <w:vAlign w:val="center"/>
            <w:hideMark/>
          </w:tcPr>
          <w:p w14:paraId="62C5E0DC"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refrendo extemporáneo de la Licencia de Introductor de Ganado, se incrementará cada trimestre</w:t>
            </w:r>
          </w:p>
        </w:tc>
        <w:tc>
          <w:tcPr>
            <w:tcW w:w="972" w:type="pct"/>
            <w:vAlign w:val="center"/>
          </w:tcPr>
          <w:p w14:paraId="5C503AC0"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3F17582D" w14:textId="77777777" w:rsidTr="004F7D75">
        <w:trPr>
          <w:trHeight w:val="20"/>
        </w:trPr>
        <w:tc>
          <w:tcPr>
            <w:tcW w:w="4028" w:type="pct"/>
            <w:gridSpan w:val="2"/>
            <w:vAlign w:val="center"/>
            <w:hideMark/>
          </w:tcPr>
          <w:p w14:paraId="260738DC"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modificación en la denominación comercial, de titular, rectificación de titular, cambio de razón social u otros similares en las licencias de funcionamiento municipales</w:t>
            </w:r>
          </w:p>
        </w:tc>
        <w:tc>
          <w:tcPr>
            <w:tcW w:w="972" w:type="pct"/>
            <w:vAlign w:val="center"/>
          </w:tcPr>
          <w:p w14:paraId="7E1D24BD"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65FEE836" w14:textId="77777777" w:rsidTr="004F7D75">
        <w:trPr>
          <w:trHeight w:val="20"/>
        </w:trPr>
        <w:tc>
          <w:tcPr>
            <w:tcW w:w="4028" w:type="pct"/>
            <w:gridSpan w:val="2"/>
            <w:vAlign w:val="center"/>
            <w:hideMark/>
          </w:tcPr>
          <w:p w14:paraId="7D9E9760"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cambio, modificación o ampliación al giro</w:t>
            </w:r>
          </w:p>
        </w:tc>
        <w:tc>
          <w:tcPr>
            <w:tcW w:w="972" w:type="pct"/>
            <w:vAlign w:val="center"/>
          </w:tcPr>
          <w:p w14:paraId="482246B2"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r w:rsidR="004F7D75" w:rsidRPr="00174DAA" w14:paraId="789C68F0" w14:textId="77777777" w:rsidTr="004F7D75">
        <w:trPr>
          <w:trHeight w:val="20"/>
        </w:trPr>
        <w:tc>
          <w:tcPr>
            <w:tcW w:w="4028" w:type="pct"/>
            <w:gridSpan w:val="2"/>
            <w:vAlign w:val="center"/>
            <w:hideMark/>
          </w:tcPr>
          <w:p w14:paraId="7F1F5FBE" w14:textId="77777777" w:rsidR="004F7D75" w:rsidRPr="00174DAA" w:rsidRDefault="004F7D75" w:rsidP="00F433C2">
            <w:pPr>
              <w:spacing w:after="0" w:line="240" w:lineRule="auto"/>
              <w:ind w:left="142" w:right="66" w:hanging="35"/>
              <w:jc w:val="both"/>
              <w:rPr>
                <w:rFonts w:ascii="Arial" w:hAnsi="Arial" w:cs="Arial"/>
                <w:sz w:val="20"/>
                <w:szCs w:val="20"/>
              </w:rPr>
            </w:pPr>
            <w:r w:rsidRPr="00174DAA">
              <w:rPr>
                <w:rFonts w:ascii="Arial" w:hAnsi="Arial" w:cs="Arial"/>
                <w:sz w:val="20"/>
                <w:szCs w:val="20"/>
              </w:rPr>
              <w:t>Por los eventos en los que generen cobro de acceso, los derechos por la emisión del permiso correspondiente de conformidad con el tabulador autorizado por la autoridad competente</w:t>
            </w:r>
          </w:p>
        </w:tc>
        <w:tc>
          <w:tcPr>
            <w:tcW w:w="972" w:type="pct"/>
            <w:vAlign w:val="center"/>
          </w:tcPr>
          <w:p w14:paraId="71A8ED16" w14:textId="77777777" w:rsidR="004F7D75" w:rsidRPr="00174DAA" w:rsidRDefault="004F7D75" w:rsidP="00F433C2">
            <w:pPr>
              <w:spacing w:after="0" w:line="240" w:lineRule="auto"/>
              <w:ind w:right="109"/>
              <w:jc w:val="right"/>
              <w:rPr>
                <w:rFonts w:ascii="Arial" w:hAnsi="Arial" w:cs="Arial"/>
                <w:bCs/>
                <w:sz w:val="20"/>
                <w:szCs w:val="20"/>
              </w:rPr>
            </w:pPr>
            <w:r w:rsidRPr="00174DAA">
              <w:rPr>
                <w:rFonts w:ascii="Arial" w:hAnsi="Arial" w:cs="Arial"/>
                <w:bCs/>
                <w:sz w:val="20"/>
                <w:szCs w:val="20"/>
              </w:rPr>
              <w:t>$117.00</w:t>
            </w:r>
          </w:p>
        </w:tc>
      </w:tr>
    </w:tbl>
    <w:p w14:paraId="2372BA72"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0367799D"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Para las </w:t>
      </w:r>
      <w:r w:rsidRPr="00174DAA">
        <w:rPr>
          <w:rFonts w:ascii="Arial" w:hAnsi="Arial" w:cs="Arial"/>
          <w:sz w:val="20"/>
          <w:szCs w:val="20"/>
        </w:rPr>
        <w:t>tarifas señaladas en el artículo 22, fracción III, numeral 2 de la presente Ley, durante el primer trimestre, en modalidad de refrendo, tendrá las siguientes reducciones:</w:t>
      </w:r>
    </w:p>
    <w:p w14:paraId="33B1397A"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Style w:val="Tablaconcuadrcula"/>
        <w:tblW w:w="4461" w:type="pct"/>
        <w:tblInd w:w="562" w:type="dxa"/>
        <w:tblLook w:val="04A0" w:firstRow="1" w:lastRow="0" w:firstColumn="1" w:lastColumn="0" w:noHBand="0" w:noVBand="1"/>
      </w:tblPr>
      <w:tblGrid>
        <w:gridCol w:w="2410"/>
        <w:gridCol w:w="2528"/>
        <w:gridCol w:w="2432"/>
      </w:tblGrid>
      <w:tr w:rsidR="004F7D75" w:rsidRPr="00174DAA" w14:paraId="0989B1BA" w14:textId="77777777" w:rsidTr="00F433C2">
        <w:trPr>
          <w:trHeight w:val="253"/>
        </w:trPr>
        <w:tc>
          <w:tcPr>
            <w:tcW w:w="163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F6D510"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ENERO</w:t>
            </w:r>
          </w:p>
        </w:tc>
        <w:tc>
          <w:tcPr>
            <w:tcW w:w="17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89531"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FEBRERO</w:t>
            </w:r>
          </w:p>
        </w:tc>
        <w:tc>
          <w:tcPr>
            <w:tcW w:w="16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02C20"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MARZO</w:t>
            </w:r>
          </w:p>
        </w:tc>
      </w:tr>
      <w:tr w:rsidR="004F7D75" w:rsidRPr="00174DAA" w14:paraId="7A5EA7EC" w14:textId="77777777" w:rsidTr="00F433C2">
        <w:trPr>
          <w:trHeight w:val="253"/>
        </w:trPr>
        <w:tc>
          <w:tcPr>
            <w:tcW w:w="1635" w:type="pct"/>
            <w:tcBorders>
              <w:top w:val="single" w:sz="4" w:space="0" w:color="auto"/>
              <w:left w:val="single" w:sz="4" w:space="0" w:color="auto"/>
              <w:bottom w:val="single" w:sz="4" w:space="0" w:color="auto"/>
              <w:right w:val="single" w:sz="4" w:space="0" w:color="auto"/>
            </w:tcBorders>
            <w:hideMark/>
          </w:tcPr>
          <w:p w14:paraId="0273E7D8"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10%</w:t>
            </w:r>
          </w:p>
        </w:tc>
        <w:tc>
          <w:tcPr>
            <w:tcW w:w="1715" w:type="pct"/>
            <w:tcBorders>
              <w:top w:val="single" w:sz="4" w:space="0" w:color="auto"/>
              <w:left w:val="single" w:sz="4" w:space="0" w:color="auto"/>
              <w:bottom w:val="single" w:sz="4" w:space="0" w:color="auto"/>
              <w:right w:val="single" w:sz="4" w:space="0" w:color="auto"/>
            </w:tcBorders>
            <w:hideMark/>
          </w:tcPr>
          <w:p w14:paraId="3391F095"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5%</w:t>
            </w:r>
          </w:p>
        </w:tc>
        <w:tc>
          <w:tcPr>
            <w:tcW w:w="1650" w:type="pct"/>
            <w:tcBorders>
              <w:top w:val="single" w:sz="4" w:space="0" w:color="auto"/>
              <w:left w:val="single" w:sz="4" w:space="0" w:color="auto"/>
              <w:bottom w:val="single" w:sz="4" w:space="0" w:color="auto"/>
              <w:right w:val="single" w:sz="4" w:space="0" w:color="auto"/>
            </w:tcBorders>
            <w:hideMark/>
          </w:tcPr>
          <w:p w14:paraId="00C756EE"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5%</w:t>
            </w:r>
          </w:p>
        </w:tc>
      </w:tr>
    </w:tbl>
    <w:p w14:paraId="1C5D032C"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1AE9F81F" w14:textId="660C9A94" w:rsidR="00F433C2" w:rsidRPr="00174DAA" w:rsidRDefault="00F433C2"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Para los establecimientos del sector comercial, registrados en el Programa de Apoyo para las Personas Afectadas por Contingencia Sanitaria COVID-19, “Corregidora está Contigo”, que hayan pagado los derechos correspondientes a la obtención o revalidación de la Licencia Municipal de Funcionamiento, en el ejercicio fiscal 2020, conforme a los lineamientos del Subprograma “Tu Licencia Vale”, no causará para el presente ejercicio fiscal los derechos por la revalidación respectiva.</w:t>
      </w:r>
    </w:p>
    <w:p w14:paraId="7C1693D0"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09317BD7" w14:textId="41F8E913" w:rsidR="004F7D75" w:rsidRPr="00264F64" w:rsidRDefault="004F7D75" w:rsidP="00375CA9">
      <w:pPr>
        <w:pStyle w:val="Prrafodelista"/>
        <w:numPr>
          <w:ilvl w:val="0"/>
          <w:numId w:val="181"/>
        </w:numPr>
        <w:spacing w:after="0" w:line="256" w:lineRule="auto"/>
        <w:jc w:val="both"/>
        <w:rPr>
          <w:rFonts w:ascii="Arial" w:hAnsi="Arial" w:cs="Arial"/>
          <w:sz w:val="20"/>
          <w:szCs w:val="20"/>
          <w:shd w:val="clear" w:color="auto" w:fill="FFFFFF"/>
        </w:rPr>
      </w:pPr>
      <w:r w:rsidRPr="00264F64">
        <w:rPr>
          <w:rFonts w:ascii="Arial" w:hAnsi="Arial" w:cs="Arial"/>
          <w:sz w:val="20"/>
          <w:szCs w:val="20"/>
        </w:rPr>
        <w:t xml:space="preserve">Para aquellos predios que su uso de suelo haya sido modificado en la actualización de los Programas Parciales de Desarrollo Urbano a través de la zonificación secundaria; las autorizaciones en materia urbana contempladas en el artículo 23 de la presente Ley, durante el Ejercicio Fiscal 2021, la Autoridad Competente, </w:t>
      </w:r>
      <w:r w:rsidR="00375CA9" w:rsidRPr="00264F64">
        <w:rPr>
          <w:rFonts w:ascii="Arial" w:hAnsi="Arial" w:cs="Arial"/>
          <w:sz w:val="20"/>
          <w:szCs w:val="20"/>
        </w:rPr>
        <w:t>pagarán lo equivalente a aplicar un factor del 0.90 al importe a pagar por la emisión de las mismas</w:t>
      </w:r>
      <w:r w:rsidRPr="00264F64">
        <w:rPr>
          <w:rFonts w:ascii="Arial" w:hAnsi="Arial" w:cs="Arial"/>
          <w:sz w:val="20"/>
          <w:szCs w:val="20"/>
        </w:rPr>
        <w:t>, cuando el pago se emita en una sola exhibición, bajo los procesos previstos en la normatividad que para tal efecto se encuentre vigente.</w:t>
      </w:r>
    </w:p>
    <w:p w14:paraId="4A68A286" w14:textId="77777777" w:rsidR="004F7D75" w:rsidRPr="00264F64" w:rsidRDefault="004F7D75" w:rsidP="00F433C2">
      <w:pPr>
        <w:pStyle w:val="Prrafodelista"/>
        <w:spacing w:after="0"/>
        <w:jc w:val="both"/>
        <w:rPr>
          <w:rFonts w:ascii="Arial" w:hAnsi="Arial" w:cs="Arial"/>
          <w:sz w:val="20"/>
          <w:szCs w:val="20"/>
          <w:shd w:val="clear" w:color="auto" w:fill="FFFFFF"/>
        </w:rPr>
      </w:pPr>
    </w:p>
    <w:p w14:paraId="2B2FCA18" w14:textId="1DD95AB4"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264F64">
        <w:rPr>
          <w:rFonts w:ascii="Arial" w:hAnsi="Arial" w:cs="Arial"/>
          <w:sz w:val="20"/>
          <w:szCs w:val="20"/>
        </w:rPr>
        <w:t xml:space="preserve">Durante el Ejercicio Fiscal 2021, respecto a los derechos establecidos en el artículo 23 de la presente Ley, siempre que éstos sean solicitados por empresas de nueva creación y que se encuentren clasificadas en los tipos de uso de suelo destinado a industria y/o comercio y servicios, </w:t>
      </w:r>
      <w:r w:rsidR="00DD205D" w:rsidRPr="00264F64">
        <w:rPr>
          <w:rFonts w:ascii="Arial" w:hAnsi="Arial" w:cs="Arial"/>
          <w:sz w:val="20"/>
          <w:szCs w:val="20"/>
        </w:rPr>
        <w:t>pagarán lo equivalente a</w:t>
      </w:r>
      <w:r w:rsidR="006E7EB8" w:rsidRPr="00264F64">
        <w:rPr>
          <w:rFonts w:ascii="Arial" w:hAnsi="Arial" w:cs="Arial"/>
          <w:sz w:val="20"/>
          <w:szCs w:val="20"/>
        </w:rPr>
        <w:t xml:space="preserve"> aplicar un factor de</w:t>
      </w:r>
      <w:r w:rsidRPr="00264F64">
        <w:rPr>
          <w:rFonts w:ascii="Arial" w:hAnsi="Arial" w:cs="Arial"/>
          <w:sz w:val="20"/>
          <w:szCs w:val="20"/>
        </w:rPr>
        <w:t xml:space="preserve">l 0.50 </w:t>
      </w:r>
      <w:r w:rsidR="00DD205D" w:rsidRPr="00264F64">
        <w:rPr>
          <w:rFonts w:ascii="Arial" w:hAnsi="Arial" w:cs="Arial"/>
          <w:sz w:val="20"/>
          <w:szCs w:val="20"/>
        </w:rPr>
        <w:t>del total</w:t>
      </w:r>
      <w:r w:rsidRPr="00264F64">
        <w:rPr>
          <w:rFonts w:ascii="Arial" w:hAnsi="Arial" w:cs="Arial"/>
          <w:sz w:val="20"/>
          <w:szCs w:val="20"/>
        </w:rPr>
        <w:t xml:space="preserve"> a pagar por la emisión de las mismas, de acuerdo a los lineamientos y procedimientos que para tales efectos apruebe previa solicitud que para tal efecto se realice, la dependencia encargada del Desarrollo Urbano Municipal.</w:t>
      </w:r>
    </w:p>
    <w:p w14:paraId="6368C545" w14:textId="77777777" w:rsidR="004F7D75" w:rsidRPr="00174DAA" w:rsidRDefault="004F7D75" w:rsidP="00F433C2">
      <w:pPr>
        <w:pStyle w:val="Prrafodelista"/>
        <w:spacing w:after="0"/>
        <w:jc w:val="both"/>
        <w:rPr>
          <w:rFonts w:ascii="Arial" w:hAnsi="Arial" w:cs="Arial"/>
          <w:sz w:val="20"/>
          <w:szCs w:val="20"/>
        </w:rPr>
      </w:pPr>
    </w:p>
    <w:p w14:paraId="4564DE01" w14:textId="77777777" w:rsidR="004F7D75" w:rsidRPr="00174DAA" w:rsidRDefault="004F7D75" w:rsidP="00F433C2">
      <w:pPr>
        <w:pStyle w:val="Prrafodelista"/>
        <w:spacing w:after="0" w:line="256" w:lineRule="auto"/>
        <w:jc w:val="both"/>
        <w:rPr>
          <w:rFonts w:ascii="Arial" w:hAnsi="Arial" w:cs="Arial"/>
          <w:b/>
          <w:sz w:val="16"/>
          <w:szCs w:val="20"/>
          <w:u w:val="single"/>
        </w:rPr>
      </w:pPr>
      <w:r w:rsidRPr="00174DAA">
        <w:rPr>
          <w:rFonts w:ascii="Arial" w:hAnsi="Arial" w:cs="Arial"/>
          <w:sz w:val="20"/>
          <w:szCs w:val="20"/>
        </w:rPr>
        <w:t>La determinación de los derechos por la expedición de licencias de construcción en su modalidad de regularización contemplados en el artículo 23, fracción I numeral 2 de la presente Ley la dependencia encargada del Desarrollo Urbano Municipal, podrá reducir hasta 1 tanto, en los casos que así lo determine procedente.</w:t>
      </w:r>
    </w:p>
    <w:p w14:paraId="49A5A275"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72563107"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rPr>
        <w:t xml:space="preserve">Cuando existan programas de actualización de números oficiales, o bien, cuando el Municipio lleve a cabo el programa de ordenamiento de numeraciones de predios en calles o tramos de las mismas, cuando no sea a solicitud de particular, o en los casos de corrección de números en certificados o constancias emitidas con anterioridad la designación del número oficial contenida en el artículo 23, fracción III numeral 3 de la presente Ley, </w:t>
      </w:r>
      <w:r w:rsidRPr="00174DAA">
        <w:rPr>
          <w:rFonts w:ascii="Arial" w:hAnsi="Arial" w:cs="Arial"/>
          <w:sz w:val="20"/>
          <w:szCs w:val="20"/>
          <w:shd w:val="clear" w:color="auto" w:fill="FFFFFF"/>
        </w:rPr>
        <w:t>no tendrá ningún costo.</w:t>
      </w:r>
    </w:p>
    <w:p w14:paraId="6FA3C12B" w14:textId="77777777" w:rsidR="004F7D75" w:rsidRPr="00174DAA" w:rsidRDefault="004F7D75" w:rsidP="00F433C2">
      <w:pPr>
        <w:pStyle w:val="Prrafodelista"/>
        <w:spacing w:after="0"/>
        <w:jc w:val="both"/>
        <w:rPr>
          <w:rFonts w:ascii="Arial" w:hAnsi="Arial" w:cs="Arial"/>
          <w:sz w:val="20"/>
          <w:szCs w:val="20"/>
          <w:shd w:val="clear" w:color="auto" w:fill="FFFFFF"/>
        </w:rPr>
      </w:pPr>
    </w:p>
    <w:p w14:paraId="7836708D" w14:textId="0FF22E98" w:rsidR="004F7D75" w:rsidRPr="00264F64" w:rsidRDefault="004F7D75" w:rsidP="00375CA9">
      <w:pPr>
        <w:pStyle w:val="Prrafodelista"/>
        <w:numPr>
          <w:ilvl w:val="0"/>
          <w:numId w:val="181"/>
        </w:numPr>
        <w:spacing w:after="0" w:line="256" w:lineRule="auto"/>
        <w:jc w:val="both"/>
        <w:rPr>
          <w:rFonts w:ascii="Arial" w:hAnsi="Arial" w:cs="Arial"/>
          <w:sz w:val="20"/>
          <w:szCs w:val="20"/>
          <w:shd w:val="clear" w:color="auto" w:fill="FFFFFF"/>
        </w:rPr>
      </w:pPr>
      <w:r w:rsidRPr="00264F64">
        <w:rPr>
          <w:rFonts w:ascii="Arial" w:hAnsi="Arial" w:cs="Arial"/>
          <w:sz w:val="20"/>
          <w:szCs w:val="20"/>
          <w:shd w:val="clear" w:color="auto" w:fill="FFFFFF"/>
        </w:rPr>
        <w:t>Para</w:t>
      </w:r>
      <w:r w:rsidRPr="00264F64">
        <w:rPr>
          <w:rFonts w:ascii="Arial" w:eastAsia="Calibri" w:hAnsi="Arial" w:cs="Arial"/>
          <w:sz w:val="20"/>
          <w:szCs w:val="20"/>
        </w:rPr>
        <w:t xml:space="preserve"> los predios en lo que exista restricción o afectación, respecto del costo </w:t>
      </w:r>
      <w:r w:rsidRPr="00264F64">
        <w:rPr>
          <w:rFonts w:ascii="Arial" w:hAnsi="Arial" w:cs="Arial"/>
          <w:sz w:val="20"/>
          <w:szCs w:val="20"/>
        </w:rPr>
        <w:t xml:space="preserve">contemplado en el artículo 23, fracción III, numeral 1 de la presente Ley, </w:t>
      </w:r>
      <w:r w:rsidRPr="00264F64">
        <w:rPr>
          <w:rFonts w:ascii="Arial" w:eastAsia="Calibri" w:hAnsi="Arial" w:cs="Arial"/>
          <w:sz w:val="20"/>
          <w:szCs w:val="20"/>
        </w:rPr>
        <w:t xml:space="preserve">por concepto de alineamiento, </w:t>
      </w:r>
      <w:r w:rsidR="00375CA9" w:rsidRPr="00264F64">
        <w:rPr>
          <w:rFonts w:ascii="Arial" w:hAnsi="Arial" w:cs="Arial"/>
          <w:sz w:val="20"/>
          <w:szCs w:val="20"/>
        </w:rPr>
        <w:t>pagarán lo equivalente a aplicar un factor del 0.50 al costo.</w:t>
      </w:r>
    </w:p>
    <w:p w14:paraId="5B88BAA5" w14:textId="77777777" w:rsidR="004F7D75" w:rsidRPr="00174DAA" w:rsidRDefault="004F7D75" w:rsidP="00F433C2">
      <w:pPr>
        <w:pStyle w:val="Prrafodelista"/>
        <w:spacing w:after="0"/>
        <w:jc w:val="both"/>
        <w:rPr>
          <w:rFonts w:ascii="Arial" w:hAnsi="Arial" w:cs="Arial"/>
          <w:sz w:val="20"/>
          <w:szCs w:val="20"/>
          <w:shd w:val="clear" w:color="auto" w:fill="FFFFFF"/>
        </w:rPr>
      </w:pPr>
    </w:p>
    <w:p w14:paraId="276D3BA9"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Para el caso de los desarrollos inmobiliarios que se encuentran obligados a transmitir el 10% de la superficie del predio por objeto de Equipamiento, podrán realizar el pago en efectivo del porcentaje que se muestra a continuación, siempre y cuando dicho pago sea autorizado por el Ayuntamiento, y que el monto a pagar sea equiparable al valor de la misma superficie que se hubiese donado como totalmente urbanizada y habilitado con mobiliario urbano, lo que se hará constar mediante estudio valuatorio en términos de la Ley de Valuación Inmobiliaria para el Estado de Querétaro.</w:t>
      </w:r>
    </w:p>
    <w:p w14:paraId="24969591" w14:textId="77777777" w:rsidR="004F7D75" w:rsidRPr="00174DAA" w:rsidRDefault="004F7D75" w:rsidP="00F433C2">
      <w:pPr>
        <w:spacing w:after="0"/>
        <w:jc w:val="both"/>
        <w:rPr>
          <w:rFonts w:ascii="Arial" w:hAnsi="Arial" w:cs="Arial"/>
          <w:sz w:val="20"/>
          <w:szCs w:val="20"/>
          <w:shd w:val="clear" w:color="auto" w:fill="FFFFFF"/>
        </w:rPr>
      </w:pPr>
    </w:p>
    <w:tbl>
      <w:tblPr>
        <w:tblStyle w:val="Tablaconcuadrcula"/>
        <w:tblW w:w="5000" w:type="pct"/>
        <w:jc w:val="center"/>
        <w:tblLook w:val="04A0" w:firstRow="1" w:lastRow="0" w:firstColumn="1" w:lastColumn="0" w:noHBand="0" w:noVBand="1"/>
      </w:tblPr>
      <w:tblGrid>
        <w:gridCol w:w="3076"/>
        <w:gridCol w:w="2741"/>
        <w:gridCol w:w="2444"/>
      </w:tblGrid>
      <w:tr w:rsidR="004F7D75" w:rsidRPr="00174DAA" w14:paraId="18C165E2" w14:textId="77777777" w:rsidTr="004F7D75">
        <w:trPr>
          <w:trHeight w:val="20"/>
          <w:jc w:val="center"/>
        </w:trPr>
        <w:tc>
          <w:tcPr>
            <w:tcW w:w="186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F4A6FB"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CLASIFICACIÓN DEL DESARROLLO INMOBILIARIO</w:t>
            </w:r>
          </w:p>
        </w:tc>
        <w:tc>
          <w:tcPr>
            <w:tcW w:w="165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B6B3B7"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SUPERFICIE (m2)</w:t>
            </w:r>
          </w:p>
        </w:tc>
        <w:tc>
          <w:tcPr>
            <w:tcW w:w="147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1946BA" w14:textId="77777777" w:rsidR="004F7D75" w:rsidRPr="00174DAA" w:rsidRDefault="004F7D75" w:rsidP="00F433C2">
            <w:pPr>
              <w:ind w:left="19"/>
              <w:jc w:val="center"/>
              <w:rPr>
                <w:rFonts w:ascii="Arial" w:hAnsi="Arial" w:cs="Arial"/>
                <w:b/>
                <w:sz w:val="20"/>
                <w:szCs w:val="20"/>
              </w:rPr>
            </w:pPr>
            <w:r w:rsidRPr="00174DAA">
              <w:rPr>
                <w:rFonts w:ascii="Arial" w:hAnsi="Arial" w:cs="Arial"/>
                <w:b/>
                <w:sz w:val="20"/>
                <w:szCs w:val="20"/>
              </w:rPr>
              <w:t>% POSIBLE DE PAGO</w:t>
            </w:r>
          </w:p>
          <w:p w14:paraId="0FBB1FD8" w14:textId="77777777" w:rsidR="004F7D75" w:rsidRPr="00174DAA" w:rsidRDefault="004F7D75" w:rsidP="00F433C2">
            <w:pPr>
              <w:ind w:left="19"/>
              <w:jc w:val="center"/>
              <w:rPr>
                <w:rFonts w:ascii="Arial" w:hAnsi="Arial" w:cs="Arial"/>
                <w:b/>
                <w:sz w:val="20"/>
                <w:szCs w:val="20"/>
              </w:rPr>
            </w:pPr>
            <w:r w:rsidRPr="00174DAA">
              <w:rPr>
                <w:rFonts w:ascii="Arial" w:hAnsi="Arial" w:cs="Arial"/>
                <w:b/>
                <w:sz w:val="20"/>
                <w:szCs w:val="20"/>
              </w:rPr>
              <w:t>(del total de la superficie del predio)</w:t>
            </w:r>
          </w:p>
        </w:tc>
      </w:tr>
      <w:tr w:rsidR="004F7D75" w:rsidRPr="00174DAA" w14:paraId="409627D0" w14:textId="77777777" w:rsidTr="004F7D75">
        <w:trPr>
          <w:trHeight w:val="20"/>
          <w:jc w:val="center"/>
        </w:trPr>
        <w:tc>
          <w:tcPr>
            <w:tcW w:w="1861" w:type="pct"/>
            <w:tcBorders>
              <w:top w:val="single" w:sz="4" w:space="0" w:color="auto"/>
              <w:left w:val="single" w:sz="4" w:space="0" w:color="auto"/>
              <w:bottom w:val="single" w:sz="4" w:space="0" w:color="auto"/>
              <w:right w:val="single" w:sz="4" w:space="0" w:color="auto"/>
            </w:tcBorders>
            <w:vAlign w:val="center"/>
            <w:hideMark/>
          </w:tcPr>
          <w:p w14:paraId="4E6E3C5C"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Comercial e Industrial</w:t>
            </w:r>
          </w:p>
        </w:tc>
        <w:tc>
          <w:tcPr>
            <w:tcW w:w="1659" w:type="pct"/>
            <w:tcBorders>
              <w:top w:val="single" w:sz="4" w:space="0" w:color="auto"/>
              <w:left w:val="single" w:sz="4" w:space="0" w:color="auto"/>
              <w:bottom w:val="single" w:sz="4" w:space="0" w:color="auto"/>
              <w:right w:val="single" w:sz="4" w:space="0" w:color="auto"/>
            </w:tcBorders>
            <w:vAlign w:val="center"/>
            <w:hideMark/>
          </w:tcPr>
          <w:p w14:paraId="760E642B"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0 – en adelante</w:t>
            </w:r>
          </w:p>
        </w:tc>
        <w:tc>
          <w:tcPr>
            <w:tcW w:w="1479" w:type="pct"/>
            <w:tcBorders>
              <w:top w:val="single" w:sz="4" w:space="0" w:color="auto"/>
              <w:left w:val="single" w:sz="4" w:space="0" w:color="auto"/>
              <w:bottom w:val="single" w:sz="4" w:space="0" w:color="auto"/>
              <w:right w:val="single" w:sz="4" w:space="0" w:color="auto"/>
            </w:tcBorders>
            <w:vAlign w:val="center"/>
            <w:hideMark/>
          </w:tcPr>
          <w:p w14:paraId="2125C227" w14:textId="77777777" w:rsidR="004F7D75" w:rsidRPr="00174DAA" w:rsidRDefault="004F7D75" w:rsidP="00F433C2">
            <w:pPr>
              <w:ind w:left="19"/>
              <w:jc w:val="right"/>
              <w:rPr>
                <w:rFonts w:ascii="Arial" w:hAnsi="Arial" w:cs="Arial"/>
                <w:sz w:val="20"/>
                <w:szCs w:val="20"/>
              </w:rPr>
            </w:pPr>
            <w:r w:rsidRPr="00174DAA">
              <w:rPr>
                <w:rFonts w:ascii="Arial" w:hAnsi="Arial" w:cs="Arial"/>
                <w:sz w:val="20"/>
                <w:szCs w:val="20"/>
              </w:rPr>
              <w:t>10%</w:t>
            </w:r>
          </w:p>
        </w:tc>
      </w:tr>
      <w:tr w:rsidR="004F7D75" w:rsidRPr="00174DAA" w14:paraId="04B3EDAC" w14:textId="77777777" w:rsidTr="004F7D75">
        <w:trPr>
          <w:trHeight w:val="20"/>
          <w:jc w:val="center"/>
        </w:trPr>
        <w:tc>
          <w:tcPr>
            <w:tcW w:w="1861" w:type="pct"/>
            <w:vMerge w:val="restart"/>
            <w:tcBorders>
              <w:top w:val="single" w:sz="4" w:space="0" w:color="auto"/>
              <w:left w:val="single" w:sz="4" w:space="0" w:color="auto"/>
              <w:bottom w:val="single" w:sz="4" w:space="0" w:color="auto"/>
              <w:right w:val="single" w:sz="4" w:space="0" w:color="auto"/>
            </w:tcBorders>
            <w:vAlign w:val="center"/>
            <w:hideMark/>
          </w:tcPr>
          <w:p w14:paraId="5B8221A4"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Habitacional y/o Habitacional Mixto</w:t>
            </w:r>
          </w:p>
        </w:tc>
        <w:tc>
          <w:tcPr>
            <w:tcW w:w="1659" w:type="pct"/>
            <w:tcBorders>
              <w:top w:val="single" w:sz="4" w:space="0" w:color="auto"/>
              <w:left w:val="single" w:sz="4" w:space="0" w:color="auto"/>
              <w:bottom w:val="single" w:sz="4" w:space="0" w:color="auto"/>
              <w:right w:val="single" w:sz="4" w:space="0" w:color="auto"/>
            </w:tcBorders>
            <w:vAlign w:val="center"/>
            <w:hideMark/>
          </w:tcPr>
          <w:p w14:paraId="2A516A92"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0 – 5,000 m2</w:t>
            </w:r>
          </w:p>
        </w:tc>
        <w:tc>
          <w:tcPr>
            <w:tcW w:w="1479" w:type="pct"/>
            <w:tcBorders>
              <w:top w:val="single" w:sz="4" w:space="0" w:color="auto"/>
              <w:left w:val="single" w:sz="4" w:space="0" w:color="auto"/>
              <w:bottom w:val="single" w:sz="4" w:space="0" w:color="auto"/>
              <w:right w:val="single" w:sz="4" w:space="0" w:color="auto"/>
            </w:tcBorders>
            <w:vAlign w:val="center"/>
            <w:hideMark/>
          </w:tcPr>
          <w:p w14:paraId="10721C4A" w14:textId="77777777" w:rsidR="004F7D75" w:rsidRPr="00174DAA" w:rsidRDefault="004F7D75" w:rsidP="00F433C2">
            <w:pPr>
              <w:ind w:left="19"/>
              <w:jc w:val="right"/>
              <w:rPr>
                <w:rFonts w:ascii="Arial" w:hAnsi="Arial" w:cs="Arial"/>
                <w:sz w:val="20"/>
                <w:szCs w:val="20"/>
              </w:rPr>
            </w:pPr>
            <w:r w:rsidRPr="00174DAA">
              <w:rPr>
                <w:rFonts w:ascii="Arial" w:hAnsi="Arial" w:cs="Arial"/>
                <w:sz w:val="20"/>
                <w:szCs w:val="20"/>
              </w:rPr>
              <w:t>10%</w:t>
            </w:r>
          </w:p>
        </w:tc>
      </w:tr>
      <w:tr w:rsidR="004F7D75" w:rsidRPr="00174DAA" w14:paraId="77FDDD00" w14:textId="77777777" w:rsidTr="004F7D75">
        <w:trPr>
          <w:trHeight w:val="20"/>
          <w:jc w:val="center"/>
        </w:trPr>
        <w:tc>
          <w:tcPr>
            <w:tcW w:w="1861" w:type="pct"/>
            <w:vMerge/>
            <w:tcBorders>
              <w:top w:val="single" w:sz="4" w:space="0" w:color="auto"/>
              <w:left w:val="single" w:sz="4" w:space="0" w:color="auto"/>
              <w:bottom w:val="single" w:sz="4" w:space="0" w:color="auto"/>
              <w:right w:val="single" w:sz="4" w:space="0" w:color="auto"/>
            </w:tcBorders>
            <w:vAlign w:val="center"/>
            <w:hideMark/>
          </w:tcPr>
          <w:p w14:paraId="05B18819" w14:textId="77777777" w:rsidR="004F7D75" w:rsidRPr="00174DAA" w:rsidRDefault="004F7D75" w:rsidP="00F433C2">
            <w:pPr>
              <w:rPr>
                <w:rFonts w:ascii="Arial" w:hAnsi="Arial" w:cs="Arial"/>
                <w:sz w:val="20"/>
                <w:szCs w:val="20"/>
              </w:rPr>
            </w:pPr>
          </w:p>
        </w:tc>
        <w:tc>
          <w:tcPr>
            <w:tcW w:w="1659" w:type="pct"/>
            <w:tcBorders>
              <w:top w:val="single" w:sz="4" w:space="0" w:color="auto"/>
              <w:left w:val="single" w:sz="4" w:space="0" w:color="auto"/>
              <w:bottom w:val="single" w:sz="4" w:space="0" w:color="auto"/>
              <w:right w:val="single" w:sz="4" w:space="0" w:color="auto"/>
            </w:tcBorders>
            <w:vAlign w:val="center"/>
            <w:hideMark/>
          </w:tcPr>
          <w:p w14:paraId="06BEEBCC"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5,001 – 50,000 m2</w:t>
            </w:r>
          </w:p>
        </w:tc>
        <w:tc>
          <w:tcPr>
            <w:tcW w:w="1479" w:type="pct"/>
            <w:tcBorders>
              <w:top w:val="single" w:sz="4" w:space="0" w:color="auto"/>
              <w:left w:val="single" w:sz="4" w:space="0" w:color="auto"/>
              <w:bottom w:val="single" w:sz="4" w:space="0" w:color="auto"/>
              <w:right w:val="single" w:sz="4" w:space="0" w:color="auto"/>
            </w:tcBorders>
            <w:vAlign w:val="center"/>
            <w:hideMark/>
          </w:tcPr>
          <w:p w14:paraId="656893E0" w14:textId="77777777" w:rsidR="004F7D75" w:rsidRPr="00174DAA" w:rsidRDefault="004F7D75" w:rsidP="00F433C2">
            <w:pPr>
              <w:ind w:left="19"/>
              <w:jc w:val="right"/>
              <w:rPr>
                <w:rFonts w:ascii="Arial" w:hAnsi="Arial" w:cs="Arial"/>
                <w:sz w:val="20"/>
                <w:szCs w:val="20"/>
              </w:rPr>
            </w:pPr>
            <w:r w:rsidRPr="00174DAA">
              <w:rPr>
                <w:rFonts w:ascii="Arial" w:hAnsi="Arial" w:cs="Arial"/>
                <w:sz w:val="20"/>
                <w:szCs w:val="20"/>
              </w:rPr>
              <w:t>7%</w:t>
            </w:r>
          </w:p>
        </w:tc>
      </w:tr>
      <w:tr w:rsidR="004F7D75" w:rsidRPr="00174DAA" w14:paraId="57870784" w14:textId="77777777" w:rsidTr="004F7D75">
        <w:trPr>
          <w:trHeight w:val="20"/>
          <w:jc w:val="center"/>
        </w:trPr>
        <w:tc>
          <w:tcPr>
            <w:tcW w:w="1861" w:type="pct"/>
            <w:vMerge/>
            <w:tcBorders>
              <w:top w:val="single" w:sz="4" w:space="0" w:color="auto"/>
              <w:left w:val="single" w:sz="4" w:space="0" w:color="auto"/>
              <w:bottom w:val="single" w:sz="4" w:space="0" w:color="auto"/>
              <w:right w:val="single" w:sz="4" w:space="0" w:color="auto"/>
            </w:tcBorders>
            <w:vAlign w:val="center"/>
            <w:hideMark/>
          </w:tcPr>
          <w:p w14:paraId="61144707" w14:textId="77777777" w:rsidR="004F7D75" w:rsidRPr="00174DAA" w:rsidRDefault="004F7D75" w:rsidP="00F433C2">
            <w:pPr>
              <w:rPr>
                <w:rFonts w:ascii="Arial" w:hAnsi="Arial" w:cs="Arial"/>
                <w:sz w:val="20"/>
                <w:szCs w:val="20"/>
              </w:rPr>
            </w:pPr>
          </w:p>
        </w:tc>
        <w:tc>
          <w:tcPr>
            <w:tcW w:w="1659" w:type="pct"/>
            <w:tcBorders>
              <w:top w:val="single" w:sz="4" w:space="0" w:color="auto"/>
              <w:left w:val="single" w:sz="4" w:space="0" w:color="auto"/>
              <w:bottom w:val="single" w:sz="4" w:space="0" w:color="auto"/>
              <w:right w:val="single" w:sz="4" w:space="0" w:color="auto"/>
            </w:tcBorders>
            <w:vAlign w:val="center"/>
            <w:hideMark/>
          </w:tcPr>
          <w:p w14:paraId="61F5C576" w14:textId="77777777" w:rsidR="004F7D75" w:rsidRPr="00174DAA" w:rsidRDefault="004F7D75" w:rsidP="00F433C2">
            <w:pPr>
              <w:jc w:val="both"/>
              <w:rPr>
                <w:rFonts w:ascii="Arial" w:hAnsi="Arial" w:cs="Arial"/>
                <w:sz w:val="20"/>
                <w:szCs w:val="20"/>
              </w:rPr>
            </w:pPr>
            <w:r w:rsidRPr="00174DAA">
              <w:rPr>
                <w:rFonts w:ascii="Arial" w:hAnsi="Arial" w:cs="Arial"/>
                <w:sz w:val="20"/>
                <w:szCs w:val="20"/>
              </w:rPr>
              <w:t>50,001 – en adelante</w:t>
            </w:r>
          </w:p>
        </w:tc>
        <w:tc>
          <w:tcPr>
            <w:tcW w:w="1479" w:type="pct"/>
            <w:tcBorders>
              <w:top w:val="single" w:sz="4" w:space="0" w:color="auto"/>
              <w:left w:val="single" w:sz="4" w:space="0" w:color="auto"/>
              <w:bottom w:val="single" w:sz="4" w:space="0" w:color="auto"/>
              <w:right w:val="single" w:sz="4" w:space="0" w:color="auto"/>
            </w:tcBorders>
            <w:vAlign w:val="center"/>
            <w:hideMark/>
          </w:tcPr>
          <w:p w14:paraId="2CA52B9E" w14:textId="77777777" w:rsidR="004F7D75" w:rsidRPr="00174DAA" w:rsidRDefault="004F7D75" w:rsidP="00F433C2">
            <w:pPr>
              <w:ind w:left="19"/>
              <w:jc w:val="right"/>
              <w:rPr>
                <w:rFonts w:ascii="Arial" w:hAnsi="Arial" w:cs="Arial"/>
                <w:sz w:val="20"/>
                <w:szCs w:val="20"/>
              </w:rPr>
            </w:pPr>
            <w:r w:rsidRPr="00174DAA">
              <w:rPr>
                <w:rFonts w:ascii="Arial" w:hAnsi="Arial" w:cs="Arial"/>
                <w:sz w:val="20"/>
                <w:szCs w:val="20"/>
              </w:rPr>
              <w:t>5%</w:t>
            </w:r>
          </w:p>
        </w:tc>
      </w:tr>
    </w:tbl>
    <w:p w14:paraId="723838DA" w14:textId="77777777" w:rsidR="004F7D75" w:rsidRPr="00174DAA" w:rsidRDefault="004F7D75" w:rsidP="00F433C2">
      <w:pPr>
        <w:spacing w:after="0"/>
        <w:ind w:left="708"/>
        <w:jc w:val="both"/>
        <w:rPr>
          <w:rFonts w:ascii="Arial" w:hAnsi="Arial" w:cs="Arial"/>
          <w:sz w:val="20"/>
          <w:szCs w:val="20"/>
        </w:rPr>
      </w:pPr>
    </w:p>
    <w:p w14:paraId="71EA0498"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 xml:space="preserve">La superficie restante no factible de pago, deberá ser habilitada como área verde y/o plaza pública en términos de lo dispuesto en el Código Urbano del Estado de Querétaro, el Reglamento de Desarrollos Inmobiliarios para el Municipio de Corregidora y demás instrumentos aplicables. </w:t>
      </w:r>
    </w:p>
    <w:p w14:paraId="39BF2FBC" w14:textId="77777777" w:rsidR="004F7D75" w:rsidRPr="00174DAA" w:rsidRDefault="004F7D75" w:rsidP="00F433C2">
      <w:pPr>
        <w:spacing w:after="0"/>
        <w:ind w:left="708"/>
        <w:jc w:val="both"/>
        <w:rPr>
          <w:rFonts w:ascii="Arial" w:hAnsi="Arial" w:cs="Arial"/>
          <w:sz w:val="20"/>
          <w:szCs w:val="20"/>
        </w:rPr>
      </w:pPr>
    </w:p>
    <w:p w14:paraId="76970427" w14:textId="77777777" w:rsidR="004F7D75" w:rsidRPr="00174DAA" w:rsidRDefault="004F7D75" w:rsidP="00F433C2">
      <w:pPr>
        <w:spacing w:after="0"/>
        <w:ind w:left="708"/>
        <w:jc w:val="both"/>
        <w:rPr>
          <w:rFonts w:ascii="Arial" w:hAnsi="Arial" w:cs="Arial"/>
          <w:sz w:val="20"/>
          <w:szCs w:val="20"/>
        </w:rPr>
      </w:pPr>
      <w:r w:rsidRPr="00174DAA">
        <w:rPr>
          <w:rFonts w:ascii="Arial" w:hAnsi="Arial" w:cs="Arial"/>
          <w:sz w:val="20"/>
          <w:szCs w:val="20"/>
        </w:rPr>
        <w:t>Dicho pago deberá ser destinado para inversión de carácter público y habilitación de equipamiento urbano, o bien para para fondo de desastres naturales y contingencias municipales.</w:t>
      </w:r>
    </w:p>
    <w:p w14:paraId="1A87499A" w14:textId="77777777" w:rsidR="004F7D75" w:rsidRPr="00174DAA" w:rsidRDefault="004F7D75" w:rsidP="00F433C2">
      <w:pPr>
        <w:spacing w:after="0"/>
        <w:jc w:val="both"/>
        <w:rPr>
          <w:rFonts w:ascii="Arial" w:hAnsi="Arial" w:cs="Arial"/>
          <w:sz w:val="20"/>
          <w:szCs w:val="20"/>
          <w:shd w:val="clear" w:color="auto" w:fill="FFFFFF"/>
        </w:rPr>
      </w:pPr>
    </w:p>
    <w:p w14:paraId="531F4F1E" w14:textId="698A4103"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Para las </w:t>
      </w:r>
      <w:r w:rsidRPr="00174DAA">
        <w:rPr>
          <w:rFonts w:ascii="Arial" w:hAnsi="Arial" w:cs="Arial"/>
          <w:sz w:val="20"/>
          <w:szCs w:val="20"/>
        </w:rPr>
        <w:t>tarifas señaladas en el artículo 25, fracc</w:t>
      </w:r>
      <w:r w:rsidR="004C424D" w:rsidRPr="00174DAA">
        <w:rPr>
          <w:rFonts w:ascii="Arial" w:hAnsi="Arial" w:cs="Arial"/>
          <w:sz w:val="20"/>
          <w:szCs w:val="20"/>
        </w:rPr>
        <w:t>ión II de la presente Ley, la fó</w:t>
      </w:r>
      <w:r w:rsidRPr="00174DAA">
        <w:rPr>
          <w:rFonts w:ascii="Arial" w:hAnsi="Arial" w:cs="Arial"/>
          <w:sz w:val="20"/>
          <w:szCs w:val="20"/>
        </w:rPr>
        <w:t>rmula y cálculo para el cobro del derecho citado, será conforme a lo siguiente:</w:t>
      </w:r>
    </w:p>
    <w:p w14:paraId="732B183F" w14:textId="77777777" w:rsidR="004F7D75" w:rsidRPr="00174DAA" w:rsidRDefault="004F7D75" w:rsidP="00F433C2">
      <w:pPr>
        <w:spacing w:after="0" w:line="256" w:lineRule="auto"/>
        <w:jc w:val="both"/>
        <w:rPr>
          <w:rFonts w:ascii="Arial" w:hAnsi="Arial" w:cs="Arial"/>
          <w:sz w:val="20"/>
          <w:szCs w:val="20"/>
          <w:shd w:val="clear" w:color="auto" w:fill="FFFFFF"/>
        </w:rPr>
      </w:pPr>
    </w:p>
    <w:p w14:paraId="574E2DBC" w14:textId="77777777" w:rsidR="004F7D75" w:rsidRPr="00174DAA" w:rsidRDefault="004F7D75" w:rsidP="00F433C2">
      <w:pPr>
        <w:pStyle w:val="Prrafodelista"/>
        <w:numPr>
          <w:ilvl w:val="0"/>
          <w:numId w:val="183"/>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Por el cobro, causará y pagará de acuerdo a las siguientes categorías:</w:t>
      </w:r>
    </w:p>
    <w:p w14:paraId="6D3D6115"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Style w:val="Tablaconcuadrcula"/>
        <w:tblW w:w="5000" w:type="pct"/>
        <w:tblLook w:val="04A0" w:firstRow="1" w:lastRow="0" w:firstColumn="1" w:lastColumn="0" w:noHBand="0" w:noVBand="1"/>
      </w:tblPr>
      <w:tblGrid>
        <w:gridCol w:w="1005"/>
        <w:gridCol w:w="1434"/>
        <w:gridCol w:w="1185"/>
        <w:gridCol w:w="1185"/>
        <w:gridCol w:w="1106"/>
        <w:gridCol w:w="1106"/>
        <w:gridCol w:w="1240"/>
      </w:tblGrid>
      <w:tr w:rsidR="004F7D75" w:rsidRPr="00174DAA" w14:paraId="056846AF" w14:textId="77777777" w:rsidTr="004F7D75">
        <w:trPr>
          <w:trHeight w:val="20"/>
        </w:trPr>
        <w:tc>
          <w:tcPr>
            <w:tcW w:w="714" w:type="pct"/>
            <w:vMerge w:val="restart"/>
            <w:shd w:val="clear" w:color="auto" w:fill="BFBFBF" w:themeFill="background1" w:themeFillShade="BF"/>
            <w:vAlign w:val="center"/>
          </w:tcPr>
          <w:p w14:paraId="66C25006" w14:textId="77777777" w:rsidR="004F7D75" w:rsidRPr="00174DAA" w:rsidRDefault="004F7D75" w:rsidP="00F433C2">
            <w:pPr>
              <w:jc w:val="center"/>
              <w:rPr>
                <w:rFonts w:ascii="Arial" w:hAnsi="Arial" w:cs="Arial"/>
                <w:b/>
                <w:sz w:val="16"/>
                <w:szCs w:val="20"/>
              </w:rPr>
            </w:pPr>
            <w:r w:rsidRPr="00174DAA">
              <w:rPr>
                <w:rFonts w:ascii="Arial" w:hAnsi="Arial" w:cs="Arial"/>
                <w:b/>
                <w:sz w:val="16"/>
                <w:szCs w:val="20"/>
              </w:rPr>
              <w:t>TIPO DE PAGO</w:t>
            </w:r>
          </w:p>
        </w:tc>
        <w:tc>
          <w:tcPr>
            <w:tcW w:w="793" w:type="pct"/>
            <w:vMerge w:val="restart"/>
            <w:shd w:val="clear" w:color="auto" w:fill="BFBFBF" w:themeFill="background1" w:themeFillShade="BF"/>
            <w:vAlign w:val="center"/>
          </w:tcPr>
          <w:p w14:paraId="4784D783" w14:textId="77777777" w:rsidR="004F7D75" w:rsidRPr="00174DAA" w:rsidRDefault="004F7D75" w:rsidP="00F433C2">
            <w:pPr>
              <w:jc w:val="center"/>
              <w:rPr>
                <w:rFonts w:ascii="Arial" w:hAnsi="Arial" w:cs="Arial"/>
                <w:b/>
                <w:sz w:val="16"/>
                <w:szCs w:val="20"/>
              </w:rPr>
            </w:pPr>
            <w:r w:rsidRPr="00174DAA">
              <w:rPr>
                <w:rFonts w:ascii="Arial" w:hAnsi="Arial" w:cs="Arial"/>
                <w:b/>
                <w:sz w:val="16"/>
                <w:szCs w:val="20"/>
              </w:rPr>
              <w:t>HABITACIONAL</w:t>
            </w:r>
          </w:p>
        </w:tc>
        <w:tc>
          <w:tcPr>
            <w:tcW w:w="635" w:type="pct"/>
            <w:vMerge w:val="restart"/>
            <w:shd w:val="clear" w:color="auto" w:fill="BFBFBF" w:themeFill="background1" w:themeFillShade="BF"/>
            <w:vAlign w:val="center"/>
          </w:tcPr>
          <w:p w14:paraId="4E4C948E" w14:textId="77777777" w:rsidR="004F7D75" w:rsidRPr="00174DAA" w:rsidRDefault="004F7D75" w:rsidP="00F433C2">
            <w:pPr>
              <w:jc w:val="center"/>
              <w:rPr>
                <w:rFonts w:ascii="Arial" w:hAnsi="Arial" w:cs="Arial"/>
                <w:b/>
                <w:sz w:val="16"/>
                <w:szCs w:val="20"/>
              </w:rPr>
            </w:pPr>
            <w:r w:rsidRPr="00174DAA">
              <w:rPr>
                <w:rFonts w:ascii="Arial" w:hAnsi="Arial" w:cs="Arial"/>
                <w:b/>
                <w:sz w:val="16"/>
                <w:szCs w:val="20"/>
              </w:rPr>
              <w:t>COMERCIAL</w:t>
            </w:r>
          </w:p>
        </w:tc>
        <w:tc>
          <w:tcPr>
            <w:tcW w:w="714" w:type="pct"/>
            <w:vMerge w:val="restart"/>
            <w:shd w:val="clear" w:color="auto" w:fill="BFBFBF" w:themeFill="background1" w:themeFillShade="BF"/>
            <w:vAlign w:val="center"/>
          </w:tcPr>
          <w:p w14:paraId="6AEBEEDD" w14:textId="77777777" w:rsidR="004F7D75" w:rsidRPr="00174DAA" w:rsidRDefault="004F7D75" w:rsidP="00F433C2">
            <w:pPr>
              <w:jc w:val="center"/>
              <w:rPr>
                <w:rFonts w:ascii="Arial" w:hAnsi="Arial" w:cs="Arial"/>
                <w:b/>
                <w:sz w:val="16"/>
                <w:szCs w:val="20"/>
              </w:rPr>
            </w:pPr>
            <w:r w:rsidRPr="00174DAA">
              <w:rPr>
                <w:rFonts w:ascii="Arial" w:hAnsi="Arial" w:cs="Arial"/>
                <w:b/>
                <w:sz w:val="16"/>
                <w:szCs w:val="20"/>
              </w:rPr>
              <w:t>COMERCIAL Y DE SERVICIOS</w:t>
            </w:r>
          </w:p>
        </w:tc>
        <w:tc>
          <w:tcPr>
            <w:tcW w:w="2145" w:type="pct"/>
            <w:gridSpan w:val="3"/>
            <w:shd w:val="clear" w:color="auto" w:fill="BFBFBF" w:themeFill="background1" w:themeFillShade="BF"/>
            <w:vAlign w:val="center"/>
          </w:tcPr>
          <w:p w14:paraId="783787F9" w14:textId="77777777" w:rsidR="004F7D75" w:rsidRPr="00174DAA" w:rsidRDefault="004F7D75" w:rsidP="00F433C2">
            <w:pPr>
              <w:jc w:val="center"/>
              <w:rPr>
                <w:rFonts w:ascii="Arial" w:hAnsi="Arial" w:cs="Arial"/>
                <w:b/>
                <w:sz w:val="16"/>
                <w:szCs w:val="20"/>
              </w:rPr>
            </w:pPr>
            <w:r w:rsidRPr="00174DAA">
              <w:rPr>
                <w:rFonts w:ascii="Arial" w:hAnsi="Arial" w:cs="Arial"/>
                <w:b/>
                <w:sz w:val="16"/>
                <w:szCs w:val="20"/>
              </w:rPr>
              <w:t>INDUSTRIAL</w:t>
            </w:r>
          </w:p>
        </w:tc>
      </w:tr>
      <w:tr w:rsidR="004F7D75" w:rsidRPr="00174DAA" w14:paraId="4A7EC148" w14:textId="77777777" w:rsidTr="004F7D75">
        <w:trPr>
          <w:trHeight w:val="20"/>
        </w:trPr>
        <w:tc>
          <w:tcPr>
            <w:tcW w:w="714" w:type="pct"/>
            <w:vMerge/>
            <w:shd w:val="clear" w:color="auto" w:fill="BFBFBF" w:themeFill="background1" w:themeFillShade="BF"/>
            <w:vAlign w:val="center"/>
          </w:tcPr>
          <w:p w14:paraId="0C6C585B" w14:textId="77777777" w:rsidR="004F7D75" w:rsidRPr="00174DAA" w:rsidRDefault="004F7D75" w:rsidP="00F433C2">
            <w:pPr>
              <w:pStyle w:val="Prrafodelista"/>
              <w:spacing w:line="256" w:lineRule="auto"/>
              <w:ind w:left="0"/>
              <w:jc w:val="center"/>
              <w:rPr>
                <w:rFonts w:ascii="Arial" w:hAnsi="Arial" w:cs="Arial"/>
                <w:b/>
                <w:sz w:val="16"/>
                <w:szCs w:val="20"/>
                <w:shd w:val="clear" w:color="auto" w:fill="FFFFFF"/>
              </w:rPr>
            </w:pPr>
          </w:p>
        </w:tc>
        <w:tc>
          <w:tcPr>
            <w:tcW w:w="793" w:type="pct"/>
            <w:vMerge/>
            <w:shd w:val="clear" w:color="auto" w:fill="BFBFBF" w:themeFill="background1" w:themeFillShade="BF"/>
            <w:vAlign w:val="center"/>
          </w:tcPr>
          <w:p w14:paraId="3386580D" w14:textId="77777777" w:rsidR="004F7D75" w:rsidRPr="00174DAA" w:rsidRDefault="004F7D75" w:rsidP="00F433C2">
            <w:pPr>
              <w:pStyle w:val="Prrafodelista"/>
              <w:spacing w:line="256" w:lineRule="auto"/>
              <w:ind w:left="0"/>
              <w:jc w:val="center"/>
              <w:rPr>
                <w:rFonts w:ascii="Arial" w:hAnsi="Arial" w:cs="Arial"/>
                <w:b/>
                <w:sz w:val="16"/>
                <w:szCs w:val="20"/>
                <w:shd w:val="clear" w:color="auto" w:fill="FFFFFF"/>
              </w:rPr>
            </w:pPr>
          </w:p>
        </w:tc>
        <w:tc>
          <w:tcPr>
            <w:tcW w:w="635" w:type="pct"/>
            <w:vMerge/>
            <w:shd w:val="clear" w:color="auto" w:fill="BFBFBF" w:themeFill="background1" w:themeFillShade="BF"/>
            <w:vAlign w:val="center"/>
          </w:tcPr>
          <w:p w14:paraId="43ECBF04" w14:textId="77777777" w:rsidR="004F7D75" w:rsidRPr="00174DAA" w:rsidRDefault="004F7D75" w:rsidP="00F433C2">
            <w:pPr>
              <w:pStyle w:val="Prrafodelista"/>
              <w:spacing w:line="256" w:lineRule="auto"/>
              <w:ind w:left="0"/>
              <w:jc w:val="center"/>
              <w:rPr>
                <w:rFonts w:ascii="Arial" w:hAnsi="Arial" w:cs="Arial"/>
                <w:b/>
                <w:sz w:val="16"/>
                <w:szCs w:val="20"/>
                <w:shd w:val="clear" w:color="auto" w:fill="FFFFFF"/>
              </w:rPr>
            </w:pPr>
          </w:p>
        </w:tc>
        <w:tc>
          <w:tcPr>
            <w:tcW w:w="714" w:type="pct"/>
            <w:vMerge/>
            <w:shd w:val="clear" w:color="auto" w:fill="BFBFBF" w:themeFill="background1" w:themeFillShade="BF"/>
            <w:vAlign w:val="center"/>
          </w:tcPr>
          <w:p w14:paraId="6C68E38D" w14:textId="77777777" w:rsidR="004F7D75" w:rsidRPr="00174DAA" w:rsidRDefault="004F7D75" w:rsidP="00F433C2">
            <w:pPr>
              <w:pStyle w:val="Prrafodelista"/>
              <w:spacing w:line="256" w:lineRule="auto"/>
              <w:ind w:left="0"/>
              <w:jc w:val="center"/>
              <w:rPr>
                <w:rFonts w:ascii="Arial" w:hAnsi="Arial" w:cs="Arial"/>
                <w:b/>
                <w:sz w:val="16"/>
                <w:szCs w:val="20"/>
                <w:shd w:val="clear" w:color="auto" w:fill="FFFFFF"/>
              </w:rPr>
            </w:pPr>
          </w:p>
        </w:tc>
        <w:tc>
          <w:tcPr>
            <w:tcW w:w="714" w:type="pct"/>
            <w:shd w:val="clear" w:color="auto" w:fill="BFBFBF" w:themeFill="background1" w:themeFillShade="BF"/>
            <w:vAlign w:val="center"/>
          </w:tcPr>
          <w:p w14:paraId="0EEE9608" w14:textId="77777777" w:rsidR="004F7D75" w:rsidRPr="00174DAA" w:rsidRDefault="004F7D75" w:rsidP="00F433C2">
            <w:pPr>
              <w:pStyle w:val="Prrafodelista"/>
              <w:spacing w:line="256" w:lineRule="auto"/>
              <w:ind w:left="0"/>
              <w:jc w:val="center"/>
              <w:rPr>
                <w:rFonts w:ascii="Arial" w:hAnsi="Arial" w:cs="Arial"/>
                <w:b/>
                <w:sz w:val="16"/>
                <w:szCs w:val="20"/>
              </w:rPr>
            </w:pPr>
            <w:r w:rsidRPr="00174DAA">
              <w:rPr>
                <w:rFonts w:ascii="Arial" w:hAnsi="Arial" w:cs="Arial"/>
                <w:b/>
                <w:sz w:val="16"/>
                <w:szCs w:val="20"/>
              </w:rPr>
              <w:t>PEQUEÑA</w:t>
            </w:r>
          </w:p>
        </w:tc>
        <w:tc>
          <w:tcPr>
            <w:tcW w:w="715" w:type="pct"/>
            <w:shd w:val="clear" w:color="auto" w:fill="BFBFBF" w:themeFill="background1" w:themeFillShade="BF"/>
            <w:vAlign w:val="center"/>
          </w:tcPr>
          <w:p w14:paraId="71FE637B" w14:textId="77777777" w:rsidR="004F7D75" w:rsidRPr="00174DAA" w:rsidRDefault="004F7D75" w:rsidP="00F433C2">
            <w:pPr>
              <w:pStyle w:val="Prrafodelista"/>
              <w:spacing w:line="256" w:lineRule="auto"/>
              <w:ind w:left="0"/>
              <w:jc w:val="center"/>
              <w:rPr>
                <w:rFonts w:ascii="Arial" w:hAnsi="Arial" w:cs="Arial"/>
                <w:b/>
                <w:sz w:val="16"/>
                <w:szCs w:val="20"/>
              </w:rPr>
            </w:pPr>
            <w:r w:rsidRPr="00174DAA">
              <w:rPr>
                <w:rFonts w:ascii="Arial" w:hAnsi="Arial" w:cs="Arial"/>
                <w:b/>
                <w:sz w:val="16"/>
                <w:szCs w:val="20"/>
              </w:rPr>
              <w:t>MEDIANA</w:t>
            </w:r>
          </w:p>
        </w:tc>
        <w:tc>
          <w:tcPr>
            <w:tcW w:w="716" w:type="pct"/>
            <w:shd w:val="clear" w:color="auto" w:fill="BFBFBF" w:themeFill="background1" w:themeFillShade="BF"/>
            <w:vAlign w:val="center"/>
          </w:tcPr>
          <w:p w14:paraId="473B56D3" w14:textId="77777777" w:rsidR="004F7D75" w:rsidRPr="00174DAA" w:rsidRDefault="004F7D75" w:rsidP="00F433C2">
            <w:pPr>
              <w:pStyle w:val="Prrafodelista"/>
              <w:spacing w:line="256" w:lineRule="auto"/>
              <w:ind w:left="0"/>
              <w:jc w:val="center"/>
              <w:rPr>
                <w:rFonts w:ascii="Arial" w:hAnsi="Arial" w:cs="Arial"/>
                <w:b/>
                <w:sz w:val="16"/>
                <w:szCs w:val="20"/>
              </w:rPr>
            </w:pPr>
            <w:r w:rsidRPr="00174DAA">
              <w:rPr>
                <w:rFonts w:ascii="Arial" w:hAnsi="Arial" w:cs="Arial"/>
                <w:b/>
                <w:sz w:val="16"/>
                <w:szCs w:val="20"/>
              </w:rPr>
              <w:t>GRANDE</w:t>
            </w:r>
          </w:p>
        </w:tc>
      </w:tr>
      <w:tr w:rsidR="004F7D75" w:rsidRPr="00174DAA" w14:paraId="622B5F75" w14:textId="77777777" w:rsidTr="004F7D75">
        <w:trPr>
          <w:trHeight w:val="20"/>
        </w:trPr>
        <w:tc>
          <w:tcPr>
            <w:tcW w:w="714" w:type="pct"/>
            <w:vAlign w:val="center"/>
          </w:tcPr>
          <w:p w14:paraId="7BC9BED2" w14:textId="77777777" w:rsidR="004F7D75" w:rsidRPr="00174DAA" w:rsidRDefault="004F7D75" w:rsidP="00F433C2">
            <w:pPr>
              <w:pStyle w:val="Prrafodelista"/>
              <w:spacing w:line="256" w:lineRule="auto"/>
              <w:ind w:left="0"/>
              <w:jc w:val="both"/>
              <w:rPr>
                <w:rFonts w:ascii="Arial" w:hAnsi="Arial" w:cs="Arial"/>
                <w:sz w:val="16"/>
                <w:szCs w:val="20"/>
                <w:shd w:val="clear" w:color="auto" w:fill="FFFFFF"/>
              </w:rPr>
            </w:pPr>
            <w:r w:rsidRPr="00174DAA">
              <w:rPr>
                <w:rFonts w:ascii="Arial" w:hAnsi="Arial" w:cs="Arial"/>
                <w:sz w:val="16"/>
                <w:szCs w:val="20"/>
                <w:shd w:val="clear" w:color="auto" w:fill="FFFFFF"/>
              </w:rPr>
              <w:t>Anual</w:t>
            </w:r>
          </w:p>
        </w:tc>
        <w:tc>
          <w:tcPr>
            <w:tcW w:w="793" w:type="pct"/>
          </w:tcPr>
          <w:p w14:paraId="05AA6C10"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$480.00</w:t>
            </w:r>
          </w:p>
        </w:tc>
        <w:tc>
          <w:tcPr>
            <w:tcW w:w="635" w:type="pct"/>
          </w:tcPr>
          <w:p w14:paraId="76005955"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$2,580.00</w:t>
            </w:r>
          </w:p>
        </w:tc>
        <w:tc>
          <w:tcPr>
            <w:tcW w:w="714" w:type="pct"/>
          </w:tcPr>
          <w:p w14:paraId="06700293"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$30,840.00</w:t>
            </w:r>
          </w:p>
        </w:tc>
        <w:tc>
          <w:tcPr>
            <w:tcW w:w="714" w:type="pct"/>
          </w:tcPr>
          <w:p w14:paraId="121F7C13"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$211,200.00</w:t>
            </w:r>
          </w:p>
        </w:tc>
        <w:tc>
          <w:tcPr>
            <w:tcW w:w="715" w:type="pct"/>
          </w:tcPr>
          <w:p w14:paraId="5CE7A0FE"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$303,900.00</w:t>
            </w:r>
          </w:p>
        </w:tc>
        <w:tc>
          <w:tcPr>
            <w:tcW w:w="716" w:type="pct"/>
          </w:tcPr>
          <w:p w14:paraId="3D18240A"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$1,064,400.00</w:t>
            </w:r>
          </w:p>
        </w:tc>
      </w:tr>
      <w:tr w:rsidR="004F7D75" w:rsidRPr="00174DAA" w14:paraId="408EB0B3" w14:textId="77777777" w:rsidTr="004F7D75">
        <w:trPr>
          <w:trHeight w:val="20"/>
        </w:trPr>
        <w:tc>
          <w:tcPr>
            <w:tcW w:w="714" w:type="pct"/>
            <w:vAlign w:val="center"/>
          </w:tcPr>
          <w:p w14:paraId="34FA04D0" w14:textId="77777777" w:rsidR="004F7D75" w:rsidRPr="00174DAA" w:rsidRDefault="004F7D75" w:rsidP="00F433C2">
            <w:pPr>
              <w:pStyle w:val="Prrafodelista"/>
              <w:spacing w:line="256" w:lineRule="auto"/>
              <w:ind w:left="0"/>
              <w:jc w:val="both"/>
              <w:rPr>
                <w:rFonts w:ascii="Arial" w:hAnsi="Arial" w:cs="Arial"/>
                <w:sz w:val="16"/>
                <w:szCs w:val="20"/>
                <w:shd w:val="clear" w:color="auto" w:fill="FFFFFF"/>
              </w:rPr>
            </w:pPr>
            <w:r w:rsidRPr="00174DAA">
              <w:rPr>
                <w:rFonts w:ascii="Arial" w:hAnsi="Arial" w:cs="Arial"/>
                <w:sz w:val="16"/>
                <w:szCs w:val="20"/>
                <w:shd w:val="clear" w:color="auto" w:fill="FFFFFF"/>
              </w:rPr>
              <w:t xml:space="preserve">Mensual </w:t>
            </w:r>
          </w:p>
        </w:tc>
        <w:tc>
          <w:tcPr>
            <w:tcW w:w="793" w:type="pct"/>
          </w:tcPr>
          <w:p w14:paraId="76977C52"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$40.00</w:t>
            </w:r>
          </w:p>
        </w:tc>
        <w:tc>
          <w:tcPr>
            <w:tcW w:w="635" w:type="pct"/>
          </w:tcPr>
          <w:p w14:paraId="2C89510C"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$214.00</w:t>
            </w:r>
          </w:p>
        </w:tc>
        <w:tc>
          <w:tcPr>
            <w:tcW w:w="714" w:type="pct"/>
          </w:tcPr>
          <w:p w14:paraId="2AF70B8F"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$2,570.00</w:t>
            </w:r>
          </w:p>
        </w:tc>
        <w:tc>
          <w:tcPr>
            <w:tcW w:w="714" w:type="pct"/>
          </w:tcPr>
          <w:p w14:paraId="62832A63"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$17,600.00</w:t>
            </w:r>
          </w:p>
        </w:tc>
        <w:tc>
          <w:tcPr>
            <w:tcW w:w="715" w:type="pct"/>
          </w:tcPr>
          <w:p w14:paraId="5CFE1611"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$25,325.00</w:t>
            </w:r>
          </w:p>
        </w:tc>
        <w:tc>
          <w:tcPr>
            <w:tcW w:w="716" w:type="pct"/>
          </w:tcPr>
          <w:p w14:paraId="1AA17EEB" w14:textId="77777777" w:rsidR="004F7D75" w:rsidRPr="00174DAA" w:rsidRDefault="004F7D75" w:rsidP="00F433C2">
            <w:pPr>
              <w:pStyle w:val="Prrafodelista"/>
              <w:spacing w:line="256" w:lineRule="auto"/>
              <w:ind w:left="0"/>
              <w:jc w:val="center"/>
              <w:rPr>
                <w:rFonts w:ascii="Arial" w:hAnsi="Arial" w:cs="Arial"/>
                <w:sz w:val="16"/>
                <w:szCs w:val="20"/>
                <w:shd w:val="clear" w:color="auto" w:fill="FFFFFF"/>
              </w:rPr>
            </w:pPr>
            <w:r w:rsidRPr="00174DAA">
              <w:rPr>
                <w:rFonts w:ascii="Arial" w:hAnsi="Arial" w:cs="Arial"/>
                <w:sz w:val="16"/>
              </w:rPr>
              <w:t>$88,700.00</w:t>
            </w:r>
          </w:p>
        </w:tc>
      </w:tr>
    </w:tbl>
    <w:p w14:paraId="3D1D86C3"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30C7C879" w14:textId="77777777" w:rsidR="004F7D75" w:rsidRPr="00174DAA" w:rsidRDefault="004F7D75" w:rsidP="00F433C2">
      <w:pPr>
        <w:pStyle w:val="Prrafodelista"/>
        <w:numPr>
          <w:ilvl w:val="0"/>
          <w:numId w:val="183"/>
        </w:numPr>
        <w:spacing w:after="0" w:line="256" w:lineRule="auto"/>
        <w:jc w:val="both"/>
        <w:rPr>
          <w:rFonts w:ascii="Arial" w:hAnsi="Arial" w:cs="Arial"/>
          <w:sz w:val="20"/>
          <w:szCs w:val="20"/>
          <w:shd w:val="clear" w:color="auto" w:fill="FFFFFF"/>
        </w:rPr>
      </w:pPr>
      <w:r w:rsidRPr="00174DAA">
        <w:rPr>
          <w:rFonts w:ascii="Arial" w:hAnsi="Arial" w:cs="Arial"/>
          <w:sz w:val="20"/>
          <w:szCs w:val="20"/>
        </w:rPr>
        <w:t>Durante el primer bimestre, los importes señalados en el inciso tendrá las siguientes reducciones:</w:t>
      </w:r>
      <w:r w:rsidRPr="00174DAA">
        <w:rPr>
          <w:rFonts w:ascii="Arial" w:hAnsi="Arial" w:cs="Arial"/>
          <w:b/>
          <w:sz w:val="20"/>
          <w:szCs w:val="20"/>
        </w:rPr>
        <w:t xml:space="preserve"> </w:t>
      </w:r>
    </w:p>
    <w:p w14:paraId="7B62976E" w14:textId="77777777" w:rsidR="004F7D75" w:rsidRPr="00174DAA" w:rsidRDefault="004F7D75" w:rsidP="00F433C2">
      <w:pPr>
        <w:pStyle w:val="Prrafodelista"/>
        <w:spacing w:after="0"/>
        <w:jc w:val="both"/>
        <w:rPr>
          <w:rFonts w:ascii="Arial" w:hAnsi="Arial" w:cs="Arial"/>
          <w:sz w:val="20"/>
          <w:szCs w:val="20"/>
          <w:shd w:val="clear" w:color="auto" w:fill="FFFFFF"/>
        </w:rPr>
      </w:pPr>
    </w:p>
    <w:tbl>
      <w:tblPr>
        <w:tblStyle w:val="Tablaconcuadrcula"/>
        <w:tblW w:w="4574" w:type="pct"/>
        <w:tblInd w:w="704" w:type="dxa"/>
        <w:tblLayout w:type="fixed"/>
        <w:tblLook w:val="04A0" w:firstRow="1" w:lastRow="0" w:firstColumn="1" w:lastColumn="0" w:noHBand="0" w:noVBand="1"/>
      </w:tblPr>
      <w:tblGrid>
        <w:gridCol w:w="3969"/>
        <w:gridCol w:w="3588"/>
      </w:tblGrid>
      <w:tr w:rsidR="004F7D75" w:rsidRPr="00174DAA" w14:paraId="4008FD00" w14:textId="77777777" w:rsidTr="003B38EF">
        <w:tc>
          <w:tcPr>
            <w:tcW w:w="262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585020"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ENERO</w:t>
            </w:r>
          </w:p>
        </w:tc>
        <w:tc>
          <w:tcPr>
            <w:tcW w:w="237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06842A"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FEBRERO</w:t>
            </w:r>
          </w:p>
        </w:tc>
      </w:tr>
      <w:tr w:rsidR="004F7D75" w:rsidRPr="00174DAA" w14:paraId="38C7C50D" w14:textId="77777777" w:rsidTr="003B38EF">
        <w:tc>
          <w:tcPr>
            <w:tcW w:w="2626" w:type="pct"/>
            <w:tcBorders>
              <w:top w:val="single" w:sz="4" w:space="0" w:color="auto"/>
              <w:left w:val="single" w:sz="4" w:space="0" w:color="auto"/>
              <w:bottom w:val="single" w:sz="4" w:space="0" w:color="auto"/>
              <w:right w:val="single" w:sz="4" w:space="0" w:color="auto"/>
            </w:tcBorders>
            <w:hideMark/>
          </w:tcPr>
          <w:p w14:paraId="33DEB641"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20%</w:t>
            </w:r>
          </w:p>
        </w:tc>
        <w:tc>
          <w:tcPr>
            <w:tcW w:w="2374" w:type="pct"/>
            <w:tcBorders>
              <w:top w:val="single" w:sz="4" w:space="0" w:color="auto"/>
              <w:left w:val="single" w:sz="4" w:space="0" w:color="auto"/>
              <w:bottom w:val="single" w:sz="4" w:space="0" w:color="auto"/>
              <w:right w:val="single" w:sz="4" w:space="0" w:color="auto"/>
            </w:tcBorders>
            <w:hideMark/>
          </w:tcPr>
          <w:p w14:paraId="02029982"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8%</w:t>
            </w:r>
          </w:p>
        </w:tc>
      </w:tr>
    </w:tbl>
    <w:p w14:paraId="62DF5FBC" w14:textId="77777777" w:rsidR="004F7D75" w:rsidRPr="00174DAA" w:rsidRDefault="004F7D75" w:rsidP="00F433C2">
      <w:pPr>
        <w:pStyle w:val="Prrafodelista"/>
        <w:spacing w:after="0"/>
        <w:jc w:val="both"/>
        <w:rPr>
          <w:rFonts w:ascii="Arial" w:hAnsi="Arial" w:cs="Arial"/>
          <w:sz w:val="20"/>
          <w:szCs w:val="20"/>
          <w:shd w:val="clear" w:color="auto" w:fill="FFFFFF"/>
        </w:rPr>
      </w:pPr>
    </w:p>
    <w:p w14:paraId="2E68A23D" w14:textId="34A21A67" w:rsidR="004F7D75" w:rsidRPr="003B38EF" w:rsidRDefault="004F7D75" w:rsidP="00080C20">
      <w:pPr>
        <w:pStyle w:val="Prrafodelista"/>
        <w:numPr>
          <w:ilvl w:val="0"/>
          <w:numId w:val="181"/>
        </w:numPr>
        <w:tabs>
          <w:tab w:val="left" w:pos="1560"/>
        </w:tabs>
        <w:spacing w:after="0" w:line="256" w:lineRule="auto"/>
        <w:jc w:val="both"/>
        <w:rPr>
          <w:rFonts w:ascii="Arial" w:hAnsi="Arial" w:cs="Arial"/>
          <w:sz w:val="20"/>
          <w:szCs w:val="20"/>
        </w:rPr>
      </w:pPr>
      <w:r w:rsidRPr="003B38EF">
        <w:rPr>
          <w:rFonts w:ascii="Arial" w:hAnsi="Arial" w:cs="Arial"/>
          <w:sz w:val="20"/>
          <w:szCs w:val="20"/>
        </w:rPr>
        <w:t xml:space="preserve">Durante </w:t>
      </w:r>
      <w:r w:rsidR="00080C20" w:rsidRPr="003B38EF">
        <w:rPr>
          <w:rFonts w:ascii="Arial" w:hAnsi="Arial" w:cs="Arial"/>
          <w:sz w:val="20"/>
          <w:szCs w:val="20"/>
        </w:rPr>
        <w:t xml:space="preserve">el Ejercicio Fiscal 2021, los servicios de recolección de basura contemplados en el artículo 28, fracción IV de la presente Ley, </w:t>
      </w:r>
      <w:r w:rsidR="00107878" w:rsidRPr="003B38EF">
        <w:rPr>
          <w:rFonts w:ascii="Arial" w:hAnsi="Arial" w:cs="Arial"/>
          <w:sz w:val="20"/>
          <w:szCs w:val="20"/>
        </w:rPr>
        <w:t xml:space="preserve">pagarán </w:t>
      </w:r>
      <w:r w:rsidR="004B31F1" w:rsidRPr="003B38EF">
        <w:rPr>
          <w:rFonts w:ascii="Arial" w:hAnsi="Arial" w:cs="Arial"/>
          <w:sz w:val="20"/>
          <w:szCs w:val="20"/>
        </w:rPr>
        <w:t>lo</w:t>
      </w:r>
      <w:r w:rsidR="00107878" w:rsidRPr="003B38EF">
        <w:rPr>
          <w:rFonts w:ascii="Arial" w:hAnsi="Arial" w:cs="Arial"/>
          <w:sz w:val="20"/>
          <w:szCs w:val="20"/>
        </w:rPr>
        <w:t xml:space="preserve"> equivalente a aplicar un factor del 0.8</w:t>
      </w:r>
      <w:r w:rsidR="00080C20" w:rsidRPr="003B38EF">
        <w:rPr>
          <w:rFonts w:ascii="Arial" w:hAnsi="Arial" w:cs="Arial"/>
          <w:sz w:val="20"/>
          <w:szCs w:val="20"/>
        </w:rPr>
        <w:t>0</w:t>
      </w:r>
      <w:r w:rsidR="00107878" w:rsidRPr="003B38EF">
        <w:rPr>
          <w:rFonts w:ascii="Arial" w:hAnsi="Arial" w:cs="Arial"/>
          <w:sz w:val="20"/>
          <w:szCs w:val="20"/>
        </w:rPr>
        <w:t xml:space="preserve"> del total</w:t>
      </w:r>
      <w:r w:rsidR="00080C20" w:rsidRPr="003B38EF">
        <w:rPr>
          <w:rFonts w:ascii="Arial" w:hAnsi="Arial" w:cs="Arial"/>
          <w:sz w:val="20"/>
          <w:szCs w:val="20"/>
        </w:rPr>
        <w:t>, siempre que éstos se realicen dentro del primer trimestre del Ejercicio Fiscal en curso y el pago sea bajo la modalidad de pago anual anticipado.</w:t>
      </w:r>
    </w:p>
    <w:p w14:paraId="7F24CA0F" w14:textId="77777777" w:rsidR="004F7D75" w:rsidRPr="00174DAA" w:rsidRDefault="004F7D75" w:rsidP="00F433C2">
      <w:pPr>
        <w:pStyle w:val="Prrafodelista"/>
        <w:tabs>
          <w:tab w:val="left" w:pos="1560"/>
        </w:tabs>
        <w:spacing w:after="0" w:line="256" w:lineRule="auto"/>
        <w:jc w:val="both"/>
        <w:rPr>
          <w:rFonts w:ascii="Arial" w:hAnsi="Arial" w:cs="Arial"/>
          <w:sz w:val="20"/>
          <w:szCs w:val="20"/>
        </w:rPr>
      </w:pPr>
    </w:p>
    <w:p w14:paraId="4168A1BA"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Para el Ejercicio Fiscal 2021, por los importes generados por la limpieza de predios baldíos, derivados de los programas autorizados por el Ayuntamiento, en ejercicio de la simplificación administrativa, serán cobrados al momento del pago del Impuesto Predial, en los términos que la dependencia encargada de las Finanzas Públicas determine para tales efectos.</w:t>
      </w:r>
    </w:p>
    <w:p w14:paraId="66113535" w14:textId="77777777" w:rsidR="004F7D75" w:rsidRPr="00174DAA" w:rsidRDefault="004F7D75" w:rsidP="00F433C2">
      <w:pPr>
        <w:pStyle w:val="Prrafodelista"/>
        <w:tabs>
          <w:tab w:val="left" w:pos="1560"/>
        </w:tabs>
        <w:spacing w:after="0" w:line="256" w:lineRule="auto"/>
        <w:jc w:val="both"/>
        <w:rPr>
          <w:rFonts w:ascii="Arial" w:hAnsi="Arial" w:cs="Arial"/>
          <w:sz w:val="20"/>
          <w:szCs w:val="20"/>
        </w:rPr>
      </w:pPr>
    </w:p>
    <w:p w14:paraId="3D332DE3" w14:textId="19996A69" w:rsidR="004F7D75" w:rsidRPr="003B38EF"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3B38EF">
        <w:rPr>
          <w:rFonts w:ascii="Arial" w:hAnsi="Arial" w:cs="Arial"/>
          <w:sz w:val="20"/>
          <w:szCs w:val="20"/>
        </w:rPr>
        <w:t xml:space="preserve">Cuando la Secretaría de Servicios Públicos Municipales, lleve a cabo el mantenimiento y limpieza de predios baldíos ubicados en el Municipio de Corregidora, Qro., de los cuales se derive la prestación de los servicios contemplados en el artículo 28, fracción VI, numeral 5, inciso a) del presente ordenamiento, </w:t>
      </w:r>
      <w:r w:rsidR="006E7EB8" w:rsidRPr="003B38EF">
        <w:rPr>
          <w:rFonts w:ascii="Arial" w:hAnsi="Arial" w:cs="Arial"/>
          <w:sz w:val="20"/>
          <w:szCs w:val="20"/>
        </w:rPr>
        <w:t>pagarán lo equivalente a aplicar un factor del</w:t>
      </w:r>
      <w:r w:rsidRPr="003B38EF">
        <w:rPr>
          <w:rFonts w:ascii="Arial" w:hAnsi="Arial" w:cs="Arial"/>
          <w:sz w:val="20"/>
          <w:szCs w:val="20"/>
        </w:rPr>
        <w:t xml:space="preserve"> 0.50 </w:t>
      </w:r>
      <w:r w:rsidR="00DD205D" w:rsidRPr="003B38EF">
        <w:rPr>
          <w:rFonts w:ascii="Arial" w:hAnsi="Arial" w:cs="Arial"/>
          <w:sz w:val="20"/>
          <w:szCs w:val="20"/>
        </w:rPr>
        <w:t xml:space="preserve">del total, </w:t>
      </w:r>
      <w:r w:rsidRPr="003B38EF">
        <w:rPr>
          <w:rFonts w:ascii="Arial" w:hAnsi="Arial" w:cs="Arial"/>
          <w:sz w:val="20"/>
          <w:szCs w:val="20"/>
        </w:rPr>
        <w:t>de acuerdo a los lineamientos y procedimientos que para tales efectos apruebe el Ayuntamiento.</w:t>
      </w:r>
      <w:r w:rsidRPr="003B38EF">
        <w:rPr>
          <w:rFonts w:ascii="Arial" w:hAnsi="Arial" w:cs="Arial"/>
          <w:b/>
          <w:sz w:val="20"/>
          <w:szCs w:val="20"/>
        </w:rPr>
        <w:t xml:space="preserve"> </w:t>
      </w:r>
    </w:p>
    <w:p w14:paraId="6F742C10" w14:textId="77777777" w:rsidR="004F7D75" w:rsidRPr="00174DAA" w:rsidRDefault="004F7D75" w:rsidP="00F433C2">
      <w:pPr>
        <w:pStyle w:val="Prrafodelista"/>
        <w:spacing w:after="0"/>
        <w:jc w:val="both"/>
        <w:rPr>
          <w:rFonts w:ascii="Arial" w:hAnsi="Arial" w:cs="Arial"/>
          <w:sz w:val="20"/>
          <w:szCs w:val="20"/>
          <w:shd w:val="clear" w:color="auto" w:fill="FFFFFF"/>
        </w:rPr>
      </w:pPr>
    </w:p>
    <w:p w14:paraId="56CB5068" w14:textId="77777777" w:rsidR="004F7D75" w:rsidRPr="00174DAA" w:rsidRDefault="004F7D75" w:rsidP="00F433C2">
      <w:pPr>
        <w:pStyle w:val="Prrafodelista"/>
        <w:numPr>
          <w:ilvl w:val="0"/>
          <w:numId w:val="181"/>
        </w:numPr>
        <w:spacing w:after="0"/>
        <w:jc w:val="both"/>
        <w:rPr>
          <w:rFonts w:ascii="Arial" w:hAnsi="Arial" w:cs="Arial"/>
          <w:sz w:val="20"/>
          <w:szCs w:val="20"/>
        </w:rPr>
      </w:pPr>
      <w:r w:rsidRPr="00174DAA">
        <w:rPr>
          <w:rFonts w:ascii="Arial" w:hAnsi="Arial" w:cs="Arial"/>
          <w:sz w:val="20"/>
          <w:szCs w:val="20"/>
        </w:rPr>
        <w:t>Para el  Ejercicio Fiscal 2021, por el costo de los servicios que presta la Unidad de Control y Protección Animal, contemplados en el artículo 28, fracción VI, numeral 6 de la presente Ley, cuya finalidad sea el control y sanidad de la población, tendrán una reducción a través de los programas que establezca la Autoridad Competente y que se lleven a cabo en las zonas o colonias con rezago social o de mayor marginación.</w:t>
      </w:r>
    </w:p>
    <w:p w14:paraId="50D88384"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1D3A41B6"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 xml:space="preserve">Para el Ejercicio Fiscal 2021, por los servicios que presta </w:t>
      </w:r>
      <w:r w:rsidRPr="00174DAA">
        <w:rPr>
          <w:rFonts w:ascii="Arial" w:eastAsia="Calibri" w:hAnsi="Arial" w:cs="Arial"/>
          <w:sz w:val="20"/>
          <w:szCs w:val="20"/>
        </w:rPr>
        <w:t xml:space="preserve">el Rastro Municipal, </w:t>
      </w:r>
      <w:r w:rsidRPr="00174DAA">
        <w:rPr>
          <w:rFonts w:ascii="Arial" w:hAnsi="Arial" w:cs="Arial"/>
          <w:sz w:val="20"/>
          <w:szCs w:val="20"/>
          <w:shd w:val="clear" w:color="auto" w:fill="FFFFFF"/>
        </w:rPr>
        <w:t>para los ciudadanos que acrediten estar afiliados a algún organismo relacionado con la industria de la carne, previa solicitud de los interesados, pagarán el siguiente importe, de acuerdo a los conceptos señalados:</w:t>
      </w:r>
      <w:r w:rsidRPr="00174DAA">
        <w:rPr>
          <w:rFonts w:ascii="Arial" w:hAnsi="Arial" w:cs="Arial"/>
          <w:b/>
          <w:sz w:val="20"/>
          <w:szCs w:val="20"/>
        </w:rPr>
        <w:t xml:space="preserve"> </w:t>
      </w:r>
    </w:p>
    <w:p w14:paraId="5EF7A607"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4998" w:type="pct"/>
        <w:tblLayout w:type="fixed"/>
        <w:tblCellMar>
          <w:left w:w="0" w:type="dxa"/>
          <w:right w:w="0" w:type="dxa"/>
        </w:tblCellMar>
        <w:tblLook w:val="04A0" w:firstRow="1" w:lastRow="0" w:firstColumn="1" w:lastColumn="0" w:noHBand="0" w:noVBand="1"/>
      </w:tblPr>
      <w:tblGrid>
        <w:gridCol w:w="6359"/>
        <w:gridCol w:w="1899"/>
      </w:tblGrid>
      <w:tr w:rsidR="004F7D75" w:rsidRPr="00174DAA" w14:paraId="055A7658"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DA93C3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PROCESAMIENTO </w:t>
            </w:r>
          </w:p>
          <w:p w14:paraId="407937B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HORA NORMAL</w:t>
            </w:r>
          </w:p>
        </w:tc>
      </w:tr>
      <w:tr w:rsidR="004F7D75" w:rsidRPr="00174DAA" w14:paraId="0406DCE9" w14:textId="77777777" w:rsidTr="004F7D75">
        <w:trPr>
          <w:trHeight w:val="20"/>
        </w:trPr>
        <w:tc>
          <w:tcPr>
            <w:tcW w:w="3850" w:type="pct"/>
            <w:tcBorders>
              <w:top w:val="single" w:sz="4" w:space="0" w:color="000000"/>
              <w:left w:val="single" w:sz="4" w:space="0" w:color="000000"/>
              <w:bottom w:val="single" w:sz="4" w:space="0" w:color="000000"/>
              <w:right w:val="nil"/>
            </w:tcBorders>
            <w:shd w:val="clear" w:color="auto" w:fill="BFBFBF"/>
            <w:vAlign w:val="center"/>
            <w:hideMark/>
          </w:tcPr>
          <w:p w14:paraId="7A7AB6C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TIPO DE GANADO </w:t>
            </w:r>
          </w:p>
        </w:tc>
        <w:tc>
          <w:tcPr>
            <w:tcW w:w="115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C3D67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BD3A6D5"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16559609" w14:textId="77777777" w:rsidR="004F7D75" w:rsidRPr="00174DAA" w:rsidRDefault="004F7D75" w:rsidP="00F433C2">
            <w:pPr>
              <w:spacing w:after="0" w:line="240" w:lineRule="auto"/>
              <w:ind w:left="180" w:hanging="34"/>
              <w:rPr>
                <w:rFonts w:ascii="Arial" w:hAnsi="Arial" w:cs="Arial"/>
                <w:sz w:val="20"/>
                <w:szCs w:val="20"/>
              </w:rPr>
            </w:pPr>
            <w:r w:rsidRPr="00174DAA">
              <w:rPr>
                <w:rFonts w:ascii="Arial" w:hAnsi="Arial" w:cs="Arial"/>
                <w:sz w:val="20"/>
                <w:szCs w:val="20"/>
              </w:rPr>
              <w:t>Bovino</w:t>
            </w:r>
          </w:p>
        </w:tc>
        <w:tc>
          <w:tcPr>
            <w:tcW w:w="1150" w:type="pct"/>
            <w:tcBorders>
              <w:top w:val="single" w:sz="4" w:space="0" w:color="000000"/>
              <w:left w:val="single" w:sz="4" w:space="0" w:color="000000"/>
              <w:bottom w:val="single" w:sz="4" w:space="0" w:color="000000"/>
              <w:right w:val="single" w:sz="4" w:space="0" w:color="000000"/>
            </w:tcBorders>
            <w:vAlign w:val="center"/>
          </w:tcPr>
          <w:p w14:paraId="6C69A45E"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$335.00</w:t>
            </w:r>
          </w:p>
        </w:tc>
      </w:tr>
      <w:tr w:rsidR="004F7D75" w:rsidRPr="00174DAA" w14:paraId="139125FB"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71B3F671" w14:textId="77777777" w:rsidR="004F7D75" w:rsidRPr="00174DAA" w:rsidRDefault="004F7D75" w:rsidP="00F433C2">
            <w:pPr>
              <w:spacing w:after="0" w:line="240" w:lineRule="auto"/>
              <w:ind w:left="180" w:hanging="34"/>
              <w:rPr>
                <w:rFonts w:ascii="Arial" w:hAnsi="Arial" w:cs="Arial"/>
                <w:sz w:val="20"/>
                <w:szCs w:val="20"/>
              </w:rPr>
            </w:pPr>
            <w:r w:rsidRPr="00174DAA">
              <w:rPr>
                <w:rFonts w:ascii="Arial" w:hAnsi="Arial" w:cs="Arial"/>
                <w:sz w:val="20"/>
                <w:szCs w:val="20"/>
              </w:rPr>
              <w:t>Porcino</w:t>
            </w:r>
          </w:p>
        </w:tc>
        <w:tc>
          <w:tcPr>
            <w:tcW w:w="1150" w:type="pct"/>
            <w:tcBorders>
              <w:top w:val="single" w:sz="4" w:space="0" w:color="000000"/>
              <w:left w:val="single" w:sz="4" w:space="0" w:color="000000"/>
              <w:bottom w:val="single" w:sz="4" w:space="0" w:color="000000"/>
              <w:right w:val="single" w:sz="4" w:space="0" w:color="000000"/>
            </w:tcBorders>
            <w:vAlign w:val="center"/>
          </w:tcPr>
          <w:p w14:paraId="20024EAE"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$123.00</w:t>
            </w:r>
          </w:p>
        </w:tc>
      </w:tr>
      <w:tr w:rsidR="004F7D75" w:rsidRPr="00174DAA" w14:paraId="1473242F"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426ACD93"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Porcino de más de 140 kg</w:t>
            </w:r>
          </w:p>
        </w:tc>
        <w:tc>
          <w:tcPr>
            <w:tcW w:w="1150" w:type="pct"/>
            <w:tcBorders>
              <w:top w:val="single" w:sz="4" w:space="0" w:color="000000"/>
              <w:left w:val="single" w:sz="4" w:space="0" w:color="000000"/>
              <w:bottom w:val="single" w:sz="4" w:space="0" w:color="000000"/>
              <w:right w:val="single" w:sz="4" w:space="0" w:color="000000"/>
            </w:tcBorders>
            <w:vAlign w:val="center"/>
          </w:tcPr>
          <w:p w14:paraId="165D4D82"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$205.00</w:t>
            </w:r>
          </w:p>
        </w:tc>
      </w:tr>
      <w:tr w:rsidR="004F7D75" w:rsidRPr="00174DAA" w14:paraId="41CAE896"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203FDC25"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Porcino menores de 20 Kg.</w:t>
            </w:r>
          </w:p>
        </w:tc>
        <w:tc>
          <w:tcPr>
            <w:tcW w:w="1150" w:type="pct"/>
            <w:tcBorders>
              <w:top w:val="single" w:sz="4" w:space="0" w:color="000000"/>
              <w:left w:val="single" w:sz="4" w:space="0" w:color="000000"/>
              <w:bottom w:val="single" w:sz="4" w:space="0" w:color="000000"/>
              <w:right w:val="single" w:sz="4" w:space="0" w:color="000000"/>
            </w:tcBorders>
            <w:vAlign w:val="center"/>
          </w:tcPr>
          <w:p w14:paraId="4CED2C57"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$70.00</w:t>
            </w:r>
          </w:p>
        </w:tc>
      </w:tr>
      <w:tr w:rsidR="004F7D75" w:rsidRPr="00174DAA" w14:paraId="3308E191"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20499A4F"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Ovino y Caprino</w:t>
            </w:r>
          </w:p>
        </w:tc>
        <w:tc>
          <w:tcPr>
            <w:tcW w:w="1150" w:type="pct"/>
            <w:tcBorders>
              <w:top w:val="single" w:sz="4" w:space="0" w:color="000000"/>
              <w:left w:val="single" w:sz="4" w:space="0" w:color="000000"/>
              <w:bottom w:val="single" w:sz="4" w:space="0" w:color="000000"/>
              <w:right w:val="single" w:sz="4" w:space="0" w:color="000000"/>
            </w:tcBorders>
            <w:vAlign w:val="center"/>
          </w:tcPr>
          <w:p w14:paraId="42B19E0B"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$90.00</w:t>
            </w:r>
          </w:p>
        </w:tc>
      </w:tr>
      <w:tr w:rsidR="004F7D75" w:rsidRPr="00174DAA" w14:paraId="044D0D3A"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76C23BC8"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Otros animales menores</w:t>
            </w:r>
          </w:p>
        </w:tc>
        <w:tc>
          <w:tcPr>
            <w:tcW w:w="1150" w:type="pct"/>
            <w:tcBorders>
              <w:top w:val="single" w:sz="4" w:space="0" w:color="000000"/>
              <w:left w:val="single" w:sz="4" w:space="0" w:color="000000"/>
              <w:bottom w:val="single" w:sz="4" w:space="0" w:color="000000"/>
              <w:right w:val="single" w:sz="4" w:space="0" w:color="000000"/>
            </w:tcBorders>
            <w:vAlign w:val="center"/>
          </w:tcPr>
          <w:p w14:paraId="147C6C22"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$21.00</w:t>
            </w:r>
          </w:p>
        </w:tc>
      </w:tr>
    </w:tbl>
    <w:p w14:paraId="1B011861"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4998" w:type="pct"/>
        <w:tblLayout w:type="fixed"/>
        <w:tblCellMar>
          <w:left w:w="0" w:type="dxa"/>
          <w:right w:w="0" w:type="dxa"/>
        </w:tblCellMar>
        <w:tblLook w:val="04A0" w:firstRow="1" w:lastRow="0" w:firstColumn="1" w:lastColumn="0" w:noHBand="0" w:noVBand="1"/>
      </w:tblPr>
      <w:tblGrid>
        <w:gridCol w:w="6359"/>
        <w:gridCol w:w="1899"/>
      </w:tblGrid>
      <w:tr w:rsidR="004F7D75" w:rsidRPr="00174DAA" w14:paraId="431A9158"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410FE75" w14:textId="77777777" w:rsidR="004F7D75" w:rsidRPr="00174DAA" w:rsidRDefault="004F7D75" w:rsidP="00F433C2">
            <w:pPr>
              <w:spacing w:after="0" w:line="240" w:lineRule="auto"/>
              <w:ind w:firstLine="106"/>
              <w:jc w:val="center"/>
              <w:rPr>
                <w:rFonts w:ascii="Arial" w:hAnsi="Arial" w:cs="Arial"/>
                <w:b/>
                <w:sz w:val="20"/>
                <w:szCs w:val="20"/>
              </w:rPr>
            </w:pPr>
            <w:r w:rsidRPr="00174DAA">
              <w:rPr>
                <w:rFonts w:ascii="Arial" w:hAnsi="Arial" w:cs="Arial"/>
                <w:b/>
                <w:sz w:val="20"/>
                <w:szCs w:val="20"/>
              </w:rPr>
              <w:t xml:space="preserve">USO DE AGUA PARA LAVADO DE VISCERAS </w:t>
            </w:r>
          </w:p>
          <w:p w14:paraId="6AFE9156" w14:textId="77777777" w:rsidR="004F7D75" w:rsidRPr="00174DAA" w:rsidRDefault="004F7D75" w:rsidP="00F433C2">
            <w:pPr>
              <w:spacing w:after="0" w:line="240" w:lineRule="auto"/>
              <w:ind w:firstLine="106"/>
              <w:jc w:val="center"/>
              <w:rPr>
                <w:rFonts w:ascii="Arial" w:hAnsi="Arial" w:cs="Arial"/>
                <w:b/>
                <w:sz w:val="20"/>
                <w:szCs w:val="20"/>
              </w:rPr>
            </w:pPr>
            <w:r w:rsidRPr="00174DAA">
              <w:rPr>
                <w:rFonts w:ascii="Arial" w:hAnsi="Arial" w:cs="Arial"/>
                <w:b/>
                <w:sz w:val="20"/>
                <w:szCs w:val="20"/>
              </w:rPr>
              <w:t>HORA NORMAL</w:t>
            </w:r>
          </w:p>
        </w:tc>
      </w:tr>
      <w:tr w:rsidR="004F7D75" w:rsidRPr="00174DAA" w14:paraId="625B4A4C" w14:textId="77777777" w:rsidTr="004F7D75">
        <w:trPr>
          <w:trHeight w:val="20"/>
        </w:trPr>
        <w:tc>
          <w:tcPr>
            <w:tcW w:w="3850" w:type="pct"/>
            <w:tcBorders>
              <w:top w:val="single" w:sz="4" w:space="0" w:color="000000"/>
              <w:left w:val="single" w:sz="4" w:space="0" w:color="000000"/>
              <w:bottom w:val="single" w:sz="4" w:space="0" w:color="000000"/>
              <w:right w:val="nil"/>
            </w:tcBorders>
            <w:shd w:val="clear" w:color="auto" w:fill="BFBFBF"/>
            <w:vAlign w:val="center"/>
            <w:hideMark/>
          </w:tcPr>
          <w:p w14:paraId="6D46B59B"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TIPO DE GANADO </w:t>
            </w:r>
          </w:p>
        </w:tc>
        <w:tc>
          <w:tcPr>
            <w:tcW w:w="1150" w:type="pct"/>
            <w:tcBorders>
              <w:top w:val="single" w:sz="4" w:space="0" w:color="000000"/>
              <w:left w:val="single" w:sz="4" w:space="0" w:color="000000"/>
              <w:bottom w:val="single" w:sz="4" w:space="0" w:color="000000"/>
              <w:right w:val="single" w:sz="4" w:space="0" w:color="000000"/>
            </w:tcBorders>
            <w:shd w:val="clear" w:color="auto" w:fill="BFBFBF"/>
            <w:hideMark/>
          </w:tcPr>
          <w:p w14:paraId="4CB1F6F1" w14:textId="77777777" w:rsidR="004F7D75" w:rsidRPr="00174DAA" w:rsidRDefault="004F7D75" w:rsidP="00F433C2">
            <w:pPr>
              <w:spacing w:after="0" w:line="240" w:lineRule="auto"/>
              <w:ind w:firstLine="106"/>
              <w:jc w:val="center"/>
              <w:rPr>
                <w:rFonts w:ascii="Arial" w:hAnsi="Arial" w:cs="Arial"/>
                <w:b/>
                <w:sz w:val="20"/>
                <w:szCs w:val="20"/>
              </w:rPr>
            </w:pPr>
            <w:r w:rsidRPr="00174DAA">
              <w:rPr>
                <w:rFonts w:ascii="Arial" w:hAnsi="Arial" w:cs="Arial"/>
                <w:b/>
                <w:sz w:val="20"/>
                <w:szCs w:val="20"/>
              </w:rPr>
              <w:t>IMPORTE</w:t>
            </w:r>
          </w:p>
        </w:tc>
      </w:tr>
      <w:tr w:rsidR="004F7D75" w:rsidRPr="00174DAA" w14:paraId="45F9A88B"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633E4223" w14:textId="77777777" w:rsidR="004F7D75" w:rsidRPr="00174DAA" w:rsidRDefault="004F7D75" w:rsidP="00F433C2">
            <w:pPr>
              <w:spacing w:after="0" w:line="240" w:lineRule="auto"/>
              <w:ind w:left="180" w:hanging="34"/>
              <w:rPr>
                <w:rFonts w:ascii="Arial" w:hAnsi="Arial" w:cs="Arial"/>
                <w:sz w:val="20"/>
                <w:szCs w:val="20"/>
              </w:rPr>
            </w:pPr>
            <w:r w:rsidRPr="00174DAA">
              <w:rPr>
                <w:rFonts w:ascii="Arial" w:hAnsi="Arial" w:cs="Arial"/>
                <w:sz w:val="20"/>
                <w:szCs w:val="20"/>
              </w:rPr>
              <w:t>Bovino</w:t>
            </w:r>
          </w:p>
        </w:tc>
        <w:tc>
          <w:tcPr>
            <w:tcW w:w="1150" w:type="pct"/>
            <w:tcBorders>
              <w:top w:val="single" w:sz="4" w:space="0" w:color="000000"/>
              <w:left w:val="single" w:sz="4" w:space="0" w:color="000000"/>
              <w:bottom w:val="single" w:sz="4" w:space="0" w:color="000000"/>
              <w:right w:val="single" w:sz="4" w:space="0" w:color="000000"/>
            </w:tcBorders>
            <w:vAlign w:val="center"/>
          </w:tcPr>
          <w:p w14:paraId="667C3492"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$70.00</w:t>
            </w:r>
          </w:p>
        </w:tc>
      </w:tr>
      <w:tr w:rsidR="004F7D75" w:rsidRPr="00174DAA" w14:paraId="61148826"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15C3BEBB" w14:textId="77777777" w:rsidR="004F7D75" w:rsidRPr="00174DAA" w:rsidRDefault="004F7D75" w:rsidP="00F433C2">
            <w:pPr>
              <w:spacing w:after="0" w:line="240" w:lineRule="auto"/>
              <w:ind w:left="180" w:hanging="34"/>
              <w:rPr>
                <w:rFonts w:ascii="Arial" w:hAnsi="Arial" w:cs="Arial"/>
                <w:sz w:val="20"/>
                <w:szCs w:val="20"/>
              </w:rPr>
            </w:pPr>
            <w:r w:rsidRPr="00174DAA">
              <w:rPr>
                <w:rFonts w:ascii="Arial" w:hAnsi="Arial" w:cs="Arial"/>
                <w:sz w:val="20"/>
                <w:szCs w:val="20"/>
              </w:rPr>
              <w:t>Porcino</w:t>
            </w:r>
          </w:p>
        </w:tc>
        <w:tc>
          <w:tcPr>
            <w:tcW w:w="1150" w:type="pct"/>
            <w:tcBorders>
              <w:top w:val="single" w:sz="4" w:space="0" w:color="000000"/>
              <w:left w:val="single" w:sz="4" w:space="0" w:color="000000"/>
              <w:bottom w:val="single" w:sz="4" w:space="0" w:color="000000"/>
              <w:right w:val="single" w:sz="4" w:space="0" w:color="000000"/>
            </w:tcBorders>
            <w:vAlign w:val="center"/>
          </w:tcPr>
          <w:p w14:paraId="1178C46F"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$18.00</w:t>
            </w:r>
          </w:p>
        </w:tc>
      </w:tr>
      <w:tr w:rsidR="004F7D75" w:rsidRPr="00174DAA" w14:paraId="2EA43038"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6BB811FD"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Porcino de más de 140 kg</w:t>
            </w:r>
          </w:p>
        </w:tc>
        <w:tc>
          <w:tcPr>
            <w:tcW w:w="1150" w:type="pct"/>
            <w:tcBorders>
              <w:top w:val="single" w:sz="4" w:space="0" w:color="000000"/>
              <w:left w:val="single" w:sz="4" w:space="0" w:color="000000"/>
              <w:bottom w:val="single" w:sz="4" w:space="0" w:color="000000"/>
              <w:right w:val="single" w:sz="4" w:space="0" w:color="000000"/>
            </w:tcBorders>
            <w:vAlign w:val="center"/>
          </w:tcPr>
          <w:p w14:paraId="0F96FE3D"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$45.00</w:t>
            </w:r>
          </w:p>
        </w:tc>
      </w:tr>
      <w:tr w:rsidR="004F7D75" w:rsidRPr="00174DAA" w14:paraId="39CFDA25"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6BDAA7D0"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Porcino menores de 20 Kg.</w:t>
            </w:r>
          </w:p>
        </w:tc>
        <w:tc>
          <w:tcPr>
            <w:tcW w:w="1150" w:type="pct"/>
            <w:tcBorders>
              <w:top w:val="single" w:sz="4" w:space="0" w:color="000000"/>
              <w:left w:val="single" w:sz="4" w:space="0" w:color="000000"/>
              <w:bottom w:val="single" w:sz="4" w:space="0" w:color="000000"/>
              <w:right w:val="single" w:sz="4" w:space="0" w:color="000000"/>
            </w:tcBorders>
            <w:vAlign w:val="center"/>
          </w:tcPr>
          <w:p w14:paraId="3E64BDBD"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$25.00</w:t>
            </w:r>
          </w:p>
        </w:tc>
      </w:tr>
      <w:tr w:rsidR="004F7D75" w:rsidRPr="00174DAA" w14:paraId="1B03D3C0"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75F09927"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Ovino y Caprino</w:t>
            </w:r>
          </w:p>
        </w:tc>
        <w:tc>
          <w:tcPr>
            <w:tcW w:w="1150" w:type="pct"/>
            <w:tcBorders>
              <w:top w:val="single" w:sz="4" w:space="0" w:color="000000"/>
              <w:left w:val="single" w:sz="4" w:space="0" w:color="000000"/>
              <w:bottom w:val="single" w:sz="4" w:space="0" w:color="000000"/>
              <w:right w:val="single" w:sz="4" w:space="0" w:color="000000"/>
            </w:tcBorders>
            <w:vAlign w:val="center"/>
          </w:tcPr>
          <w:p w14:paraId="2A305399"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$21.00</w:t>
            </w:r>
          </w:p>
        </w:tc>
      </w:tr>
      <w:tr w:rsidR="004F7D75" w:rsidRPr="00174DAA" w14:paraId="6C69BB99"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vAlign w:val="center"/>
            <w:hideMark/>
          </w:tcPr>
          <w:p w14:paraId="7CDF24F1" w14:textId="77777777" w:rsidR="004F7D75" w:rsidRPr="00174DAA" w:rsidRDefault="004F7D75" w:rsidP="00F433C2">
            <w:pPr>
              <w:spacing w:after="0" w:line="240" w:lineRule="auto"/>
              <w:ind w:left="180" w:right="140" w:hanging="34"/>
              <w:rPr>
                <w:rFonts w:ascii="Arial" w:hAnsi="Arial" w:cs="Arial"/>
                <w:sz w:val="20"/>
                <w:szCs w:val="20"/>
              </w:rPr>
            </w:pPr>
            <w:r w:rsidRPr="00174DAA">
              <w:rPr>
                <w:rFonts w:ascii="Arial" w:hAnsi="Arial" w:cs="Arial"/>
                <w:sz w:val="20"/>
                <w:szCs w:val="20"/>
              </w:rPr>
              <w:t>Otros animales menores</w:t>
            </w:r>
          </w:p>
        </w:tc>
        <w:tc>
          <w:tcPr>
            <w:tcW w:w="1150" w:type="pct"/>
            <w:tcBorders>
              <w:top w:val="single" w:sz="4" w:space="0" w:color="000000"/>
              <w:left w:val="single" w:sz="4" w:space="0" w:color="000000"/>
              <w:bottom w:val="single" w:sz="4" w:space="0" w:color="000000"/>
              <w:right w:val="single" w:sz="4" w:space="0" w:color="000000"/>
            </w:tcBorders>
            <w:vAlign w:val="center"/>
          </w:tcPr>
          <w:p w14:paraId="17993A99"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$18.00</w:t>
            </w:r>
          </w:p>
        </w:tc>
      </w:tr>
    </w:tbl>
    <w:p w14:paraId="2F4EC961"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6361"/>
        <w:gridCol w:w="1900"/>
      </w:tblGrid>
      <w:tr w:rsidR="004F7D75" w:rsidRPr="00174DAA" w14:paraId="6EAA6F28"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C905E2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PROCESAMIENTO</w:t>
            </w:r>
          </w:p>
          <w:p w14:paraId="497A2A0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FUERA DE HORARIO NORMAL</w:t>
            </w:r>
          </w:p>
        </w:tc>
      </w:tr>
      <w:tr w:rsidR="004F7D75" w:rsidRPr="00174DAA" w14:paraId="3EF6E004" w14:textId="77777777" w:rsidTr="004F7D75">
        <w:trPr>
          <w:trHeight w:val="20"/>
        </w:trPr>
        <w:tc>
          <w:tcPr>
            <w:tcW w:w="3850" w:type="pct"/>
            <w:tcBorders>
              <w:top w:val="single" w:sz="4" w:space="0" w:color="000000"/>
              <w:left w:val="single" w:sz="4" w:space="0" w:color="000000"/>
              <w:bottom w:val="single" w:sz="4" w:space="0" w:color="000000"/>
              <w:right w:val="nil"/>
            </w:tcBorders>
            <w:shd w:val="clear" w:color="auto" w:fill="BFBFBF"/>
            <w:vAlign w:val="center"/>
            <w:hideMark/>
          </w:tcPr>
          <w:p w14:paraId="1B7748F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TIPO DE GANADO </w:t>
            </w:r>
          </w:p>
        </w:tc>
        <w:tc>
          <w:tcPr>
            <w:tcW w:w="1150" w:type="pct"/>
            <w:tcBorders>
              <w:top w:val="single" w:sz="4" w:space="0" w:color="000000"/>
              <w:left w:val="single" w:sz="4" w:space="0" w:color="000000"/>
              <w:bottom w:val="nil"/>
              <w:right w:val="single" w:sz="4" w:space="0" w:color="000000"/>
            </w:tcBorders>
            <w:shd w:val="clear" w:color="auto" w:fill="BFBFBF"/>
            <w:vAlign w:val="center"/>
          </w:tcPr>
          <w:p w14:paraId="4A371A4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2B25CABD"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1FFCE055"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Bovino</w:t>
            </w:r>
          </w:p>
        </w:tc>
        <w:tc>
          <w:tcPr>
            <w:tcW w:w="1150" w:type="pct"/>
            <w:tcBorders>
              <w:top w:val="single" w:sz="4" w:space="0" w:color="000000"/>
              <w:left w:val="single" w:sz="4" w:space="0" w:color="000000"/>
              <w:bottom w:val="single" w:sz="4" w:space="0" w:color="000000"/>
              <w:right w:val="single" w:sz="4" w:space="0" w:color="000000"/>
            </w:tcBorders>
            <w:hideMark/>
          </w:tcPr>
          <w:p w14:paraId="4336DF6A"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$510.00</w:t>
            </w:r>
          </w:p>
        </w:tc>
      </w:tr>
      <w:tr w:rsidR="004F7D75" w:rsidRPr="00174DAA" w14:paraId="03121F2A"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63DF7758"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w:t>
            </w:r>
          </w:p>
        </w:tc>
        <w:tc>
          <w:tcPr>
            <w:tcW w:w="1150" w:type="pct"/>
            <w:tcBorders>
              <w:top w:val="single" w:sz="4" w:space="0" w:color="000000"/>
              <w:left w:val="single" w:sz="4" w:space="0" w:color="000000"/>
              <w:bottom w:val="single" w:sz="4" w:space="0" w:color="000000"/>
              <w:right w:val="single" w:sz="4" w:space="0" w:color="000000"/>
            </w:tcBorders>
            <w:hideMark/>
          </w:tcPr>
          <w:p w14:paraId="0EF25E23"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$155.00</w:t>
            </w:r>
          </w:p>
        </w:tc>
      </w:tr>
      <w:tr w:rsidR="004F7D75" w:rsidRPr="00174DAA" w14:paraId="778A366A"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69423571"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 de más de 140 Kg.</w:t>
            </w:r>
          </w:p>
        </w:tc>
        <w:tc>
          <w:tcPr>
            <w:tcW w:w="1150" w:type="pct"/>
            <w:tcBorders>
              <w:top w:val="single" w:sz="4" w:space="0" w:color="000000"/>
              <w:left w:val="single" w:sz="4" w:space="0" w:color="000000"/>
              <w:bottom w:val="single" w:sz="4" w:space="0" w:color="000000"/>
              <w:right w:val="single" w:sz="4" w:space="0" w:color="000000"/>
            </w:tcBorders>
            <w:hideMark/>
          </w:tcPr>
          <w:p w14:paraId="2C09302F"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$380.00</w:t>
            </w:r>
          </w:p>
        </w:tc>
      </w:tr>
      <w:tr w:rsidR="004F7D75" w:rsidRPr="00174DAA" w14:paraId="74C51183"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0C567B52"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 menores de 20 Kg.</w:t>
            </w:r>
          </w:p>
        </w:tc>
        <w:tc>
          <w:tcPr>
            <w:tcW w:w="1150" w:type="pct"/>
            <w:tcBorders>
              <w:top w:val="single" w:sz="4" w:space="0" w:color="000000"/>
              <w:left w:val="single" w:sz="4" w:space="0" w:color="000000"/>
              <w:bottom w:val="single" w:sz="4" w:space="0" w:color="000000"/>
              <w:right w:val="single" w:sz="4" w:space="0" w:color="000000"/>
            </w:tcBorders>
            <w:hideMark/>
          </w:tcPr>
          <w:p w14:paraId="6CC5A12C"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$90.00</w:t>
            </w:r>
          </w:p>
        </w:tc>
      </w:tr>
      <w:tr w:rsidR="004F7D75" w:rsidRPr="00174DAA" w14:paraId="08187F42"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473DCA99"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Ovino y Caprino</w:t>
            </w:r>
          </w:p>
        </w:tc>
        <w:tc>
          <w:tcPr>
            <w:tcW w:w="1150" w:type="pct"/>
            <w:tcBorders>
              <w:top w:val="single" w:sz="4" w:space="0" w:color="000000"/>
              <w:left w:val="single" w:sz="4" w:space="0" w:color="000000"/>
              <w:bottom w:val="single" w:sz="4" w:space="0" w:color="000000"/>
              <w:right w:val="single" w:sz="4" w:space="0" w:color="000000"/>
            </w:tcBorders>
            <w:hideMark/>
          </w:tcPr>
          <w:p w14:paraId="28921ABD"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$110.00</w:t>
            </w:r>
          </w:p>
        </w:tc>
      </w:tr>
      <w:tr w:rsidR="004F7D75" w:rsidRPr="00174DAA" w14:paraId="7EADAF8B"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2ED6BC1A"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Otros animales menores</w:t>
            </w:r>
          </w:p>
        </w:tc>
        <w:tc>
          <w:tcPr>
            <w:tcW w:w="1150" w:type="pct"/>
            <w:tcBorders>
              <w:top w:val="single" w:sz="4" w:space="0" w:color="000000"/>
              <w:left w:val="single" w:sz="4" w:space="0" w:color="000000"/>
              <w:bottom w:val="single" w:sz="4" w:space="0" w:color="000000"/>
              <w:right w:val="single" w:sz="4" w:space="0" w:color="000000"/>
            </w:tcBorders>
            <w:hideMark/>
          </w:tcPr>
          <w:p w14:paraId="7EFB02F7"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$25.00</w:t>
            </w:r>
          </w:p>
        </w:tc>
      </w:tr>
    </w:tbl>
    <w:p w14:paraId="68346466"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6361"/>
        <w:gridCol w:w="1900"/>
      </w:tblGrid>
      <w:tr w:rsidR="004F7D75" w:rsidRPr="00174DAA" w14:paraId="09E8BB12"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CFC957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USO DE AGUA PARA LAVADO DE VISCERAS</w:t>
            </w:r>
          </w:p>
          <w:p w14:paraId="40FECC1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FUERA DE HORARIO NORMAL</w:t>
            </w:r>
          </w:p>
        </w:tc>
      </w:tr>
      <w:tr w:rsidR="004F7D75" w:rsidRPr="00174DAA" w14:paraId="1206D4D7" w14:textId="77777777" w:rsidTr="004F7D75">
        <w:trPr>
          <w:trHeight w:val="20"/>
        </w:trPr>
        <w:tc>
          <w:tcPr>
            <w:tcW w:w="3850" w:type="pct"/>
            <w:tcBorders>
              <w:top w:val="single" w:sz="4" w:space="0" w:color="000000"/>
              <w:left w:val="single" w:sz="4" w:space="0" w:color="000000"/>
              <w:bottom w:val="single" w:sz="4" w:space="0" w:color="000000"/>
              <w:right w:val="nil"/>
            </w:tcBorders>
            <w:shd w:val="clear" w:color="auto" w:fill="BFBFBF"/>
            <w:vAlign w:val="center"/>
            <w:hideMark/>
          </w:tcPr>
          <w:p w14:paraId="405D48CD"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TIPO DE GANADO </w:t>
            </w:r>
          </w:p>
        </w:tc>
        <w:tc>
          <w:tcPr>
            <w:tcW w:w="1150" w:type="pct"/>
            <w:tcBorders>
              <w:top w:val="single" w:sz="4" w:space="0" w:color="000000"/>
              <w:left w:val="single" w:sz="4" w:space="0" w:color="000000"/>
              <w:bottom w:val="nil"/>
              <w:right w:val="single" w:sz="4" w:space="0" w:color="000000"/>
            </w:tcBorders>
            <w:shd w:val="clear" w:color="auto" w:fill="BFBFBF"/>
          </w:tcPr>
          <w:p w14:paraId="55BEC134"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31CDFFF6"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2B1FF3A1"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Bovino</w:t>
            </w:r>
          </w:p>
        </w:tc>
        <w:tc>
          <w:tcPr>
            <w:tcW w:w="1150" w:type="pct"/>
            <w:tcBorders>
              <w:top w:val="single" w:sz="4" w:space="0" w:color="000000"/>
              <w:left w:val="single" w:sz="4" w:space="0" w:color="000000"/>
              <w:bottom w:val="single" w:sz="4" w:space="0" w:color="000000"/>
              <w:right w:val="single" w:sz="4" w:space="0" w:color="000000"/>
            </w:tcBorders>
            <w:hideMark/>
          </w:tcPr>
          <w:p w14:paraId="03D231D2"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$70.00</w:t>
            </w:r>
          </w:p>
        </w:tc>
      </w:tr>
      <w:tr w:rsidR="004F7D75" w:rsidRPr="00174DAA" w14:paraId="2FB64AE5"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46E13C76"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w:t>
            </w:r>
          </w:p>
        </w:tc>
        <w:tc>
          <w:tcPr>
            <w:tcW w:w="1150" w:type="pct"/>
            <w:tcBorders>
              <w:top w:val="single" w:sz="4" w:space="0" w:color="000000"/>
              <w:left w:val="single" w:sz="4" w:space="0" w:color="000000"/>
              <w:bottom w:val="single" w:sz="4" w:space="0" w:color="000000"/>
              <w:right w:val="single" w:sz="4" w:space="0" w:color="000000"/>
            </w:tcBorders>
            <w:hideMark/>
          </w:tcPr>
          <w:p w14:paraId="49D94845"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$40.00</w:t>
            </w:r>
          </w:p>
        </w:tc>
      </w:tr>
      <w:tr w:rsidR="004F7D75" w:rsidRPr="00174DAA" w14:paraId="78ABA25C"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7F640622"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 de más de 140 Kg.</w:t>
            </w:r>
          </w:p>
        </w:tc>
        <w:tc>
          <w:tcPr>
            <w:tcW w:w="1150" w:type="pct"/>
            <w:tcBorders>
              <w:top w:val="single" w:sz="4" w:space="0" w:color="000000"/>
              <w:left w:val="single" w:sz="4" w:space="0" w:color="000000"/>
              <w:bottom w:val="single" w:sz="4" w:space="0" w:color="000000"/>
              <w:right w:val="single" w:sz="4" w:space="0" w:color="000000"/>
            </w:tcBorders>
            <w:hideMark/>
          </w:tcPr>
          <w:p w14:paraId="3B4C497A"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$45.00</w:t>
            </w:r>
          </w:p>
        </w:tc>
      </w:tr>
      <w:tr w:rsidR="004F7D75" w:rsidRPr="00174DAA" w14:paraId="2BDC3A3E"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6B80A9D7"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Porcino menores de 20 Kg.</w:t>
            </w:r>
          </w:p>
        </w:tc>
        <w:tc>
          <w:tcPr>
            <w:tcW w:w="1150" w:type="pct"/>
            <w:tcBorders>
              <w:top w:val="single" w:sz="4" w:space="0" w:color="000000"/>
              <w:left w:val="single" w:sz="4" w:space="0" w:color="000000"/>
              <w:bottom w:val="single" w:sz="4" w:space="0" w:color="000000"/>
              <w:right w:val="single" w:sz="4" w:space="0" w:color="000000"/>
            </w:tcBorders>
            <w:hideMark/>
          </w:tcPr>
          <w:p w14:paraId="42009836"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$30.00</w:t>
            </w:r>
          </w:p>
        </w:tc>
      </w:tr>
      <w:tr w:rsidR="004F7D75" w:rsidRPr="00174DAA" w14:paraId="3C12A04E"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3AB32235"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Ovino y Caprino</w:t>
            </w:r>
          </w:p>
        </w:tc>
        <w:tc>
          <w:tcPr>
            <w:tcW w:w="1150" w:type="pct"/>
            <w:tcBorders>
              <w:top w:val="single" w:sz="4" w:space="0" w:color="000000"/>
              <w:left w:val="single" w:sz="4" w:space="0" w:color="000000"/>
              <w:bottom w:val="single" w:sz="4" w:space="0" w:color="000000"/>
              <w:right w:val="single" w:sz="4" w:space="0" w:color="000000"/>
            </w:tcBorders>
            <w:hideMark/>
          </w:tcPr>
          <w:p w14:paraId="05342240"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$25.00</w:t>
            </w:r>
          </w:p>
        </w:tc>
      </w:tr>
      <w:tr w:rsidR="004F7D75" w:rsidRPr="00174DAA" w14:paraId="4DF34745" w14:textId="77777777" w:rsidTr="004F7D75">
        <w:trPr>
          <w:trHeight w:val="20"/>
        </w:trPr>
        <w:tc>
          <w:tcPr>
            <w:tcW w:w="3850" w:type="pct"/>
            <w:tcBorders>
              <w:top w:val="single" w:sz="4" w:space="0" w:color="000000"/>
              <w:left w:val="single" w:sz="4" w:space="0" w:color="000000"/>
              <w:bottom w:val="single" w:sz="4" w:space="0" w:color="000000"/>
              <w:right w:val="single" w:sz="4" w:space="0" w:color="000000"/>
            </w:tcBorders>
            <w:hideMark/>
          </w:tcPr>
          <w:p w14:paraId="319CACE0" w14:textId="77777777" w:rsidR="004F7D75" w:rsidRPr="00174DAA" w:rsidRDefault="004F7D75" w:rsidP="00F433C2">
            <w:pPr>
              <w:spacing w:after="0" w:line="240" w:lineRule="auto"/>
              <w:ind w:left="142"/>
              <w:rPr>
                <w:rFonts w:ascii="Arial" w:hAnsi="Arial" w:cs="Arial"/>
                <w:sz w:val="20"/>
                <w:szCs w:val="20"/>
              </w:rPr>
            </w:pPr>
            <w:r w:rsidRPr="00174DAA">
              <w:rPr>
                <w:rFonts w:ascii="Arial" w:hAnsi="Arial" w:cs="Arial"/>
                <w:sz w:val="20"/>
                <w:szCs w:val="20"/>
              </w:rPr>
              <w:t>Otros animales menores</w:t>
            </w:r>
          </w:p>
        </w:tc>
        <w:tc>
          <w:tcPr>
            <w:tcW w:w="1150" w:type="pct"/>
            <w:tcBorders>
              <w:top w:val="single" w:sz="4" w:space="0" w:color="000000"/>
              <w:left w:val="single" w:sz="4" w:space="0" w:color="000000"/>
              <w:bottom w:val="single" w:sz="4" w:space="0" w:color="000000"/>
              <w:right w:val="single" w:sz="4" w:space="0" w:color="000000"/>
            </w:tcBorders>
            <w:hideMark/>
          </w:tcPr>
          <w:p w14:paraId="62A0CD5D" w14:textId="77777777" w:rsidR="004F7D75" w:rsidRPr="00174DAA" w:rsidRDefault="004F7D75" w:rsidP="00F433C2">
            <w:pPr>
              <w:spacing w:after="0" w:line="240" w:lineRule="auto"/>
              <w:ind w:right="158" w:hanging="34"/>
              <w:jc w:val="right"/>
              <w:rPr>
                <w:rFonts w:ascii="Arial" w:hAnsi="Arial" w:cs="Arial"/>
                <w:sz w:val="20"/>
                <w:szCs w:val="20"/>
              </w:rPr>
            </w:pPr>
            <w:r w:rsidRPr="00174DAA">
              <w:rPr>
                <w:rFonts w:ascii="Arial" w:hAnsi="Arial" w:cs="Arial"/>
                <w:sz w:val="20"/>
                <w:szCs w:val="20"/>
              </w:rPr>
              <w:t>$21.00</w:t>
            </w:r>
          </w:p>
        </w:tc>
      </w:tr>
    </w:tbl>
    <w:p w14:paraId="0901FDC8"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6354"/>
        <w:gridCol w:w="1907"/>
      </w:tblGrid>
      <w:tr w:rsidR="004F7D75" w:rsidRPr="00174DAA" w14:paraId="1E55F54D"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C71A1B9"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USO DE AGUA PARA LAVADO DE VEHÍCULOS</w:t>
            </w:r>
          </w:p>
        </w:tc>
      </w:tr>
      <w:tr w:rsidR="004F7D75" w:rsidRPr="00174DAA" w14:paraId="5ADD1372"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62B03C3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VEHÍCULO</w:t>
            </w:r>
          </w:p>
        </w:tc>
        <w:tc>
          <w:tcPr>
            <w:tcW w:w="1154"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1E025755"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IMPORTE </w:t>
            </w:r>
          </w:p>
        </w:tc>
      </w:tr>
      <w:tr w:rsidR="004F7D75" w:rsidRPr="00174DAA" w14:paraId="5190625A"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6E3FE5C3"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chica o remolque</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245E5284"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$80.00</w:t>
            </w:r>
          </w:p>
        </w:tc>
      </w:tr>
      <w:tr w:rsidR="004F7D75" w:rsidRPr="00174DAA" w14:paraId="7EF77503"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2B19ECB7"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mediana o remolque mediano</w:t>
            </w:r>
          </w:p>
        </w:tc>
        <w:tc>
          <w:tcPr>
            <w:tcW w:w="1154" w:type="pct"/>
            <w:tcBorders>
              <w:top w:val="single" w:sz="4" w:space="0" w:color="000000"/>
              <w:left w:val="single" w:sz="4" w:space="0" w:color="000000"/>
              <w:bottom w:val="single" w:sz="4" w:space="0" w:color="000000"/>
              <w:right w:val="single" w:sz="4" w:space="0" w:color="000000"/>
            </w:tcBorders>
            <w:hideMark/>
          </w:tcPr>
          <w:p w14:paraId="1C9AF00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$110.00</w:t>
            </w:r>
          </w:p>
        </w:tc>
      </w:tr>
      <w:tr w:rsidR="004F7D75" w:rsidRPr="00174DAA" w14:paraId="2AC5CB8E"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7650FBEF"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grande</w:t>
            </w:r>
          </w:p>
        </w:tc>
        <w:tc>
          <w:tcPr>
            <w:tcW w:w="1154" w:type="pct"/>
            <w:tcBorders>
              <w:top w:val="single" w:sz="4" w:space="0" w:color="000000"/>
              <w:left w:val="single" w:sz="4" w:space="0" w:color="000000"/>
              <w:bottom w:val="single" w:sz="4" w:space="0" w:color="000000"/>
              <w:right w:val="single" w:sz="4" w:space="0" w:color="000000"/>
            </w:tcBorders>
            <w:hideMark/>
          </w:tcPr>
          <w:p w14:paraId="1BDDE5C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525B0278"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011ED783"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Camioneta grande doble piso</w:t>
            </w:r>
          </w:p>
        </w:tc>
        <w:tc>
          <w:tcPr>
            <w:tcW w:w="1154" w:type="pct"/>
            <w:tcBorders>
              <w:top w:val="single" w:sz="4" w:space="0" w:color="000000"/>
              <w:left w:val="single" w:sz="4" w:space="0" w:color="000000"/>
              <w:bottom w:val="single" w:sz="4" w:space="0" w:color="000000"/>
              <w:right w:val="single" w:sz="4" w:space="0" w:color="000000"/>
            </w:tcBorders>
            <w:hideMark/>
          </w:tcPr>
          <w:p w14:paraId="173E76A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$220.00</w:t>
            </w:r>
          </w:p>
        </w:tc>
      </w:tr>
      <w:tr w:rsidR="004F7D75" w:rsidRPr="00174DAA" w14:paraId="42889A33"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087A891B"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tipo rabón cap. Hasta 7500 Kg.</w:t>
            </w:r>
          </w:p>
        </w:tc>
        <w:tc>
          <w:tcPr>
            <w:tcW w:w="1154" w:type="pct"/>
            <w:tcBorders>
              <w:top w:val="single" w:sz="4" w:space="0" w:color="000000"/>
              <w:left w:val="single" w:sz="4" w:space="0" w:color="000000"/>
              <w:bottom w:val="single" w:sz="4" w:space="0" w:color="000000"/>
              <w:right w:val="single" w:sz="4" w:space="0" w:color="000000"/>
            </w:tcBorders>
            <w:hideMark/>
          </w:tcPr>
          <w:p w14:paraId="5FEA81F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$370.00</w:t>
            </w:r>
          </w:p>
        </w:tc>
      </w:tr>
      <w:tr w:rsidR="004F7D75" w:rsidRPr="00174DAA" w14:paraId="022998DC"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0D907C95"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tipo rabón doble piso</w:t>
            </w:r>
          </w:p>
        </w:tc>
        <w:tc>
          <w:tcPr>
            <w:tcW w:w="1154" w:type="pct"/>
            <w:tcBorders>
              <w:top w:val="single" w:sz="4" w:space="0" w:color="000000"/>
              <w:left w:val="single" w:sz="4" w:space="0" w:color="000000"/>
              <w:bottom w:val="single" w:sz="4" w:space="0" w:color="000000"/>
              <w:right w:val="single" w:sz="4" w:space="0" w:color="000000"/>
            </w:tcBorders>
            <w:hideMark/>
          </w:tcPr>
          <w:p w14:paraId="7B0822B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$455.00</w:t>
            </w:r>
          </w:p>
        </w:tc>
      </w:tr>
      <w:tr w:rsidR="004F7D75" w:rsidRPr="00174DAA" w14:paraId="5599B4C8"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10D9EE7D"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torton piso sencillo</w:t>
            </w:r>
          </w:p>
        </w:tc>
        <w:tc>
          <w:tcPr>
            <w:tcW w:w="1154" w:type="pct"/>
            <w:tcBorders>
              <w:top w:val="single" w:sz="4" w:space="0" w:color="000000"/>
              <w:left w:val="single" w:sz="4" w:space="0" w:color="000000"/>
              <w:bottom w:val="single" w:sz="4" w:space="0" w:color="000000"/>
              <w:right w:val="single" w:sz="4" w:space="0" w:color="000000"/>
            </w:tcBorders>
            <w:hideMark/>
          </w:tcPr>
          <w:p w14:paraId="139EFE9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$460.00</w:t>
            </w:r>
          </w:p>
        </w:tc>
      </w:tr>
      <w:tr w:rsidR="004F7D75" w:rsidRPr="00174DAA" w14:paraId="3F093ED6"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04B932E7"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Camión torton doble piso</w:t>
            </w:r>
          </w:p>
        </w:tc>
        <w:tc>
          <w:tcPr>
            <w:tcW w:w="1154" w:type="pct"/>
            <w:tcBorders>
              <w:top w:val="single" w:sz="4" w:space="0" w:color="000000"/>
              <w:left w:val="single" w:sz="4" w:space="0" w:color="000000"/>
              <w:bottom w:val="single" w:sz="4" w:space="0" w:color="000000"/>
              <w:right w:val="single" w:sz="4" w:space="0" w:color="000000"/>
            </w:tcBorders>
            <w:hideMark/>
          </w:tcPr>
          <w:p w14:paraId="4FE27E04"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$530.00</w:t>
            </w:r>
          </w:p>
        </w:tc>
      </w:tr>
      <w:tr w:rsidR="004F7D75" w:rsidRPr="00174DAA" w14:paraId="76FE2111"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60BC7A59"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Panzona</w:t>
            </w:r>
          </w:p>
        </w:tc>
        <w:tc>
          <w:tcPr>
            <w:tcW w:w="1154" w:type="pct"/>
            <w:tcBorders>
              <w:top w:val="single" w:sz="4" w:space="0" w:color="000000"/>
              <w:left w:val="single" w:sz="4" w:space="0" w:color="000000"/>
              <w:bottom w:val="single" w:sz="4" w:space="0" w:color="000000"/>
              <w:right w:val="single" w:sz="4" w:space="0" w:color="000000"/>
            </w:tcBorders>
            <w:hideMark/>
          </w:tcPr>
          <w:p w14:paraId="39AE83A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$750.00</w:t>
            </w:r>
          </w:p>
        </w:tc>
      </w:tr>
    </w:tbl>
    <w:p w14:paraId="0E47833D"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6354"/>
        <w:gridCol w:w="1907"/>
      </w:tblGrid>
      <w:tr w:rsidR="004F7D75" w:rsidRPr="00174DAA" w14:paraId="27AE6BC3"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68826A96"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REFRIGERACIÓN, POR KG</w:t>
            </w:r>
          </w:p>
        </w:tc>
        <w:tc>
          <w:tcPr>
            <w:tcW w:w="1154" w:type="pct"/>
            <w:tcBorders>
              <w:top w:val="single" w:sz="4" w:space="0" w:color="000000"/>
              <w:left w:val="single" w:sz="4" w:space="0" w:color="000000"/>
              <w:bottom w:val="single" w:sz="4" w:space="0" w:color="000000"/>
              <w:right w:val="single" w:sz="4" w:space="0" w:color="000000"/>
            </w:tcBorders>
            <w:shd w:val="clear" w:color="auto" w:fill="A6A6A6"/>
            <w:hideMark/>
          </w:tcPr>
          <w:p w14:paraId="6E3FFBD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IMPORTE </w:t>
            </w:r>
          </w:p>
        </w:tc>
      </w:tr>
      <w:tr w:rsidR="004F7D75" w:rsidRPr="00174DAA" w14:paraId="25DA62DA"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6968D1E8"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Primer día o fracción</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7549A8B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$0.70</w:t>
            </w:r>
          </w:p>
        </w:tc>
      </w:tr>
      <w:tr w:rsidR="004F7D75" w:rsidRPr="00174DAA" w14:paraId="7C2B14A6"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460F0E1A"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Segundo día o fracción</w:t>
            </w:r>
          </w:p>
        </w:tc>
        <w:tc>
          <w:tcPr>
            <w:tcW w:w="1154" w:type="pct"/>
            <w:tcBorders>
              <w:top w:val="single" w:sz="4" w:space="0" w:color="000000"/>
              <w:left w:val="single" w:sz="4" w:space="0" w:color="000000"/>
              <w:bottom w:val="single" w:sz="4" w:space="0" w:color="000000"/>
              <w:right w:val="single" w:sz="4" w:space="0" w:color="000000"/>
            </w:tcBorders>
            <w:hideMark/>
          </w:tcPr>
          <w:p w14:paraId="4A9CCB2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$0.70</w:t>
            </w:r>
          </w:p>
        </w:tc>
      </w:tr>
      <w:tr w:rsidR="004F7D75" w:rsidRPr="00174DAA" w14:paraId="4B02FB39"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1BC410F4"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Tercer día o fracción</w:t>
            </w:r>
          </w:p>
        </w:tc>
        <w:tc>
          <w:tcPr>
            <w:tcW w:w="1154" w:type="pct"/>
            <w:tcBorders>
              <w:top w:val="single" w:sz="4" w:space="0" w:color="000000"/>
              <w:left w:val="single" w:sz="4" w:space="0" w:color="000000"/>
              <w:bottom w:val="single" w:sz="4" w:space="0" w:color="000000"/>
              <w:right w:val="single" w:sz="4" w:space="0" w:color="000000"/>
            </w:tcBorders>
            <w:hideMark/>
          </w:tcPr>
          <w:p w14:paraId="4BCB22C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$0.70</w:t>
            </w:r>
          </w:p>
        </w:tc>
      </w:tr>
      <w:tr w:rsidR="004F7D75" w:rsidRPr="00174DAA" w14:paraId="2C1CB184"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4C6C9100"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Por cada día o fracción adicional</w:t>
            </w:r>
          </w:p>
        </w:tc>
        <w:tc>
          <w:tcPr>
            <w:tcW w:w="1154" w:type="pct"/>
            <w:tcBorders>
              <w:top w:val="single" w:sz="4" w:space="0" w:color="000000"/>
              <w:left w:val="single" w:sz="4" w:space="0" w:color="000000"/>
              <w:bottom w:val="single" w:sz="4" w:space="0" w:color="000000"/>
              <w:right w:val="single" w:sz="4" w:space="0" w:color="000000"/>
            </w:tcBorders>
            <w:hideMark/>
          </w:tcPr>
          <w:p w14:paraId="7C0377E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$0.70</w:t>
            </w:r>
          </w:p>
        </w:tc>
      </w:tr>
    </w:tbl>
    <w:p w14:paraId="63D2D683"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6354"/>
        <w:gridCol w:w="1907"/>
      </w:tblGrid>
      <w:tr w:rsidR="004F7D75" w:rsidRPr="00174DAA" w14:paraId="0014E4B1"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A7C5D5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USO DE CORRALETAS, PARA GUARDA</w:t>
            </w:r>
          </w:p>
        </w:tc>
      </w:tr>
      <w:tr w:rsidR="004F7D75" w:rsidRPr="00174DAA" w14:paraId="668D7AE3"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C95FBD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 DE GANADO</w:t>
            </w:r>
          </w:p>
        </w:tc>
        <w:tc>
          <w:tcPr>
            <w:tcW w:w="1154"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60EC5BE0"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IMPORTE </w:t>
            </w:r>
          </w:p>
        </w:tc>
      </w:tr>
      <w:tr w:rsidR="004F7D75" w:rsidRPr="00174DAA" w14:paraId="4B6F6880"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5CB0407D"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Bovino</w:t>
            </w:r>
          </w:p>
        </w:tc>
        <w:tc>
          <w:tcPr>
            <w:tcW w:w="1154" w:type="pct"/>
            <w:vMerge w:val="restart"/>
            <w:tcBorders>
              <w:top w:val="single" w:sz="4" w:space="0" w:color="000000"/>
              <w:left w:val="single" w:sz="4" w:space="0" w:color="000000"/>
              <w:bottom w:val="single" w:sz="4" w:space="0" w:color="000000"/>
              <w:right w:val="single" w:sz="4" w:space="0" w:color="000000"/>
            </w:tcBorders>
            <w:vAlign w:val="center"/>
            <w:hideMark/>
          </w:tcPr>
          <w:p w14:paraId="70A6D61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w:t>
            </w:r>
          </w:p>
        </w:tc>
      </w:tr>
      <w:tr w:rsidR="004F7D75" w:rsidRPr="00174DAA" w14:paraId="3784D2E6"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0C08C900"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Porcino</w:t>
            </w:r>
          </w:p>
        </w:tc>
        <w:tc>
          <w:tcPr>
            <w:tcW w:w="1154" w:type="pct"/>
            <w:vMerge/>
            <w:tcBorders>
              <w:top w:val="single" w:sz="4" w:space="0" w:color="000000"/>
              <w:left w:val="single" w:sz="4" w:space="0" w:color="000000"/>
              <w:bottom w:val="single" w:sz="4" w:space="0" w:color="000000"/>
              <w:right w:val="single" w:sz="4" w:space="0" w:color="000000"/>
            </w:tcBorders>
            <w:vAlign w:val="center"/>
            <w:hideMark/>
          </w:tcPr>
          <w:p w14:paraId="4813B7F3" w14:textId="77777777" w:rsidR="004F7D75" w:rsidRPr="00174DAA" w:rsidRDefault="004F7D75" w:rsidP="00F433C2">
            <w:pPr>
              <w:spacing w:after="0"/>
              <w:rPr>
                <w:rFonts w:ascii="Arial" w:hAnsi="Arial" w:cs="Arial"/>
                <w:sz w:val="20"/>
                <w:szCs w:val="20"/>
              </w:rPr>
            </w:pPr>
          </w:p>
        </w:tc>
      </w:tr>
      <w:tr w:rsidR="004F7D75" w:rsidRPr="00174DAA" w14:paraId="75811CCA"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7D9B916D"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Ovino y Caprino</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5426F49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$18.00</w:t>
            </w:r>
          </w:p>
        </w:tc>
      </w:tr>
    </w:tbl>
    <w:p w14:paraId="753A6179" w14:textId="77777777" w:rsidR="004F7D75" w:rsidRPr="00174DAA" w:rsidRDefault="004F7D75" w:rsidP="00F433C2">
      <w:pPr>
        <w:pStyle w:val="Prrafodelista"/>
        <w:spacing w:after="0"/>
        <w:jc w:val="both"/>
        <w:rPr>
          <w:rFonts w:ascii="Arial" w:hAnsi="Arial" w:cs="Arial"/>
          <w:sz w:val="20"/>
          <w:szCs w:val="20"/>
          <w:shd w:val="clear" w:color="auto" w:fill="FFFFFF"/>
        </w:rPr>
      </w:pPr>
    </w:p>
    <w:p w14:paraId="5BBA54F8" w14:textId="1BCC304D"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Por los derechos contemplados en el artículo 29, fracción II, numeral 2, inciso a) </w:t>
      </w:r>
      <w:r w:rsidRPr="00174DAA">
        <w:rPr>
          <w:rFonts w:ascii="Arial" w:hAnsi="Arial" w:cs="Arial"/>
          <w:sz w:val="20"/>
          <w:szCs w:val="20"/>
        </w:rPr>
        <w:t>de la presente Ley,</w:t>
      </w:r>
      <w:r w:rsidRPr="00174DAA">
        <w:rPr>
          <w:rFonts w:ascii="Arial" w:hAnsi="Arial" w:cs="Arial"/>
          <w:sz w:val="20"/>
          <w:szCs w:val="20"/>
          <w:shd w:val="clear" w:color="auto" w:fill="FFFFFF"/>
        </w:rPr>
        <w:t xml:space="preserve"> para los ciudadanos que acrediten su imposibilidad de pago o colocarse en algún supuesto de los grupos vulnerables y organismos, </w:t>
      </w:r>
      <w:r w:rsidR="00B51594">
        <w:rPr>
          <w:rFonts w:ascii="Arial" w:hAnsi="Arial" w:cs="Arial"/>
          <w:sz w:val="20"/>
          <w:szCs w:val="20"/>
          <w:shd w:val="clear" w:color="auto" w:fill="FFFFFF"/>
        </w:rPr>
        <w:t xml:space="preserve">mediante solicitud de los interesados, </w:t>
      </w:r>
      <w:r w:rsidR="00B51594" w:rsidRPr="00174DAA">
        <w:rPr>
          <w:rFonts w:ascii="Arial" w:hAnsi="Arial" w:cs="Arial"/>
          <w:sz w:val="20"/>
          <w:szCs w:val="20"/>
          <w:shd w:val="clear" w:color="auto" w:fill="FFFFFF"/>
        </w:rPr>
        <w:t xml:space="preserve">previa </w:t>
      </w:r>
      <w:r w:rsidRPr="00174DAA">
        <w:rPr>
          <w:rFonts w:ascii="Arial" w:hAnsi="Arial" w:cs="Arial"/>
          <w:sz w:val="20"/>
          <w:szCs w:val="20"/>
          <w:shd w:val="clear" w:color="auto" w:fill="FFFFFF"/>
        </w:rPr>
        <w:t xml:space="preserve">autorización de la Dependencia encargada de las Finanzas Públicas, pagarán: </w:t>
      </w:r>
    </w:p>
    <w:p w14:paraId="165A8B3C"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6197"/>
        <w:gridCol w:w="2064"/>
      </w:tblGrid>
      <w:tr w:rsidR="004F7D75" w:rsidRPr="00174DAA" w14:paraId="4F3F6430"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A9C27CF"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TEMPORALIDAD INICIAL</w:t>
            </w:r>
          </w:p>
          <w:p w14:paraId="43AFEDB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6 AÑOS</w:t>
            </w:r>
          </w:p>
        </w:tc>
      </w:tr>
      <w:tr w:rsidR="004F7D75" w:rsidRPr="00174DAA" w14:paraId="23D88562" w14:textId="77777777" w:rsidTr="004F7D75">
        <w:trPr>
          <w:trHeight w:val="20"/>
        </w:trPr>
        <w:tc>
          <w:tcPr>
            <w:tcW w:w="375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DF3760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24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004D12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IMPORTE</w:t>
            </w:r>
          </w:p>
        </w:tc>
      </w:tr>
      <w:tr w:rsidR="004F7D75" w:rsidRPr="00174DAA" w14:paraId="0454C14C" w14:textId="77777777" w:rsidTr="004F7D75">
        <w:trPr>
          <w:trHeight w:val="20"/>
        </w:trPr>
        <w:tc>
          <w:tcPr>
            <w:tcW w:w="3751" w:type="pct"/>
            <w:tcBorders>
              <w:top w:val="single" w:sz="4" w:space="0" w:color="000000"/>
              <w:left w:val="single" w:sz="4" w:space="0" w:color="000000"/>
              <w:bottom w:val="single" w:sz="4" w:space="0" w:color="000000"/>
              <w:right w:val="single" w:sz="4" w:space="0" w:color="000000"/>
            </w:tcBorders>
            <w:vAlign w:val="center"/>
            <w:hideMark/>
          </w:tcPr>
          <w:p w14:paraId="4481CDA1" w14:textId="77777777" w:rsidR="004F7D75" w:rsidRPr="00174DAA" w:rsidRDefault="004F7D75" w:rsidP="00F433C2">
            <w:pPr>
              <w:spacing w:after="0" w:line="240" w:lineRule="auto"/>
              <w:ind w:left="132" w:right="209"/>
              <w:jc w:val="both"/>
              <w:rPr>
                <w:rFonts w:ascii="Arial" w:hAnsi="Arial" w:cs="Arial"/>
                <w:sz w:val="20"/>
                <w:szCs w:val="20"/>
              </w:rPr>
            </w:pPr>
            <w:r w:rsidRPr="00174DAA">
              <w:rPr>
                <w:rFonts w:ascii="Arial" w:hAnsi="Arial" w:cs="Arial"/>
                <w:sz w:val="20"/>
                <w:szCs w:val="20"/>
              </w:rPr>
              <w:t>Inhumación con bóveda, para grupos vulnerables que manifiesten imposibilidad de pago</w:t>
            </w:r>
          </w:p>
        </w:tc>
        <w:tc>
          <w:tcPr>
            <w:tcW w:w="1249" w:type="pct"/>
            <w:tcBorders>
              <w:top w:val="single" w:sz="4" w:space="0" w:color="000000"/>
              <w:left w:val="single" w:sz="4" w:space="0" w:color="000000"/>
              <w:bottom w:val="single" w:sz="4" w:space="0" w:color="000000"/>
              <w:right w:val="single" w:sz="4" w:space="0" w:color="000000"/>
            </w:tcBorders>
            <w:vAlign w:val="center"/>
            <w:hideMark/>
          </w:tcPr>
          <w:p w14:paraId="42BA68D6"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$1,730.00</w:t>
            </w:r>
          </w:p>
        </w:tc>
      </w:tr>
      <w:tr w:rsidR="004F7D75" w:rsidRPr="00174DAA" w14:paraId="737D7A9D" w14:textId="77777777" w:rsidTr="004F7D75">
        <w:trPr>
          <w:trHeight w:val="20"/>
        </w:trPr>
        <w:tc>
          <w:tcPr>
            <w:tcW w:w="3751" w:type="pct"/>
            <w:tcBorders>
              <w:top w:val="single" w:sz="4" w:space="0" w:color="000000"/>
              <w:left w:val="single" w:sz="4" w:space="0" w:color="000000"/>
              <w:bottom w:val="single" w:sz="4" w:space="0" w:color="000000"/>
              <w:right w:val="single" w:sz="4" w:space="0" w:color="000000"/>
            </w:tcBorders>
            <w:vAlign w:val="center"/>
            <w:hideMark/>
          </w:tcPr>
          <w:p w14:paraId="42883522" w14:textId="77777777" w:rsidR="004F7D75" w:rsidRPr="00174DAA" w:rsidRDefault="004F7D75" w:rsidP="00F433C2">
            <w:pPr>
              <w:spacing w:after="0" w:line="240" w:lineRule="auto"/>
              <w:ind w:left="132" w:right="209"/>
              <w:jc w:val="both"/>
              <w:rPr>
                <w:rFonts w:ascii="Arial" w:hAnsi="Arial" w:cs="Arial"/>
                <w:sz w:val="20"/>
                <w:szCs w:val="20"/>
              </w:rPr>
            </w:pPr>
            <w:r w:rsidRPr="00174DAA">
              <w:rPr>
                <w:rFonts w:ascii="Arial" w:hAnsi="Arial" w:cs="Arial"/>
                <w:sz w:val="20"/>
                <w:szCs w:val="20"/>
              </w:rPr>
              <w:t>Inhumación sin bóveda con material y mano de obra, para grupos vulnerables que manifiesten imposibilidad de pago</w:t>
            </w:r>
          </w:p>
        </w:tc>
        <w:tc>
          <w:tcPr>
            <w:tcW w:w="1249" w:type="pct"/>
            <w:tcBorders>
              <w:top w:val="single" w:sz="4" w:space="0" w:color="000000"/>
              <w:left w:val="single" w:sz="4" w:space="0" w:color="000000"/>
              <w:bottom w:val="single" w:sz="4" w:space="0" w:color="000000"/>
              <w:right w:val="single" w:sz="4" w:space="0" w:color="000000"/>
            </w:tcBorders>
            <w:vAlign w:val="center"/>
            <w:hideMark/>
          </w:tcPr>
          <w:p w14:paraId="7E6B3FDA" w14:textId="77777777" w:rsidR="004F7D75" w:rsidRPr="00174DAA" w:rsidRDefault="004F7D75" w:rsidP="00F433C2">
            <w:pPr>
              <w:spacing w:after="0" w:line="240" w:lineRule="auto"/>
              <w:ind w:right="139" w:hanging="34"/>
              <w:jc w:val="right"/>
              <w:rPr>
                <w:rFonts w:ascii="Arial" w:hAnsi="Arial" w:cs="Arial"/>
                <w:sz w:val="20"/>
                <w:szCs w:val="20"/>
              </w:rPr>
            </w:pPr>
            <w:r w:rsidRPr="00174DAA">
              <w:rPr>
                <w:rFonts w:ascii="Arial" w:hAnsi="Arial" w:cs="Arial"/>
                <w:sz w:val="20"/>
                <w:szCs w:val="20"/>
              </w:rPr>
              <w:t>$710.00</w:t>
            </w:r>
          </w:p>
        </w:tc>
      </w:tr>
    </w:tbl>
    <w:p w14:paraId="2FD5D2F2"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390A55C5" w14:textId="769DE52C"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Por los derechos contemplados en el artículo 29, fracción V de la presente Ley, para los ciudadanos que acrediten su imposibilidad de pago o colocarse en algún supuesto de los grupos vulnerables y organismos,</w:t>
      </w:r>
      <w:r w:rsidR="008254D8">
        <w:rPr>
          <w:rFonts w:ascii="Arial" w:hAnsi="Arial" w:cs="Arial"/>
          <w:sz w:val="20"/>
          <w:szCs w:val="20"/>
          <w:shd w:val="clear" w:color="auto" w:fill="FFFFFF"/>
        </w:rPr>
        <w:t xml:space="preserve"> mediante solicitud de los interesados, </w:t>
      </w:r>
      <w:r w:rsidR="008254D8" w:rsidRPr="00174DAA">
        <w:rPr>
          <w:rFonts w:ascii="Arial" w:hAnsi="Arial" w:cs="Arial"/>
          <w:sz w:val="20"/>
          <w:szCs w:val="20"/>
          <w:shd w:val="clear" w:color="auto" w:fill="FFFFFF"/>
        </w:rPr>
        <w:t xml:space="preserve">previa </w:t>
      </w:r>
      <w:r w:rsidRPr="00174DAA">
        <w:rPr>
          <w:rFonts w:ascii="Arial" w:hAnsi="Arial" w:cs="Arial"/>
          <w:sz w:val="20"/>
          <w:szCs w:val="20"/>
          <w:shd w:val="clear" w:color="auto" w:fill="FFFFFF"/>
        </w:rPr>
        <w:t xml:space="preserve">autorización de la Dependencia encargada de las Finanzas Públicas, pagarán: </w:t>
      </w:r>
    </w:p>
    <w:p w14:paraId="5C8947D2"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4"/>
        <w:gridCol w:w="2087"/>
      </w:tblGrid>
      <w:tr w:rsidR="004F7D75" w:rsidRPr="00174DAA" w14:paraId="1B67C1B5" w14:textId="77777777" w:rsidTr="004F7D75">
        <w:trPr>
          <w:trHeight w:val="20"/>
        </w:trPr>
        <w:tc>
          <w:tcPr>
            <w:tcW w:w="373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9953AA7"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PANTEÓN</w:t>
            </w:r>
          </w:p>
        </w:tc>
        <w:tc>
          <w:tcPr>
            <w:tcW w:w="126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F7D9B6" w14:textId="77777777" w:rsidR="004F7D75" w:rsidRPr="00174DAA" w:rsidRDefault="004F7D75" w:rsidP="00F433C2">
            <w:pPr>
              <w:tabs>
                <w:tab w:val="left" w:pos="150"/>
                <w:tab w:val="left" w:pos="540"/>
              </w:tabs>
              <w:spacing w:after="0" w:line="240" w:lineRule="auto"/>
              <w:jc w:val="center"/>
              <w:rPr>
                <w:rFonts w:ascii="Arial" w:eastAsia="Calibri" w:hAnsi="Arial" w:cs="Arial"/>
                <w:b/>
                <w:sz w:val="20"/>
                <w:szCs w:val="20"/>
              </w:rPr>
            </w:pPr>
            <w:r w:rsidRPr="00174DAA">
              <w:rPr>
                <w:rFonts w:ascii="Arial" w:eastAsia="Calibri" w:hAnsi="Arial" w:cs="Arial"/>
                <w:b/>
                <w:sz w:val="20"/>
                <w:szCs w:val="20"/>
              </w:rPr>
              <w:t>IMPORTE</w:t>
            </w:r>
          </w:p>
        </w:tc>
      </w:tr>
      <w:tr w:rsidR="004F7D75" w:rsidRPr="00174DAA" w14:paraId="289D21C5" w14:textId="77777777" w:rsidTr="004F7D75">
        <w:trPr>
          <w:trHeight w:val="20"/>
        </w:trPr>
        <w:tc>
          <w:tcPr>
            <w:tcW w:w="3737" w:type="pct"/>
            <w:tcBorders>
              <w:top w:val="single" w:sz="4" w:space="0" w:color="auto"/>
              <w:left w:val="single" w:sz="4" w:space="0" w:color="auto"/>
              <w:bottom w:val="single" w:sz="4" w:space="0" w:color="auto"/>
              <w:right w:val="single" w:sz="4" w:space="0" w:color="auto"/>
            </w:tcBorders>
            <w:hideMark/>
          </w:tcPr>
          <w:p w14:paraId="767F0522" w14:textId="77777777" w:rsidR="004F7D75" w:rsidRPr="00174DAA" w:rsidRDefault="004F7D75" w:rsidP="00F433C2">
            <w:pPr>
              <w:tabs>
                <w:tab w:val="left" w:pos="150"/>
                <w:tab w:val="left" w:pos="540"/>
              </w:tabs>
              <w:spacing w:after="0" w:line="240" w:lineRule="auto"/>
              <w:rPr>
                <w:rFonts w:ascii="Arial" w:hAnsi="Arial" w:cs="Arial"/>
                <w:sz w:val="20"/>
                <w:szCs w:val="20"/>
              </w:rPr>
            </w:pPr>
            <w:r w:rsidRPr="00174DAA">
              <w:rPr>
                <w:rFonts w:ascii="Arial" w:hAnsi="Arial" w:cs="Arial"/>
                <w:sz w:val="20"/>
                <w:szCs w:val="20"/>
              </w:rPr>
              <w:t>Perpetuidad en fosa panteón municipal</w:t>
            </w:r>
          </w:p>
        </w:tc>
        <w:tc>
          <w:tcPr>
            <w:tcW w:w="1263" w:type="pct"/>
            <w:tcBorders>
              <w:top w:val="single" w:sz="4" w:space="0" w:color="auto"/>
              <w:left w:val="single" w:sz="4" w:space="0" w:color="auto"/>
              <w:bottom w:val="single" w:sz="4" w:space="0" w:color="auto"/>
              <w:right w:val="single" w:sz="4" w:space="0" w:color="auto"/>
            </w:tcBorders>
            <w:vAlign w:val="center"/>
            <w:hideMark/>
          </w:tcPr>
          <w:p w14:paraId="01F4D507"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$13,740.00</w:t>
            </w:r>
          </w:p>
        </w:tc>
      </w:tr>
      <w:tr w:rsidR="004F7D75" w:rsidRPr="00174DAA" w14:paraId="7A976305" w14:textId="77777777" w:rsidTr="004F7D75">
        <w:trPr>
          <w:trHeight w:val="20"/>
        </w:trPr>
        <w:tc>
          <w:tcPr>
            <w:tcW w:w="3737" w:type="pct"/>
            <w:tcBorders>
              <w:top w:val="single" w:sz="4" w:space="0" w:color="auto"/>
              <w:left w:val="single" w:sz="4" w:space="0" w:color="auto"/>
              <w:bottom w:val="single" w:sz="4" w:space="0" w:color="auto"/>
              <w:right w:val="single" w:sz="4" w:space="0" w:color="auto"/>
            </w:tcBorders>
            <w:hideMark/>
          </w:tcPr>
          <w:p w14:paraId="2F254D33" w14:textId="77777777" w:rsidR="004F7D75" w:rsidRPr="00174DAA" w:rsidRDefault="004F7D75" w:rsidP="00F433C2">
            <w:pPr>
              <w:tabs>
                <w:tab w:val="left" w:pos="150"/>
                <w:tab w:val="left" w:pos="540"/>
              </w:tabs>
              <w:spacing w:after="0" w:line="240" w:lineRule="auto"/>
              <w:rPr>
                <w:rFonts w:ascii="Arial" w:hAnsi="Arial" w:cs="Arial"/>
                <w:sz w:val="20"/>
                <w:szCs w:val="20"/>
              </w:rPr>
            </w:pPr>
            <w:r w:rsidRPr="00174DAA">
              <w:rPr>
                <w:rFonts w:ascii="Arial" w:hAnsi="Arial" w:cs="Arial"/>
                <w:sz w:val="20"/>
                <w:szCs w:val="20"/>
              </w:rPr>
              <w:t>Perpetuidad en fosa panteón delegacional</w:t>
            </w:r>
          </w:p>
        </w:tc>
        <w:tc>
          <w:tcPr>
            <w:tcW w:w="1263" w:type="pct"/>
            <w:tcBorders>
              <w:top w:val="single" w:sz="4" w:space="0" w:color="auto"/>
              <w:left w:val="single" w:sz="4" w:space="0" w:color="auto"/>
              <w:bottom w:val="single" w:sz="4" w:space="0" w:color="auto"/>
              <w:right w:val="single" w:sz="4" w:space="0" w:color="auto"/>
            </w:tcBorders>
            <w:vAlign w:val="center"/>
            <w:hideMark/>
          </w:tcPr>
          <w:p w14:paraId="450F64B6" w14:textId="77777777" w:rsidR="004F7D75" w:rsidRPr="00174DAA" w:rsidRDefault="004F7D75" w:rsidP="00F433C2">
            <w:pPr>
              <w:spacing w:after="0" w:line="240" w:lineRule="auto"/>
              <w:jc w:val="right"/>
              <w:rPr>
                <w:rFonts w:ascii="Arial" w:hAnsi="Arial" w:cs="Arial"/>
                <w:sz w:val="20"/>
                <w:szCs w:val="20"/>
              </w:rPr>
            </w:pPr>
            <w:r w:rsidRPr="00174DAA">
              <w:rPr>
                <w:rFonts w:ascii="Arial" w:hAnsi="Arial" w:cs="Arial"/>
                <w:sz w:val="20"/>
                <w:szCs w:val="20"/>
              </w:rPr>
              <w:t>$12,025.00</w:t>
            </w:r>
          </w:p>
        </w:tc>
      </w:tr>
    </w:tbl>
    <w:p w14:paraId="1CBEACE8"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59FBFDF2" w14:textId="0F620850"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Por los derechos contemplados en el artículo 32, fracción IV del presente ordinamiento, por la</w:t>
      </w:r>
      <w:r w:rsidRPr="00174DAA">
        <w:rPr>
          <w:rFonts w:ascii="Arial" w:hAnsi="Arial" w:cs="Arial"/>
          <w:sz w:val="20"/>
          <w:szCs w:val="20"/>
        </w:rPr>
        <w:t xml:space="preserve"> expedición de constancias</w:t>
      </w:r>
      <w:r w:rsidRPr="00174DAA">
        <w:rPr>
          <w:rFonts w:ascii="Arial" w:hAnsi="Arial" w:cs="Arial"/>
          <w:sz w:val="20"/>
          <w:szCs w:val="20"/>
          <w:shd w:val="clear" w:color="auto" w:fill="FFFFFF"/>
        </w:rPr>
        <w:t xml:space="preserve"> para los ciudadanos que acrediten su imposibilidad de pago o colocarse en algún supuesto de los grupos vulnerables y organismos, </w:t>
      </w:r>
      <w:r w:rsidR="00BD0FBC">
        <w:rPr>
          <w:rFonts w:ascii="Arial" w:hAnsi="Arial" w:cs="Arial"/>
          <w:sz w:val="20"/>
          <w:szCs w:val="20"/>
          <w:shd w:val="clear" w:color="auto" w:fill="FFFFFF"/>
        </w:rPr>
        <w:t>mediante</w:t>
      </w:r>
      <w:r w:rsidRPr="00174DAA">
        <w:rPr>
          <w:rFonts w:ascii="Arial" w:hAnsi="Arial" w:cs="Arial"/>
          <w:sz w:val="20"/>
          <w:szCs w:val="20"/>
          <w:shd w:val="clear" w:color="auto" w:fill="FFFFFF"/>
        </w:rPr>
        <w:t xml:space="preserve"> solicitud de los interesados</w:t>
      </w:r>
      <w:r w:rsidR="00BD0FBC">
        <w:rPr>
          <w:rFonts w:ascii="Arial" w:hAnsi="Arial" w:cs="Arial"/>
          <w:sz w:val="20"/>
          <w:szCs w:val="20"/>
          <w:shd w:val="clear" w:color="auto" w:fill="FFFFFF"/>
        </w:rPr>
        <w:t xml:space="preserve">, previa </w:t>
      </w:r>
      <w:r w:rsidRPr="00174DAA">
        <w:rPr>
          <w:rFonts w:ascii="Arial" w:hAnsi="Arial" w:cs="Arial"/>
          <w:sz w:val="20"/>
          <w:szCs w:val="20"/>
          <w:shd w:val="clear" w:color="auto" w:fill="FFFFFF"/>
        </w:rPr>
        <w:t>autorización de la Dependencia encargada de las Finanzas Públicas, pagarán:</w:t>
      </w:r>
    </w:p>
    <w:p w14:paraId="334A1990" w14:textId="0AFE58E9" w:rsidR="004F7D75" w:rsidRDefault="004F7D75" w:rsidP="00F433C2">
      <w:pPr>
        <w:pStyle w:val="Prrafodelista"/>
        <w:spacing w:after="0" w:line="256" w:lineRule="auto"/>
        <w:jc w:val="both"/>
        <w:rPr>
          <w:rFonts w:ascii="Arial" w:hAnsi="Arial" w:cs="Arial"/>
          <w:sz w:val="20"/>
          <w:szCs w:val="20"/>
          <w:shd w:val="clear" w:color="auto" w:fill="FFFFFF"/>
        </w:rPr>
      </w:pPr>
    </w:p>
    <w:p w14:paraId="5AA599DE" w14:textId="77777777" w:rsidR="003B38EF" w:rsidRPr="00174DAA" w:rsidRDefault="003B38EF" w:rsidP="00F433C2">
      <w:pPr>
        <w:pStyle w:val="Prrafodelista"/>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2395"/>
        <w:gridCol w:w="4121"/>
        <w:gridCol w:w="1745"/>
      </w:tblGrid>
      <w:tr w:rsidR="004F7D75" w:rsidRPr="00174DAA" w14:paraId="04CBC845" w14:textId="77777777" w:rsidTr="003B38EF">
        <w:trPr>
          <w:trHeight w:val="20"/>
        </w:trPr>
        <w:tc>
          <w:tcPr>
            <w:tcW w:w="394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3CC36B53"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CONCEPTO</w:t>
            </w:r>
          </w:p>
        </w:tc>
        <w:tc>
          <w:tcPr>
            <w:tcW w:w="1056" w:type="pct"/>
            <w:tcBorders>
              <w:top w:val="single" w:sz="4" w:space="0" w:color="000000"/>
              <w:left w:val="single" w:sz="4" w:space="0" w:color="000000"/>
              <w:bottom w:val="single" w:sz="4" w:space="0" w:color="000000"/>
              <w:right w:val="single" w:sz="4" w:space="0" w:color="000000"/>
            </w:tcBorders>
            <w:shd w:val="clear" w:color="auto" w:fill="A6A6A6"/>
            <w:hideMark/>
          </w:tcPr>
          <w:p w14:paraId="2FF929F7"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 xml:space="preserve">IMPORTE </w:t>
            </w:r>
          </w:p>
        </w:tc>
      </w:tr>
      <w:tr w:rsidR="004F7D75" w:rsidRPr="00174DAA" w14:paraId="48F6D5F0" w14:textId="77777777" w:rsidTr="003B38EF">
        <w:trPr>
          <w:trHeight w:val="20"/>
        </w:trPr>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18CEA2E3" w14:textId="77777777" w:rsidR="004F7D75" w:rsidRPr="00174DAA" w:rsidRDefault="004F7D75" w:rsidP="00F433C2">
            <w:pPr>
              <w:spacing w:after="0" w:line="240" w:lineRule="auto"/>
              <w:ind w:left="137"/>
              <w:rPr>
                <w:rFonts w:ascii="Arial" w:hAnsi="Arial" w:cs="Arial"/>
                <w:sz w:val="20"/>
                <w:szCs w:val="20"/>
              </w:rPr>
            </w:pPr>
            <w:r w:rsidRPr="00174DAA">
              <w:rPr>
                <w:rFonts w:ascii="Arial" w:hAnsi="Arial" w:cs="Arial"/>
                <w:sz w:val="20"/>
                <w:szCs w:val="20"/>
              </w:rPr>
              <w:t>Constancia de Residencia</w:t>
            </w:r>
          </w:p>
        </w:tc>
        <w:tc>
          <w:tcPr>
            <w:tcW w:w="2494" w:type="pct"/>
            <w:tcBorders>
              <w:top w:val="single" w:sz="4" w:space="0" w:color="000000"/>
              <w:left w:val="single" w:sz="4" w:space="0" w:color="000000"/>
              <w:bottom w:val="single" w:sz="4" w:space="0" w:color="000000"/>
              <w:right w:val="single" w:sz="4" w:space="0" w:color="000000"/>
            </w:tcBorders>
            <w:vAlign w:val="center"/>
            <w:hideMark/>
          </w:tcPr>
          <w:p w14:paraId="4A4B8B32" w14:textId="77777777" w:rsidR="004F7D75" w:rsidRPr="00174DAA" w:rsidRDefault="004F7D75" w:rsidP="00F433C2">
            <w:pPr>
              <w:spacing w:after="0" w:line="240" w:lineRule="auto"/>
              <w:ind w:left="142" w:right="169" w:hanging="34"/>
              <w:rPr>
                <w:rFonts w:ascii="Arial" w:hAnsi="Arial" w:cs="Arial"/>
                <w:sz w:val="20"/>
                <w:szCs w:val="20"/>
              </w:rPr>
            </w:pPr>
            <w:r w:rsidRPr="00174DAA">
              <w:rPr>
                <w:rFonts w:ascii="Arial" w:hAnsi="Arial" w:cs="Arial"/>
                <w:sz w:val="20"/>
                <w:szCs w:val="20"/>
              </w:rPr>
              <w:t>Hasta 1 año de residencia</w:t>
            </w:r>
          </w:p>
        </w:tc>
        <w:tc>
          <w:tcPr>
            <w:tcW w:w="1056" w:type="pct"/>
            <w:vMerge w:val="restart"/>
            <w:tcBorders>
              <w:top w:val="single" w:sz="4" w:space="0" w:color="000000"/>
              <w:left w:val="single" w:sz="4" w:space="0" w:color="000000"/>
              <w:bottom w:val="single" w:sz="4" w:space="0" w:color="000000"/>
              <w:right w:val="single" w:sz="4" w:space="0" w:color="000000"/>
            </w:tcBorders>
            <w:vAlign w:val="center"/>
            <w:hideMark/>
          </w:tcPr>
          <w:p w14:paraId="4F27E7D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6CB18AE1" w14:textId="77777777" w:rsidTr="003B38EF">
        <w:trPr>
          <w:trHeight w:val="20"/>
        </w:trPr>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407A2B0F" w14:textId="77777777" w:rsidR="004F7D75" w:rsidRPr="00174DAA" w:rsidRDefault="004F7D75" w:rsidP="00F433C2">
            <w:pPr>
              <w:spacing w:after="0"/>
              <w:rPr>
                <w:rFonts w:ascii="Arial" w:hAnsi="Arial" w:cs="Arial"/>
                <w:sz w:val="20"/>
                <w:szCs w:val="20"/>
              </w:rPr>
            </w:pPr>
          </w:p>
        </w:tc>
        <w:tc>
          <w:tcPr>
            <w:tcW w:w="2494" w:type="pct"/>
            <w:tcBorders>
              <w:top w:val="single" w:sz="4" w:space="0" w:color="000000"/>
              <w:left w:val="single" w:sz="4" w:space="0" w:color="000000"/>
              <w:bottom w:val="single" w:sz="4" w:space="0" w:color="000000"/>
              <w:right w:val="single" w:sz="4" w:space="0" w:color="000000"/>
            </w:tcBorders>
            <w:vAlign w:val="center"/>
            <w:hideMark/>
          </w:tcPr>
          <w:p w14:paraId="29D2B43E" w14:textId="77777777" w:rsidR="004F7D75" w:rsidRPr="00174DAA" w:rsidRDefault="004F7D75" w:rsidP="00F433C2">
            <w:pPr>
              <w:spacing w:after="0" w:line="240" w:lineRule="auto"/>
              <w:ind w:left="142" w:right="169" w:hanging="34"/>
              <w:rPr>
                <w:rFonts w:ascii="Arial" w:hAnsi="Arial" w:cs="Arial"/>
                <w:sz w:val="20"/>
                <w:szCs w:val="20"/>
              </w:rPr>
            </w:pPr>
            <w:r w:rsidRPr="00174DAA">
              <w:rPr>
                <w:rFonts w:ascii="Arial" w:hAnsi="Arial" w:cs="Arial"/>
                <w:sz w:val="20"/>
                <w:szCs w:val="20"/>
              </w:rPr>
              <w:t>Hasta 3 años de residencia</w:t>
            </w:r>
          </w:p>
        </w:tc>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359878B" w14:textId="77777777" w:rsidR="004F7D75" w:rsidRPr="00174DAA" w:rsidRDefault="004F7D75" w:rsidP="00F433C2">
            <w:pPr>
              <w:spacing w:after="0"/>
              <w:rPr>
                <w:rFonts w:ascii="Arial" w:hAnsi="Arial" w:cs="Arial"/>
                <w:sz w:val="20"/>
                <w:szCs w:val="20"/>
              </w:rPr>
            </w:pPr>
          </w:p>
        </w:tc>
      </w:tr>
      <w:tr w:rsidR="004F7D75" w:rsidRPr="00174DAA" w14:paraId="13C452C9" w14:textId="77777777" w:rsidTr="003B38EF">
        <w:trPr>
          <w:trHeight w:val="20"/>
        </w:trPr>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229BA18" w14:textId="77777777" w:rsidR="004F7D75" w:rsidRPr="00174DAA" w:rsidRDefault="004F7D75" w:rsidP="00F433C2">
            <w:pPr>
              <w:spacing w:after="0"/>
              <w:rPr>
                <w:rFonts w:ascii="Arial" w:hAnsi="Arial" w:cs="Arial"/>
                <w:sz w:val="20"/>
                <w:szCs w:val="20"/>
              </w:rPr>
            </w:pPr>
          </w:p>
        </w:tc>
        <w:tc>
          <w:tcPr>
            <w:tcW w:w="2494" w:type="pct"/>
            <w:tcBorders>
              <w:top w:val="single" w:sz="4" w:space="0" w:color="000000"/>
              <w:left w:val="single" w:sz="4" w:space="0" w:color="000000"/>
              <w:bottom w:val="single" w:sz="4" w:space="0" w:color="000000"/>
              <w:right w:val="single" w:sz="4" w:space="0" w:color="000000"/>
            </w:tcBorders>
            <w:vAlign w:val="center"/>
            <w:hideMark/>
          </w:tcPr>
          <w:p w14:paraId="45D51B56" w14:textId="77777777" w:rsidR="004F7D75" w:rsidRPr="00174DAA" w:rsidRDefault="004F7D75" w:rsidP="00F433C2">
            <w:pPr>
              <w:spacing w:after="0" w:line="240" w:lineRule="auto"/>
              <w:ind w:left="142" w:right="169" w:hanging="34"/>
              <w:rPr>
                <w:rFonts w:ascii="Arial" w:hAnsi="Arial" w:cs="Arial"/>
                <w:sz w:val="20"/>
                <w:szCs w:val="20"/>
              </w:rPr>
            </w:pPr>
            <w:r w:rsidRPr="00174DAA">
              <w:rPr>
                <w:rFonts w:ascii="Arial" w:hAnsi="Arial" w:cs="Arial"/>
                <w:sz w:val="20"/>
                <w:szCs w:val="20"/>
              </w:rPr>
              <w:t>De 3 años en adelante de residencia</w:t>
            </w:r>
          </w:p>
        </w:tc>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1B868C62" w14:textId="77777777" w:rsidR="004F7D75" w:rsidRPr="00174DAA" w:rsidRDefault="004F7D75" w:rsidP="00F433C2">
            <w:pPr>
              <w:spacing w:after="0"/>
              <w:rPr>
                <w:rFonts w:ascii="Arial" w:hAnsi="Arial" w:cs="Arial"/>
                <w:sz w:val="20"/>
                <w:szCs w:val="20"/>
              </w:rPr>
            </w:pPr>
          </w:p>
        </w:tc>
      </w:tr>
      <w:tr w:rsidR="004F7D75" w:rsidRPr="00174DAA" w14:paraId="5B2C7C51" w14:textId="77777777" w:rsidTr="003B38EF">
        <w:trPr>
          <w:trHeight w:val="20"/>
        </w:trPr>
        <w:tc>
          <w:tcPr>
            <w:tcW w:w="3944" w:type="pct"/>
            <w:gridSpan w:val="2"/>
            <w:tcBorders>
              <w:top w:val="single" w:sz="4" w:space="0" w:color="000000"/>
              <w:left w:val="single" w:sz="4" w:space="0" w:color="000000"/>
              <w:bottom w:val="single" w:sz="4" w:space="0" w:color="000000"/>
              <w:right w:val="single" w:sz="4" w:space="0" w:color="000000"/>
            </w:tcBorders>
            <w:vAlign w:val="center"/>
            <w:hideMark/>
          </w:tcPr>
          <w:p w14:paraId="6DA8B1EC" w14:textId="77777777" w:rsidR="004F7D75" w:rsidRPr="00174DAA" w:rsidRDefault="004F7D75" w:rsidP="00F433C2">
            <w:pPr>
              <w:spacing w:after="0" w:line="240" w:lineRule="auto"/>
              <w:ind w:left="165" w:right="169" w:hanging="34"/>
              <w:rPr>
                <w:rFonts w:ascii="Arial" w:hAnsi="Arial" w:cs="Arial"/>
                <w:sz w:val="20"/>
                <w:szCs w:val="20"/>
              </w:rPr>
            </w:pPr>
            <w:r w:rsidRPr="00174DAA">
              <w:rPr>
                <w:rFonts w:ascii="Arial" w:hAnsi="Arial" w:cs="Arial"/>
                <w:sz w:val="20"/>
                <w:szCs w:val="20"/>
              </w:rPr>
              <w:t>Otras Constancias</w:t>
            </w:r>
          </w:p>
        </w:tc>
        <w:tc>
          <w:tcPr>
            <w:tcW w:w="1056" w:type="pct"/>
            <w:vMerge/>
            <w:tcBorders>
              <w:top w:val="single" w:sz="4" w:space="0" w:color="000000"/>
              <w:left w:val="single" w:sz="4" w:space="0" w:color="000000"/>
              <w:bottom w:val="single" w:sz="4" w:space="0" w:color="000000"/>
              <w:right w:val="single" w:sz="4" w:space="0" w:color="000000"/>
            </w:tcBorders>
            <w:vAlign w:val="center"/>
            <w:hideMark/>
          </w:tcPr>
          <w:p w14:paraId="7BBEA0D1" w14:textId="77777777" w:rsidR="004F7D75" w:rsidRPr="00174DAA" w:rsidRDefault="004F7D75" w:rsidP="00F433C2">
            <w:pPr>
              <w:spacing w:after="0"/>
              <w:rPr>
                <w:rFonts w:ascii="Arial" w:hAnsi="Arial" w:cs="Arial"/>
                <w:sz w:val="20"/>
                <w:szCs w:val="20"/>
              </w:rPr>
            </w:pPr>
          </w:p>
        </w:tc>
      </w:tr>
    </w:tbl>
    <w:p w14:paraId="54AA1C25"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1D06A6CA" w14:textId="77777777" w:rsidR="004F7D75" w:rsidRPr="00174DAA" w:rsidRDefault="004F7D75" w:rsidP="00F433C2">
      <w:pPr>
        <w:pStyle w:val="Prrafodelista"/>
        <w:numPr>
          <w:ilvl w:val="0"/>
          <w:numId w:val="181"/>
        </w:numPr>
        <w:spacing w:after="0"/>
        <w:jc w:val="both"/>
        <w:rPr>
          <w:rFonts w:ascii="Arial" w:hAnsi="Arial" w:cs="Arial"/>
          <w:sz w:val="20"/>
          <w:szCs w:val="20"/>
          <w:shd w:val="clear" w:color="auto" w:fill="FFFFFF"/>
        </w:rPr>
      </w:pPr>
      <w:r w:rsidRPr="00174DAA">
        <w:rPr>
          <w:rFonts w:ascii="Arial" w:hAnsi="Arial" w:cs="Arial"/>
          <w:sz w:val="20"/>
          <w:szCs w:val="20"/>
          <w:shd w:val="clear" w:color="auto" w:fill="FFFFFF"/>
        </w:rPr>
        <w:t>Durante el Ejercicio Fiscal 2021, para los derechos contenidos en el artículo 32, fracción V del presente ordenamiento, de acuerdo a los criterios y lineamientos que para tales efectos establezca la dependencia encargada de prestar dicho servicio, se autoriza la recepción de dichos pagos en la modalidad de parcialidades o diferido.</w:t>
      </w:r>
    </w:p>
    <w:p w14:paraId="233943B7" w14:textId="77777777" w:rsidR="004F7D75" w:rsidRPr="00174DAA" w:rsidRDefault="004F7D75" w:rsidP="00F433C2">
      <w:pPr>
        <w:pStyle w:val="Prrafodelista"/>
        <w:spacing w:after="0"/>
        <w:rPr>
          <w:rFonts w:ascii="Arial" w:hAnsi="Arial" w:cs="Arial"/>
          <w:sz w:val="20"/>
          <w:szCs w:val="20"/>
          <w:shd w:val="clear" w:color="auto" w:fill="FFFFFF"/>
        </w:rPr>
      </w:pPr>
    </w:p>
    <w:p w14:paraId="66E77D06" w14:textId="77777777" w:rsidR="004F7D75" w:rsidRPr="00174DAA" w:rsidRDefault="004F7D75" w:rsidP="00F433C2">
      <w:pPr>
        <w:pStyle w:val="Prrafodelista"/>
        <w:numPr>
          <w:ilvl w:val="0"/>
          <w:numId w:val="181"/>
        </w:numPr>
        <w:spacing w:after="0"/>
        <w:jc w:val="both"/>
        <w:rPr>
          <w:rFonts w:ascii="Arial" w:hAnsi="Arial" w:cs="Arial"/>
          <w:sz w:val="20"/>
          <w:szCs w:val="20"/>
          <w:shd w:val="clear" w:color="auto" w:fill="FFFFFF"/>
        </w:rPr>
      </w:pPr>
      <w:r w:rsidRPr="00174DAA">
        <w:rPr>
          <w:rFonts w:ascii="Arial" w:hAnsi="Arial" w:cs="Arial"/>
          <w:sz w:val="20"/>
          <w:szCs w:val="20"/>
          <w:shd w:val="clear" w:color="auto" w:fill="FFFFFF"/>
        </w:rPr>
        <w:t>Durante el Ejercicio Fiscal 2021, podrá autorizarse el pago en parcialidades o diferido en las contribuciones que deriven de Autorizaciones de Cabildo, a cubrir por parte de los particulares; de acuerdo a los criterios y lineamientos que para tales efectos establezca la dependencia encargada de las Finanzas Públicas.</w:t>
      </w:r>
    </w:p>
    <w:p w14:paraId="59B43C33" w14:textId="77777777" w:rsidR="004F7D75" w:rsidRPr="00174DAA" w:rsidRDefault="004F7D75" w:rsidP="00F433C2">
      <w:pPr>
        <w:pStyle w:val="Prrafodelista"/>
        <w:spacing w:after="0"/>
        <w:rPr>
          <w:rFonts w:ascii="Arial" w:hAnsi="Arial" w:cs="Arial"/>
          <w:sz w:val="20"/>
          <w:szCs w:val="20"/>
          <w:shd w:val="clear" w:color="auto" w:fill="FFFFFF"/>
        </w:rPr>
      </w:pPr>
    </w:p>
    <w:p w14:paraId="72765561"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Para el Ejercicio Fiscal 2021, por los derechos contemplados en el artículo 32 </w:t>
      </w:r>
      <w:r w:rsidRPr="00174DAA">
        <w:rPr>
          <w:rFonts w:ascii="Arial" w:hAnsi="Arial" w:cs="Arial"/>
          <w:sz w:val="20"/>
          <w:szCs w:val="20"/>
        </w:rPr>
        <w:t>de la presente Ley</w:t>
      </w:r>
      <w:r w:rsidRPr="00174DAA">
        <w:rPr>
          <w:rFonts w:ascii="Arial" w:hAnsi="Arial" w:cs="Arial"/>
          <w:sz w:val="20"/>
          <w:szCs w:val="20"/>
          <w:shd w:val="clear" w:color="auto" w:fill="FFFFFF"/>
        </w:rPr>
        <w:t xml:space="preserve">, </w:t>
      </w:r>
      <w:r w:rsidRPr="00174DAA">
        <w:rPr>
          <w:rFonts w:ascii="Arial" w:hAnsi="Arial" w:cs="Arial"/>
          <w:sz w:val="20"/>
          <w:szCs w:val="20"/>
        </w:rPr>
        <w:t>por los servicios prestados por la Secretaría del Ayuntamiento</w:t>
      </w:r>
      <w:r w:rsidRPr="00174DAA">
        <w:rPr>
          <w:rFonts w:ascii="Arial" w:hAnsi="Arial" w:cs="Arial"/>
          <w:sz w:val="20"/>
          <w:szCs w:val="20"/>
          <w:shd w:val="clear" w:color="auto" w:fill="FFFFFF"/>
        </w:rPr>
        <w:t>, el Encargado de la Dependencia Municipal, podrá  determinar el importe de $117.00, a las personas físicas que acrediten su imposibilidad de pago o colocarse en algún supuesto de los grupos vulnerables y organismos, previa solicitud de los interesados.</w:t>
      </w:r>
    </w:p>
    <w:p w14:paraId="3737DCC4" w14:textId="77777777" w:rsidR="0000096C" w:rsidRPr="00174DAA" w:rsidRDefault="0000096C" w:rsidP="00F433C2">
      <w:pPr>
        <w:pStyle w:val="Prrafodelista"/>
        <w:spacing w:after="0" w:line="256" w:lineRule="auto"/>
        <w:jc w:val="both"/>
        <w:rPr>
          <w:rFonts w:ascii="Arial" w:hAnsi="Arial" w:cs="Arial"/>
          <w:sz w:val="20"/>
          <w:szCs w:val="20"/>
          <w:shd w:val="clear" w:color="auto" w:fill="FFFFFF"/>
        </w:rPr>
      </w:pPr>
    </w:p>
    <w:p w14:paraId="40B656CF" w14:textId="2FE19301"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Por los derechos contemplados en el artículo 34, fracción I </w:t>
      </w:r>
      <w:r w:rsidRPr="00174DAA">
        <w:rPr>
          <w:rFonts w:ascii="Arial" w:hAnsi="Arial" w:cs="Arial"/>
          <w:sz w:val="20"/>
          <w:szCs w:val="20"/>
        </w:rPr>
        <w:t>de la presente Ley</w:t>
      </w:r>
      <w:r w:rsidRPr="00174DAA">
        <w:rPr>
          <w:rFonts w:ascii="Arial" w:hAnsi="Arial" w:cs="Arial"/>
          <w:sz w:val="20"/>
          <w:szCs w:val="20"/>
          <w:shd w:val="clear" w:color="auto" w:fill="FFFFFF"/>
        </w:rPr>
        <w:t xml:space="preserve">, para los ciudadanos que acrediten su imposibilidad de pago o colocarse en algún supuesto de los grupos vulnerables y organismos, </w:t>
      </w:r>
      <w:r w:rsidR="00E40039">
        <w:rPr>
          <w:rFonts w:ascii="Arial" w:hAnsi="Arial" w:cs="Arial"/>
          <w:sz w:val="20"/>
          <w:szCs w:val="20"/>
          <w:shd w:val="clear" w:color="auto" w:fill="FFFFFF"/>
        </w:rPr>
        <w:t xml:space="preserve">mediante solicitud de los interesados, </w:t>
      </w:r>
      <w:r w:rsidR="00E40039" w:rsidRPr="00174DAA">
        <w:rPr>
          <w:rFonts w:ascii="Arial" w:hAnsi="Arial" w:cs="Arial"/>
          <w:sz w:val="20"/>
          <w:szCs w:val="20"/>
          <w:shd w:val="clear" w:color="auto" w:fill="FFFFFF"/>
        </w:rPr>
        <w:t>previa</w:t>
      </w:r>
      <w:r w:rsidRPr="00174DAA">
        <w:rPr>
          <w:rFonts w:ascii="Arial" w:hAnsi="Arial" w:cs="Arial"/>
          <w:sz w:val="20"/>
          <w:szCs w:val="20"/>
          <w:shd w:val="clear" w:color="auto" w:fill="FFFFFF"/>
        </w:rPr>
        <w:t xml:space="preserve"> autorización de la Dependencia encargada de las Finanzas Públicas, pagarán:</w:t>
      </w:r>
    </w:p>
    <w:p w14:paraId="2E2D24AF"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2754"/>
        <w:gridCol w:w="2754"/>
        <w:gridCol w:w="2753"/>
      </w:tblGrid>
      <w:tr w:rsidR="004F7D75" w:rsidRPr="00174DAA" w14:paraId="3234EC93" w14:textId="77777777" w:rsidTr="004F7D75">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14E50D1E" w14:textId="77777777" w:rsidR="004F7D75" w:rsidRPr="00174DAA" w:rsidRDefault="004F7D75" w:rsidP="00F433C2">
            <w:pPr>
              <w:spacing w:after="0" w:line="240" w:lineRule="auto"/>
              <w:ind w:hanging="34"/>
              <w:contextualSpacing/>
              <w:jc w:val="center"/>
              <w:rPr>
                <w:rFonts w:ascii="Arial" w:hAnsi="Arial" w:cs="Arial"/>
                <w:b/>
                <w:sz w:val="18"/>
                <w:szCs w:val="20"/>
              </w:rPr>
            </w:pPr>
            <w:r w:rsidRPr="00174DAA">
              <w:rPr>
                <w:rFonts w:ascii="Arial" w:hAnsi="Arial" w:cs="Arial"/>
                <w:b/>
                <w:sz w:val="18"/>
                <w:szCs w:val="20"/>
              </w:rPr>
              <w:t>POR CURSO MENSUAL CON MAESTROS PAGADOS POR EL MUNICIPIO, HASTA DOS TALLERES</w:t>
            </w:r>
          </w:p>
        </w:tc>
      </w:tr>
      <w:tr w:rsidR="004F7D75" w:rsidRPr="00174DAA" w14:paraId="5DFDD7B8" w14:textId="77777777" w:rsidTr="004F7D75">
        <w:trPr>
          <w:trHeight w:val="20"/>
        </w:trPr>
        <w:tc>
          <w:tcPr>
            <w:tcW w:w="1667" w:type="pct"/>
            <w:vMerge w:val="restart"/>
            <w:tcBorders>
              <w:top w:val="single" w:sz="4" w:space="0" w:color="000000"/>
              <w:left w:val="single" w:sz="4" w:space="0" w:color="000000"/>
              <w:right w:val="single" w:sz="4" w:space="0" w:color="000000"/>
            </w:tcBorders>
            <w:shd w:val="clear" w:color="auto" w:fill="A6A6A6"/>
            <w:vAlign w:val="center"/>
          </w:tcPr>
          <w:p w14:paraId="3364917B" w14:textId="77777777" w:rsidR="004F7D75" w:rsidRPr="00174DAA" w:rsidRDefault="004F7D75" w:rsidP="00F433C2">
            <w:pPr>
              <w:spacing w:after="0" w:line="240" w:lineRule="auto"/>
              <w:ind w:hanging="34"/>
              <w:contextualSpacing/>
              <w:jc w:val="center"/>
              <w:rPr>
                <w:rFonts w:ascii="Arial" w:hAnsi="Arial" w:cs="Arial"/>
                <w:b/>
                <w:sz w:val="18"/>
                <w:szCs w:val="18"/>
              </w:rPr>
            </w:pPr>
            <w:r w:rsidRPr="00174DAA">
              <w:rPr>
                <w:rFonts w:ascii="Arial" w:hAnsi="Arial" w:cs="Arial"/>
                <w:b/>
                <w:sz w:val="18"/>
                <w:szCs w:val="18"/>
              </w:rPr>
              <w:t>INSTALACIÓN MUNICIPAL</w:t>
            </w:r>
          </w:p>
        </w:tc>
        <w:tc>
          <w:tcPr>
            <w:tcW w:w="3333" w:type="pct"/>
            <w:gridSpan w:val="2"/>
            <w:tcBorders>
              <w:top w:val="single" w:sz="4" w:space="0" w:color="000000"/>
              <w:left w:val="single" w:sz="4" w:space="0" w:color="000000"/>
              <w:bottom w:val="single" w:sz="4" w:space="0" w:color="000000"/>
              <w:right w:val="single" w:sz="4" w:space="0" w:color="000000"/>
            </w:tcBorders>
            <w:shd w:val="clear" w:color="auto" w:fill="A6A6A6"/>
          </w:tcPr>
          <w:p w14:paraId="342DD980" w14:textId="77777777" w:rsidR="004F7D75" w:rsidRPr="00174DAA" w:rsidRDefault="004F7D75" w:rsidP="00F433C2">
            <w:pPr>
              <w:spacing w:after="0" w:line="240" w:lineRule="auto"/>
              <w:ind w:hanging="34"/>
              <w:contextualSpacing/>
              <w:jc w:val="center"/>
              <w:rPr>
                <w:rFonts w:ascii="Arial" w:hAnsi="Arial" w:cs="Arial"/>
                <w:b/>
                <w:sz w:val="18"/>
                <w:szCs w:val="18"/>
              </w:rPr>
            </w:pPr>
            <w:r w:rsidRPr="00174DAA">
              <w:rPr>
                <w:rFonts w:ascii="Arial" w:hAnsi="Arial" w:cs="Arial"/>
                <w:b/>
                <w:sz w:val="18"/>
                <w:szCs w:val="18"/>
              </w:rPr>
              <w:t>IMPORTE</w:t>
            </w:r>
          </w:p>
        </w:tc>
      </w:tr>
      <w:tr w:rsidR="004F7D75" w:rsidRPr="00174DAA" w14:paraId="0DEAAACC" w14:textId="77777777" w:rsidTr="004F7D75">
        <w:trPr>
          <w:trHeight w:val="20"/>
        </w:trPr>
        <w:tc>
          <w:tcPr>
            <w:tcW w:w="1667" w:type="pct"/>
            <w:vMerge/>
            <w:tcBorders>
              <w:left w:val="single" w:sz="4" w:space="0" w:color="000000"/>
              <w:bottom w:val="single" w:sz="4" w:space="0" w:color="000000"/>
              <w:right w:val="single" w:sz="4" w:space="0" w:color="000000"/>
            </w:tcBorders>
            <w:shd w:val="clear" w:color="auto" w:fill="A6A6A6"/>
            <w:vAlign w:val="center"/>
            <w:hideMark/>
          </w:tcPr>
          <w:p w14:paraId="6E498DF9" w14:textId="77777777" w:rsidR="004F7D75" w:rsidRPr="00174DAA" w:rsidRDefault="004F7D75" w:rsidP="00F433C2">
            <w:pPr>
              <w:spacing w:after="0" w:line="240" w:lineRule="auto"/>
              <w:ind w:hanging="34"/>
              <w:contextualSpacing/>
              <w:jc w:val="center"/>
              <w:rPr>
                <w:rFonts w:ascii="Arial" w:hAnsi="Arial" w:cs="Arial"/>
                <w:b/>
                <w:sz w:val="18"/>
                <w:szCs w:val="18"/>
              </w:rPr>
            </w:pPr>
          </w:p>
        </w:tc>
        <w:tc>
          <w:tcPr>
            <w:tcW w:w="1667" w:type="pct"/>
            <w:tcBorders>
              <w:top w:val="single" w:sz="4" w:space="0" w:color="000000"/>
              <w:left w:val="single" w:sz="4" w:space="0" w:color="000000"/>
              <w:bottom w:val="single" w:sz="4" w:space="0" w:color="000000"/>
              <w:right w:val="single" w:sz="4" w:space="0" w:color="000000"/>
            </w:tcBorders>
            <w:shd w:val="clear" w:color="auto" w:fill="A6A6A6"/>
            <w:hideMark/>
          </w:tcPr>
          <w:p w14:paraId="16D88B63" w14:textId="77777777" w:rsidR="004F7D75" w:rsidRPr="00174DAA" w:rsidRDefault="004F7D75" w:rsidP="00F433C2">
            <w:pPr>
              <w:spacing w:after="0" w:line="240" w:lineRule="auto"/>
              <w:ind w:hanging="34"/>
              <w:contextualSpacing/>
              <w:jc w:val="center"/>
              <w:rPr>
                <w:rFonts w:ascii="Arial" w:hAnsi="Arial" w:cs="Arial"/>
                <w:b/>
                <w:sz w:val="18"/>
                <w:szCs w:val="18"/>
              </w:rPr>
            </w:pPr>
            <w:r w:rsidRPr="00174DAA">
              <w:rPr>
                <w:rFonts w:ascii="Arial" w:hAnsi="Arial" w:cs="Arial"/>
                <w:b/>
                <w:sz w:val="18"/>
                <w:szCs w:val="18"/>
              </w:rPr>
              <w:t>GRUPOS VULNERABLES</w:t>
            </w:r>
          </w:p>
        </w:tc>
        <w:tc>
          <w:tcPr>
            <w:tcW w:w="1666" w:type="pct"/>
            <w:tcBorders>
              <w:top w:val="single" w:sz="4" w:space="0" w:color="000000"/>
              <w:left w:val="single" w:sz="4" w:space="0" w:color="000000"/>
              <w:bottom w:val="single" w:sz="4" w:space="0" w:color="000000"/>
              <w:right w:val="single" w:sz="4" w:space="0" w:color="000000"/>
            </w:tcBorders>
            <w:shd w:val="clear" w:color="auto" w:fill="A6A6A6"/>
            <w:hideMark/>
          </w:tcPr>
          <w:p w14:paraId="0C68073F" w14:textId="77777777" w:rsidR="004F7D75" w:rsidRPr="00174DAA" w:rsidRDefault="004F7D75" w:rsidP="00F433C2">
            <w:pPr>
              <w:spacing w:after="0" w:line="240" w:lineRule="auto"/>
              <w:ind w:hanging="34"/>
              <w:contextualSpacing/>
              <w:jc w:val="center"/>
              <w:rPr>
                <w:rFonts w:ascii="Arial" w:hAnsi="Arial" w:cs="Arial"/>
                <w:b/>
                <w:sz w:val="18"/>
                <w:szCs w:val="18"/>
              </w:rPr>
            </w:pPr>
            <w:r w:rsidRPr="00174DAA">
              <w:rPr>
                <w:rFonts w:ascii="Arial" w:hAnsi="Arial" w:cs="Arial"/>
                <w:b/>
                <w:sz w:val="18"/>
                <w:szCs w:val="18"/>
              </w:rPr>
              <w:t>ORGANISMOS</w:t>
            </w:r>
          </w:p>
        </w:tc>
      </w:tr>
      <w:tr w:rsidR="004F7D75" w:rsidRPr="00174DAA" w14:paraId="2748931E"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EA6FC58"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El Pueblito Casa de Cultura</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672BAA90"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$70.00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113B340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$118.00</w:t>
            </w:r>
          </w:p>
        </w:tc>
      </w:tr>
      <w:tr w:rsidR="004F7D75" w:rsidRPr="00174DAA" w14:paraId="1ECBC43F"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640A8D0"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Santa Bárbara</w:t>
            </w:r>
          </w:p>
        </w:tc>
        <w:tc>
          <w:tcPr>
            <w:tcW w:w="1667" w:type="pct"/>
            <w:vMerge w:val="restart"/>
            <w:tcBorders>
              <w:top w:val="single" w:sz="4" w:space="0" w:color="000000"/>
              <w:left w:val="single" w:sz="4" w:space="0" w:color="000000"/>
              <w:bottom w:val="single" w:sz="4" w:space="0" w:color="000000"/>
              <w:right w:val="single" w:sz="4" w:space="0" w:color="000000"/>
            </w:tcBorders>
            <w:vAlign w:val="center"/>
            <w:hideMark/>
          </w:tcPr>
          <w:p w14:paraId="1998EEE9"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$55.00</w:t>
            </w:r>
          </w:p>
        </w:tc>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14:paraId="1B120EBA"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$90.00</w:t>
            </w:r>
          </w:p>
        </w:tc>
      </w:tr>
      <w:tr w:rsidR="004F7D75" w:rsidRPr="00174DAA" w14:paraId="632E8870"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A347417"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La Negreta</w:t>
            </w:r>
          </w:p>
        </w:tc>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1956499C" w14:textId="77777777" w:rsidR="004F7D75" w:rsidRPr="00174DAA" w:rsidRDefault="004F7D75" w:rsidP="00F433C2">
            <w:pPr>
              <w:spacing w:after="0"/>
              <w:rPr>
                <w:rFonts w:ascii="Arial" w:hAnsi="Arial" w:cs="Arial"/>
                <w:sz w:val="20"/>
                <w:szCs w:val="20"/>
              </w:rPr>
            </w:pPr>
          </w:p>
        </w:tc>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E52A271" w14:textId="77777777" w:rsidR="004F7D75" w:rsidRPr="00174DAA" w:rsidRDefault="004F7D75" w:rsidP="00F433C2">
            <w:pPr>
              <w:spacing w:after="0"/>
              <w:rPr>
                <w:rFonts w:ascii="Arial" w:hAnsi="Arial" w:cs="Arial"/>
                <w:sz w:val="20"/>
                <w:szCs w:val="20"/>
              </w:rPr>
            </w:pPr>
          </w:p>
        </w:tc>
      </w:tr>
      <w:tr w:rsidR="004F7D75" w:rsidRPr="00174DAA" w14:paraId="67A80D95"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B352428"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Tejeda</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10B8C27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$90.00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1B09F27B"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$145.00</w:t>
            </w:r>
          </w:p>
        </w:tc>
      </w:tr>
      <w:tr w:rsidR="004F7D75" w:rsidRPr="00174DAA" w14:paraId="4CFAB72E"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351DF01C"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Los Olvera</w:t>
            </w:r>
          </w:p>
        </w:tc>
        <w:tc>
          <w:tcPr>
            <w:tcW w:w="1667" w:type="pct"/>
            <w:vMerge w:val="restart"/>
            <w:tcBorders>
              <w:top w:val="single" w:sz="4" w:space="0" w:color="000000"/>
              <w:left w:val="single" w:sz="4" w:space="0" w:color="000000"/>
              <w:right w:val="single" w:sz="4" w:space="0" w:color="000000"/>
            </w:tcBorders>
            <w:vAlign w:val="center"/>
            <w:hideMark/>
          </w:tcPr>
          <w:p w14:paraId="589139FD"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$55.00</w:t>
            </w:r>
          </w:p>
        </w:tc>
        <w:tc>
          <w:tcPr>
            <w:tcW w:w="1666" w:type="pct"/>
            <w:vMerge w:val="restart"/>
            <w:tcBorders>
              <w:top w:val="single" w:sz="4" w:space="0" w:color="000000"/>
              <w:left w:val="single" w:sz="4" w:space="0" w:color="000000"/>
              <w:right w:val="single" w:sz="4" w:space="0" w:color="000000"/>
            </w:tcBorders>
            <w:vAlign w:val="center"/>
            <w:hideMark/>
          </w:tcPr>
          <w:p w14:paraId="566A7441"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$90.00</w:t>
            </w:r>
          </w:p>
        </w:tc>
      </w:tr>
      <w:tr w:rsidR="004F7D75" w:rsidRPr="00174DAA" w14:paraId="69231071"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tcPr>
          <w:p w14:paraId="49524A2F" w14:textId="77777777" w:rsidR="004F7D75" w:rsidRPr="00174DAA" w:rsidRDefault="004F7D75" w:rsidP="00F433C2">
            <w:pPr>
              <w:spacing w:after="0" w:line="186" w:lineRule="exact"/>
              <w:ind w:left="180"/>
              <w:rPr>
                <w:rFonts w:ascii="Arial" w:hAnsi="Arial" w:cs="Arial"/>
                <w:sz w:val="20"/>
                <w:szCs w:val="20"/>
              </w:rPr>
            </w:pPr>
            <w:r w:rsidRPr="00174DAA">
              <w:rPr>
                <w:rFonts w:ascii="Arial" w:hAnsi="Arial" w:cs="Arial"/>
                <w:sz w:val="20"/>
                <w:szCs w:val="20"/>
              </w:rPr>
              <w:t xml:space="preserve">San José de los Olvera </w:t>
            </w:r>
          </w:p>
        </w:tc>
        <w:tc>
          <w:tcPr>
            <w:tcW w:w="1667" w:type="pct"/>
            <w:vMerge/>
            <w:tcBorders>
              <w:left w:val="single" w:sz="4" w:space="0" w:color="000000"/>
              <w:bottom w:val="single" w:sz="4" w:space="0" w:color="000000"/>
              <w:right w:val="single" w:sz="4" w:space="0" w:color="000000"/>
            </w:tcBorders>
            <w:vAlign w:val="center"/>
          </w:tcPr>
          <w:p w14:paraId="74F4CB2E" w14:textId="77777777" w:rsidR="004F7D75" w:rsidRPr="00174DAA" w:rsidRDefault="004F7D75" w:rsidP="00F433C2">
            <w:pPr>
              <w:spacing w:after="0" w:line="240" w:lineRule="auto"/>
              <w:ind w:right="169" w:hanging="34"/>
              <w:contextualSpacing/>
              <w:jc w:val="right"/>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vAlign w:val="center"/>
          </w:tcPr>
          <w:p w14:paraId="6E23A94E" w14:textId="77777777" w:rsidR="004F7D75" w:rsidRPr="00174DAA" w:rsidRDefault="004F7D75" w:rsidP="00F433C2">
            <w:pPr>
              <w:spacing w:after="0" w:line="240" w:lineRule="auto"/>
              <w:ind w:right="169" w:hanging="34"/>
              <w:contextualSpacing/>
              <w:jc w:val="right"/>
              <w:rPr>
                <w:rFonts w:ascii="Arial" w:hAnsi="Arial" w:cs="Arial"/>
                <w:sz w:val="20"/>
                <w:szCs w:val="20"/>
              </w:rPr>
            </w:pPr>
          </w:p>
        </w:tc>
      </w:tr>
      <w:tr w:rsidR="004F7D75" w:rsidRPr="00174DAA" w14:paraId="3A7690F0"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13AA9AE"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Los Ángeles</w:t>
            </w:r>
          </w:p>
        </w:tc>
        <w:tc>
          <w:tcPr>
            <w:tcW w:w="1667" w:type="pct"/>
            <w:vMerge w:val="restart"/>
            <w:tcBorders>
              <w:top w:val="single" w:sz="4" w:space="0" w:color="000000"/>
              <w:left w:val="single" w:sz="4" w:space="0" w:color="000000"/>
              <w:right w:val="single" w:sz="4" w:space="0" w:color="000000"/>
            </w:tcBorders>
            <w:vAlign w:val="center"/>
            <w:hideMark/>
          </w:tcPr>
          <w:p w14:paraId="428C1788" w14:textId="77777777" w:rsidR="004F7D75" w:rsidRPr="00174DAA" w:rsidRDefault="004F7D75" w:rsidP="00F433C2">
            <w:pPr>
              <w:spacing w:after="0" w:line="240" w:lineRule="auto"/>
              <w:ind w:right="170" w:hanging="34"/>
              <w:contextualSpacing/>
              <w:jc w:val="right"/>
              <w:rPr>
                <w:rFonts w:ascii="Arial" w:hAnsi="Arial" w:cs="Arial"/>
                <w:sz w:val="20"/>
                <w:szCs w:val="20"/>
              </w:rPr>
            </w:pPr>
            <w:r w:rsidRPr="00174DAA">
              <w:rPr>
                <w:rFonts w:ascii="Arial" w:hAnsi="Arial" w:cs="Arial"/>
                <w:sz w:val="20"/>
                <w:szCs w:val="20"/>
              </w:rPr>
              <w:t>$47.00</w:t>
            </w:r>
          </w:p>
        </w:tc>
        <w:tc>
          <w:tcPr>
            <w:tcW w:w="1666" w:type="pct"/>
            <w:vMerge w:val="restart"/>
            <w:tcBorders>
              <w:top w:val="single" w:sz="4" w:space="0" w:color="000000"/>
              <w:left w:val="single" w:sz="4" w:space="0" w:color="000000"/>
              <w:right w:val="single" w:sz="4" w:space="0" w:color="000000"/>
            </w:tcBorders>
            <w:vAlign w:val="center"/>
            <w:hideMark/>
          </w:tcPr>
          <w:p w14:paraId="136F9367" w14:textId="77777777" w:rsidR="004F7D75" w:rsidRPr="00174DAA" w:rsidRDefault="004F7D75" w:rsidP="00F433C2">
            <w:pPr>
              <w:spacing w:after="0" w:line="240" w:lineRule="auto"/>
              <w:ind w:right="170" w:hanging="34"/>
              <w:contextualSpacing/>
              <w:jc w:val="right"/>
              <w:rPr>
                <w:rFonts w:ascii="Arial" w:hAnsi="Arial" w:cs="Arial"/>
                <w:sz w:val="20"/>
                <w:szCs w:val="20"/>
              </w:rPr>
            </w:pPr>
            <w:r w:rsidRPr="00174DAA">
              <w:rPr>
                <w:rFonts w:ascii="Arial" w:hAnsi="Arial" w:cs="Arial"/>
                <w:sz w:val="20"/>
                <w:szCs w:val="20"/>
              </w:rPr>
              <w:t>$78.00</w:t>
            </w:r>
          </w:p>
        </w:tc>
      </w:tr>
      <w:tr w:rsidR="004F7D75" w:rsidRPr="00174DAA" w14:paraId="22C7FA37"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1A31BB4"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Lomas de Balvanera</w:t>
            </w:r>
          </w:p>
        </w:tc>
        <w:tc>
          <w:tcPr>
            <w:tcW w:w="1667" w:type="pct"/>
            <w:vMerge/>
            <w:tcBorders>
              <w:left w:val="single" w:sz="4" w:space="0" w:color="000000"/>
              <w:right w:val="single" w:sz="4" w:space="0" w:color="000000"/>
            </w:tcBorders>
            <w:vAlign w:val="center"/>
            <w:hideMark/>
          </w:tcPr>
          <w:p w14:paraId="196AC466" w14:textId="77777777" w:rsidR="004F7D75" w:rsidRPr="00174DAA" w:rsidRDefault="004F7D75" w:rsidP="00F433C2">
            <w:pPr>
              <w:spacing w:after="0"/>
              <w:rPr>
                <w:rFonts w:ascii="Arial" w:hAnsi="Arial" w:cs="Arial"/>
                <w:sz w:val="20"/>
                <w:szCs w:val="20"/>
              </w:rPr>
            </w:pPr>
          </w:p>
        </w:tc>
        <w:tc>
          <w:tcPr>
            <w:tcW w:w="1666" w:type="pct"/>
            <w:vMerge/>
            <w:tcBorders>
              <w:left w:val="single" w:sz="4" w:space="0" w:color="000000"/>
              <w:right w:val="single" w:sz="4" w:space="0" w:color="000000"/>
            </w:tcBorders>
            <w:vAlign w:val="center"/>
            <w:hideMark/>
          </w:tcPr>
          <w:p w14:paraId="2FFD4836" w14:textId="77777777" w:rsidR="004F7D75" w:rsidRPr="00174DAA" w:rsidRDefault="004F7D75" w:rsidP="00F433C2">
            <w:pPr>
              <w:spacing w:after="0"/>
              <w:rPr>
                <w:rFonts w:ascii="Arial" w:hAnsi="Arial" w:cs="Arial"/>
                <w:sz w:val="20"/>
                <w:szCs w:val="20"/>
              </w:rPr>
            </w:pPr>
          </w:p>
        </w:tc>
      </w:tr>
      <w:tr w:rsidR="004F7D75" w:rsidRPr="00174DAA" w14:paraId="1D105959"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6CD6C51A"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Charco Blanco</w:t>
            </w:r>
          </w:p>
        </w:tc>
        <w:tc>
          <w:tcPr>
            <w:tcW w:w="1667" w:type="pct"/>
            <w:vMerge/>
            <w:tcBorders>
              <w:left w:val="single" w:sz="4" w:space="0" w:color="000000"/>
              <w:right w:val="single" w:sz="4" w:space="0" w:color="000000"/>
            </w:tcBorders>
            <w:vAlign w:val="center"/>
            <w:hideMark/>
          </w:tcPr>
          <w:p w14:paraId="06546E56" w14:textId="77777777" w:rsidR="004F7D75" w:rsidRPr="00174DAA" w:rsidRDefault="004F7D75" w:rsidP="00F433C2">
            <w:pPr>
              <w:spacing w:after="0"/>
              <w:rPr>
                <w:rFonts w:ascii="Arial" w:hAnsi="Arial" w:cs="Arial"/>
                <w:sz w:val="20"/>
                <w:szCs w:val="20"/>
              </w:rPr>
            </w:pPr>
          </w:p>
        </w:tc>
        <w:tc>
          <w:tcPr>
            <w:tcW w:w="1666" w:type="pct"/>
            <w:vMerge/>
            <w:tcBorders>
              <w:left w:val="single" w:sz="4" w:space="0" w:color="000000"/>
              <w:right w:val="single" w:sz="4" w:space="0" w:color="000000"/>
            </w:tcBorders>
            <w:vAlign w:val="center"/>
            <w:hideMark/>
          </w:tcPr>
          <w:p w14:paraId="70197E54" w14:textId="77777777" w:rsidR="004F7D75" w:rsidRPr="00174DAA" w:rsidRDefault="004F7D75" w:rsidP="00F433C2">
            <w:pPr>
              <w:spacing w:after="0"/>
              <w:rPr>
                <w:rFonts w:ascii="Arial" w:hAnsi="Arial" w:cs="Arial"/>
                <w:sz w:val="20"/>
                <w:szCs w:val="20"/>
              </w:rPr>
            </w:pPr>
          </w:p>
        </w:tc>
      </w:tr>
      <w:tr w:rsidR="004F7D75" w:rsidRPr="00174DAA" w14:paraId="7F50CDB7"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tcPr>
          <w:p w14:paraId="1740767D"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La Cueva</w:t>
            </w:r>
          </w:p>
        </w:tc>
        <w:tc>
          <w:tcPr>
            <w:tcW w:w="1667" w:type="pct"/>
            <w:vMerge/>
            <w:tcBorders>
              <w:left w:val="single" w:sz="4" w:space="0" w:color="000000"/>
              <w:bottom w:val="single" w:sz="4" w:space="0" w:color="000000"/>
              <w:right w:val="single" w:sz="4" w:space="0" w:color="000000"/>
            </w:tcBorders>
            <w:vAlign w:val="center"/>
          </w:tcPr>
          <w:p w14:paraId="1F0E5402" w14:textId="77777777" w:rsidR="004F7D75" w:rsidRPr="00174DAA" w:rsidRDefault="004F7D75" w:rsidP="00F433C2">
            <w:pPr>
              <w:spacing w:after="0"/>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vAlign w:val="center"/>
          </w:tcPr>
          <w:p w14:paraId="03B985DB" w14:textId="77777777" w:rsidR="004F7D75" w:rsidRPr="00174DAA" w:rsidRDefault="004F7D75" w:rsidP="00F433C2">
            <w:pPr>
              <w:spacing w:after="0"/>
              <w:rPr>
                <w:rFonts w:ascii="Arial" w:hAnsi="Arial" w:cs="Arial"/>
                <w:sz w:val="20"/>
                <w:szCs w:val="20"/>
              </w:rPr>
            </w:pPr>
          </w:p>
        </w:tc>
      </w:tr>
      <w:tr w:rsidR="004F7D75" w:rsidRPr="00174DAA" w14:paraId="4399B2FA"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9F0D74C"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Candiles</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7805528"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$70.00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614F8B23"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$118.00</w:t>
            </w:r>
          </w:p>
        </w:tc>
      </w:tr>
      <w:tr w:rsidR="004F7D75" w:rsidRPr="00174DAA" w14:paraId="1F69F48E"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A7404EC" w14:textId="77777777" w:rsidR="004F7D75" w:rsidRPr="00174DAA" w:rsidRDefault="004F7D75" w:rsidP="00F433C2">
            <w:pPr>
              <w:spacing w:after="0" w:line="240" w:lineRule="auto"/>
              <w:ind w:left="51" w:firstLine="142"/>
              <w:contextualSpacing/>
              <w:rPr>
                <w:rFonts w:ascii="Arial" w:hAnsi="Arial" w:cs="Arial"/>
                <w:sz w:val="20"/>
                <w:szCs w:val="20"/>
              </w:rPr>
            </w:pPr>
            <w:r w:rsidRPr="00174DAA">
              <w:rPr>
                <w:rFonts w:ascii="Arial" w:hAnsi="Arial" w:cs="Arial"/>
                <w:sz w:val="20"/>
                <w:szCs w:val="20"/>
              </w:rPr>
              <w:t>Similares</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4FEDC559"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$55.00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6FB8CBA9"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$90.00</w:t>
            </w:r>
          </w:p>
        </w:tc>
      </w:tr>
    </w:tbl>
    <w:p w14:paraId="3ED79D44"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2754"/>
        <w:gridCol w:w="2754"/>
        <w:gridCol w:w="2753"/>
      </w:tblGrid>
      <w:tr w:rsidR="004F7D75" w:rsidRPr="00174DAA" w14:paraId="03E55310" w14:textId="77777777" w:rsidTr="004F7D75">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70B8FD96"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POR CADA TALLER EN CASA DE LAS ARTESANÍAS</w:t>
            </w:r>
          </w:p>
        </w:tc>
      </w:tr>
      <w:tr w:rsidR="004F7D75" w:rsidRPr="00174DAA" w14:paraId="355A1AF4" w14:textId="77777777" w:rsidTr="004F7D75">
        <w:trPr>
          <w:trHeight w:val="20"/>
        </w:trPr>
        <w:tc>
          <w:tcPr>
            <w:tcW w:w="1667" w:type="pct"/>
            <w:vMerge w:val="restart"/>
            <w:tcBorders>
              <w:top w:val="single" w:sz="4" w:space="0" w:color="000000"/>
              <w:left w:val="single" w:sz="4" w:space="0" w:color="000000"/>
              <w:right w:val="single" w:sz="4" w:space="0" w:color="000000"/>
            </w:tcBorders>
            <w:shd w:val="clear" w:color="auto" w:fill="A6A6A6"/>
            <w:vAlign w:val="center"/>
          </w:tcPr>
          <w:p w14:paraId="0FB05220"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DURACION TALLER</w:t>
            </w:r>
          </w:p>
        </w:tc>
        <w:tc>
          <w:tcPr>
            <w:tcW w:w="333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7A4B49C6"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 xml:space="preserve">IMPORTE </w:t>
            </w:r>
          </w:p>
        </w:tc>
      </w:tr>
      <w:tr w:rsidR="004F7D75" w:rsidRPr="00174DAA" w14:paraId="374E6470" w14:textId="77777777" w:rsidTr="004F7D75">
        <w:trPr>
          <w:trHeight w:val="20"/>
        </w:trPr>
        <w:tc>
          <w:tcPr>
            <w:tcW w:w="1667" w:type="pct"/>
            <w:vMerge/>
            <w:tcBorders>
              <w:left w:val="single" w:sz="4" w:space="0" w:color="000000"/>
              <w:bottom w:val="single" w:sz="4" w:space="0" w:color="000000"/>
              <w:right w:val="single" w:sz="4" w:space="0" w:color="000000"/>
            </w:tcBorders>
            <w:shd w:val="clear" w:color="auto" w:fill="A6A6A6"/>
            <w:vAlign w:val="center"/>
            <w:hideMark/>
          </w:tcPr>
          <w:p w14:paraId="5CC8DD61" w14:textId="77777777" w:rsidR="004F7D75" w:rsidRPr="00174DAA" w:rsidRDefault="004F7D75" w:rsidP="00F433C2">
            <w:pPr>
              <w:spacing w:after="0" w:line="240" w:lineRule="auto"/>
              <w:ind w:hanging="34"/>
              <w:jc w:val="center"/>
              <w:rPr>
                <w:rFonts w:ascii="Arial" w:hAnsi="Arial" w:cs="Arial"/>
                <w:b/>
                <w:sz w:val="18"/>
                <w:szCs w:val="18"/>
              </w:rPr>
            </w:pPr>
          </w:p>
        </w:tc>
        <w:tc>
          <w:tcPr>
            <w:tcW w:w="1667"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20E1AACE"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GRUPOS VULNERABLES</w:t>
            </w:r>
          </w:p>
        </w:tc>
        <w:tc>
          <w:tcPr>
            <w:tcW w:w="1666"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0C626F24"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ORGANISMOS</w:t>
            </w:r>
          </w:p>
        </w:tc>
      </w:tr>
      <w:tr w:rsidR="004F7D75" w:rsidRPr="00174DAA" w14:paraId="67B05392"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56FE48B" w14:textId="77777777" w:rsidR="004F7D75" w:rsidRPr="00174DAA" w:rsidRDefault="004F7D75" w:rsidP="00F433C2">
            <w:pPr>
              <w:spacing w:after="0" w:line="240" w:lineRule="auto"/>
              <w:ind w:left="51" w:firstLine="142"/>
              <w:rPr>
                <w:rFonts w:ascii="Arial" w:hAnsi="Arial" w:cs="Arial"/>
                <w:sz w:val="20"/>
                <w:szCs w:val="20"/>
              </w:rPr>
            </w:pPr>
            <w:r w:rsidRPr="00174DAA">
              <w:rPr>
                <w:rFonts w:ascii="Arial" w:hAnsi="Arial" w:cs="Arial"/>
                <w:sz w:val="20"/>
                <w:szCs w:val="20"/>
              </w:rPr>
              <w:t>Mensual</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409F89C1"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$35.00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4374821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$60.00</w:t>
            </w:r>
          </w:p>
        </w:tc>
      </w:tr>
    </w:tbl>
    <w:p w14:paraId="7282FB5A"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2754"/>
        <w:gridCol w:w="2754"/>
        <w:gridCol w:w="2753"/>
      </w:tblGrid>
      <w:tr w:rsidR="004F7D75" w:rsidRPr="00174DAA" w14:paraId="40BEA682" w14:textId="77777777" w:rsidTr="004F7D75">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25F19A71"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POR CURSO DE VERANO, HASTA TRES TALLERES, CON MAESTROS PAGADOS POR EL MUNICIPIO</w:t>
            </w:r>
          </w:p>
        </w:tc>
      </w:tr>
      <w:tr w:rsidR="004F7D75" w:rsidRPr="00174DAA" w14:paraId="54BFCAFA" w14:textId="77777777" w:rsidTr="004F7D75">
        <w:trPr>
          <w:trHeight w:val="20"/>
        </w:trPr>
        <w:tc>
          <w:tcPr>
            <w:tcW w:w="1667" w:type="pct"/>
            <w:vMerge w:val="restart"/>
            <w:tcBorders>
              <w:top w:val="single" w:sz="4" w:space="0" w:color="000000"/>
              <w:left w:val="single" w:sz="4" w:space="0" w:color="000000"/>
              <w:right w:val="single" w:sz="4" w:space="0" w:color="000000"/>
            </w:tcBorders>
            <w:shd w:val="clear" w:color="auto" w:fill="A6A6A6"/>
            <w:vAlign w:val="center"/>
          </w:tcPr>
          <w:p w14:paraId="6D06B1AD"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INSTALACIÓN MUNICIPAL</w:t>
            </w:r>
          </w:p>
        </w:tc>
        <w:tc>
          <w:tcPr>
            <w:tcW w:w="333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4DB1BA1"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IMPORTE</w:t>
            </w:r>
          </w:p>
        </w:tc>
      </w:tr>
      <w:tr w:rsidR="004F7D75" w:rsidRPr="00174DAA" w14:paraId="413AFA65" w14:textId="77777777" w:rsidTr="004F7D75">
        <w:trPr>
          <w:trHeight w:val="20"/>
        </w:trPr>
        <w:tc>
          <w:tcPr>
            <w:tcW w:w="1667" w:type="pct"/>
            <w:vMerge/>
            <w:tcBorders>
              <w:left w:val="single" w:sz="4" w:space="0" w:color="000000"/>
              <w:bottom w:val="single" w:sz="4" w:space="0" w:color="000000"/>
              <w:right w:val="single" w:sz="4" w:space="0" w:color="000000"/>
            </w:tcBorders>
            <w:shd w:val="clear" w:color="auto" w:fill="A6A6A6"/>
            <w:vAlign w:val="center"/>
            <w:hideMark/>
          </w:tcPr>
          <w:p w14:paraId="5CDAAA57" w14:textId="77777777" w:rsidR="004F7D75" w:rsidRPr="00174DAA" w:rsidRDefault="004F7D75" w:rsidP="00F433C2">
            <w:pPr>
              <w:spacing w:after="0" w:line="240" w:lineRule="auto"/>
              <w:ind w:hanging="34"/>
              <w:jc w:val="center"/>
              <w:rPr>
                <w:rFonts w:ascii="Arial" w:hAnsi="Arial" w:cs="Arial"/>
                <w:b/>
                <w:sz w:val="18"/>
                <w:szCs w:val="18"/>
              </w:rPr>
            </w:pPr>
          </w:p>
        </w:tc>
        <w:tc>
          <w:tcPr>
            <w:tcW w:w="1667"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BC5BD6C"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GRUPOS VULNERABLES</w:t>
            </w:r>
          </w:p>
        </w:tc>
        <w:tc>
          <w:tcPr>
            <w:tcW w:w="1666"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7C00AEB3" w14:textId="77777777" w:rsidR="004F7D75" w:rsidRPr="00174DAA" w:rsidRDefault="004F7D75" w:rsidP="00F433C2">
            <w:pPr>
              <w:spacing w:after="0" w:line="240" w:lineRule="auto"/>
              <w:ind w:hanging="34"/>
              <w:jc w:val="center"/>
              <w:rPr>
                <w:rFonts w:ascii="Arial" w:hAnsi="Arial" w:cs="Arial"/>
                <w:b/>
                <w:sz w:val="18"/>
                <w:szCs w:val="18"/>
              </w:rPr>
            </w:pPr>
            <w:r w:rsidRPr="00174DAA">
              <w:rPr>
                <w:rFonts w:ascii="Arial" w:hAnsi="Arial" w:cs="Arial"/>
                <w:b/>
                <w:sz w:val="18"/>
                <w:szCs w:val="18"/>
              </w:rPr>
              <w:t>ORGANISMOS</w:t>
            </w:r>
          </w:p>
        </w:tc>
      </w:tr>
      <w:tr w:rsidR="004F7D75" w:rsidRPr="00174DAA" w14:paraId="52035202"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EA4C7C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El Pueblito</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629154B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$215.00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7C6BE37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$360.00</w:t>
            </w:r>
          </w:p>
        </w:tc>
      </w:tr>
      <w:tr w:rsidR="004F7D75" w:rsidRPr="00174DAA" w14:paraId="1846EBE4"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646DECAB"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Santa Bárbara</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681D431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$140.00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45A2F96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$235.00</w:t>
            </w:r>
          </w:p>
        </w:tc>
      </w:tr>
      <w:tr w:rsidR="004F7D75" w:rsidRPr="00174DAA" w14:paraId="4688480A"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3D44CE3"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Tejeda</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3296901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55234E8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$415.00</w:t>
            </w:r>
          </w:p>
        </w:tc>
      </w:tr>
      <w:tr w:rsidR="004F7D75" w:rsidRPr="00174DAA" w14:paraId="0BCD4CA0"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5408DE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Olvera</w:t>
            </w:r>
          </w:p>
        </w:tc>
        <w:tc>
          <w:tcPr>
            <w:tcW w:w="1667" w:type="pct"/>
            <w:vMerge w:val="restart"/>
            <w:tcBorders>
              <w:top w:val="single" w:sz="4" w:space="0" w:color="000000"/>
              <w:left w:val="single" w:sz="4" w:space="0" w:color="000000"/>
              <w:right w:val="single" w:sz="4" w:space="0" w:color="000000"/>
            </w:tcBorders>
            <w:vAlign w:val="center"/>
            <w:hideMark/>
          </w:tcPr>
          <w:p w14:paraId="4890FB2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$145.00</w:t>
            </w:r>
          </w:p>
        </w:tc>
        <w:tc>
          <w:tcPr>
            <w:tcW w:w="1666" w:type="pct"/>
            <w:vMerge w:val="restart"/>
            <w:tcBorders>
              <w:top w:val="single" w:sz="4" w:space="0" w:color="000000"/>
              <w:left w:val="single" w:sz="4" w:space="0" w:color="000000"/>
              <w:right w:val="single" w:sz="4" w:space="0" w:color="000000"/>
            </w:tcBorders>
            <w:vAlign w:val="center"/>
            <w:hideMark/>
          </w:tcPr>
          <w:p w14:paraId="7D0033B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$235.00</w:t>
            </w:r>
          </w:p>
        </w:tc>
      </w:tr>
      <w:tr w:rsidR="004F7D75" w:rsidRPr="00174DAA" w14:paraId="3071E50C"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tcPr>
          <w:p w14:paraId="5E0158E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 José de los  Olvera</w:t>
            </w:r>
          </w:p>
        </w:tc>
        <w:tc>
          <w:tcPr>
            <w:tcW w:w="1667" w:type="pct"/>
            <w:vMerge/>
            <w:tcBorders>
              <w:left w:val="single" w:sz="4" w:space="0" w:color="000000"/>
              <w:bottom w:val="single" w:sz="4" w:space="0" w:color="000000"/>
              <w:right w:val="single" w:sz="4" w:space="0" w:color="000000"/>
            </w:tcBorders>
            <w:vAlign w:val="center"/>
          </w:tcPr>
          <w:p w14:paraId="74BBD03B" w14:textId="77777777" w:rsidR="004F7D75" w:rsidRPr="00174DAA" w:rsidRDefault="004F7D75" w:rsidP="00F433C2">
            <w:pPr>
              <w:spacing w:after="0" w:line="240" w:lineRule="auto"/>
              <w:ind w:right="169" w:hanging="34"/>
              <w:jc w:val="right"/>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vAlign w:val="center"/>
          </w:tcPr>
          <w:p w14:paraId="64306A7B"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43E060B9"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1C6CDA93"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Ángeles</w:t>
            </w:r>
          </w:p>
        </w:tc>
        <w:tc>
          <w:tcPr>
            <w:tcW w:w="1667" w:type="pct"/>
            <w:vMerge w:val="restart"/>
            <w:tcBorders>
              <w:top w:val="single" w:sz="4" w:space="0" w:color="000000"/>
              <w:left w:val="single" w:sz="4" w:space="0" w:color="000000"/>
              <w:right w:val="single" w:sz="4" w:space="0" w:color="000000"/>
            </w:tcBorders>
            <w:vAlign w:val="center"/>
            <w:hideMark/>
          </w:tcPr>
          <w:p w14:paraId="1709EB6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$130.00</w:t>
            </w:r>
          </w:p>
        </w:tc>
        <w:tc>
          <w:tcPr>
            <w:tcW w:w="1666" w:type="pct"/>
            <w:vMerge w:val="restart"/>
            <w:tcBorders>
              <w:top w:val="single" w:sz="4" w:space="0" w:color="000000"/>
              <w:left w:val="single" w:sz="4" w:space="0" w:color="000000"/>
              <w:right w:val="single" w:sz="4" w:space="0" w:color="000000"/>
            </w:tcBorders>
            <w:vAlign w:val="center"/>
            <w:hideMark/>
          </w:tcPr>
          <w:p w14:paraId="7297C7F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$215.00</w:t>
            </w:r>
          </w:p>
        </w:tc>
      </w:tr>
      <w:tr w:rsidR="004F7D75" w:rsidRPr="00174DAA" w14:paraId="3ED44755"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11EB600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Lomas de Balvanera</w:t>
            </w:r>
          </w:p>
        </w:tc>
        <w:tc>
          <w:tcPr>
            <w:tcW w:w="1667" w:type="pct"/>
            <w:vMerge/>
            <w:tcBorders>
              <w:left w:val="single" w:sz="4" w:space="0" w:color="000000"/>
              <w:right w:val="single" w:sz="4" w:space="0" w:color="000000"/>
            </w:tcBorders>
            <w:vAlign w:val="center"/>
            <w:hideMark/>
          </w:tcPr>
          <w:p w14:paraId="0DCF45E2" w14:textId="77777777" w:rsidR="004F7D75" w:rsidRPr="00174DAA" w:rsidRDefault="004F7D75" w:rsidP="00F433C2">
            <w:pPr>
              <w:spacing w:after="0"/>
              <w:rPr>
                <w:rFonts w:ascii="Arial" w:hAnsi="Arial" w:cs="Arial"/>
                <w:sz w:val="20"/>
                <w:szCs w:val="20"/>
              </w:rPr>
            </w:pPr>
          </w:p>
        </w:tc>
        <w:tc>
          <w:tcPr>
            <w:tcW w:w="1666" w:type="pct"/>
            <w:vMerge/>
            <w:tcBorders>
              <w:left w:val="single" w:sz="4" w:space="0" w:color="000000"/>
              <w:right w:val="single" w:sz="4" w:space="0" w:color="000000"/>
            </w:tcBorders>
            <w:vAlign w:val="center"/>
            <w:hideMark/>
          </w:tcPr>
          <w:p w14:paraId="63B8AD11" w14:textId="77777777" w:rsidR="004F7D75" w:rsidRPr="00174DAA" w:rsidRDefault="004F7D75" w:rsidP="00F433C2">
            <w:pPr>
              <w:spacing w:after="0"/>
              <w:rPr>
                <w:rFonts w:ascii="Arial" w:hAnsi="Arial" w:cs="Arial"/>
                <w:sz w:val="20"/>
                <w:szCs w:val="20"/>
              </w:rPr>
            </w:pPr>
          </w:p>
        </w:tc>
      </w:tr>
      <w:tr w:rsidR="004F7D75" w:rsidRPr="00174DAA" w14:paraId="7333BEEB"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0C15FC4"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Charco Blanco</w:t>
            </w:r>
          </w:p>
        </w:tc>
        <w:tc>
          <w:tcPr>
            <w:tcW w:w="1667" w:type="pct"/>
            <w:vMerge/>
            <w:tcBorders>
              <w:left w:val="single" w:sz="4" w:space="0" w:color="000000"/>
              <w:right w:val="single" w:sz="4" w:space="0" w:color="000000"/>
            </w:tcBorders>
            <w:vAlign w:val="center"/>
            <w:hideMark/>
          </w:tcPr>
          <w:p w14:paraId="4583E4E1" w14:textId="77777777" w:rsidR="004F7D75" w:rsidRPr="00174DAA" w:rsidRDefault="004F7D75" w:rsidP="00F433C2">
            <w:pPr>
              <w:spacing w:after="0"/>
              <w:rPr>
                <w:rFonts w:ascii="Arial" w:hAnsi="Arial" w:cs="Arial"/>
                <w:sz w:val="20"/>
                <w:szCs w:val="20"/>
              </w:rPr>
            </w:pPr>
          </w:p>
        </w:tc>
        <w:tc>
          <w:tcPr>
            <w:tcW w:w="1666" w:type="pct"/>
            <w:vMerge/>
            <w:tcBorders>
              <w:left w:val="single" w:sz="4" w:space="0" w:color="000000"/>
              <w:right w:val="single" w:sz="4" w:space="0" w:color="000000"/>
            </w:tcBorders>
            <w:vAlign w:val="center"/>
            <w:hideMark/>
          </w:tcPr>
          <w:p w14:paraId="6FF05D2F" w14:textId="77777777" w:rsidR="004F7D75" w:rsidRPr="00174DAA" w:rsidRDefault="004F7D75" w:rsidP="00F433C2">
            <w:pPr>
              <w:spacing w:after="0"/>
              <w:rPr>
                <w:rFonts w:ascii="Arial" w:hAnsi="Arial" w:cs="Arial"/>
                <w:sz w:val="20"/>
                <w:szCs w:val="20"/>
              </w:rPr>
            </w:pPr>
          </w:p>
        </w:tc>
      </w:tr>
      <w:tr w:rsidR="004F7D75" w:rsidRPr="00174DAA" w14:paraId="703C73CB"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tcPr>
          <w:p w14:paraId="23303E7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La Cueva</w:t>
            </w:r>
          </w:p>
        </w:tc>
        <w:tc>
          <w:tcPr>
            <w:tcW w:w="1667" w:type="pct"/>
            <w:vMerge/>
            <w:tcBorders>
              <w:left w:val="single" w:sz="4" w:space="0" w:color="000000"/>
              <w:bottom w:val="single" w:sz="4" w:space="0" w:color="000000"/>
              <w:right w:val="single" w:sz="4" w:space="0" w:color="000000"/>
            </w:tcBorders>
            <w:vAlign w:val="center"/>
          </w:tcPr>
          <w:p w14:paraId="0CD9809A" w14:textId="77777777" w:rsidR="004F7D75" w:rsidRPr="00174DAA" w:rsidRDefault="004F7D75" w:rsidP="00F433C2">
            <w:pPr>
              <w:spacing w:after="0"/>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vAlign w:val="center"/>
          </w:tcPr>
          <w:p w14:paraId="0F2742DB" w14:textId="77777777" w:rsidR="004F7D75" w:rsidRPr="00174DAA" w:rsidRDefault="004F7D75" w:rsidP="00F433C2">
            <w:pPr>
              <w:spacing w:after="0"/>
              <w:rPr>
                <w:rFonts w:ascii="Arial" w:hAnsi="Arial" w:cs="Arial"/>
                <w:sz w:val="20"/>
                <w:szCs w:val="20"/>
              </w:rPr>
            </w:pPr>
          </w:p>
        </w:tc>
      </w:tr>
      <w:tr w:rsidR="004F7D75" w:rsidRPr="00174DAA" w14:paraId="743672D8"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A33215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Candiles</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7692E45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$170.00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7C4EC05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$285.00</w:t>
            </w:r>
          </w:p>
        </w:tc>
      </w:tr>
      <w:tr w:rsidR="004F7D75" w:rsidRPr="00174DAA" w14:paraId="08CD043F"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67E0B82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Parques Municipales</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3306DCA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$215.00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294CF7D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$360.00</w:t>
            </w:r>
          </w:p>
        </w:tc>
      </w:tr>
      <w:tr w:rsidR="004F7D75" w:rsidRPr="00174DAA" w14:paraId="18E9DCBD"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3C28922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Otros Similares</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7B7B643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47BF81F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$250.00</w:t>
            </w:r>
          </w:p>
        </w:tc>
      </w:tr>
    </w:tbl>
    <w:p w14:paraId="5EC609BD" w14:textId="77777777" w:rsidR="004F7D75" w:rsidRPr="00174DAA" w:rsidRDefault="004F7D75" w:rsidP="00B10F61">
      <w:pPr>
        <w:pStyle w:val="Prrafodelista"/>
        <w:spacing w:after="0" w:line="257"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2754"/>
        <w:gridCol w:w="2754"/>
        <w:gridCol w:w="2753"/>
      </w:tblGrid>
      <w:tr w:rsidR="004F7D75" w:rsidRPr="00174DAA" w14:paraId="6AC4CCE9" w14:textId="77777777" w:rsidTr="004F7D75">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6E7071A6"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POR CURSO DE VERANO, CON MAESTROS NO PAGADOS POR EL MUNICIPIO Y QUE IMPARTAN CUALQUIER TALLER, POR ALUMNO</w:t>
            </w:r>
          </w:p>
        </w:tc>
      </w:tr>
      <w:tr w:rsidR="004F7D75" w:rsidRPr="00174DAA" w14:paraId="051006CF" w14:textId="77777777" w:rsidTr="004F7D75">
        <w:trPr>
          <w:trHeight w:val="20"/>
        </w:trPr>
        <w:tc>
          <w:tcPr>
            <w:tcW w:w="1667" w:type="pct"/>
            <w:vMerge w:val="restart"/>
            <w:tcBorders>
              <w:top w:val="single" w:sz="4" w:space="0" w:color="000000"/>
              <w:left w:val="single" w:sz="4" w:space="0" w:color="000000"/>
              <w:right w:val="single" w:sz="4" w:space="0" w:color="000000"/>
            </w:tcBorders>
            <w:shd w:val="clear" w:color="auto" w:fill="A6A6A6"/>
            <w:vAlign w:val="center"/>
          </w:tcPr>
          <w:p w14:paraId="1AF5FE28"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18"/>
                <w:szCs w:val="20"/>
              </w:rPr>
              <w:t>INSTALACIÓN MUNICIPAL</w:t>
            </w:r>
          </w:p>
        </w:tc>
        <w:tc>
          <w:tcPr>
            <w:tcW w:w="3333"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A241394"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IMPORTE</w:t>
            </w:r>
          </w:p>
        </w:tc>
      </w:tr>
      <w:tr w:rsidR="004F7D75" w:rsidRPr="00174DAA" w14:paraId="3126346D" w14:textId="77777777" w:rsidTr="004F7D75">
        <w:trPr>
          <w:trHeight w:val="20"/>
        </w:trPr>
        <w:tc>
          <w:tcPr>
            <w:tcW w:w="1667" w:type="pct"/>
            <w:vMerge/>
            <w:tcBorders>
              <w:left w:val="single" w:sz="4" w:space="0" w:color="000000"/>
              <w:bottom w:val="single" w:sz="4" w:space="0" w:color="000000"/>
              <w:right w:val="single" w:sz="4" w:space="0" w:color="000000"/>
            </w:tcBorders>
            <w:shd w:val="clear" w:color="auto" w:fill="A6A6A6"/>
            <w:vAlign w:val="center"/>
            <w:hideMark/>
          </w:tcPr>
          <w:p w14:paraId="52E1F835" w14:textId="77777777" w:rsidR="004F7D75" w:rsidRPr="00174DAA" w:rsidRDefault="004F7D75" w:rsidP="00F433C2">
            <w:pPr>
              <w:spacing w:after="0" w:line="240" w:lineRule="auto"/>
              <w:ind w:hanging="34"/>
              <w:jc w:val="center"/>
              <w:rPr>
                <w:rFonts w:ascii="Arial" w:hAnsi="Arial" w:cs="Arial"/>
                <w:b/>
                <w:sz w:val="20"/>
                <w:szCs w:val="20"/>
              </w:rPr>
            </w:pPr>
          </w:p>
        </w:tc>
        <w:tc>
          <w:tcPr>
            <w:tcW w:w="1667"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41FBEE42"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GRUPOS VULNERABLES</w:t>
            </w:r>
          </w:p>
        </w:tc>
        <w:tc>
          <w:tcPr>
            <w:tcW w:w="1666"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78F02E1E"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ORGANISMOS</w:t>
            </w:r>
          </w:p>
        </w:tc>
      </w:tr>
      <w:tr w:rsidR="004F7D75" w:rsidRPr="00174DAA" w14:paraId="0B142D03"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1B6196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El Pueblito</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61FA770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$90.00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60B4971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6AC55F70"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00F8AA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Santa Bárbara</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F471C3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$90.00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3611FA8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1869C5D0"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30EB4DB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Tejeda</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4E10387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c>
          <w:tcPr>
            <w:tcW w:w="1666" w:type="pct"/>
            <w:tcBorders>
              <w:top w:val="single" w:sz="4" w:space="0" w:color="000000"/>
              <w:left w:val="single" w:sz="4" w:space="0" w:color="000000"/>
              <w:bottom w:val="single" w:sz="4" w:space="0" w:color="000000"/>
              <w:right w:val="single" w:sz="4" w:space="0" w:color="000000"/>
            </w:tcBorders>
            <w:hideMark/>
          </w:tcPr>
          <w:p w14:paraId="5F53442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$250.00</w:t>
            </w:r>
          </w:p>
        </w:tc>
      </w:tr>
      <w:tr w:rsidR="004F7D75" w:rsidRPr="00174DAA" w14:paraId="7435B96A"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CD680E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Olvera</w:t>
            </w:r>
          </w:p>
        </w:tc>
        <w:tc>
          <w:tcPr>
            <w:tcW w:w="1667" w:type="pct"/>
            <w:vMerge w:val="restart"/>
            <w:tcBorders>
              <w:top w:val="single" w:sz="4" w:space="0" w:color="000000"/>
              <w:left w:val="single" w:sz="4" w:space="0" w:color="000000"/>
              <w:right w:val="single" w:sz="4" w:space="0" w:color="000000"/>
            </w:tcBorders>
            <w:vAlign w:val="center"/>
            <w:hideMark/>
          </w:tcPr>
          <w:p w14:paraId="3C1BC43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$90.00</w:t>
            </w:r>
          </w:p>
        </w:tc>
        <w:tc>
          <w:tcPr>
            <w:tcW w:w="1666" w:type="pct"/>
            <w:vMerge w:val="restart"/>
            <w:tcBorders>
              <w:top w:val="single" w:sz="4" w:space="0" w:color="000000"/>
              <w:left w:val="single" w:sz="4" w:space="0" w:color="000000"/>
              <w:right w:val="single" w:sz="4" w:space="0" w:color="000000"/>
            </w:tcBorders>
            <w:vAlign w:val="center"/>
            <w:hideMark/>
          </w:tcPr>
          <w:p w14:paraId="1042F821"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4BE16FED"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tcPr>
          <w:p w14:paraId="4C1716E3"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San José de los  Olvera</w:t>
            </w:r>
          </w:p>
        </w:tc>
        <w:tc>
          <w:tcPr>
            <w:tcW w:w="1667" w:type="pct"/>
            <w:vMerge/>
            <w:tcBorders>
              <w:left w:val="single" w:sz="4" w:space="0" w:color="000000"/>
              <w:bottom w:val="single" w:sz="4" w:space="0" w:color="000000"/>
              <w:right w:val="single" w:sz="4" w:space="0" w:color="000000"/>
            </w:tcBorders>
            <w:vAlign w:val="center"/>
          </w:tcPr>
          <w:p w14:paraId="2CD5D437" w14:textId="77777777" w:rsidR="004F7D75" w:rsidRPr="00174DAA" w:rsidRDefault="004F7D75" w:rsidP="00F433C2">
            <w:pPr>
              <w:spacing w:after="0" w:line="240" w:lineRule="auto"/>
              <w:ind w:right="169" w:hanging="34"/>
              <w:jc w:val="right"/>
              <w:rPr>
                <w:rFonts w:ascii="Arial" w:hAnsi="Arial" w:cs="Arial"/>
                <w:sz w:val="20"/>
                <w:szCs w:val="20"/>
              </w:rPr>
            </w:pPr>
          </w:p>
        </w:tc>
        <w:tc>
          <w:tcPr>
            <w:tcW w:w="1666" w:type="pct"/>
            <w:vMerge/>
            <w:tcBorders>
              <w:left w:val="single" w:sz="4" w:space="0" w:color="000000"/>
              <w:bottom w:val="single" w:sz="4" w:space="0" w:color="000000"/>
              <w:right w:val="single" w:sz="4" w:space="0" w:color="000000"/>
            </w:tcBorders>
          </w:tcPr>
          <w:p w14:paraId="223AFBFA"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7F79DB54"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28FA33A"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Los Ángeles</w:t>
            </w:r>
          </w:p>
        </w:tc>
        <w:tc>
          <w:tcPr>
            <w:tcW w:w="1667" w:type="pct"/>
            <w:vMerge w:val="restart"/>
            <w:tcBorders>
              <w:top w:val="single" w:sz="4" w:space="0" w:color="000000"/>
              <w:left w:val="single" w:sz="4" w:space="0" w:color="000000"/>
              <w:bottom w:val="single" w:sz="4" w:space="0" w:color="000000"/>
              <w:right w:val="single" w:sz="4" w:space="0" w:color="000000"/>
            </w:tcBorders>
            <w:vAlign w:val="center"/>
            <w:hideMark/>
          </w:tcPr>
          <w:p w14:paraId="7B75B08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$75.00</w:t>
            </w:r>
          </w:p>
        </w:tc>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14:paraId="6D01F751"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$125.00</w:t>
            </w:r>
          </w:p>
        </w:tc>
      </w:tr>
      <w:tr w:rsidR="004F7D75" w:rsidRPr="00174DAA" w14:paraId="45F39880"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tcPr>
          <w:p w14:paraId="00E01DEE"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La Cueva</w:t>
            </w:r>
          </w:p>
        </w:tc>
        <w:tc>
          <w:tcPr>
            <w:tcW w:w="1667" w:type="pct"/>
            <w:vMerge/>
            <w:tcBorders>
              <w:top w:val="single" w:sz="4" w:space="0" w:color="000000"/>
              <w:left w:val="single" w:sz="4" w:space="0" w:color="000000"/>
              <w:bottom w:val="single" w:sz="4" w:space="0" w:color="000000"/>
              <w:right w:val="single" w:sz="4" w:space="0" w:color="000000"/>
            </w:tcBorders>
            <w:vAlign w:val="center"/>
          </w:tcPr>
          <w:p w14:paraId="30E8E30B" w14:textId="77777777" w:rsidR="004F7D75" w:rsidRPr="00174DAA" w:rsidRDefault="004F7D75" w:rsidP="00F433C2">
            <w:pPr>
              <w:spacing w:after="0" w:line="240" w:lineRule="auto"/>
              <w:ind w:right="169" w:hanging="34"/>
              <w:jc w:val="right"/>
              <w:rPr>
                <w:rFonts w:ascii="Arial" w:hAnsi="Arial" w:cs="Arial"/>
                <w:sz w:val="20"/>
                <w:szCs w:val="20"/>
              </w:rPr>
            </w:pPr>
          </w:p>
        </w:tc>
        <w:tc>
          <w:tcPr>
            <w:tcW w:w="1666" w:type="pct"/>
            <w:vMerge/>
            <w:tcBorders>
              <w:top w:val="single" w:sz="4" w:space="0" w:color="000000"/>
              <w:left w:val="single" w:sz="4" w:space="0" w:color="000000"/>
              <w:bottom w:val="single" w:sz="4" w:space="0" w:color="000000"/>
              <w:right w:val="single" w:sz="4" w:space="0" w:color="000000"/>
            </w:tcBorders>
            <w:vAlign w:val="center"/>
          </w:tcPr>
          <w:p w14:paraId="715ADD95" w14:textId="77777777" w:rsidR="004F7D75" w:rsidRPr="00174DAA" w:rsidRDefault="004F7D75" w:rsidP="00F433C2">
            <w:pPr>
              <w:spacing w:after="0" w:line="240" w:lineRule="auto"/>
              <w:ind w:right="169" w:hanging="34"/>
              <w:jc w:val="right"/>
              <w:rPr>
                <w:rFonts w:ascii="Arial" w:hAnsi="Arial" w:cs="Arial"/>
                <w:sz w:val="20"/>
                <w:szCs w:val="20"/>
              </w:rPr>
            </w:pPr>
          </w:p>
        </w:tc>
      </w:tr>
      <w:tr w:rsidR="004F7D75" w:rsidRPr="00174DAA" w14:paraId="27112919"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D2E3002"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Joaquín Herrera</w:t>
            </w:r>
          </w:p>
        </w:tc>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5FF47778" w14:textId="77777777" w:rsidR="004F7D75" w:rsidRPr="00174DAA" w:rsidRDefault="004F7D75" w:rsidP="00F433C2">
            <w:pPr>
              <w:spacing w:after="0"/>
              <w:rPr>
                <w:rFonts w:ascii="Arial" w:hAnsi="Arial" w:cs="Arial"/>
                <w:sz w:val="20"/>
                <w:szCs w:val="20"/>
              </w:rPr>
            </w:pPr>
          </w:p>
        </w:tc>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0982005" w14:textId="77777777" w:rsidR="004F7D75" w:rsidRPr="00174DAA" w:rsidRDefault="004F7D75" w:rsidP="00F433C2">
            <w:pPr>
              <w:spacing w:after="0"/>
              <w:rPr>
                <w:rFonts w:ascii="Arial" w:hAnsi="Arial" w:cs="Arial"/>
                <w:sz w:val="20"/>
                <w:szCs w:val="20"/>
              </w:rPr>
            </w:pPr>
          </w:p>
        </w:tc>
      </w:tr>
      <w:tr w:rsidR="004F7D75" w:rsidRPr="00174DAA" w14:paraId="03BD0C4F"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8627048"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Charco Blanco</w:t>
            </w:r>
          </w:p>
        </w:tc>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537A6FF1" w14:textId="77777777" w:rsidR="004F7D75" w:rsidRPr="00174DAA" w:rsidRDefault="004F7D75" w:rsidP="00F433C2">
            <w:pPr>
              <w:spacing w:after="0"/>
              <w:rPr>
                <w:rFonts w:ascii="Arial" w:hAnsi="Arial" w:cs="Arial"/>
                <w:sz w:val="20"/>
                <w:szCs w:val="20"/>
              </w:rPr>
            </w:pPr>
          </w:p>
        </w:tc>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B255F13" w14:textId="77777777" w:rsidR="004F7D75" w:rsidRPr="00174DAA" w:rsidRDefault="004F7D75" w:rsidP="00F433C2">
            <w:pPr>
              <w:spacing w:after="0"/>
              <w:rPr>
                <w:rFonts w:ascii="Arial" w:hAnsi="Arial" w:cs="Arial"/>
                <w:sz w:val="20"/>
                <w:szCs w:val="20"/>
              </w:rPr>
            </w:pPr>
          </w:p>
        </w:tc>
      </w:tr>
      <w:tr w:rsidR="004F7D75" w:rsidRPr="00174DAA" w14:paraId="63BB65C2" w14:textId="77777777" w:rsidTr="004F7D75">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68DF33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Candiles</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EB8478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$90.00</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4E9C782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bl>
    <w:p w14:paraId="273BB6A5"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8"/>
        <w:gridCol w:w="2688"/>
        <w:gridCol w:w="2845"/>
      </w:tblGrid>
      <w:tr w:rsidR="004F7D75" w:rsidRPr="00174DAA" w14:paraId="342EAD84" w14:textId="77777777" w:rsidTr="004F7D75">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38DA9263" w14:textId="77777777" w:rsidR="004F7D75" w:rsidRPr="00174DAA" w:rsidRDefault="004F7D75" w:rsidP="00F433C2">
            <w:pPr>
              <w:spacing w:after="0" w:line="240" w:lineRule="auto"/>
              <w:ind w:hanging="34"/>
              <w:contextualSpacing/>
              <w:jc w:val="center"/>
              <w:rPr>
                <w:rFonts w:ascii="Arial" w:hAnsi="Arial" w:cs="Arial"/>
                <w:b/>
                <w:sz w:val="18"/>
                <w:szCs w:val="20"/>
              </w:rPr>
            </w:pPr>
            <w:r w:rsidRPr="00174DAA">
              <w:rPr>
                <w:rFonts w:ascii="Arial" w:hAnsi="Arial" w:cs="Arial"/>
                <w:b/>
                <w:sz w:val="18"/>
                <w:szCs w:val="20"/>
              </w:rPr>
              <w:t>POR CURSO DE VERANO EN UNIDADES DEPORTIVAS, EL ALUMNO SEMANALMENTE</w:t>
            </w:r>
          </w:p>
        </w:tc>
      </w:tr>
      <w:tr w:rsidR="004F7D75" w:rsidRPr="00174DAA" w14:paraId="0C266B73" w14:textId="77777777" w:rsidTr="004F7D75">
        <w:trPr>
          <w:trHeight w:val="20"/>
        </w:trPr>
        <w:tc>
          <w:tcPr>
            <w:tcW w:w="1651" w:type="pct"/>
            <w:vMerge w:val="restart"/>
            <w:tcBorders>
              <w:top w:val="single" w:sz="4" w:space="0" w:color="auto"/>
              <w:left w:val="single" w:sz="4" w:space="0" w:color="auto"/>
              <w:right w:val="single" w:sz="4" w:space="0" w:color="auto"/>
            </w:tcBorders>
            <w:shd w:val="clear" w:color="auto" w:fill="A6A6A6"/>
            <w:vAlign w:val="center"/>
          </w:tcPr>
          <w:p w14:paraId="7DC37AB7" w14:textId="77777777" w:rsidR="004F7D75" w:rsidRPr="00174DAA" w:rsidRDefault="004F7D75" w:rsidP="00F433C2">
            <w:pPr>
              <w:spacing w:after="0" w:line="240" w:lineRule="auto"/>
              <w:ind w:hanging="34"/>
              <w:contextualSpacing/>
              <w:jc w:val="center"/>
              <w:rPr>
                <w:rFonts w:ascii="Arial" w:hAnsi="Arial" w:cs="Arial"/>
                <w:b/>
                <w:sz w:val="18"/>
                <w:szCs w:val="20"/>
              </w:rPr>
            </w:pPr>
            <w:r w:rsidRPr="00174DAA">
              <w:rPr>
                <w:rFonts w:ascii="Arial" w:hAnsi="Arial" w:cs="Arial"/>
                <w:b/>
                <w:sz w:val="18"/>
                <w:szCs w:val="20"/>
              </w:rPr>
              <w:t>CENTRO DEPORTIVO</w:t>
            </w:r>
          </w:p>
        </w:tc>
        <w:tc>
          <w:tcPr>
            <w:tcW w:w="3349"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14:paraId="4F47AF8C" w14:textId="77777777" w:rsidR="004F7D75" w:rsidRPr="00174DAA" w:rsidRDefault="004F7D75" w:rsidP="00F433C2">
            <w:pPr>
              <w:spacing w:after="0" w:line="240" w:lineRule="auto"/>
              <w:ind w:hanging="34"/>
              <w:contextualSpacing/>
              <w:jc w:val="center"/>
              <w:rPr>
                <w:rFonts w:ascii="Arial" w:hAnsi="Arial" w:cs="Arial"/>
                <w:b/>
                <w:sz w:val="18"/>
                <w:szCs w:val="20"/>
              </w:rPr>
            </w:pPr>
            <w:r w:rsidRPr="00174DAA">
              <w:rPr>
                <w:rFonts w:ascii="Arial" w:hAnsi="Arial" w:cs="Arial"/>
                <w:b/>
                <w:sz w:val="18"/>
                <w:szCs w:val="20"/>
              </w:rPr>
              <w:t>IMPORTE</w:t>
            </w:r>
          </w:p>
        </w:tc>
      </w:tr>
      <w:tr w:rsidR="004F7D75" w:rsidRPr="00174DAA" w14:paraId="62B20D48" w14:textId="77777777" w:rsidTr="004F7D75">
        <w:trPr>
          <w:trHeight w:val="20"/>
        </w:trPr>
        <w:tc>
          <w:tcPr>
            <w:tcW w:w="1651" w:type="pct"/>
            <w:vMerge/>
            <w:tcBorders>
              <w:left w:val="single" w:sz="4" w:space="0" w:color="auto"/>
              <w:bottom w:val="single" w:sz="4" w:space="0" w:color="auto"/>
              <w:right w:val="single" w:sz="4" w:space="0" w:color="auto"/>
            </w:tcBorders>
            <w:shd w:val="clear" w:color="auto" w:fill="A6A6A6"/>
            <w:vAlign w:val="center"/>
            <w:hideMark/>
          </w:tcPr>
          <w:p w14:paraId="38F4C93C" w14:textId="77777777" w:rsidR="004F7D75" w:rsidRPr="00174DAA" w:rsidRDefault="004F7D75" w:rsidP="00F433C2">
            <w:pPr>
              <w:spacing w:after="0" w:line="240" w:lineRule="auto"/>
              <w:ind w:hanging="34"/>
              <w:contextualSpacing/>
              <w:jc w:val="center"/>
              <w:rPr>
                <w:rFonts w:ascii="Arial" w:hAnsi="Arial" w:cs="Arial"/>
                <w:b/>
                <w:sz w:val="18"/>
                <w:szCs w:val="20"/>
              </w:rPr>
            </w:pPr>
          </w:p>
        </w:tc>
        <w:tc>
          <w:tcPr>
            <w:tcW w:w="1627"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1D8CDF4" w14:textId="77777777" w:rsidR="004F7D75" w:rsidRPr="00174DAA" w:rsidRDefault="004F7D75" w:rsidP="00F433C2">
            <w:pPr>
              <w:spacing w:after="0" w:line="240" w:lineRule="auto"/>
              <w:ind w:hanging="34"/>
              <w:contextualSpacing/>
              <w:jc w:val="center"/>
              <w:rPr>
                <w:rFonts w:ascii="Arial" w:hAnsi="Arial" w:cs="Arial"/>
                <w:b/>
                <w:sz w:val="18"/>
                <w:szCs w:val="20"/>
              </w:rPr>
            </w:pPr>
            <w:r w:rsidRPr="00174DAA">
              <w:rPr>
                <w:rFonts w:ascii="Arial" w:hAnsi="Arial" w:cs="Arial"/>
                <w:b/>
                <w:sz w:val="18"/>
                <w:szCs w:val="20"/>
              </w:rPr>
              <w:t>GRUPOS VULNERABLES</w:t>
            </w:r>
          </w:p>
        </w:tc>
        <w:tc>
          <w:tcPr>
            <w:tcW w:w="1722"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1561C43D" w14:textId="77777777" w:rsidR="004F7D75" w:rsidRPr="00174DAA" w:rsidRDefault="004F7D75" w:rsidP="00F433C2">
            <w:pPr>
              <w:spacing w:after="0" w:line="240" w:lineRule="auto"/>
              <w:ind w:hanging="34"/>
              <w:contextualSpacing/>
              <w:jc w:val="center"/>
              <w:rPr>
                <w:rFonts w:ascii="Arial" w:hAnsi="Arial" w:cs="Arial"/>
                <w:b/>
                <w:sz w:val="18"/>
                <w:szCs w:val="20"/>
              </w:rPr>
            </w:pPr>
            <w:r w:rsidRPr="00174DAA">
              <w:rPr>
                <w:rFonts w:ascii="Arial" w:hAnsi="Arial" w:cs="Arial"/>
                <w:b/>
                <w:sz w:val="18"/>
                <w:szCs w:val="20"/>
              </w:rPr>
              <w:t>ORGANISMOS</w:t>
            </w:r>
          </w:p>
        </w:tc>
      </w:tr>
      <w:tr w:rsidR="004F7D75" w:rsidRPr="00174DAA" w14:paraId="7610E5E3" w14:textId="77777777" w:rsidTr="004F7D75">
        <w:trPr>
          <w:trHeight w:val="20"/>
        </w:trPr>
        <w:tc>
          <w:tcPr>
            <w:tcW w:w="1651" w:type="pct"/>
            <w:tcBorders>
              <w:top w:val="single" w:sz="4" w:space="0" w:color="auto"/>
              <w:left w:val="single" w:sz="4" w:space="0" w:color="auto"/>
              <w:bottom w:val="single" w:sz="4" w:space="0" w:color="auto"/>
              <w:right w:val="single" w:sz="4" w:space="0" w:color="auto"/>
            </w:tcBorders>
            <w:hideMark/>
          </w:tcPr>
          <w:p w14:paraId="63B47B0A"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Centro Deportivo Pirámide</w:t>
            </w:r>
          </w:p>
        </w:tc>
        <w:tc>
          <w:tcPr>
            <w:tcW w:w="1627" w:type="pct"/>
            <w:vMerge w:val="restart"/>
            <w:tcBorders>
              <w:top w:val="single" w:sz="4" w:space="0" w:color="auto"/>
              <w:left w:val="single" w:sz="4" w:space="0" w:color="auto"/>
              <w:bottom w:val="single" w:sz="4" w:space="0" w:color="auto"/>
              <w:right w:val="single" w:sz="4" w:space="0" w:color="auto"/>
            </w:tcBorders>
            <w:vAlign w:val="center"/>
            <w:hideMark/>
          </w:tcPr>
          <w:p w14:paraId="1DE12074"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$110.00</w:t>
            </w:r>
          </w:p>
        </w:tc>
        <w:tc>
          <w:tcPr>
            <w:tcW w:w="1722" w:type="pct"/>
            <w:vMerge w:val="restart"/>
            <w:tcBorders>
              <w:top w:val="single" w:sz="4" w:space="0" w:color="auto"/>
              <w:left w:val="single" w:sz="4" w:space="0" w:color="auto"/>
              <w:bottom w:val="single" w:sz="4" w:space="0" w:color="auto"/>
              <w:right w:val="single" w:sz="4" w:space="0" w:color="auto"/>
            </w:tcBorders>
            <w:vAlign w:val="center"/>
            <w:hideMark/>
          </w:tcPr>
          <w:p w14:paraId="60A6B23E" w14:textId="77777777" w:rsidR="004F7D75" w:rsidRPr="00174DAA" w:rsidRDefault="004F7D75" w:rsidP="00F433C2">
            <w:pPr>
              <w:spacing w:after="0" w:line="240" w:lineRule="auto"/>
              <w:ind w:right="169" w:hanging="34"/>
              <w:contextualSpacing/>
              <w:jc w:val="right"/>
              <w:rPr>
                <w:rFonts w:ascii="Arial" w:hAnsi="Arial" w:cs="Arial"/>
                <w:sz w:val="20"/>
                <w:szCs w:val="20"/>
              </w:rPr>
            </w:pPr>
            <w:r w:rsidRPr="00174DAA">
              <w:rPr>
                <w:rFonts w:ascii="Arial" w:hAnsi="Arial" w:cs="Arial"/>
                <w:sz w:val="20"/>
                <w:szCs w:val="20"/>
              </w:rPr>
              <w:t>$185.00</w:t>
            </w:r>
          </w:p>
        </w:tc>
      </w:tr>
      <w:tr w:rsidR="004F7D75" w:rsidRPr="00174DAA" w14:paraId="1A7C6908" w14:textId="77777777" w:rsidTr="004F7D75">
        <w:trPr>
          <w:trHeight w:val="20"/>
        </w:trPr>
        <w:tc>
          <w:tcPr>
            <w:tcW w:w="1651" w:type="pct"/>
            <w:tcBorders>
              <w:top w:val="single" w:sz="4" w:space="0" w:color="auto"/>
              <w:left w:val="single" w:sz="4" w:space="0" w:color="auto"/>
              <w:bottom w:val="single" w:sz="4" w:space="0" w:color="auto"/>
              <w:right w:val="single" w:sz="4" w:space="0" w:color="auto"/>
            </w:tcBorders>
            <w:hideMark/>
          </w:tcPr>
          <w:p w14:paraId="01502EDA"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Santa Bárbara</w:t>
            </w:r>
          </w:p>
        </w:tc>
        <w:tc>
          <w:tcPr>
            <w:tcW w:w="1627" w:type="pct"/>
            <w:vMerge/>
            <w:tcBorders>
              <w:top w:val="single" w:sz="4" w:space="0" w:color="auto"/>
              <w:left w:val="single" w:sz="4" w:space="0" w:color="auto"/>
              <w:bottom w:val="single" w:sz="4" w:space="0" w:color="auto"/>
              <w:right w:val="single" w:sz="4" w:space="0" w:color="auto"/>
            </w:tcBorders>
            <w:vAlign w:val="center"/>
            <w:hideMark/>
          </w:tcPr>
          <w:p w14:paraId="7C221E8F" w14:textId="77777777" w:rsidR="004F7D75" w:rsidRPr="00174DAA" w:rsidRDefault="004F7D75" w:rsidP="00F433C2">
            <w:pPr>
              <w:spacing w:after="0"/>
              <w:rPr>
                <w:rFonts w:ascii="Arial" w:hAnsi="Arial" w:cs="Arial"/>
                <w:sz w:val="20"/>
                <w:szCs w:val="20"/>
              </w:rPr>
            </w:pPr>
          </w:p>
        </w:tc>
        <w:tc>
          <w:tcPr>
            <w:tcW w:w="1722" w:type="pct"/>
            <w:vMerge/>
            <w:tcBorders>
              <w:top w:val="single" w:sz="4" w:space="0" w:color="auto"/>
              <w:left w:val="single" w:sz="4" w:space="0" w:color="auto"/>
              <w:bottom w:val="single" w:sz="4" w:space="0" w:color="auto"/>
              <w:right w:val="single" w:sz="4" w:space="0" w:color="auto"/>
            </w:tcBorders>
            <w:vAlign w:val="center"/>
            <w:hideMark/>
          </w:tcPr>
          <w:p w14:paraId="43FB4B16" w14:textId="77777777" w:rsidR="004F7D75" w:rsidRPr="00174DAA" w:rsidRDefault="004F7D75" w:rsidP="00F433C2">
            <w:pPr>
              <w:spacing w:after="0"/>
              <w:rPr>
                <w:rFonts w:ascii="Arial" w:hAnsi="Arial" w:cs="Arial"/>
                <w:sz w:val="20"/>
                <w:szCs w:val="20"/>
              </w:rPr>
            </w:pPr>
          </w:p>
        </w:tc>
      </w:tr>
      <w:tr w:rsidR="004F7D75" w:rsidRPr="00174DAA" w14:paraId="3CC37042" w14:textId="77777777" w:rsidTr="004F7D75">
        <w:trPr>
          <w:trHeight w:val="20"/>
        </w:trPr>
        <w:tc>
          <w:tcPr>
            <w:tcW w:w="1651" w:type="pct"/>
            <w:tcBorders>
              <w:top w:val="single" w:sz="4" w:space="0" w:color="auto"/>
              <w:left w:val="single" w:sz="4" w:space="0" w:color="auto"/>
              <w:bottom w:val="single" w:sz="4" w:space="0" w:color="auto"/>
              <w:right w:val="single" w:sz="4" w:space="0" w:color="auto"/>
            </w:tcBorders>
            <w:hideMark/>
          </w:tcPr>
          <w:p w14:paraId="31D609CF"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Tejeda</w:t>
            </w:r>
          </w:p>
        </w:tc>
        <w:tc>
          <w:tcPr>
            <w:tcW w:w="1627" w:type="pct"/>
            <w:vMerge/>
            <w:tcBorders>
              <w:top w:val="single" w:sz="4" w:space="0" w:color="auto"/>
              <w:left w:val="single" w:sz="4" w:space="0" w:color="auto"/>
              <w:bottom w:val="single" w:sz="4" w:space="0" w:color="auto"/>
              <w:right w:val="single" w:sz="4" w:space="0" w:color="auto"/>
            </w:tcBorders>
            <w:vAlign w:val="center"/>
            <w:hideMark/>
          </w:tcPr>
          <w:p w14:paraId="7B4322FC" w14:textId="77777777" w:rsidR="004F7D75" w:rsidRPr="00174DAA" w:rsidRDefault="004F7D75" w:rsidP="00F433C2">
            <w:pPr>
              <w:spacing w:after="0"/>
              <w:rPr>
                <w:rFonts w:ascii="Arial" w:hAnsi="Arial" w:cs="Arial"/>
                <w:sz w:val="20"/>
                <w:szCs w:val="20"/>
              </w:rPr>
            </w:pPr>
          </w:p>
        </w:tc>
        <w:tc>
          <w:tcPr>
            <w:tcW w:w="1722" w:type="pct"/>
            <w:vMerge/>
            <w:tcBorders>
              <w:top w:val="single" w:sz="4" w:space="0" w:color="auto"/>
              <w:left w:val="single" w:sz="4" w:space="0" w:color="auto"/>
              <w:bottom w:val="single" w:sz="4" w:space="0" w:color="auto"/>
              <w:right w:val="single" w:sz="4" w:space="0" w:color="auto"/>
            </w:tcBorders>
            <w:vAlign w:val="center"/>
            <w:hideMark/>
          </w:tcPr>
          <w:p w14:paraId="59A2271D" w14:textId="77777777" w:rsidR="004F7D75" w:rsidRPr="00174DAA" w:rsidRDefault="004F7D75" w:rsidP="00F433C2">
            <w:pPr>
              <w:spacing w:after="0"/>
              <w:rPr>
                <w:rFonts w:ascii="Arial" w:hAnsi="Arial" w:cs="Arial"/>
                <w:sz w:val="20"/>
                <w:szCs w:val="20"/>
              </w:rPr>
            </w:pPr>
          </w:p>
        </w:tc>
      </w:tr>
      <w:tr w:rsidR="004F7D75" w:rsidRPr="00174DAA" w14:paraId="38B92B0F" w14:textId="77777777" w:rsidTr="004F7D75">
        <w:trPr>
          <w:trHeight w:val="20"/>
        </w:trPr>
        <w:tc>
          <w:tcPr>
            <w:tcW w:w="1651" w:type="pct"/>
            <w:tcBorders>
              <w:top w:val="single" w:sz="4" w:space="0" w:color="auto"/>
              <w:left w:val="single" w:sz="4" w:space="0" w:color="auto"/>
              <w:bottom w:val="single" w:sz="4" w:space="0" w:color="auto"/>
              <w:right w:val="single" w:sz="4" w:space="0" w:color="auto"/>
            </w:tcBorders>
            <w:hideMark/>
          </w:tcPr>
          <w:p w14:paraId="30B65CF5"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Candiles</w:t>
            </w:r>
          </w:p>
        </w:tc>
        <w:tc>
          <w:tcPr>
            <w:tcW w:w="1627" w:type="pct"/>
            <w:vMerge/>
            <w:tcBorders>
              <w:top w:val="single" w:sz="4" w:space="0" w:color="auto"/>
              <w:left w:val="single" w:sz="4" w:space="0" w:color="auto"/>
              <w:bottom w:val="single" w:sz="4" w:space="0" w:color="auto"/>
              <w:right w:val="single" w:sz="4" w:space="0" w:color="auto"/>
            </w:tcBorders>
            <w:vAlign w:val="center"/>
            <w:hideMark/>
          </w:tcPr>
          <w:p w14:paraId="5F18F9B2" w14:textId="77777777" w:rsidR="004F7D75" w:rsidRPr="00174DAA" w:rsidRDefault="004F7D75" w:rsidP="00F433C2">
            <w:pPr>
              <w:spacing w:after="0"/>
              <w:rPr>
                <w:rFonts w:ascii="Arial" w:hAnsi="Arial" w:cs="Arial"/>
                <w:sz w:val="20"/>
                <w:szCs w:val="20"/>
              </w:rPr>
            </w:pPr>
          </w:p>
        </w:tc>
        <w:tc>
          <w:tcPr>
            <w:tcW w:w="1722" w:type="pct"/>
            <w:vMerge/>
            <w:tcBorders>
              <w:top w:val="single" w:sz="4" w:space="0" w:color="auto"/>
              <w:left w:val="single" w:sz="4" w:space="0" w:color="auto"/>
              <w:bottom w:val="single" w:sz="4" w:space="0" w:color="auto"/>
              <w:right w:val="single" w:sz="4" w:space="0" w:color="auto"/>
            </w:tcBorders>
            <w:vAlign w:val="center"/>
            <w:hideMark/>
          </w:tcPr>
          <w:p w14:paraId="5C300192" w14:textId="77777777" w:rsidR="004F7D75" w:rsidRPr="00174DAA" w:rsidRDefault="004F7D75" w:rsidP="00F433C2">
            <w:pPr>
              <w:spacing w:after="0"/>
              <w:rPr>
                <w:rFonts w:ascii="Arial" w:hAnsi="Arial" w:cs="Arial"/>
                <w:sz w:val="20"/>
                <w:szCs w:val="20"/>
              </w:rPr>
            </w:pPr>
          </w:p>
        </w:tc>
      </w:tr>
      <w:tr w:rsidR="004F7D75" w:rsidRPr="00174DAA" w14:paraId="0D83B2DC" w14:textId="77777777" w:rsidTr="004F7D75">
        <w:trPr>
          <w:trHeight w:val="20"/>
        </w:trPr>
        <w:tc>
          <w:tcPr>
            <w:tcW w:w="1651" w:type="pct"/>
            <w:tcBorders>
              <w:top w:val="single" w:sz="4" w:space="0" w:color="auto"/>
              <w:left w:val="single" w:sz="4" w:space="0" w:color="auto"/>
              <w:bottom w:val="single" w:sz="4" w:space="0" w:color="auto"/>
              <w:right w:val="single" w:sz="4" w:space="0" w:color="auto"/>
            </w:tcBorders>
            <w:hideMark/>
          </w:tcPr>
          <w:p w14:paraId="32B5C34E"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La Negreta</w:t>
            </w:r>
          </w:p>
        </w:tc>
        <w:tc>
          <w:tcPr>
            <w:tcW w:w="1627" w:type="pct"/>
            <w:vMerge/>
            <w:tcBorders>
              <w:top w:val="single" w:sz="4" w:space="0" w:color="auto"/>
              <w:left w:val="single" w:sz="4" w:space="0" w:color="auto"/>
              <w:bottom w:val="single" w:sz="4" w:space="0" w:color="auto"/>
              <w:right w:val="single" w:sz="4" w:space="0" w:color="auto"/>
            </w:tcBorders>
            <w:vAlign w:val="center"/>
            <w:hideMark/>
          </w:tcPr>
          <w:p w14:paraId="02124D8C" w14:textId="77777777" w:rsidR="004F7D75" w:rsidRPr="00174DAA" w:rsidRDefault="004F7D75" w:rsidP="00F433C2">
            <w:pPr>
              <w:spacing w:after="0"/>
              <w:rPr>
                <w:rFonts w:ascii="Arial" w:hAnsi="Arial" w:cs="Arial"/>
                <w:sz w:val="20"/>
                <w:szCs w:val="20"/>
              </w:rPr>
            </w:pPr>
          </w:p>
        </w:tc>
        <w:tc>
          <w:tcPr>
            <w:tcW w:w="1722" w:type="pct"/>
            <w:vMerge/>
            <w:tcBorders>
              <w:top w:val="single" w:sz="4" w:space="0" w:color="auto"/>
              <w:left w:val="single" w:sz="4" w:space="0" w:color="auto"/>
              <w:bottom w:val="single" w:sz="4" w:space="0" w:color="auto"/>
              <w:right w:val="single" w:sz="4" w:space="0" w:color="auto"/>
            </w:tcBorders>
            <w:vAlign w:val="center"/>
            <w:hideMark/>
          </w:tcPr>
          <w:p w14:paraId="1335AEE8" w14:textId="77777777" w:rsidR="004F7D75" w:rsidRPr="00174DAA" w:rsidRDefault="004F7D75" w:rsidP="00F433C2">
            <w:pPr>
              <w:spacing w:after="0"/>
              <w:rPr>
                <w:rFonts w:ascii="Arial" w:hAnsi="Arial" w:cs="Arial"/>
                <w:sz w:val="20"/>
                <w:szCs w:val="20"/>
              </w:rPr>
            </w:pPr>
          </w:p>
        </w:tc>
      </w:tr>
      <w:tr w:rsidR="004F7D75" w:rsidRPr="00174DAA" w14:paraId="243B9B6C" w14:textId="77777777" w:rsidTr="004F7D75">
        <w:trPr>
          <w:trHeight w:val="20"/>
        </w:trPr>
        <w:tc>
          <w:tcPr>
            <w:tcW w:w="1651" w:type="pct"/>
            <w:tcBorders>
              <w:top w:val="single" w:sz="4" w:space="0" w:color="auto"/>
              <w:left w:val="single" w:sz="4" w:space="0" w:color="auto"/>
              <w:bottom w:val="single" w:sz="4" w:space="0" w:color="auto"/>
              <w:right w:val="single" w:sz="4" w:space="0" w:color="auto"/>
            </w:tcBorders>
            <w:hideMark/>
          </w:tcPr>
          <w:p w14:paraId="10714B5C"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Emiliano Zapata</w:t>
            </w:r>
          </w:p>
        </w:tc>
        <w:tc>
          <w:tcPr>
            <w:tcW w:w="1627" w:type="pct"/>
            <w:vMerge/>
            <w:tcBorders>
              <w:top w:val="single" w:sz="4" w:space="0" w:color="auto"/>
              <w:left w:val="single" w:sz="4" w:space="0" w:color="auto"/>
              <w:bottom w:val="single" w:sz="4" w:space="0" w:color="auto"/>
              <w:right w:val="single" w:sz="4" w:space="0" w:color="auto"/>
            </w:tcBorders>
            <w:vAlign w:val="center"/>
            <w:hideMark/>
          </w:tcPr>
          <w:p w14:paraId="6564CD0E" w14:textId="77777777" w:rsidR="004F7D75" w:rsidRPr="00174DAA" w:rsidRDefault="004F7D75" w:rsidP="00F433C2">
            <w:pPr>
              <w:spacing w:after="0"/>
              <w:rPr>
                <w:rFonts w:ascii="Arial" w:hAnsi="Arial" w:cs="Arial"/>
                <w:sz w:val="20"/>
                <w:szCs w:val="20"/>
              </w:rPr>
            </w:pPr>
          </w:p>
        </w:tc>
        <w:tc>
          <w:tcPr>
            <w:tcW w:w="1722" w:type="pct"/>
            <w:vMerge/>
            <w:tcBorders>
              <w:top w:val="single" w:sz="4" w:space="0" w:color="auto"/>
              <w:left w:val="single" w:sz="4" w:space="0" w:color="auto"/>
              <w:bottom w:val="single" w:sz="4" w:space="0" w:color="auto"/>
              <w:right w:val="single" w:sz="4" w:space="0" w:color="auto"/>
            </w:tcBorders>
            <w:vAlign w:val="center"/>
            <w:hideMark/>
          </w:tcPr>
          <w:p w14:paraId="671B7A9C" w14:textId="77777777" w:rsidR="004F7D75" w:rsidRPr="00174DAA" w:rsidRDefault="004F7D75" w:rsidP="00F433C2">
            <w:pPr>
              <w:spacing w:after="0"/>
              <w:rPr>
                <w:rFonts w:ascii="Arial" w:hAnsi="Arial" w:cs="Arial"/>
                <w:sz w:val="20"/>
                <w:szCs w:val="20"/>
              </w:rPr>
            </w:pPr>
          </w:p>
        </w:tc>
      </w:tr>
      <w:tr w:rsidR="004F7D75" w:rsidRPr="00174DAA" w14:paraId="6B622513" w14:textId="77777777" w:rsidTr="004F7D75">
        <w:trPr>
          <w:trHeight w:val="20"/>
        </w:trPr>
        <w:tc>
          <w:tcPr>
            <w:tcW w:w="1651" w:type="pct"/>
            <w:tcBorders>
              <w:top w:val="single" w:sz="4" w:space="0" w:color="auto"/>
              <w:left w:val="single" w:sz="4" w:space="0" w:color="auto"/>
              <w:bottom w:val="single" w:sz="4" w:space="0" w:color="auto"/>
              <w:right w:val="single" w:sz="4" w:space="0" w:color="auto"/>
            </w:tcBorders>
            <w:hideMark/>
          </w:tcPr>
          <w:p w14:paraId="1DC65587" w14:textId="77777777" w:rsidR="004F7D75" w:rsidRPr="00174DAA" w:rsidRDefault="004F7D75" w:rsidP="00F433C2">
            <w:pPr>
              <w:spacing w:after="0" w:line="240" w:lineRule="auto"/>
              <w:ind w:left="100"/>
              <w:contextualSpacing/>
              <w:rPr>
                <w:rFonts w:ascii="Arial" w:hAnsi="Arial" w:cs="Arial"/>
                <w:sz w:val="20"/>
                <w:szCs w:val="20"/>
              </w:rPr>
            </w:pPr>
            <w:r w:rsidRPr="00174DAA">
              <w:rPr>
                <w:rFonts w:ascii="Arial" w:hAnsi="Arial" w:cs="Arial"/>
                <w:sz w:val="20"/>
                <w:szCs w:val="20"/>
              </w:rPr>
              <w:t>Similares</w:t>
            </w:r>
          </w:p>
        </w:tc>
        <w:tc>
          <w:tcPr>
            <w:tcW w:w="1627" w:type="pct"/>
            <w:vMerge/>
            <w:tcBorders>
              <w:top w:val="single" w:sz="4" w:space="0" w:color="auto"/>
              <w:left w:val="single" w:sz="4" w:space="0" w:color="auto"/>
              <w:bottom w:val="single" w:sz="4" w:space="0" w:color="auto"/>
              <w:right w:val="single" w:sz="4" w:space="0" w:color="auto"/>
            </w:tcBorders>
            <w:vAlign w:val="center"/>
            <w:hideMark/>
          </w:tcPr>
          <w:p w14:paraId="5CCBE6F8" w14:textId="77777777" w:rsidR="004F7D75" w:rsidRPr="00174DAA" w:rsidRDefault="004F7D75" w:rsidP="00F433C2">
            <w:pPr>
              <w:spacing w:after="0"/>
              <w:rPr>
                <w:rFonts w:ascii="Arial" w:hAnsi="Arial" w:cs="Arial"/>
                <w:sz w:val="20"/>
                <w:szCs w:val="20"/>
              </w:rPr>
            </w:pPr>
          </w:p>
        </w:tc>
        <w:tc>
          <w:tcPr>
            <w:tcW w:w="1722" w:type="pct"/>
            <w:vMerge/>
            <w:tcBorders>
              <w:top w:val="single" w:sz="4" w:space="0" w:color="auto"/>
              <w:left w:val="single" w:sz="4" w:space="0" w:color="auto"/>
              <w:bottom w:val="single" w:sz="4" w:space="0" w:color="auto"/>
              <w:right w:val="single" w:sz="4" w:space="0" w:color="auto"/>
            </w:tcBorders>
            <w:vAlign w:val="center"/>
            <w:hideMark/>
          </w:tcPr>
          <w:p w14:paraId="1568AA83" w14:textId="77777777" w:rsidR="004F7D75" w:rsidRPr="00174DAA" w:rsidRDefault="004F7D75" w:rsidP="00F433C2">
            <w:pPr>
              <w:spacing w:after="0"/>
              <w:rPr>
                <w:rFonts w:ascii="Arial" w:hAnsi="Arial" w:cs="Arial"/>
                <w:sz w:val="20"/>
                <w:szCs w:val="20"/>
              </w:rPr>
            </w:pPr>
          </w:p>
        </w:tc>
      </w:tr>
    </w:tbl>
    <w:p w14:paraId="2F3540AA" w14:textId="2C3AA928" w:rsidR="004F7D75" w:rsidRPr="00174DAA" w:rsidRDefault="004F7D75" w:rsidP="00F433C2">
      <w:pPr>
        <w:spacing w:after="0" w:line="256" w:lineRule="auto"/>
        <w:jc w:val="both"/>
        <w:rPr>
          <w:rFonts w:ascii="Arial" w:hAnsi="Arial" w:cs="Arial"/>
          <w:sz w:val="20"/>
          <w:szCs w:val="20"/>
          <w:shd w:val="clear" w:color="auto" w:fill="FFFFFF"/>
        </w:rPr>
      </w:pPr>
    </w:p>
    <w:p w14:paraId="61783E91" w14:textId="77777777" w:rsidR="0000096C" w:rsidRPr="00174DAA" w:rsidRDefault="0000096C" w:rsidP="00F433C2">
      <w:pPr>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1483"/>
        <w:gridCol w:w="3698"/>
        <w:gridCol w:w="1543"/>
        <w:gridCol w:w="1537"/>
      </w:tblGrid>
      <w:tr w:rsidR="004F7D75" w:rsidRPr="00174DAA" w14:paraId="48E16CB8" w14:textId="77777777" w:rsidTr="004F7D75">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cPr>
          <w:p w14:paraId="28FE8FDA" w14:textId="77777777" w:rsidR="004F7D75" w:rsidRPr="00174DAA" w:rsidRDefault="004F7D75" w:rsidP="00F433C2">
            <w:pPr>
              <w:spacing w:after="0" w:line="240" w:lineRule="auto"/>
              <w:ind w:left="33" w:hanging="34"/>
              <w:jc w:val="center"/>
              <w:rPr>
                <w:rFonts w:ascii="Arial" w:hAnsi="Arial" w:cs="Arial"/>
                <w:b/>
                <w:sz w:val="20"/>
                <w:szCs w:val="20"/>
              </w:rPr>
            </w:pPr>
            <w:r w:rsidRPr="00174DAA">
              <w:rPr>
                <w:rFonts w:ascii="Arial" w:hAnsi="Arial" w:cs="Arial"/>
                <w:b/>
                <w:sz w:val="18"/>
                <w:szCs w:val="20"/>
              </w:rPr>
              <w:t>POR CLASES IMPARTIDAS EN EL ÁREA DE RECREACIÓN DEL CENTRO DEPORTIVO LA PIRÁMIDE, SEGÚN PROGRAMAS Y HORARIOS, POR CADA USUARIO</w:t>
            </w:r>
          </w:p>
        </w:tc>
      </w:tr>
      <w:tr w:rsidR="004F7D75" w:rsidRPr="00174DAA" w14:paraId="51C34D28" w14:textId="77777777" w:rsidTr="004F7D75">
        <w:trPr>
          <w:trHeight w:val="20"/>
        </w:trPr>
        <w:tc>
          <w:tcPr>
            <w:tcW w:w="3136" w:type="pct"/>
            <w:gridSpan w:val="2"/>
            <w:vMerge w:val="restart"/>
            <w:tcBorders>
              <w:top w:val="single" w:sz="4" w:space="0" w:color="000000"/>
              <w:left w:val="single" w:sz="4" w:space="0" w:color="000000"/>
              <w:right w:val="single" w:sz="4" w:space="0" w:color="000000"/>
            </w:tcBorders>
            <w:shd w:val="clear" w:color="auto" w:fill="A6A6A6"/>
            <w:vAlign w:val="center"/>
          </w:tcPr>
          <w:p w14:paraId="0B14B679"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TIPO A</w:t>
            </w:r>
          </w:p>
        </w:tc>
        <w:tc>
          <w:tcPr>
            <w:tcW w:w="1864" w:type="pct"/>
            <w:gridSpan w:val="2"/>
            <w:tcBorders>
              <w:top w:val="single" w:sz="4" w:space="0" w:color="000000"/>
              <w:left w:val="single" w:sz="4" w:space="0" w:color="000000"/>
              <w:bottom w:val="single" w:sz="4" w:space="0" w:color="000000"/>
              <w:right w:val="single" w:sz="4" w:space="0" w:color="000000"/>
            </w:tcBorders>
            <w:shd w:val="clear" w:color="auto" w:fill="A6A6A6"/>
          </w:tcPr>
          <w:p w14:paraId="34A8FB73"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IMPORTE</w:t>
            </w:r>
          </w:p>
        </w:tc>
      </w:tr>
      <w:tr w:rsidR="004F7D75" w:rsidRPr="00174DAA" w14:paraId="17BACDC2" w14:textId="77777777" w:rsidTr="004F7D75">
        <w:trPr>
          <w:trHeight w:val="20"/>
        </w:trPr>
        <w:tc>
          <w:tcPr>
            <w:tcW w:w="3136" w:type="pct"/>
            <w:gridSpan w:val="2"/>
            <w:vMerge/>
            <w:tcBorders>
              <w:left w:val="single" w:sz="4" w:space="0" w:color="000000"/>
              <w:bottom w:val="single" w:sz="4" w:space="0" w:color="000000"/>
              <w:right w:val="single" w:sz="4" w:space="0" w:color="000000"/>
            </w:tcBorders>
            <w:shd w:val="clear" w:color="auto" w:fill="A6A6A6"/>
            <w:vAlign w:val="center"/>
          </w:tcPr>
          <w:p w14:paraId="4C73E454" w14:textId="77777777" w:rsidR="004F7D75" w:rsidRPr="00174DAA" w:rsidRDefault="004F7D75" w:rsidP="00F433C2">
            <w:pPr>
              <w:spacing w:after="0" w:line="240" w:lineRule="auto"/>
              <w:ind w:hanging="34"/>
              <w:jc w:val="center"/>
              <w:rPr>
                <w:rFonts w:ascii="Arial" w:hAnsi="Arial" w:cs="Arial"/>
                <w:b/>
                <w:sz w:val="18"/>
                <w:szCs w:val="20"/>
              </w:rPr>
            </w:pPr>
          </w:p>
        </w:tc>
        <w:tc>
          <w:tcPr>
            <w:tcW w:w="934"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50B3A78"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GRUPOS VULNERABLES</w:t>
            </w:r>
          </w:p>
        </w:tc>
        <w:tc>
          <w:tcPr>
            <w:tcW w:w="930"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ACEB9CD"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ORGANISMOS</w:t>
            </w:r>
          </w:p>
        </w:tc>
      </w:tr>
      <w:tr w:rsidR="004F7D75" w:rsidRPr="00174DAA" w14:paraId="7556E0F2" w14:textId="77777777" w:rsidTr="004F7D75">
        <w:trPr>
          <w:trHeight w:val="20"/>
        </w:trPr>
        <w:tc>
          <w:tcPr>
            <w:tcW w:w="3136" w:type="pct"/>
            <w:gridSpan w:val="2"/>
            <w:tcBorders>
              <w:top w:val="single" w:sz="4" w:space="0" w:color="000000"/>
              <w:left w:val="single" w:sz="4" w:space="0" w:color="000000"/>
              <w:bottom w:val="single" w:sz="4" w:space="0" w:color="000000"/>
              <w:right w:val="single" w:sz="4" w:space="0" w:color="000000"/>
            </w:tcBorders>
          </w:tcPr>
          <w:p w14:paraId="74744EA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 xml:space="preserve">Inscripción Anual, incluye credencial y uso de gimnasio </w:t>
            </w:r>
          </w:p>
        </w:tc>
        <w:tc>
          <w:tcPr>
            <w:tcW w:w="934" w:type="pct"/>
            <w:tcBorders>
              <w:top w:val="single" w:sz="4" w:space="0" w:color="000000"/>
              <w:left w:val="single" w:sz="4" w:space="0" w:color="000000"/>
              <w:bottom w:val="single" w:sz="4" w:space="0" w:color="000000"/>
              <w:right w:val="single" w:sz="4" w:space="0" w:color="000000"/>
            </w:tcBorders>
          </w:tcPr>
          <w:p w14:paraId="2CFB8D28"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$117.00</w:t>
            </w:r>
          </w:p>
        </w:tc>
        <w:tc>
          <w:tcPr>
            <w:tcW w:w="930" w:type="pct"/>
            <w:tcBorders>
              <w:top w:val="single" w:sz="4" w:space="0" w:color="000000"/>
              <w:left w:val="single" w:sz="4" w:space="0" w:color="000000"/>
              <w:bottom w:val="single" w:sz="4" w:space="0" w:color="000000"/>
              <w:right w:val="single" w:sz="4" w:space="0" w:color="000000"/>
            </w:tcBorders>
            <w:vAlign w:val="center"/>
          </w:tcPr>
          <w:p w14:paraId="4962FB7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$165.00</w:t>
            </w:r>
          </w:p>
        </w:tc>
      </w:tr>
      <w:tr w:rsidR="004F7D75" w:rsidRPr="00174DAA" w14:paraId="2E990DA0" w14:textId="77777777" w:rsidTr="004F7D75">
        <w:trPr>
          <w:trHeight w:val="20"/>
        </w:trPr>
        <w:tc>
          <w:tcPr>
            <w:tcW w:w="898" w:type="pct"/>
            <w:tcBorders>
              <w:top w:val="single" w:sz="4" w:space="0" w:color="000000"/>
              <w:left w:val="single" w:sz="4" w:space="0" w:color="000000"/>
              <w:right w:val="nil"/>
            </w:tcBorders>
            <w:vAlign w:val="center"/>
          </w:tcPr>
          <w:p w14:paraId="21008B64"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Mensualidad</w:t>
            </w:r>
          </w:p>
        </w:tc>
        <w:tc>
          <w:tcPr>
            <w:tcW w:w="2238" w:type="pct"/>
            <w:tcBorders>
              <w:top w:val="single" w:sz="4" w:space="0" w:color="000000"/>
              <w:left w:val="single" w:sz="4" w:space="0" w:color="000000"/>
              <w:bottom w:val="single" w:sz="4" w:space="0" w:color="000000"/>
              <w:right w:val="single" w:sz="4" w:space="0" w:color="000000"/>
            </w:tcBorders>
            <w:vAlign w:val="center"/>
          </w:tcPr>
          <w:p w14:paraId="2CF04F53" w14:textId="77777777" w:rsidR="004F7D75" w:rsidRPr="00174DAA" w:rsidRDefault="004F7D75" w:rsidP="00F433C2">
            <w:pPr>
              <w:spacing w:after="0" w:line="240" w:lineRule="auto"/>
              <w:ind w:left="144" w:right="139"/>
              <w:rPr>
                <w:rFonts w:ascii="Arial" w:hAnsi="Arial" w:cs="Arial"/>
                <w:sz w:val="20"/>
                <w:szCs w:val="20"/>
              </w:rPr>
            </w:pPr>
            <w:r w:rsidRPr="00174DAA">
              <w:rPr>
                <w:rFonts w:ascii="Arial" w:hAnsi="Arial" w:cs="Arial"/>
                <w:sz w:val="20"/>
                <w:szCs w:val="20"/>
              </w:rPr>
              <w:t>Tres clases semanales de natación, carriles de nado libre y uso de gimnasio, de lunes a sábado.</w:t>
            </w:r>
          </w:p>
        </w:tc>
        <w:tc>
          <w:tcPr>
            <w:tcW w:w="934" w:type="pct"/>
            <w:tcBorders>
              <w:top w:val="single" w:sz="4" w:space="0" w:color="000000"/>
              <w:left w:val="single" w:sz="4" w:space="0" w:color="000000"/>
              <w:bottom w:val="single" w:sz="4" w:space="0" w:color="000000"/>
              <w:right w:val="single" w:sz="4" w:space="0" w:color="000000"/>
            </w:tcBorders>
            <w:vAlign w:val="center"/>
          </w:tcPr>
          <w:p w14:paraId="1A1FEE6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$270.00</w:t>
            </w:r>
          </w:p>
        </w:tc>
        <w:tc>
          <w:tcPr>
            <w:tcW w:w="930" w:type="pct"/>
            <w:tcBorders>
              <w:top w:val="single" w:sz="4" w:space="0" w:color="000000"/>
              <w:left w:val="single" w:sz="4" w:space="0" w:color="000000"/>
              <w:bottom w:val="single" w:sz="4" w:space="0" w:color="000000"/>
              <w:right w:val="single" w:sz="4" w:space="0" w:color="000000"/>
            </w:tcBorders>
            <w:vAlign w:val="center"/>
          </w:tcPr>
          <w:p w14:paraId="5608E72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$450.00</w:t>
            </w:r>
          </w:p>
        </w:tc>
      </w:tr>
      <w:tr w:rsidR="004F7D75" w:rsidRPr="00174DAA" w14:paraId="5782BD65" w14:textId="77777777" w:rsidTr="004F7D75">
        <w:trPr>
          <w:trHeight w:val="20"/>
        </w:trPr>
        <w:tc>
          <w:tcPr>
            <w:tcW w:w="3136" w:type="pct"/>
            <w:gridSpan w:val="2"/>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40AC8506" w14:textId="77777777" w:rsidR="004F7D75" w:rsidRPr="00174DAA" w:rsidRDefault="004F7D75" w:rsidP="00F433C2">
            <w:pPr>
              <w:spacing w:after="0" w:line="240" w:lineRule="auto"/>
              <w:ind w:left="132"/>
              <w:jc w:val="center"/>
              <w:rPr>
                <w:rFonts w:ascii="Arial" w:hAnsi="Arial" w:cs="Arial"/>
                <w:b/>
                <w:sz w:val="18"/>
                <w:szCs w:val="20"/>
              </w:rPr>
            </w:pPr>
            <w:r w:rsidRPr="00174DAA">
              <w:rPr>
                <w:rFonts w:ascii="Arial" w:hAnsi="Arial" w:cs="Arial"/>
                <w:b/>
                <w:sz w:val="18"/>
                <w:szCs w:val="20"/>
              </w:rPr>
              <w:t>TIPO B</w:t>
            </w:r>
          </w:p>
        </w:tc>
        <w:tc>
          <w:tcPr>
            <w:tcW w:w="1864"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77FF1D" w14:textId="77777777" w:rsidR="004F7D75" w:rsidRPr="00174DAA" w:rsidRDefault="004F7D75" w:rsidP="00F433C2">
            <w:pPr>
              <w:spacing w:after="0" w:line="240" w:lineRule="auto"/>
              <w:ind w:right="169" w:hanging="34"/>
              <w:jc w:val="center"/>
              <w:rPr>
                <w:rFonts w:ascii="Arial" w:hAnsi="Arial" w:cs="Arial"/>
                <w:b/>
                <w:sz w:val="18"/>
                <w:szCs w:val="20"/>
              </w:rPr>
            </w:pPr>
            <w:r w:rsidRPr="00174DAA">
              <w:rPr>
                <w:rFonts w:ascii="Arial" w:hAnsi="Arial" w:cs="Arial"/>
                <w:b/>
                <w:sz w:val="18"/>
                <w:szCs w:val="20"/>
              </w:rPr>
              <w:t>IMPORTE</w:t>
            </w:r>
          </w:p>
        </w:tc>
      </w:tr>
      <w:tr w:rsidR="004F7D75" w:rsidRPr="00174DAA" w14:paraId="48F0EBFE" w14:textId="77777777" w:rsidTr="004F7D75">
        <w:trPr>
          <w:trHeight w:val="20"/>
        </w:trPr>
        <w:tc>
          <w:tcPr>
            <w:tcW w:w="3136" w:type="pct"/>
            <w:gridSpan w:val="2"/>
            <w:vMerge/>
            <w:tcBorders>
              <w:left w:val="single" w:sz="4" w:space="0" w:color="000000"/>
              <w:bottom w:val="single" w:sz="4" w:space="0" w:color="000000"/>
              <w:right w:val="single" w:sz="4" w:space="0" w:color="000000"/>
            </w:tcBorders>
            <w:shd w:val="clear" w:color="auto" w:fill="BFBFBF" w:themeFill="background1" w:themeFillShade="BF"/>
            <w:vAlign w:val="center"/>
          </w:tcPr>
          <w:p w14:paraId="4DA8BEEE" w14:textId="77777777" w:rsidR="004F7D75" w:rsidRPr="00174DAA" w:rsidRDefault="004F7D75" w:rsidP="00F433C2">
            <w:pPr>
              <w:spacing w:after="0" w:line="240" w:lineRule="auto"/>
              <w:ind w:left="132"/>
              <w:jc w:val="center"/>
              <w:rPr>
                <w:rFonts w:ascii="Arial" w:hAnsi="Arial" w:cs="Arial"/>
                <w:b/>
                <w:sz w:val="18"/>
                <w:szCs w:val="20"/>
              </w:rPr>
            </w:pPr>
          </w:p>
        </w:tc>
        <w:tc>
          <w:tcPr>
            <w:tcW w:w="93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DB1983C" w14:textId="77777777" w:rsidR="004F7D75" w:rsidRPr="00174DAA" w:rsidRDefault="004F7D75" w:rsidP="00F433C2">
            <w:pPr>
              <w:spacing w:after="0" w:line="240" w:lineRule="auto"/>
              <w:ind w:right="113"/>
              <w:jc w:val="center"/>
              <w:rPr>
                <w:rFonts w:ascii="Arial" w:hAnsi="Arial" w:cs="Arial"/>
                <w:b/>
                <w:sz w:val="18"/>
                <w:szCs w:val="20"/>
              </w:rPr>
            </w:pPr>
            <w:r w:rsidRPr="00174DAA">
              <w:rPr>
                <w:rFonts w:ascii="Arial" w:hAnsi="Arial" w:cs="Arial"/>
                <w:b/>
                <w:sz w:val="18"/>
                <w:szCs w:val="20"/>
              </w:rPr>
              <w:t>GRUPOS VULNERABLES</w:t>
            </w:r>
          </w:p>
        </w:tc>
        <w:tc>
          <w:tcPr>
            <w:tcW w:w="9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12A2598"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ORGANISMOS</w:t>
            </w:r>
          </w:p>
        </w:tc>
      </w:tr>
      <w:tr w:rsidR="004F7D75" w:rsidRPr="00174DAA" w14:paraId="1DB1FFC5" w14:textId="77777777" w:rsidTr="004F7D75">
        <w:trPr>
          <w:trHeight w:val="20"/>
        </w:trPr>
        <w:tc>
          <w:tcPr>
            <w:tcW w:w="31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9A5CD1" w14:textId="77777777" w:rsidR="004F7D75" w:rsidRPr="00174DAA" w:rsidRDefault="004F7D75" w:rsidP="00F433C2">
            <w:pPr>
              <w:spacing w:after="0" w:line="240" w:lineRule="auto"/>
              <w:ind w:left="132"/>
              <w:rPr>
                <w:rFonts w:ascii="Arial" w:hAnsi="Arial" w:cs="Arial"/>
                <w:b/>
                <w:sz w:val="20"/>
                <w:szCs w:val="20"/>
              </w:rPr>
            </w:pPr>
            <w:r w:rsidRPr="00174DAA">
              <w:rPr>
                <w:rFonts w:ascii="Arial" w:hAnsi="Arial" w:cs="Arial"/>
                <w:sz w:val="20"/>
                <w:szCs w:val="20"/>
              </w:rPr>
              <w:t>Inscripción Anual, incluye credencial y uso de gimnasio</w:t>
            </w:r>
          </w:p>
        </w:tc>
        <w:tc>
          <w:tcPr>
            <w:tcW w:w="934" w:type="pct"/>
            <w:tcBorders>
              <w:top w:val="single" w:sz="4" w:space="0" w:color="000000"/>
              <w:left w:val="single" w:sz="4" w:space="0" w:color="000000"/>
              <w:bottom w:val="single" w:sz="4" w:space="0" w:color="000000"/>
              <w:right w:val="single" w:sz="4" w:space="0" w:color="000000"/>
            </w:tcBorders>
          </w:tcPr>
          <w:p w14:paraId="05E7B8A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$117.00</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3F31A" w14:textId="77777777" w:rsidR="004F7D75" w:rsidRPr="00174DAA" w:rsidRDefault="004F7D75" w:rsidP="00F433C2">
            <w:pPr>
              <w:spacing w:after="0" w:line="240" w:lineRule="auto"/>
              <w:ind w:right="169" w:hanging="34"/>
              <w:jc w:val="right"/>
              <w:rPr>
                <w:rFonts w:ascii="Arial" w:hAnsi="Arial" w:cs="Arial"/>
                <w:b/>
                <w:sz w:val="20"/>
                <w:szCs w:val="20"/>
              </w:rPr>
            </w:pPr>
            <w:r w:rsidRPr="00174DAA">
              <w:rPr>
                <w:rFonts w:ascii="Arial" w:hAnsi="Arial" w:cs="Arial"/>
                <w:sz w:val="20"/>
                <w:szCs w:val="20"/>
              </w:rPr>
              <w:t>$165.00</w:t>
            </w:r>
          </w:p>
        </w:tc>
      </w:tr>
      <w:tr w:rsidR="004F7D75" w:rsidRPr="00174DAA" w14:paraId="4BA6A5BA" w14:textId="77777777" w:rsidTr="004F7D75">
        <w:trPr>
          <w:trHeight w:val="20"/>
        </w:trPr>
        <w:tc>
          <w:tcPr>
            <w:tcW w:w="898" w:type="pct"/>
            <w:vMerge w:val="restart"/>
            <w:tcBorders>
              <w:top w:val="single" w:sz="4" w:space="0" w:color="000000"/>
              <w:left w:val="single" w:sz="4" w:space="0" w:color="000000"/>
              <w:right w:val="single" w:sz="4" w:space="0" w:color="000000"/>
            </w:tcBorders>
            <w:shd w:val="clear" w:color="auto" w:fill="auto"/>
            <w:vAlign w:val="center"/>
          </w:tcPr>
          <w:p w14:paraId="50ADDB71" w14:textId="77777777" w:rsidR="004F7D75" w:rsidRPr="00174DAA" w:rsidRDefault="004F7D75" w:rsidP="00F433C2">
            <w:pPr>
              <w:spacing w:after="0" w:line="240" w:lineRule="auto"/>
              <w:ind w:left="132" w:right="133"/>
              <w:jc w:val="center"/>
              <w:rPr>
                <w:rFonts w:ascii="Arial" w:hAnsi="Arial" w:cs="Arial"/>
                <w:b/>
                <w:sz w:val="20"/>
                <w:szCs w:val="20"/>
              </w:rPr>
            </w:pPr>
            <w:r w:rsidRPr="00174DAA">
              <w:rPr>
                <w:rFonts w:ascii="Arial" w:hAnsi="Arial" w:cs="Arial"/>
                <w:sz w:val="20"/>
                <w:szCs w:val="20"/>
              </w:rPr>
              <w:t>Mensualidad</w:t>
            </w:r>
          </w:p>
        </w:tc>
        <w:tc>
          <w:tcPr>
            <w:tcW w:w="2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864B4" w14:textId="77777777" w:rsidR="004F7D75" w:rsidRPr="00174DAA" w:rsidRDefault="004F7D75" w:rsidP="00F433C2">
            <w:pPr>
              <w:spacing w:after="0" w:line="240" w:lineRule="auto"/>
              <w:ind w:left="132"/>
              <w:rPr>
                <w:rFonts w:ascii="Arial" w:hAnsi="Arial" w:cs="Arial"/>
                <w:b/>
                <w:sz w:val="20"/>
                <w:szCs w:val="20"/>
              </w:rPr>
            </w:pPr>
            <w:r w:rsidRPr="00174DAA">
              <w:rPr>
                <w:rFonts w:ascii="Arial" w:hAnsi="Arial" w:cs="Arial"/>
                <w:sz w:val="20"/>
                <w:szCs w:val="20"/>
              </w:rPr>
              <w:t>Carril de nado libre y uso de gimnasio con instructor, de lunes a sábado.</w:t>
            </w:r>
          </w:p>
        </w:tc>
        <w:tc>
          <w:tcPr>
            <w:tcW w:w="934" w:type="pct"/>
            <w:tcBorders>
              <w:top w:val="single" w:sz="4" w:space="0" w:color="000000"/>
              <w:left w:val="single" w:sz="4" w:space="0" w:color="000000"/>
              <w:bottom w:val="single" w:sz="4" w:space="0" w:color="000000"/>
              <w:right w:val="single" w:sz="4" w:space="0" w:color="000000"/>
            </w:tcBorders>
            <w:vAlign w:val="center"/>
          </w:tcPr>
          <w:p w14:paraId="7ACC216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$195.00</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99E32"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$325.00</w:t>
            </w:r>
          </w:p>
        </w:tc>
      </w:tr>
      <w:tr w:rsidR="004F7D75" w:rsidRPr="00174DAA" w14:paraId="1E83EA3F" w14:textId="77777777" w:rsidTr="004F7D75">
        <w:trPr>
          <w:trHeight w:val="20"/>
        </w:trPr>
        <w:tc>
          <w:tcPr>
            <w:tcW w:w="898" w:type="pct"/>
            <w:vMerge/>
            <w:tcBorders>
              <w:left w:val="single" w:sz="4" w:space="0" w:color="000000"/>
              <w:bottom w:val="single" w:sz="4" w:space="0" w:color="000000"/>
              <w:right w:val="single" w:sz="4" w:space="0" w:color="000000"/>
            </w:tcBorders>
            <w:shd w:val="clear" w:color="auto" w:fill="auto"/>
            <w:vAlign w:val="center"/>
          </w:tcPr>
          <w:p w14:paraId="5330A7F0" w14:textId="77777777" w:rsidR="004F7D75" w:rsidRPr="00174DAA" w:rsidRDefault="004F7D75" w:rsidP="00F433C2">
            <w:pPr>
              <w:spacing w:after="0" w:line="240" w:lineRule="auto"/>
              <w:ind w:left="132"/>
              <w:jc w:val="center"/>
              <w:rPr>
                <w:rFonts w:ascii="Arial" w:hAnsi="Arial" w:cs="Arial"/>
                <w:sz w:val="20"/>
                <w:szCs w:val="20"/>
              </w:rPr>
            </w:pPr>
          </w:p>
        </w:tc>
        <w:tc>
          <w:tcPr>
            <w:tcW w:w="22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A7741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Una vez a la semana, sábado, carril de nado libre y uso de gimnasio con instructor, de lunes a sábado.</w:t>
            </w:r>
          </w:p>
        </w:tc>
        <w:tc>
          <w:tcPr>
            <w:tcW w:w="934" w:type="pct"/>
            <w:tcBorders>
              <w:top w:val="single" w:sz="4" w:space="0" w:color="000000"/>
              <w:left w:val="single" w:sz="4" w:space="0" w:color="000000"/>
              <w:bottom w:val="single" w:sz="4" w:space="0" w:color="000000"/>
              <w:right w:val="single" w:sz="4" w:space="0" w:color="000000"/>
            </w:tcBorders>
            <w:vAlign w:val="center"/>
          </w:tcPr>
          <w:p w14:paraId="0F1D37E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$117.00</w:t>
            </w:r>
          </w:p>
        </w:tc>
        <w:tc>
          <w:tcPr>
            <w:tcW w:w="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740F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668C1856" w14:textId="77777777" w:rsidTr="004F7D75">
        <w:trPr>
          <w:trHeight w:val="20"/>
        </w:trPr>
        <w:tc>
          <w:tcPr>
            <w:tcW w:w="3136" w:type="pct"/>
            <w:gridSpan w:val="2"/>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45BE3473" w14:textId="77777777" w:rsidR="004F7D75" w:rsidRPr="00174DAA" w:rsidRDefault="004F7D75" w:rsidP="00F433C2">
            <w:pPr>
              <w:spacing w:after="0" w:line="240" w:lineRule="auto"/>
              <w:ind w:left="132"/>
              <w:jc w:val="center"/>
              <w:rPr>
                <w:rFonts w:ascii="Arial" w:hAnsi="Arial" w:cs="Arial"/>
                <w:b/>
                <w:sz w:val="18"/>
                <w:szCs w:val="20"/>
              </w:rPr>
            </w:pPr>
            <w:r w:rsidRPr="00174DAA">
              <w:rPr>
                <w:rFonts w:ascii="Arial" w:hAnsi="Arial" w:cs="Arial"/>
                <w:b/>
                <w:sz w:val="18"/>
                <w:szCs w:val="20"/>
              </w:rPr>
              <w:t>TIPO C</w:t>
            </w:r>
          </w:p>
        </w:tc>
        <w:tc>
          <w:tcPr>
            <w:tcW w:w="1864"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CEEF725" w14:textId="77777777" w:rsidR="004F7D75" w:rsidRPr="00174DAA" w:rsidRDefault="004F7D75" w:rsidP="00F433C2">
            <w:pPr>
              <w:spacing w:after="0" w:line="240" w:lineRule="auto"/>
              <w:ind w:right="169" w:hanging="34"/>
              <w:jc w:val="center"/>
              <w:rPr>
                <w:rFonts w:ascii="Arial" w:hAnsi="Arial" w:cs="Arial"/>
                <w:b/>
                <w:sz w:val="18"/>
                <w:szCs w:val="20"/>
              </w:rPr>
            </w:pPr>
            <w:r w:rsidRPr="00174DAA">
              <w:rPr>
                <w:rFonts w:ascii="Arial" w:hAnsi="Arial" w:cs="Arial"/>
                <w:b/>
                <w:sz w:val="18"/>
                <w:szCs w:val="20"/>
              </w:rPr>
              <w:t>IMPORTE</w:t>
            </w:r>
          </w:p>
        </w:tc>
      </w:tr>
      <w:tr w:rsidR="004F7D75" w:rsidRPr="00174DAA" w14:paraId="681E745D" w14:textId="77777777" w:rsidTr="004F7D75">
        <w:trPr>
          <w:trHeight w:val="20"/>
        </w:trPr>
        <w:tc>
          <w:tcPr>
            <w:tcW w:w="3136" w:type="pct"/>
            <w:gridSpan w:val="2"/>
            <w:vMerge/>
            <w:tcBorders>
              <w:left w:val="single" w:sz="4" w:space="0" w:color="000000"/>
              <w:bottom w:val="single" w:sz="4" w:space="0" w:color="000000"/>
              <w:right w:val="single" w:sz="4" w:space="0" w:color="000000"/>
            </w:tcBorders>
            <w:shd w:val="clear" w:color="auto" w:fill="BFBFBF" w:themeFill="background1" w:themeFillShade="BF"/>
            <w:vAlign w:val="center"/>
          </w:tcPr>
          <w:p w14:paraId="278E898A" w14:textId="77777777" w:rsidR="004F7D75" w:rsidRPr="00174DAA" w:rsidRDefault="004F7D75" w:rsidP="00F433C2">
            <w:pPr>
              <w:spacing w:after="0" w:line="240" w:lineRule="auto"/>
              <w:ind w:left="132"/>
              <w:jc w:val="center"/>
              <w:rPr>
                <w:rFonts w:ascii="Arial" w:hAnsi="Arial" w:cs="Arial"/>
                <w:sz w:val="18"/>
                <w:szCs w:val="20"/>
              </w:rPr>
            </w:pPr>
          </w:p>
        </w:tc>
        <w:tc>
          <w:tcPr>
            <w:tcW w:w="93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23F34FF"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GRUPOS VULNERABLES</w:t>
            </w:r>
          </w:p>
        </w:tc>
        <w:tc>
          <w:tcPr>
            <w:tcW w:w="9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DE0E783" w14:textId="77777777" w:rsidR="004F7D75" w:rsidRPr="00174DAA" w:rsidRDefault="004F7D75" w:rsidP="00F433C2">
            <w:pPr>
              <w:spacing w:after="0" w:line="240" w:lineRule="auto"/>
              <w:ind w:hanging="34"/>
              <w:jc w:val="center"/>
              <w:rPr>
                <w:rFonts w:ascii="Arial" w:hAnsi="Arial" w:cs="Arial"/>
                <w:sz w:val="18"/>
                <w:szCs w:val="20"/>
              </w:rPr>
            </w:pPr>
            <w:r w:rsidRPr="00174DAA">
              <w:rPr>
                <w:rFonts w:ascii="Arial" w:hAnsi="Arial" w:cs="Arial"/>
                <w:b/>
                <w:sz w:val="18"/>
                <w:szCs w:val="20"/>
              </w:rPr>
              <w:t>ORGANISMOS</w:t>
            </w:r>
          </w:p>
        </w:tc>
      </w:tr>
      <w:tr w:rsidR="004F7D75" w:rsidRPr="00174DAA" w14:paraId="0544FB58" w14:textId="77777777" w:rsidTr="004F7D75">
        <w:trPr>
          <w:trHeight w:val="20"/>
        </w:trPr>
        <w:tc>
          <w:tcPr>
            <w:tcW w:w="3136" w:type="pct"/>
            <w:gridSpan w:val="2"/>
            <w:tcBorders>
              <w:top w:val="single" w:sz="4" w:space="0" w:color="000000"/>
              <w:left w:val="single" w:sz="4" w:space="0" w:color="000000"/>
              <w:right w:val="single" w:sz="4" w:space="0" w:color="000000"/>
            </w:tcBorders>
            <w:vAlign w:val="center"/>
          </w:tcPr>
          <w:p w14:paraId="736303A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Inscripción Anual, incluye credencial</w:t>
            </w:r>
          </w:p>
        </w:tc>
        <w:tc>
          <w:tcPr>
            <w:tcW w:w="934" w:type="pct"/>
            <w:tcBorders>
              <w:top w:val="single" w:sz="4" w:space="0" w:color="000000"/>
              <w:left w:val="single" w:sz="4" w:space="0" w:color="000000"/>
              <w:right w:val="single" w:sz="4" w:space="0" w:color="000000"/>
            </w:tcBorders>
          </w:tcPr>
          <w:p w14:paraId="388FFEC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$117.00</w:t>
            </w:r>
          </w:p>
        </w:tc>
        <w:tc>
          <w:tcPr>
            <w:tcW w:w="930" w:type="pct"/>
            <w:tcBorders>
              <w:top w:val="single" w:sz="4" w:space="0" w:color="000000"/>
              <w:left w:val="single" w:sz="4" w:space="0" w:color="000000"/>
              <w:bottom w:val="single" w:sz="4" w:space="0" w:color="000000"/>
              <w:right w:val="single" w:sz="4" w:space="0" w:color="000000"/>
            </w:tcBorders>
            <w:vAlign w:val="center"/>
          </w:tcPr>
          <w:p w14:paraId="072DDB5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$165.00</w:t>
            </w:r>
          </w:p>
        </w:tc>
      </w:tr>
      <w:tr w:rsidR="004F7D75" w:rsidRPr="00174DAA" w14:paraId="6F111E9C" w14:textId="77777777" w:rsidTr="004F7D75">
        <w:trPr>
          <w:trHeight w:val="20"/>
        </w:trPr>
        <w:tc>
          <w:tcPr>
            <w:tcW w:w="898" w:type="pct"/>
            <w:vMerge w:val="restart"/>
            <w:tcBorders>
              <w:top w:val="single" w:sz="4" w:space="0" w:color="000000"/>
              <w:left w:val="single" w:sz="4" w:space="0" w:color="000000"/>
              <w:right w:val="single" w:sz="4" w:space="0" w:color="000000"/>
            </w:tcBorders>
            <w:vAlign w:val="center"/>
          </w:tcPr>
          <w:p w14:paraId="426B04CF"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Mensualidad</w:t>
            </w:r>
          </w:p>
        </w:tc>
        <w:tc>
          <w:tcPr>
            <w:tcW w:w="2238" w:type="pct"/>
            <w:tcBorders>
              <w:top w:val="single" w:sz="4" w:space="0" w:color="000000"/>
              <w:left w:val="single" w:sz="4" w:space="0" w:color="000000"/>
              <w:right w:val="single" w:sz="4" w:space="0" w:color="000000"/>
            </w:tcBorders>
            <w:vAlign w:val="center"/>
          </w:tcPr>
          <w:p w14:paraId="1EA448A0"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Tres clases de natación por semana, niños de 6 a 14 años</w:t>
            </w:r>
          </w:p>
        </w:tc>
        <w:tc>
          <w:tcPr>
            <w:tcW w:w="934" w:type="pct"/>
            <w:tcBorders>
              <w:top w:val="single" w:sz="4" w:space="0" w:color="000000"/>
              <w:left w:val="single" w:sz="4" w:space="0" w:color="000000"/>
              <w:right w:val="single" w:sz="4" w:space="0" w:color="000000"/>
            </w:tcBorders>
            <w:vAlign w:val="center"/>
          </w:tcPr>
          <w:p w14:paraId="1F82EA49"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$180.00</w:t>
            </w:r>
          </w:p>
        </w:tc>
        <w:tc>
          <w:tcPr>
            <w:tcW w:w="930" w:type="pct"/>
            <w:tcBorders>
              <w:top w:val="single" w:sz="4" w:space="0" w:color="000000"/>
              <w:left w:val="single" w:sz="4" w:space="0" w:color="000000"/>
              <w:right w:val="single" w:sz="4" w:space="0" w:color="000000"/>
            </w:tcBorders>
            <w:vAlign w:val="center"/>
          </w:tcPr>
          <w:p w14:paraId="7C62A2E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$300.00</w:t>
            </w:r>
          </w:p>
        </w:tc>
      </w:tr>
      <w:tr w:rsidR="004F7D75" w:rsidRPr="00174DAA" w14:paraId="2BB03947" w14:textId="77777777" w:rsidTr="004F7D75">
        <w:trPr>
          <w:trHeight w:val="20"/>
        </w:trPr>
        <w:tc>
          <w:tcPr>
            <w:tcW w:w="898" w:type="pct"/>
            <w:vMerge/>
            <w:tcBorders>
              <w:left w:val="single" w:sz="4" w:space="0" w:color="000000"/>
              <w:bottom w:val="single" w:sz="4" w:space="0" w:color="000000"/>
              <w:right w:val="single" w:sz="4" w:space="0" w:color="000000"/>
            </w:tcBorders>
            <w:vAlign w:val="center"/>
          </w:tcPr>
          <w:p w14:paraId="7ED02FA5" w14:textId="77777777" w:rsidR="004F7D75" w:rsidRPr="00174DAA" w:rsidRDefault="004F7D75" w:rsidP="00F433C2">
            <w:pPr>
              <w:spacing w:after="0" w:line="240" w:lineRule="auto"/>
              <w:ind w:left="132"/>
              <w:rPr>
                <w:rFonts w:ascii="Arial" w:hAnsi="Arial" w:cs="Arial"/>
                <w:sz w:val="20"/>
                <w:szCs w:val="20"/>
              </w:rPr>
            </w:pPr>
          </w:p>
        </w:tc>
        <w:tc>
          <w:tcPr>
            <w:tcW w:w="2238" w:type="pct"/>
            <w:tcBorders>
              <w:top w:val="single" w:sz="4" w:space="0" w:color="000000"/>
              <w:left w:val="single" w:sz="4" w:space="0" w:color="000000"/>
              <w:bottom w:val="single" w:sz="4" w:space="0" w:color="000000"/>
              <w:right w:val="single" w:sz="4" w:space="0" w:color="000000"/>
            </w:tcBorders>
            <w:vAlign w:val="center"/>
          </w:tcPr>
          <w:p w14:paraId="13C0B93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Una clase a la semana, sábado, niños de 6 a 14 años</w:t>
            </w:r>
          </w:p>
        </w:tc>
        <w:tc>
          <w:tcPr>
            <w:tcW w:w="934" w:type="pct"/>
            <w:tcBorders>
              <w:top w:val="single" w:sz="4" w:space="0" w:color="000000"/>
              <w:left w:val="single" w:sz="4" w:space="0" w:color="000000"/>
              <w:bottom w:val="single" w:sz="4" w:space="0" w:color="000000"/>
              <w:right w:val="single" w:sz="4" w:space="0" w:color="000000"/>
            </w:tcBorders>
            <w:vAlign w:val="center"/>
          </w:tcPr>
          <w:p w14:paraId="638E3896"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$117.00</w:t>
            </w:r>
          </w:p>
        </w:tc>
        <w:tc>
          <w:tcPr>
            <w:tcW w:w="930" w:type="pct"/>
            <w:tcBorders>
              <w:top w:val="single" w:sz="4" w:space="0" w:color="000000"/>
              <w:left w:val="single" w:sz="4" w:space="0" w:color="000000"/>
              <w:bottom w:val="single" w:sz="4" w:space="0" w:color="000000"/>
              <w:right w:val="single" w:sz="4" w:space="0" w:color="000000"/>
            </w:tcBorders>
            <w:vAlign w:val="center"/>
          </w:tcPr>
          <w:p w14:paraId="621DC8E1"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$152.00</w:t>
            </w:r>
          </w:p>
        </w:tc>
      </w:tr>
      <w:tr w:rsidR="004F7D75" w:rsidRPr="00174DAA" w14:paraId="745A7F0C" w14:textId="77777777" w:rsidTr="004F7D75">
        <w:trPr>
          <w:trHeight w:val="20"/>
        </w:trPr>
        <w:tc>
          <w:tcPr>
            <w:tcW w:w="3136" w:type="pct"/>
            <w:gridSpan w:val="2"/>
            <w:tcBorders>
              <w:top w:val="single" w:sz="4" w:space="0" w:color="000000"/>
              <w:left w:val="single" w:sz="4" w:space="0" w:color="000000"/>
              <w:bottom w:val="single" w:sz="4" w:space="0" w:color="000000"/>
              <w:right w:val="single" w:sz="4" w:space="0" w:color="000000"/>
            </w:tcBorders>
            <w:vAlign w:val="center"/>
          </w:tcPr>
          <w:p w14:paraId="229234F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Curso de verano, niños de 6 a 14 años</w:t>
            </w:r>
          </w:p>
        </w:tc>
        <w:tc>
          <w:tcPr>
            <w:tcW w:w="934" w:type="pct"/>
            <w:tcBorders>
              <w:top w:val="single" w:sz="4" w:space="0" w:color="000000"/>
              <w:left w:val="single" w:sz="4" w:space="0" w:color="000000"/>
              <w:bottom w:val="single" w:sz="4" w:space="0" w:color="000000"/>
              <w:right w:val="single" w:sz="4" w:space="0" w:color="000000"/>
            </w:tcBorders>
            <w:vAlign w:val="center"/>
          </w:tcPr>
          <w:p w14:paraId="5E065E8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$540.00</w:t>
            </w:r>
          </w:p>
        </w:tc>
        <w:tc>
          <w:tcPr>
            <w:tcW w:w="930" w:type="pct"/>
            <w:tcBorders>
              <w:top w:val="single" w:sz="4" w:space="0" w:color="000000"/>
              <w:left w:val="single" w:sz="4" w:space="0" w:color="000000"/>
              <w:bottom w:val="single" w:sz="4" w:space="0" w:color="000000"/>
              <w:right w:val="single" w:sz="4" w:space="0" w:color="000000"/>
            </w:tcBorders>
            <w:vAlign w:val="center"/>
          </w:tcPr>
          <w:p w14:paraId="3564BAA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$895.00</w:t>
            </w:r>
          </w:p>
        </w:tc>
      </w:tr>
      <w:tr w:rsidR="004F7D75" w:rsidRPr="00174DAA" w14:paraId="22F09E99" w14:textId="77777777" w:rsidTr="004F7D75">
        <w:trPr>
          <w:trHeight w:val="20"/>
        </w:trPr>
        <w:tc>
          <w:tcPr>
            <w:tcW w:w="3136" w:type="pct"/>
            <w:gridSpan w:val="2"/>
            <w:vMerge w:val="restart"/>
            <w:tcBorders>
              <w:top w:val="single" w:sz="4" w:space="0" w:color="000000"/>
              <w:left w:val="single" w:sz="4" w:space="0" w:color="000000"/>
              <w:right w:val="single" w:sz="4" w:space="0" w:color="000000"/>
            </w:tcBorders>
            <w:shd w:val="clear" w:color="auto" w:fill="BFBFBF"/>
            <w:vAlign w:val="center"/>
          </w:tcPr>
          <w:p w14:paraId="4EC8E765"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TIPO D</w:t>
            </w:r>
          </w:p>
        </w:tc>
        <w:tc>
          <w:tcPr>
            <w:tcW w:w="1864" w:type="pct"/>
            <w:gridSpan w:val="2"/>
            <w:tcBorders>
              <w:top w:val="single" w:sz="4" w:space="0" w:color="000000"/>
              <w:left w:val="single" w:sz="4" w:space="0" w:color="000000"/>
              <w:bottom w:val="single" w:sz="4" w:space="0" w:color="auto"/>
              <w:right w:val="single" w:sz="4" w:space="0" w:color="000000"/>
            </w:tcBorders>
            <w:shd w:val="clear" w:color="auto" w:fill="BFBFBF"/>
          </w:tcPr>
          <w:p w14:paraId="0C61E73C"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IMPORTE</w:t>
            </w:r>
          </w:p>
        </w:tc>
      </w:tr>
      <w:tr w:rsidR="004F7D75" w:rsidRPr="00174DAA" w14:paraId="7EDE2248" w14:textId="77777777" w:rsidTr="004F7D75">
        <w:trPr>
          <w:trHeight w:val="20"/>
        </w:trPr>
        <w:tc>
          <w:tcPr>
            <w:tcW w:w="3136" w:type="pct"/>
            <w:gridSpan w:val="2"/>
            <w:vMerge/>
            <w:tcBorders>
              <w:left w:val="single" w:sz="4" w:space="0" w:color="000000"/>
              <w:bottom w:val="single" w:sz="4" w:space="0" w:color="000000"/>
              <w:right w:val="single" w:sz="4" w:space="0" w:color="000000"/>
            </w:tcBorders>
            <w:shd w:val="clear" w:color="auto" w:fill="BFBFBF"/>
            <w:vAlign w:val="center"/>
          </w:tcPr>
          <w:p w14:paraId="04011719" w14:textId="77777777" w:rsidR="004F7D75" w:rsidRPr="00174DAA" w:rsidRDefault="004F7D75" w:rsidP="00F433C2">
            <w:pPr>
              <w:spacing w:after="0" w:line="240" w:lineRule="auto"/>
              <w:ind w:hanging="34"/>
              <w:jc w:val="center"/>
              <w:rPr>
                <w:rFonts w:ascii="Arial" w:hAnsi="Arial" w:cs="Arial"/>
                <w:b/>
                <w:sz w:val="18"/>
                <w:szCs w:val="20"/>
              </w:rPr>
            </w:pPr>
          </w:p>
        </w:tc>
        <w:tc>
          <w:tcPr>
            <w:tcW w:w="934" w:type="pct"/>
            <w:tcBorders>
              <w:top w:val="single" w:sz="4" w:space="0" w:color="000000"/>
              <w:left w:val="single" w:sz="4" w:space="0" w:color="000000"/>
              <w:bottom w:val="single" w:sz="4" w:space="0" w:color="auto"/>
              <w:right w:val="single" w:sz="4" w:space="0" w:color="000000"/>
            </w:tcBorders>
            <w:shd w:val="clear" w:color="auto" w:fill="BFBFBF"/>
          </w:tcPr>
          <w:p w14:paraId="38DFC072"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GRUPOS VULNERABLES</w:t>
            </w:r>
          </w:p>
        </w:tc>
        <w:tc>
          <w:tcPr>
            <w:tcW w:w="930" w:type="pct"/>
            <w:tcBorders>
              <w:top w:val="single" w:sz="4" w:space="0" w:color="000000"/>
              <w:left w:val="single" w:sz="4" w:space="0" w:color="000000"/>
              <w:bottom w:val="single" w:sz="4" w:space="0" w:color="auto"/>
              <w:right w:val="single" w:sz="4" w:space="0" w:color="000000"/>
            </w:tcBorders>
            <w:shd w:val="clear" w:color="auto" w:fill="BFBFBF"/>
            <w:vAlign w:val="center"/>
          </w:tcPr>
          <w:p w14:paraId="7AE6AF40"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ORGANISMOS</w:t>
            </w:r>
          </w:p>
        </w:tc>
      </w:tr>
      <w:tr w:rsidR="004F7D75" w:rsidRPr="00174DAA" w14:paraId="21ACFAA1" w14:textId="77777777" w:rsidTr="004F7D75">
        <w:trPr>
          <w:trHeight w:val="20"/>
        </w:trPr>
        <w:tc>
          <w:tcPr>
            <w:tcW w:w="3136" w:type="pct"/>
            <w:gridSpan w:val="2"/>
            <w:tcBorders>
              <w:top w:val="single" w:sz="4" w:space="0" w:color="000000"/>
              <w:left w:val="single" w:sz="4" w:space="0" w:color="000000"/>
              <w:bottom w:val="single" w:sz="4" w:space="0" w:color="000000"/>
              <w:right w:val="single" w:sz="4" w:space="0" w:color="auto"/>
            </w:tcBorders>
          </w:tcPr>
          <w:p w14:paraId="2AD6240F" w14:textId="77777777" w:rsidR="004F7D75" w:rsidRPr="00174DAA" w:rsidRDefault="004F7D75" w:rsidP="00F433C2">
            <w:pPr>
              <w:spacing w:after="0" w:line="240" w:lineRule="auto"/>
              <w:ind w:left="132" w:firstLine="40"/>
              <w:rPr>
                <w:rFonts w:ascii="Arial" w:hAnsi="Arial" w:cs="Arial"/>
                <w:sz w:val="20"/>
                <w:szCs w:val="20"/>
              </w:rPr>
            </w:pPr>
            <w:r w:rsidRPr="00174DAA">
              <w:rPr>
                <w:rFonts w:ascii="Arial" w:hAnsi="Arial" w:cs="Arial"/>
                <w:sz w:val="20"/>
                <w:szCs w:val="20"/>
              </w:rPr>
              <w:t xml:space="preserve">Inscripción Anual, incluye credencial </w:t>
            </w:r>
          </w:p>
        </w:tc>
        <w:tc>
          <w:tcPr>
            <w:tcW w:w="934" w:type="pct"/>
            <w:tcBorders>
              <w:top w:val="single" w:sz="4" w:space="0" w:color="auto"/>
              <w:left w:val="single" w:sz="4" w:space="0" w:color="auto"/>
              <w:bottom w:val="single" w:sz="4" w:space="0" w:color="auto"/>
              <w:right w:val="single" w:sz="4" w:space="0" w:color="auto"/>
            </w:tcBorders>
          </w:tcPr>
          <w:p w14:paraId="74322FAF"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$117.00</w:t>
            </w:r>
          </w:p>
        </w:tc>
        <w:tc>
          <w:tcPr>
            <w:tcW w:w="930" w:type="pct"/>
            <w:tcBorders>
              <w:top w:val="single" w:sz="4" w:space="0" w:color="auto"/>
              <w:left w:val="single" w:sz="4" w:space="0" w:color="auto"/>
              <w:bottom w:val="single" w:sz="4" w:space="0" w:color="auto"/>
              <w:right w:val="single" w:sz="4" w:space="0" w:color="auto"/>
            </w:tcBorders>
            <w:vAlign w:val="center"/>
          </w:tcPr>
          <w:p w14:paraId="445C3D6B"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$165.00</w:t>
            </w:r>
          </w:p>
        </w:tc>
      </w:tr>
      <w:tr w:rsidR="004F7D75" w:rsidRPr="00174DAA" w14:paraId="4FC9DDE7" w14:textId="77777777" w:rsidTr="004F7D75">
        <w:trPr>
          <w:trHeight w:val="20"/>
        </w:trPr>
        <w:tc>
          <w:tcPr>
            <w:tcW w:w="898" w:type="pct"/>
            <w:vMerge w:val="restart"/>
            <w:tcBorders>
              <w:top w:val="single" w:sz="4" w:space="0" w:color="000000"/>
              <w:left w:val="single" w:sz="4" w:space="0" w:color="000000"/>
              <w:bottom w:val="single" w:sz="4" w:space="0" w:color="000000"/>
              <w:right w:val="nil"/>
            </w:tcBorders>
            <w:vAlign w:val="center"/>
          </w:tcPr>
          <w:p w14:paraId="0417B448" w14:textId="77777777" w:rsidR="004F7D75" w:rsidRPr="00174DAA" w:rsidRDefault="004F7D75" w:rsidP="00F433C2">
            <w:pPr>
              <w:spacing w:after="0" w:line="240" w:lineRule="auto"/>
              <w:ind w:hanging="34"/>
              <w:jc w:val="center"/>
              <w:rPr>
                <w:rFonts w:ascii="Arial" w:hAnsi="Arial" w:cs="Arial"/>
                <w:sz w:val="20"/>
                <w:szCs w:val="20"/>
              </w:rPr>
            </w:pPr>
            <w:r w:rsidRPr="00174DAA">
              <w:rPr>
                <w:rFonts w:ascii="Arial" w:hAnsi="Arial" w:cs="Arial"/>
                <w:sz w:val="20"/>
                <w:szCs w:val="20"/>
              </w:rPr>
              <w:t>Mensualidad</w:t>
            </w:r>
          </w:p>
        </w:tc>
        <w:tc>
          <w:tcPr>
            <w:tcW w:w="2238" w:type="pct"/>
            <w:tcBorders>
              <w:top w:val="single" w:sz="4" w:space="0" w:color="000000"/>
              <w:left w:val="single" w:sz="4" w:space="0" w:color="000000"/>
              <w:bottom w:val="single" w:sz="4" w:space="0" w:color="000000"/>
              <w:right w:val="single" w:sz="4" w:space="0" w:color="auto"/>
            </w:tcBorders>
          </w:tcPr>
          <w:p w14:paraId="1C6BCDB4" w14:textId="77777777" w:rsidR="004F7D75" w:rsidRPr="00174DAA" w:rsidRDefault="004F7D75" w:rsidP="00F433C2">
            <w:pPr>
              <w:spacing w:after="0" w:line="240" w:lineRule="auto"/>
              <w:ind w:left="114"/>
              <w:rPr>
                <w:rFonts w:ascii="Arial" w:hAnsi="Arial" w:cs="Arial"/>
                <w:sz w:val="20"/>
                <w:szCs w:val="20"/>
              </w:rPr>
            </w:pPr>
            <w:r w:rsidRPr="00174DAA">
              <w:rPr>
                <w:rFonts w:ascii="Arial" w:hAnsi="Arial" w:cs="Arial"/>
                <w:sz w:val="20"/>
                <w:szCs w:val="20"/>
              </w:rPr>
              <w:t>Polo Acuático: sábado una hora</w:t>
            </w:r>
          </w:p>
        </w:tc>
        <w:tc>
          <w:tcPr>
            <w:tcW w:w="934" w:type="pct"/>
            <w:vMerge w:val="restart"/>
            <w:tcBorders>
              <w:top w:val="single" w:sz="4" w:space="0" w:color="auto"/>
              <w:left w:val="single" w:sz="4" w:space="0" w:color="auto"/>
              <w:right w:val="single" w:sz="4" w:space="0" w:color="auto"/>
            </w:tcBorders>
            <w:vAlign w:val="center"/>
          </w:tcPr>
          <w:p w14:paraId="6EBF37EC"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$117.00</w:t>
            </w:r>
          </w:p>
        </w:tc>
        <w:tc>
          <w:tcPr>
            <w:tcW w:w="930" w:type="pct"/>
            <w:vMerge w:val="restart"/>
            <w:tcBorders>
              <w:top w:val="single" w:sz="4" w:space="0" w:color="auto"/>
              <w:left w:val="single" w:sz="4" w:space="0" w:color="auto"/>
              <w:bottom w:val="single" w:sz="4" w:space="0" w:color="auto"/>
              <w:right w:val="single" w:sz="4" w:space="0" w:color="auto"/>
            </w:tcBorders>
            <w:vAlign w:val="center"/>
          </w:tcPr>
          <w:p w14:paraId="38D14827"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$190.00</w:t>
            </w:r>
          </w:p>
        </w:tc>
      </w:tr>
      <w:tr w:rsidR="004F7D75" w:rsidRPr="00174DAA" w14:paraId="5B75D7FD" w14:textId="77777777" w:rsidTr="004F7D75">
        <w:trPr>
          <w:trHeight w:val="20"/>
        </w:trPr>
        <w:tc>
          <w:tcPr>
            <w:tcW w:w="898" w:type="pct"/>
            <w:vMerge/>
            <w:tcBorders>
              <w:top w:val="single" w:sz="4" w:space="0" w:color="000000"/>
              <w:left w:val="single" w:sz="4" w:space="0" w:color="000000"/>
              <w:bottom w:val="single" w:sz="4" w:space="0" w:color="000000"/>
              <w:right w:val="nil"/>
            </w:tcBorders>
            <w:vAlign w:val="center"/>
          </w:tcPr>
          <w:p w14:paraId="0E52C9AD" w14:textId="77777777" w:rsidR="004F7D75" w:rsidRPr="00174DAA" w:rsidRDefault="004F7D75" w:rsidP="00F433C2">
            <w:pPr>
              <w:spacing w:after="0" w:line="240" w:lineRule="auto"/>
              <w:rPr>
                <w:rFonts w:ascii="Arial" w:hAnsi="Arial" w:cs="Arial"/>
                <w:sz w:val="20"/>
                <w:szCs w:val="20"/>
              </w:rPr>
            </w:pPr>
          </w:p>
        </w:tc>
        <w:tc>
          <w:tcPr>
            <w:tcW w:w="2238" w:type="pct"/>
            <w:tcBorders>
              <w:top w:val="single" w:sz="4" w:space="0" w:color="000000"/>
              <w:left w:val="single" w:sz="4" w:space="0" w:color="000000"/>
              <w:bottom w:val="single" w:sz="4" w:space="0" w:color="000000"/>
              <w:right w:val="single" w:sz="4" w:space="0" w:color="auto"/>
            </w:tcBorders>
          </w:tcPr>
          <w:p w14:paraId="190FB4C3" w14:textId="77777777" w:rsidR="004F7D75" w:rsidRPr="00174DAA" w:rsidRDefault="004F7D75" w:rsidP="00F433C2">
            <w:pPr>
              <w:spacing w:after="0" w:line="240" w:lineRule="auto"/>
              <w:ind w:left="114"/>
              <w:rPr>
                <w:rFonts w:ascii="Arial" w:hAnsi="Arial" w:cs="Arial"/>
                <w:sz w:val="20"/>
                <w:szCs w:val="20"/>
              </w:rPr>
            </w:pPr>
            <w:r w:rsidRPr="00174DAA">
              <w:rPr>
                <w:rFonts w:ascii="Arial" w:hAnsi="Arial" w:cs="Arial"/>
                <w:sz w:val="20"/>
                <w:szCs w:val="20"/>
              </w:rPr>
              <w:t>Nado sincronizado: sábado una hora</w:t>
            </w:r>
          </w:p>
        </w:tc>
        <w:tc>
          <w:tcPr>
            <w:tcW w:w="934" w:type="pct"/>
            <w:vMerge/>
            <w:tcBorders>
              <w:left w:val="single" w:sz="4" w:space="0" w:color="auto"/>
              <w:right w:val="single" w:sz="4" w:space="0" w:color="auto"/>
            </w:tcBorders>
          </w:tcPr>
          <w:p w14:paraId="0A965830" w14:textId="77777777" w:rsidR="004F7D75" w:rsidRPr="00174DAA" w:rsidRDefault="004F7D75" w:rsidP="00F433C2">
            <w:pPr>
              <w:spacing w:after="0" w:line="240" w:lineRule="auto"/>
              <w:rPr>
                <w:rFonts w:ascii="Arial" w:hAnsi="Arial" w:cs="Arial"/>
                <w:sz w:val="20"/>
                <w:szCs w:val="20"/>
              </w:rPr>
            </w:pPr>
          </w:p>
        </w:tc>
        <w:tc>
          <w:tcPr>
            <w:tcW w:w="930" w:type="pct"/>
            <w:vMerge/>
            <w:tcBorders>
              <w:top w:val="single" w:sz="4" w:space="0" w:color="auto"/>
              <w:left w:val="single" w:sz="4" w:space="0" w:color="auto"/>
              <w:bottom w:val="single" w:sz="4" w:space="0" w:color="auto"/>
              <w:right w:val="single" w:sz="4" w:space="0" w:color="auto"/>
            </w:tcBorders>
          </w:tcPr>
          <w:p w14:paraId="44C1D785" w14:textId="77777777" w:rsidR="004F7D75" w:rsidRPr="00174DAA" w:rsidRDefault="004F7D75" w:rsidP="00F433C2">
            <w:pPr>
              <w:spacing w:after="0" w:line="240" w:lineRule="auto"/>
              <w:rPr>
                <w:rFonts w:ascii="Arial" w:hAnsi="Arial" w:cs="Arial"/>
                <w:sz w:val="20"/>
                <w:szCs w:val="20"/>
              </w:rPr>
            </w:pPr>
          </w:p>
        </w:tc>
      </w:tr>
      <w:tr w:rsidR="004F7D75" w:rsidRPr="00174DAA" w14:paraId="05FBAFFB" w14:textId="77777777" w:rsidTr="004F7D75">
        <w:trPr>
          <w:trHeight w:val="20"/>
        </w:trPr>
        <w:tc>
          <w:tcPr>
            <w:tcW w:w="898" w:type="pct"/>
            <w:vMerge/>
            <w:tcBorders>
              <w:top w:val="single" w:sz="4" w:space="0" w:color="000000"/>
              <w:left w:val="single" w:sz="4" w:space="0" w:color="000000"/>
              <w:bottom w:val="single" w:sz="4" w:space="0" w:color="000000"/>
              <w:right w:val="nil"/>
            </w:tcBorders>
            <w:vAlign w:val="center"/>
          </w:tcPr>
          <w:p w14:paraId="52EBFA79" w14:textId="77777777" w:rsidR="004F7D75" w:rsidRPr="00174DAA" w:rsidRDefault="004F7D75" w:rsidP="00F433C2">
            <w:pPr>
              <w:spacing w:after="0" w:line="240" w:lineRule="auto"/>
              <w:rPr>
                <w:rFonts w:ascii="Arial" w:hAnsi="Arial" w:cs="Arial"/>
                <w:sz w:val="20"/>
                <w:szCs w:val="20"/>
              </w:rPr>
            </w:pPr>
          </w:p>
        </w:tc>
        <w:tc>
          <w:tcPr>
            <w:tcW w:w="2238" w:type="pct"/>
            <w:tcBorders>
              <w:top w:val="single" w:sz="4" w:space="0" w:color="000000"/>
              <w:left w:val="single" w:sz="4" w:space="0" w:color="000000"/>
              <w:bottom w:val="single" w:sz="4" w:space="0" w:color="000000"/>
              <w:right w:val="single" w:sz="4" w:space="0" w:color="auto"/>
            </w:tcBorders>
          </w:tcPr>
          <w:p w14:paraId="41F4CD92" w14:textId="77777777" w:rsidR="004F7D75" w:rsidRPr="00174DAA" w:rsidRDefault="004F7D75" w:rsidP="00F433C2">
            <w:pPr>
              <w:spacing w:after="0" w:line="240" w:lineRule="auto"/>
              <w:ind w:left="114"/>
              <w:rPr>
                <w:rFonts w:ascii="Arial" w:hAnsi="Arial" w:cs="Arial"/>
                <w:sz w:val="20"/>
                <w:szCs w:val="20"/>
              </w:rPr>
            </w:pPr>
            <w:r w:rsidRPr="00174DAA">
              <w:rPr>
                <w:rFonts w:ascii="Arial" w:hAnsi="Arial" w:cs="Arial"/>
                <w:sz w:val="20"/>
                <w:szCs w:val="20"/>
              </w:rPr>
              <w:t>Gimnasia Acuática: lunes, miércoles y viernes, una hora, por día.</w:t>
            </w:r>
          </w:p>
        </w:tc>
        <w:tc>
          <w:tcPr>
            <w:tcW w:w="934" w:type="pct"/>
            <w:vMerge/>
            <w:tcBorders>
              <w:left w:val="single" w:sz="4" w:space="0" w:color="auto"/>
              <w:bottom w:val="single" w:sz="4" w:space="0" w:color="auto"/>
              <w:right w:val="single" w:sz="4" w:space="0" w:color="auto"/>
            </w:tcBorders>
          </w:tcPr>
          <w:p w14:paraId="677F3D2B" w14:textId="77777777" w:rsidR="004F7D75" w:rsidRPr="00174DAA" w:rsidRDefault="004F7D75" w:rsidP="00F433C2">
            <w:pPr>
              <w:spacing w:after="0" w:line="240" w:lineRule="auto"/>
              <w:rPr>
                <w:rFonts w:ascii="Arial" w:hAnsi="Arial" w:cs="Arial"/>
                <w:sz w:val="20"/>
                <w:szCs w:val="20"/>
              </w:rPr>
            </w:pPr>
          </w:p>
        </w:tc>
        <w:tc>
          <w:tcPr>
            <w:tcW w:w="930" w:type="pct"/>
            <w:vMerge/>
            <w:tcBorders>
              <w:top w:val="single" w:sz="4" w:space="0" w:color="auto"/>
              <w:left w:val="single" w:sz="4" w:space="0" w:color="auto"/>
              <w:bottom w:val="single" w:sz="4" w:space="0" w:color="auto"/>
              <w:right w:val="single" w:sz="4" w:space="0" w:color="auto"/>
            </w:tcBorders>
          </w:tcPr>
          <w:p w14:paraId="175A8060" w14:textId="77777777" w:rsidR="004F7D75" w:rsidRPr="00174DAA" w:rsidRDefault="004F7D75" w:rsidP="00F433C2">
            <w:pPr>
              <w:spacing w:after="0" w:line="240" w:lineRule="auto"/>
              <w:rPr>
                <w:rFonts w:ascii="Arial" w:hAnsi="Arial" w:cs="Arial"/>
                <w:sz w:val="20"/>
                <w:szCs w:val="20"/>
              </w:rPr>
            </w:pPr>
          </w:p>
        </w:tc>
      </w:tr>
      <w:tr w:rsidR="004F7D75" w:rsidRPr="00174DAA" w14:paraId="0DAEA0B5"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3136" w:type="pct"/>
            <w:gridSpan w:val="2"/>
            <w:vMerge w:val="restart"/>
            <w:shd w:val="clear" w:color="auto" w:fill="BFBFBF" w:themeFill="background1" w:themeFillShade="BF"/>
            <w:vAlign w:val="center"/>
          </w:tcPr>
          <w:p w14:paraId="239AE024" w14:textId="77777777" w:rsidR="004F7D75" w:rsidRPr="00174DAA" w:rsidRDefault="004F7D75" w:rsidP="00F433C2">
            <w:pPr>
              <w:pStyle w:val="Textoindependiente"/>
              <w:jc w:val="center"/>
              <w:rPr>
                <w:rFonts w:ascii="Arial" w:hAnsi="Arial" w:cs="Arial"/>
                <w:b/>
                <w:sz w:val="18"/>
              </w:rPr>
            </w:pPr>
            <w:r w:rsidRPr="00174DAA">
              <w:rPr>
                <w:rFonts w:ascii="Arial" w:hAnsi="Arial" w:cs="Arial"/>
                <w:b/>
                <w:sz w:val="18"/>
              </w:rPr>
              <w:t>TIPO E</w:t>
            </w:r>
          </w:p>
        </w:tc>
        <w:tc>
          <w:tcPr>
            <w:tcW w:w="1864" w:type="pct"/>
            <w:gridSpan w:val="2"/>
            <w:shd w:val="clear" w:color="auto" w:fill="BFBFBF" w:themeFill="background1" w:themeFillShade="BF"/>
          </w:tcPr>
          <w:p w14:paraId="07958226" w14:textId="77777777" w:rsidR="004F7D75" w:rsidRPr="00174DAA" w:rsidRDefault="004F7D75" w:rsidP="00F433C2">
            <w:pPr>
              <w:pStyle w:val="Textoindependiente"/>
              <w:jc w:val="center"/>
              <w:rPr>
                <w:rFonts w:ascii="Arial" w:hAnsi="Arial" w:cs="Arial"/>
                <w:b/>
                <w:sz w:val="18"/>
              </w:rPr>
            </w:pPr>
            <w:r w:rsidRPr="00174DAA">
              <w:rPr>
                <w:rFonts w:ascii="Arial" w:hAnsi="Arial" w:cs="Arial"/>
                <w:b/>
                <w:sz w:val="18"/>
              </w:rPr>
              <w:t>MPORTE</w:t>
            </w:r>
          </w:p>
        </w:tc>
      </w:tr>
      <w:tr w:rsidR="004F7D75" w:rsidRPr="00174DAA" w14:paraId="58EA4C90"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3136" w:type="pct"/>
            <w:gridSpan w:val="2"/>
            <w:vMerge/>
            <w:shd w:val="clear" w:color="auto" w:fill="BFBFBF" w:themeFill="background1" w:themeFillShade="BF"/>
            <w:vAlign w:val="center"/>
          </w:tcPr>
          <w:p w14:paraId="7F57FC5E" w14:textId="77777777" w:rsidR="004F7D75" w:rsidRPr="00174DAA" w:rsidRDefault="004F7D75" w:rsidP="00F433C2">
            <w:pPr>
              <w:pStyle w:val="Textoindependiente"/>
              <w:jc w:val="center"/>
              <w:rPr>
                <w:rFonts w:ascii="Arial" w:hAnsi="Arial" w:cs="Arial"/>
                <w:b/>
                <w:sz w:val="18"/>
              </w:rPr>
            </w:pPr>
          </w:p>
        </w:tc>
        <w:tc>
          <w:tcPr>
            <w:tcW w:w="934" w:type="pct"/>
            <w:shd w:val="clear" w:color="auto" w:fill="BFBFBF" w:themeFill="background1" w:themeFillShade="BF"/>
          </w:tcPr>
          <w:p w14:paraId="6D79A053" w14:textId="77777777" w:rsidR="004F7D75" w:rsidRPr="00174DAA" w:rsidRDefault="004F7D75" w:rsidP="00F433C2">
            <w:pPr>
              <w:pStyle w:val="Textoindependiente"/>
              <w:ind w:left="-134" w:right="-142" w:firstLine="134"/>
              <w:jc w:val="center"/>
              <w:rPr>
                <w:rFonts w:ascii="Arial" w:hAnsi="Arial" w:cs="Arial"/>
                <w:b/>
                <w:sz w:val="18"/>
              </w:rPr>
            </w:pPr>
            <w:r w:rsidRPr="00174DAA">
              <w:rPr>
                <w:rFonts w:ascii="Arial" w:hAnsi="Arial" w:cs="Arial"/>
                <w:b/>
                <w:sz w:val="18"/>
              </w:rPr>
              <w:t>GRUPOS VULNERABLES</w:t>
            </w:r>
          </w:p>
        </w:tc>
        <w:tc>
          <w:tcPr>
            <w:tcW w:w="930" w:type="pct"/>
            <w:tcBorders>
              <w:top w:val="single" w:sz="4" w:space="0" w:color="auto"/>
            </w:tcBorders>
            <w:shd w:val="clear" w:color="auto" w:fill="BFBFBF" w:themeFill="background1" w:themeFillShade="BF"/>
            <w:vAlign w:val="center"/>
          </w:tcPr>
          <w:p w14:paraId="6E088BDB" w14:textId="77777777" w:rsidR="004F7D75" w:rsidRPr="00174DAA" w:rsidRDefault="004F7D75" w:rsidP="00F433C2">
            <w:pPr>
              <w:pStyle w:val="Textoindependiente"/>
              <w:jc w:val="center"/>
              <w:rPr>
                <w:rFonts w:ascii="Arial" w:hAnsi="Arial" w:cs="Arial"/>
                <w:b/>
                <w:sz w:val="18"/>
              </w:rPr>
            </w:pPr>
            <w:r w:rsidRPr="00174DAA">
              <w:rPr>
                <w:rFonts w:ascii="Arial" w:hAnsi="Arial" w:cs="Arial"/>
                <w:b/>
                <w:sz w:val="18"/>
              </w:rPr>
              <w:t>ORGANISMOS</w:t>
            </w:r>
          </w:p>
        </w:tc>
      </w:tr>
      <w:tr w:rsidR="004F7D75" w:rsidRPr="00174DAA" w14:paraId="501BE66F"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3136" w:type="pct"/>
            <w:gridSpan w:val="2"/>
            <w:shd w:val="clear" w:color="auto" w:fill="auto"/>
            <w:vAlign w:val="center"/>
          </w:tcPr>
          <w:p w14:paraId="2F8821D5" w14:textId="77777777" w:rsidR="004F7D75" w:rsidRPr="00174DAA" w:rsidRDefault="004F7D75" w:rsidP="00F433C2">
            <w:pPr>
              <w:pStyle w:val="Textoindependiente"/>
              <w:jc w:val="left"/>
              <w:rPr>
                <w:rFonts w:ascii="Arial" w:hAnsi="Arial" w:cs="Arial"/>
                <w:b/>
                <w:sz w:val="20"/>
              </w:rPr>
            </w:pPr>
            <w:r w:rsidRPr="00174DAA">
              <w:rPr>
                <w:rFonts w:ascii="Arial" w:hAnsi="Arial" w:cs="Arial"/>
                <w:sz w:val="20"/>
              </w:rPr>
              <w:t>Inscripción Anual, incluye credencial</w:t>
            </w:r>
          </w:p>
        </w:tc>
        <w:tc>
          <w:tcPr>
            <w:tcW w:w="934" w:type="pct"/>
          </w:tcPr>
          <w:p w14:paraId="1486A2FA"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$117.00</w:t>
            </w:r>
          </w:p>
        </w:tc>
        <w:tc>
          <w:tcPr>
            <w:tcW w:w="930" w:type="pct"/>
            <w:tcBorders>
              <w:top w:val="single" w:sz="4" w:space="0" w:color="auto"/>
            </w:tcBorders>
            <w:shd w:val="clear" w:color="auto" w:fill="auto"/>
            <w:vAlign w:val="center"/>
          </w:tcPr>
          <w:p w14:paraId="0C2705F3" w14:textId="77777777" w:rsidR="004F7D75" w:rsidRPr="00174DAA" w:rsidRDefault="004F7D75" w:rsidP="00F433C2">
            <w:pPr>
              <w:pStyle w:val="Textoindependiente"/>
              <w:jc w:val="right"/>
              <w:rPr>
                <w:rFonts w:ascii="Arial" w:hAnsi="Arial" w:cs="Arial"/>
                <w:b/>
                <w:sz w:val="20"/>
              </w:rPr>
            </w:pPr>
            <w:r w:rsidRPr="00174DAA">
              <w:rPr>
                <w:rFonts w:ascii="Arial" w:hAnsi="Arial" w:cs="Arial"/>
                <w:sz w:val="20"/>
              </w:rPr>
              <w:t>$165.00</w:t>
            </w:r>
          </w:p>
        </w:tc>
      </w:tr>
      <w:tr w:rsidR="004F7D75" w:rsidRPr="00174DAA" w14:paraId="6E6796EF"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898" w:type="pct"/>
            <w:shd w:val="clear" w:color="auto" w:fill="auto"/>
            <w:vAlign w:val="center"/>
          </w:tcPr>
          <w:p w14:paraId="59642224" w14:textId="77777777" w:rsidR="004F7D75" w:rsidRPr="00174DAA" w:rsidRDefault="004F7D75" w:rsidP="00F433C2">
            <w:pPr>
              <w:pStyle w:val="Textoindependiente"/>
              <w:jc w:val="center"/>
              <w:rPr>
                <w:rFonts w:ascii="Arial" w:hAnsi="Arial" w:cs="Arial"/>
                <w:b/>
                <w:sz w:val="20"/>
              </w:rPr>
            </w:pPr>
            <w:r w:rsidRPr="00174DAA">
              <w:rPr>
                <w:rFonts w:ascii="Arial" w:hAnsi="Arial" w:cs="Arial"/>
                <w:sz w:val="20"/>
              </w:rPr>
              <w:t>Mensualidad</w:t>
            </w:r>
          </w:p>
        </w:tc>
        <w:tc>
          <w:tcPr>
            <w:tcW w:w="2238" w:type="pct"/>
            <w:shd w:val="clear" w:color="auto" w:fill="auto"/>
            <w:vAlign w:val="center"/>
          </w:tcPr>
          <w:p w14:paraId="717E958B" w14:textId="77777777" w:rsidR="004F7D75" w:rsidRPr="00174DAA" w:rsidRDefault="004F7D75" w:rsidP="00F433C2">
            <w:pPr>
              <w:pStyle w:val="Textoindependiente"/>
              <w:jc w:val="left"/>
              <w:rPr>
                <w:rFonts w:ascii="Arial" w:hAnsi="Arial" w:cs="Arial"/>
                <w:sz w:val="20"/>
              </w:rPr>
            </w:pPr>
            <w:r w:rsidRPr="00174DAA">
              <w:rPr>
                <w:rFonts w:ascii="Arial" w:hAnsi="Arial" w:cs="Arial"/>
                <w:sz w:val="20"/>
              </w:rPr>
              <w:t>Seis días a la semana, de lunes a sábado, gimnasio, mayores de 14 años</w:t>
            </w:r>
          </w:p>
        </w:tc>
        <w:tc>
          <w:tcPr>
            <w:tcW w:w="934" w:type="pct"/>
            <w:vAlign w:val="center"/>
          </w:tcPr>
          <w:p w14:paraId="203BE6DD" w14:textId="0231AA34" w:rsidR="004F7D75" w:rsidRPr="00174DAA" w:rsidRDefault="004F7D75" w:rsidP="00F433C2">
            <w:pPr>
              <w:pStyle w:val="Textoindependiente"/>
              <w:jc w:val="right"/>
              <w:rPr>
                <w:rFonts w:ascii="Arial" w:hAnsi="Arial" w:cs="Arial"/>
                <w:sz w:val="20"/>
              </w:rPr>
            </w:pPr>
            <w:r w:rsidRPr="00B564B7">
              <w:rPr>
                <w:rFonts w:ascii="Arial" w:hAnsi="Arial" w:cs="Arial"/>
                <w:color w:val="00B050"/>
                <w:sz w:val="20"/>
              </w:rPr>
              <w:t>$20</w:t>
            </w:r>
            <w:r w:rsidR="00B564B7" w:rsidRPr="00B564B7">
              <w:rPr>
                <w:rFonts w:ascii="Arial" w:hAnsi="Arial" w:cs="Arial"/>
                <w:color w:val="00B050"/>
                <w:sz w:val="20"/>
              </w:rPr>
              <w:t>0</w:t>
            </w:r>
            <w:r w:rsidRPr="00B564B7">
              <w:rPr>
                <w:rFonts w:ascii="Arial" w:hAnsi="Arial" w:cs="Arial"/>
                <w:color w:val="00B050"/>
                <w:sz w:val="20"/>
              </w:rPr>
              <w:t>.00</w:t>
            </w:r>
          </w:p>
        </w:tc>
        <w:tc>
          <w:tcPr>
            <w:tcW w:w="930" w:type="pct"/>
            <w:tcBorders>
              <w:top w:val="single" w:sz="4" w:space="0" w:color="auto"/>
            </w:tcBorders>
            <w:shd w:val="clear" w:color="auto" w:fill="auto"/>
            <w:vAlign w:val="center"/>
          </w:tcPr>
          <w:p w14:paraId="35147F62"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$200.00</w:t>
            </w:r>
          </w:p>
        </w:tc>
      </w:tr>
      <w:tr w:rsidR="004F7D75" w:rsidRPr="00174DAA" w14:paraId="3783D77C"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3136" w:type="pct"/>
            <w:gridSpan w:val="2"/>
            <w:vMerge w:val="restart"/>
            <w:shd w:val="clear" w:color="auto" w:fill="BFBFBF" w:themeFill="background1" w:themeFillShade="BF"/>
            <w:vAlign w:val="center"/>
          </w:tcPr>
          <w:p w14:paraId="171641D8" w14:textId="77777777" w:rsidR="004F7D75" w:rsidRPr="00174DAA" w:rsidRDefault="004F7D75" w:rsidP="00F433C2">
            <w:pPr>
              <w:pStyle w:val="Textoindependiente"/>
              <w:jc w:val="center"/>
              <w:rPr>
                <w:rFonts w:ascii="Arial" w:hAnsi="Arial" w:cs="Arial"/>
                <w:b/>
                <w:sz w:val="18"/>
              </w:rPr>
            </w:pPr>
            <w:r w:rsidRPr="00174DAA">
              <w:rPr>
                <w:rFonts w:ascii="Arial" w:hAnsi="Arial" w:cs="Arial"/>
                <w:b/>
                <w:sz w:val="18"/>
              </w:rPr>
              <w:t>TIPO F</w:t>
            </w:r>
          </w:p>
        </w:tc>
        <w:tc>
          <w:tcPr>
            <w:tcW w:w="1864" w:type="pct"/>
            <w:gridSpan w:val="2"/>
            <w:shd w:val="clear" w:color="auto" w:fill="BFBFBF" w:themeFill="background1" w:themeFillShade="BF"/>
          </w:tcPr>
          <w:p w14:paraId="4BE8A80D" w14:textId="77777777" w:rsidR="004F7D75" w:rsidRPr="00174DAA" w:rsidRDefault="004F7D75" w:rsidP="00F433C2">
            <w:pPr>
              <w:pStyle w:val="Textoindependiente"/>
              <w:jc w:val="center"/>
              <w:rPr>
                <w:rFonts w:ascii="Arial" w:hAnsi="Arial" w:cs="Arial"/>
                <w:b/>
                <w:sz w:val="18"/>
              </w:rPr>
            </w:pPr>
            <w:r w:rsidRPr="00174DAA">
              <w:rPr>
                <w:rFonts w:ascii="Arial" w:hAnsi="Arial" w:cs="Arial"/>
                <w:b/>
                <w:sz w:val="18"/>
              </w:rPr>
              <w:t>MPORTE</w:t>
            </w:r>
          </w:p>
        </w:tc>
      </w:tr>
      <w:tr w:rsidR="004F7D75" w:rsidRPr="00174DAA" w14:paraId="59FB97BA"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3136" w:type="pct"/>
            <w:gridSpan w:val="2"/>
            <w:vMerge/>
            <w:shd w:val="clear" w:color="auto" w:fill="BFBFBF" w:themeFill="background1" w:themeFillShade="BF"/>
            <w:vAlign w:val="center"/>
          </w:tcPr>
          <w:p w14:paraId="57EE84F1" w14:textId="77777777" w:rsidR="004F7D75" w:rsidRPr="00174DAA" w:rsidRDefault="004F7D75" w:rsidP="00F433C2">
            <w:pPr>
              <w:pStyle w:val="Textoindependiente"/>
              <w:jc w:val="center"/>
              <w:rPr>
                <w:rFonts w:ascii="Arial" w:hAnsi="Arial" w:cs="Arial"/>
                <w:b/>
                <w:sz w:val="18"/>
              </w:rPr>
            </w:pPr>
          </w:p>
        </w:tc>
        <w:tc>
          <w:tcPr>
            <w:tcW w:w="934" w:type="pct"/>
            <w:shd w:val="clear" w:color="auto" w:fill="BFBFBF" w:themeFill="background1" w:themeFillShade="BF"/>
          </w:tcPr>
          <w:p w14:paraId="746EE3AB" w14:textId="77777777" w:rsidR="004F7D75" w:rsidRPr="00174DAA" w:rsidRDefault="004F7D75" w:rsidP="00F433C2">
            <w:pPr>
              <w:pStyle w:val="Textoindependiente"/>
              <w:ind w:left="-134" w:right="-142"/>
              <w:jc w:val="center"/>
              <w:rPr>
                <w:rFonts w:ascii="Arial" w:hAnsi="Arial" w:cs="Arial"/>
                <w:b/>
                <w:sz w:val="18"/>
              </w:rPr>
            </w:pPr>
            <w:r w:rsidRPr="00174DAA">
              <w:rPr>
                <w:rFonts w:ascii="Arial" w:hAnsi="Arial" w:cs="Arial"/>
                <w:b/>
                <w:sz w:val="18"/>
              </w:rPr>
              <w:t>GRUPOS VULNERABLES</w:t>
            </w:r>
          </w:p>
        </w:tc>
        <w:tc>
          <w:tcPr>
            <w:tcW w:w="930" w:type="pct"/>
            <w:tcBorders>
              <w:top w:val="single" w:sz="4" w:space="0" w:color="auto"/>
            </w:tcBorders>
            <w:shd w:val="clear" w:color="auto" w:fill="BFBFBF" w:themeFill="background1" w:themeFillShade="BF"/>
            <w:vAlign w:val="center"/>
          </w:tcPr>
          <w:p w14:paraId="5D211A52" w14:textId="77777777" w:rsidR="004F7D75" w:rsidRPr="00174DAA" w:rsidRDefault="004F7D75" w:rsidP="00F433C2">
            <w:pPr>
              <w:pStyle w:val="Textoindependiente"/>
              <w:jc w:val="center"/>
              <w:rPr>
                <w:rFonts w:ascii="Arial" w:hAnsi="Arial" w:cs="Arial"/>
                <w:b/>
                <w:sz w:val="18"/>
              </w:rPr>
            </w:pPr>
            <w:r w:rsidRPr="00174DAA">
              <w:rPr>
                <w:rFonts w:ascii="Arial" w:hAnsi="Arial" w:cs="Arial"/>
                <w:b/>
                <w:sz w:val="18"/>
              </w:rPr>
              <w:t>ORGANISMOS</w:t>
            </w:r>
          </w:p>
        </w:tc>
      </w:tr>
      <w:tr w:rsidR="004F7D75" w:rsidRPr="00174DAA" w14:paraId="2624CC79"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3136" w:type="pct"/>
            <w:gridSpan w:val="2"/>
            <w:shd w:val="clear" w:color="auto" w:fill="auto"/>
          </w:tcPr>
          <w:p w14:paraId="23F88F8B" w14:textId="77777777" w:rsidR="004F7D75" w:rsidRPr="00174DAA" w:rsidRDefault="004F7D75" w:rsidP="00F433C2">
            <w:pPr>
              <w:pStyle w:val="Textoindependiente"/>
              <w:rPr>
                <w:rFonts w:ascii="Arial" w:hAnsi="Arial" w:cs="Arial"/>
                <w:sz w:val="20"/>
              </w:rPr>
            </w:pPr>
            <w:r w:rsidRPr="00174DAA">
              <w:rPr>
                <w:rFonts w:ascii="Arial" w:hAnsi="Arial" w:cs="Arial"/>
                <w:sz w:val="20"/>
              </w:rPr>
              <w:t>Inscripción anual, incluye credencial</w:t>
            </w:r>
          </w:p>
        </w:tc>
        <w:tc>
          <w:tcPr>
            <w:tcW w:w="934" w:type="pct"/>
          </w:tcPr>
          <w:p w14:paraId="11A77A3A"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$117.00</w:t>
            </w:r>
          </w:p>
        </w:tc>
        <w:tc>
          <w:tcPr>
            <w:tcW w:w="930" w:type="pct"/>
          </w:tcPr>
          <w:p w14:paraId="6108B56C"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$117.00</w:t>
            </w:r>
          </w:p>
        </w:tc>
      </w:tr>
      <w:tr w:rsidR="004F7D75" w:rsidRPr="00174DAA" w14:paraId="58C9C37D" w14:textId="77777777" w:rsidTr="004F7D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898" w:type="pct"/>
            <w:shd w:val="clear" w:color="auto" w:fill="auto"/>
            <w:vAlign w:val="center"/>
          </w:tcPr>
          <w:p w14:paraId="6CC5086F" w14:textId="77777777" w:rsidR="004F7D75" w:rsidRPr="00174DAA" w:rsidRDefault="004F7D75" w:rsidP="00F433C2">
            <w:pPr>
              <w:pStyle w:val="Textoindependiente"/>
              <w:jc w:val="center"/>
              <w:rPr>
                <w:rFonts w:ascii="Arial" w:hAnsi="Arial" w:cs="Arial"/>
                <w:sz w:val="20"/>
              </w:rPr>
            </w:pPr>
            <w:r w:rsidRPr="00174DAA">
              <w:rPr>
                <w:rFonts w:ascii="Arial" w:hAnsi="Arial" w:cs="Arial"/>
                <w:sz w:val="20"/>
              </w:rPr>
              <w:t>Mensualidad</w:t>
            </w:r>
          </w:p>
        </w:tc>
        <w:tc>
          <w:tcPr>
            <w:tcW w:w="2238" w:type="pct"/>
          </w:tcPr>
          <w:p w14:paraId="5DE1794B" w14:textId="77777777" w:rsidR="004F7D75" w:rsidRPr="00174DAA" w:rsidRDefault="004F7D75" w:rsidP="00F433C2">
            <w:pPr>
              <w:pStyle w:val="Textoindependiente"/>
              <w:rPr>
                <w:rFonts w:ascii="Arial" w:hAnsi="Arial" w:cs="Arial"/>
                <w:sz w:val="20"/>
              </w:rPr>
            </w:pPr>
            <w:r w:rsidRPr="00174DAA">
              <w:rPr>
                <w:rFonts w:ascii="Arial" w:hAnsi="Arial" w:cs="Arial"/>
                <w:sz w:val="20"/>
              </w:rPr>
              <w:t>Por tres días a la semana, una hora, por día, clases de box</w:t>
            </w:r>
          </w:p>
        </w:tc>
        <w:tc>
          <w:tcPr>
            <w:tcW w:w="934" w:type="pct"/>
            <w:vAlign w:val="center"/>
          </w:tcPr>
          <w:p w14:paraId="2DF70C89"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$117.00</w:t>
            </w:r>
          </w:p>
        </w:tc>
        <w:tc>
          <w:tcPr>
            <w:tcW w:w="930" w:type="pct"/>
            <w:vAlign w:val="center"/>
          </w:tcPr>
          <w:p w14:paraId="79A8B8E3" w14:textId="77777777" w:rsidR="004F7D75" w:rsidRPr="00174DAA" w:rsidRDefault="004F7D75" w:rsidP="00F433C2">
            <w:pPr>
              <w:pStyle w:val="Textoindependiente"/>
              <w:jc w:val="right"/>
              <w:rPr>
                <w:rFonts w:ascii="Arial" w:hAnsi="Arial" w:cs="Arial"/>
                <w:sz w:val="20"/>
              </w:rPr>
            </w:pPr>
            <w:r w:rsidRPr="00174DAA">
              <w:rPr>
                <w:rFonts w:ascii="Arial" w:hAnsi="Arial" w:cs="Arial"/>
                <w:sz w:val="20"/>
              </w:rPr>
              <w:t>$117.00</w:t>
            </w:r>
          </w:p>
        </w:tc>
      </w:tr>
    </w:tbl>
    <w:p w14:paraId="4F5D8952" w14:textId="77777777" w:rsidR="004F7D75" w:rsidRPr="00174DAA" w:rsidRDefault="004F7D75" w:rsidP="00F433C2">
      <w:pPr>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4456"/>
        <w:gridCol w:w="2069"/>
        <w:gridCol w:w="1736"/>
      </w:tblGrid>
      <w:tr w:rsidR="004F7D75" w:rsidRPr="00174DAA" w14:paraId="459248B3" w14:textId="77777777" w:rsidTr="0033654C">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269F2BE"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TALLERES CASAS DE CULTURA, CON MAESTROS NO PAGADOS POR EL MUNICIPIO,</w:t>
            </w:r>
          </w:p>
        </w:tc>
      </w:tr>
      <w:tr w:rsidR="004F7D75" w:rsidRPr="00174DAA" w14:paraId="00D593F5" w14:textId="77777777" w:rsidTr="0033654C">
        <w:trPr>
          <w:trHeight w:val="20"/>
        </w:trPr>
        <w:tc>
          <w:tcPr>
            <w:tcW w:w="2697" w:type="pct"/>
            <w:vMerge w:val="restart"/>
            <w:tcBorders>
              <w:top w:val="single" w:sz="4" w:space="0" w:color="000000"/>
              <w:left w:val="single" w:sz="4" w:space="0" w:color="000000"/>
              <w:right w:val="single" w:sz="4" w:space="0" w:color="000000"/>
            </w:tcBorders>
            <w:shd w:val="clear" w:color="auto" w:fill="BFBFBF" w:themeFill="background1" w:themeFillShade="BF"/>
            <w:vAlign w:val="center"/>
          </w:tcPr>
          <w:p w14:paraId="17FBE787"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POR ALUMNO, POR MES, POR TURNO</w:t>
            </w:r>
          </w:p>
        </w:tc>
        <w:tc>
          <w:tcPr>
            <w:tcW w:w="2303"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EDDA1E"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IMPORTE</w:t>
            </w:r>
          </w:p>
        </w:tc>
      </w:tr>
      <w:tr w:rsidR="004F7D75" w:rsidRPr="00174DAA" w14:paraId="589D5492" w14:textId="77777777" w:rsidTr="0033654C">
        <w:trPr>
          <w:trHeight w:val="20"/>
        </w:trPr>
        <w:tc>
          <w:tcPr>
            <w:tcW w:w="2697" w:type="pct"/>
            <w:vMerge/>
            <w:tcBorders>
              <w:left w:val="single" w:sz="4" w:space="0" w:color="000000"/>
              <w:bottom w:val="single" w:sz="4" w:space="0" w:color="000000"/>
              <w:right w:val="single" w:sz="4" w:space="0" w:color="000000"/>
            </w:tcBorders>
            <w:shd w:val="clear" w:color="auto" w:fill="BFBFBF" w:themeFill="background1" w:themeFillShade="BF"/>
            <w:vAlign w:val="center"/>
            <w:hideMark/>
          </w:tcPr>
          <w:p w14:paraId="1C99D66D" w14:textId="77777777" w:rsidR="004F7D75" w:rsidRPr="00174DAA" w:rsidRDefault="004F7D75" w:rsidP="00F433C2">
            <w:pPr>
              <w:spacing w:after="0" w:line="240" w:lineRule="auto"/>
              <w:ind w:hanging="34"/>
              <w:jc w:val="center"/>
              <w:rPr>
                <w:rFonts w:ascii="Arial" w:hAnsi="Arial" w:cs="Arial"/>
                <w:b/>
                <w:sz w:val="18"/>
                <w:szCs w:val="20"/>
              </w:rPr>
            </w:pPr>
          </w:p>
        </w:tc>
        <w:tc>
          <w:tcPr>
            <w:tcW w:w="125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4C3E4D2"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GRUPOS VULNERABLES</w:t>
            </w:r>
          </w:p>
        </w:tc>
        <w:tc>
          <w:tcPr>
            <w:tcW w:w="105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A2E2DBB"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ORGANISMOS</w:t>
            </w:r>
          </w:p>
        </w:tc>
      </w:tr>
      <w:tr w:rsidR="004F7D75" w:rsidRPr="00174DAA" w14:paraId="67F810A6" w14:textId="77777777" w:rsidTr="004F7D75">
        <w:trPr>
          <w:trHeight w:val="20"/>
        </w:trPr>
        <w:tc>
          <w:tcPr>
            <w:tcW w:w="2697" w:type="pct"/>
            <w:tcBorders>
              <w:top w:val="single" w:sz="4" w:space="0" w:color="000000"/>
              <w:left w:val="single" w:sz="4" w:space="0" w:color="000000"/>
              <w:bottom w:val="single" w:sz="4" w:space="0" w:color="000000"/>
              <w:right w:val="single" w:sz="4" w:space="0" w:color="000000"/>
            </w:tcBorders>
            <w:hideMark/>
          </w:tcPr>
          <w:p w14:paraId="26C245C6"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1 a 5 alumnos</w:t>
            </w:r>
          </w:p>
        </w:tc>
        <w:tc>
          <w:tcPr>
            <w:tcW w:w="1252" w:type="pct"/>
            <w:tcBorders>
              <w:top w:val="single" w:sz="4" w:space="0" w:color="000000"/>
              <w:left w:val="single" w:sz="4" w:space="0" w:color="000000"/>
              <w:bottom w:val="single" w:sz="4" w:space="0" w:color="000000"/>
              <w:right w:val="single" w:sz="4" w:space="0" w:color="000000"/>
            </w:tcBorders>
            <w:vAlign w:val="center"/>
            <w:hideMark/>
          </w:tcPr>
          <w:p w14:paraId="05FB8384"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$45.00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1CF1167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$75.00</w:t>
            </w:r>
          </w:p>
        </w:tc>
      </w:tr>
      <w:tr w:rsidR="004F7D75" w:rsidRPr="00174DAA" w14:paraId="6C68E9C9" w14:textId="77777777" w:rsidTr="004F7D75">
        <w:trPr>
          <w:trHeight w:val="20"/>
        </w:trPr>
        <w:tc>
          <w:tcPr>
            <w:tcW w:w="2697" w:type="pct"/>
            <w:tcBorders>
              <w:top w:val="single" w:sz="4" w:space="0" w:color="000000"/>
              <w:left w:val="single" w:sz="4" w:space="0" w:color="000000"/>
              <w:bottom w:val="single" w:sz="4" w:space="0" w:color="000000"/>
              <w:right w:val="single" w:sz="4" w:space="0" w:color="000000"/>
            </w:tcBorders>
            <w:hideMark/>
          </w:tcPr>
          <w:p w14:paraId="32A39157"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6 a 10 alumnos</w:t>
            </w:r>
          </w:p>
        </w:tc>
        <w:tc>
          <w:tcPr>
            <w:tcW w:w="1252" w:type="pct"/>
            <w:tcBorders>
              <w:top w:val="single" w:sz="4" w:space="0" w:color="000000"/>
              <w:left w:val="single" w:sz="4" w:space="0" w:color="000000"/>
              <w:bottom w:val="single" w:sz="4" w:space="0" w:color="000000"/>
              <w:right w:val="single" w:sz="4" w:space="0" w:color="000000"/>
            </w:tcBorders>
            <w:vAlign w:val="center"/>
            <w:hideMark/>
          </w:tcPr>
          <w:p w14:paraId="480B72B3"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$60.00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7A3C0A6D"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$100.00</w:t>
            </w:r>
          </w:p>
        </w:tc>
      </w:tr>
      <w:tr w:rsidR="004F7D75" w:rsidRPr="00174DAA" w14:paraId="0CA32FF4" w14:textId="77777777" w:rsidTr="004F7D75">
        <w:trPr>
          <w:trHeight w:val="20"/>
        </w:trPr>
        <w:tc>
          <w:tcPr>
            <w:tcW w:w="2697" w:type="pct"/>
            <w:tcBorders>
              <w:top w:val="single" w:sz="4" w:space="0" w:color="000000"/>
              <w:left w:val="single" w:sz="4" w:space="0" w:color="000000"/>
              <w:bottom w:val="single" w:sz="4" w:space="0" w:color="000000"/>
              <w:right w:val="single" w:sz="4" w:space="0" w:color="000000"/>
            </w:tcBorders>
            <w:hideMark/>
          </w:tcPr>
          <w:p w14:paraId="0FDDBD55"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De 11 a 15 alumnos</w:t>
            </w:r>
          </w:p>
        </w:tc>
        <w:tc>
          <w:tcPr>
            <w:tcW w:w="1252" w:type="pct"/>
            <w:tcBorders>
              <w:top w:val="single" w:sz="4" w:space="0" w:color="000000"/>
              <w:left w:val="single" w:sz="4" w:space="0" w:color="000000"/>
              <w:bottom w:val="single" w:sz="4" w:space="0" w:color="000000"/>
              <w:right w:val="single" w:sz="4" w:space="0" w:color="000000"/>
            </w:tcBorders>
            <w:vAlign w:val="center"/>
            <w:hideMark/>
          </w:tcPr>
          <w:p w14:paraId="48B51C5A"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$90.00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670D848E"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$150.00</w:t>
            </w:r>
          </w:p>
        </w:tc>
      </w:tr>
      <w:tr w:rsidR="004F7D75" w:rsidRPr="00174DAA" w14:paraId="55A4582E" w14:textId="77777777" w:rsidTr="004F7D75">
        <w:trPr>
          <w:trHeight w:val="20"/>
        </w:trPr>
        <w:tc>
          <w:tcPr>
            <w:tcW w:w="2697" w:type="pct"/>
            <w:tcBorders>
              <w:top w:val="single" w:sz="4" w:space="0" w:color="000000"/>
              <w:left w:val="single" w:sz="4" w:space="0" w:color="000000"/>
              <w:bottom w:val="single" w:sz="4" w:space="0" w:color="000000"/>
              <w:right w:val="single" w:sz="4" w:space="0" w:color="000000"/>
            </w:tcBorders>
            <w:hideMark/>
          </w:tcPr>
          <w:p w14:paraId="6B735A7C" w14:textId="77777777" w:rsidR="004F7D75" w:rsidRPr="00174DAA" w:rsidRDefault="004F7D75" w:rsidP="00F433C2">
            <w:pPr>
              <w:spacing w:after="0" w:line="240" w:lineRule="auto"/>
              <w:ind w:left="132"/>
              <w:rPr>
                <w:rFonts w:ascii="Arial" w:hAnsi="Arial" w:cs="Arial"/>
                <w:sz w:val="20"/>
                <w:szCs w:val="20"/>
              </w:rPr>
            </w:pPr>
            <w:r w:rsidRPr="00174DAA">
              <w:rPr>
                <w:rFonts w:ascii="Arial" w:hAnsi="Arial" w:cs="Arial"/>
                <w:sz w:val="20"/>
                <w:szCs w:val="20"/>
              </w:rPr>
              <w:t>16 alumnos en adelante</w:t>
            </w:r>
          </w:p>
        </w:tc>
        <w:tc>
          <w:tcPr>
            <w:tcW w:w="1252" w:type="pct"/>
            <w:tcBorders>
              <w:top w:val="single" w:sz="4" w:space="0" w:color="000000"/>
              <w:left w:val="single" w:sz="4" w:space="0" w:color="000000"/>
              <w:bottom w:val="single" w:sz="4" w:space="0" w:color="000000"/>
              <w:right w:val="single" w:sz="4" w:space="0" w:color="000000"/>
            </w:tcBorders>
            <w:vAlign w:val="center"/>
            <w:hideMark/>
          </w:tcPr>
          <w:p w14:paraId="436345C0"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$120.00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5277B695" w14:textId="77777777" w:rsidR="004F7D75" w:rsidRPr="00174DAA" w:rsidRDefault="004F7D75" w:rsidP="00F433C2">
            <w:pPr>
              <w:spacing w:after="0" w:line="240" w:lineRule="auto"/>
              <w:ind w:right="169" w:hanging="34"/>
              <w:jc w:val="right"/>
              <w:rPr>
                <w:rFonts w:ascii="Arial" w:hAnsi="Arial" w:cs="Arial"/>
                <w:sz w:val="20"/>
                <w:szCs w:val="20"/>
              </w:rPr>
            </w:pPr>
            <w:r w:rsidRPr="00174DAA">
              <w:rPr>
                <w:rFonts w:ascii="Arial" w:hAnsi="Arial" w:cs="Arial"/>
                <w:sz w:val="20"/>
                <w:szCs w:val="20"/>
              </w:rPr>
              <w:t>$200.00</w:t>
            </w:r>
          </w:p>
        </w:tc>
      </w:tr>
    </w:tbl>
    <w:p w14:paraId="1CD7C5B0"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4456"/>
        <w:gridCol w:w="2069"/>
        <w:gridCol w:w="1736"/>
      </w:tblGrid>
      <w:tr w:rsidR="004F7D75" w:rsidRPr="00174DAA" w14:paraId="34BB887F" w14:textId="77777777" w:rsidTr="004F7D75">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1CC7B6C6"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INSCRIPCIÓN A TALLERES, CLASES O ACADEMIAS DEPORTIVAS EN CUALQUIER UNIDAD DEPORTIVA</w:t>
            </w:r>
          </w:p>
        </w:tc>
      </w:tr>
      <w:tr w:rsidR="004F7D75" w:rsidRPr="00174DAA" w14:paraId="7CA64CA3" w14:textId="77777777" w:rsidTr="004F7D75">
        <w:trPr>
          <w:trHeight w:val="20"/>
        </w:trPr>
        <w:tc>
          <w:tcPr>
            <w:tcW w:w="2697" w:type="pct"/>
            <w:vMerge w:val="restart"/>
            <w:tcBorders>
              <w:top w:val="single" w:sz="4" w:space="0" w:color="000000"/>
              <w:left w:val="single" w:sz="4" w:space="0" w:color="000000"/>
              <w:right w:val="single" w:sz="4" w:space="0" w:color="000000"/>
            </w:tcBorders>
            <w:shd w:val="clear" w:color="auto" w:fill="BFBFBF"/>
            <w:vAlign w:val="center"/>
          </w:tcPr>
          <w:p w14:paraId="19703D51"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CON MAESTROS PAGADOS</w:t>
            </w:r>
          </w:p>
        </w:tc>
        <w:tc>
          <w:tcPr>
            <w:tcW w:w="2303" w:type="pct"/>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1ED035A"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IMPORTE</w:t>
            </w:r>
          </w:p>
        </w:tc>
      </w:tr>
      <w:tr w:rsidR="004F7D75" w:rsidRPr="00174DAA" w14:paraId="088583FE" w14:textId="77777777" w:rsidTr="004F7D75">
        <w:trPr>
          <w:trHeight w:val="20"/>
        </w:trPr>
        <w:tc>
          <w:tcPr>
            <w:tcW w:w="2697" w:type="pct"/>
            <w:vMerge/>
            <w:tcBorders>
              <w:left w:val="single" w:sz="4" w:space="0" w:color="000000"/>
              <w:bottom w:val="single" w:sz="4" w:space="0" w:color="000000"/>
              <w:right w:val="single" w:sz="4" w:space="0" w:color="000000"/>
            </w:tcBorders>
            <w:shd w:val="clear" w:color="auto" w:fill="BFBFBF"/>
            <w:vAlign w:val="center"/>
            <w:hideMark/>
          </w:tcPr>
          <w:p w14:paraId="12D70B39" w14:textId="77777777" w:rsidR="004F7D75" w:rsidRPr="00174DAA" w:rsidRDefault="004F7D75" w:rsidP="00F433C2">
            <w:pPr>
              <w:spacing w:after="0" w:line="240" w:lineRule="auto"/>
              <w:ind w:hanging="34"/>
              <w:jc w:val="center"/>
              <w:rPr>
                <w:rFonts w:ascii="Arial" w:hAnsi="Arial" w:cs="Arial"/>
                <w:b/>
                <w:sz w:val="18"/>
                <w:szCs w:val="20"/>
              </w:rPr>
            </w:pPr>
          </w:p>
        </w:tc>
        <w:tc>
          <w:tcPr>
            <w:tcW w:w="1252"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ED63371"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GRUPOS VULNERABLES</w:t>
            </w:r>
          </w:p>
        </w:tc>
        <w:tc>
          <w:tcPr>
            <w:tcW w:w="1051"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A80568F" w14:textId="77777777" w:rsidR="004F7D75" w:rsidRPr="00174DAA" w:rsidRDefault="004F7D75" w:rsidP="00F433C2">
            <w:pPr>
              <w:spacing w:after="0" w:line="240" w:lineRule="auto"/>
              <w:ind w:hanging="34"/>
              <w:jc w:val="center"/>
              <w:rPr>
                <w:rFonts w:ascii="Arial" w:hAnsi="Arial" w:cs="Arial"/>
                <w:b/>
                <w:sz w:val="18"/>
                <w:szCs w:val="20"/>
              </w:rPr>
            </w:pPr>
            <w:r w:rsidRPr="00174DAA">
              <w:rPr>
                <w:rFonts w:ascii="Arial" w:hAnsi="Arial" w:cs="Arial"/>
                <w:b/>
                <w:sz w:val="18"/>
                <w:szCs w:val="20"/>
              </w:rPr>
              <w:t>ORGANISMOS</w:t>
            </w:r>
          </w:p>
        </w:tc>
      </w:tr>
      <w:tr w:rsidR="004F7D75" w:rsidRPr="00174DAA" w14:paraId="3D569DC2" w14:textId="77777777" w:rsidTr="004F7D75">
        <w:trPr>
          <w:trHeight w:val="20"/>
        </w:trPr>
        <w:tc>
          <w:tcPr>
            <w:tcW w:w="2697" w:type="pct"/>
            <w:tcBorders>
              <w:top w:val="single" w:sz="4" w:space="0" w:color="000000"/>
              <w:left w:val="single" w:sz="4" w:space="0" w:color="000000"/>
              <w:bottom w:val="single" w:sz="4" w:space="0" w:color="000000"/>
              <w:right w:val="single" w:sz="4" w:space="0" w:color="000000"/>
            </w:tcBorders>
            <w:hideMark/>
          </w:tcPr>
          <w:p w14:paraId="05256B2A" w14:textId="77777777" w:rsidR="004F7D75" w:rsidRPr="00174DAA" w:rsidRDefault="004F7D75" w:rsidP="00F433C2">
            <w:pPr>
              <w:spacing w:after="0" w:line="240" w:lineRule="auto"/>
              <w:ind w:left="205"/>
              <w:rPr>
                <w:rFonts w:ascii="Arial" w:hAnsi="Arial" w:cs="Arial"/>
                <w:sz w:val="20"/>
                <w:szCs w:val="20"/>
              </w:rPr>
            </w:pPr>
            <w:r w:rsidRPr="00174DAA">
              <w:rPr>
                <w:rFonts w:ascii="Arial" w:hAnsi="Arial" w:cs="Arial"/>
                <w:sz w:val="20"/>
                <w:szCs w:val="20"/>
              </w:rPr>
              <w:t>Inscripción anual</w:t>
            </w:r>
          </w:p>
        </w:tc>
        <w:tc>
          <w:tcPr>
            <w:tcW w:w="1252" w:type="pct"/>
            <w:tcBorders>
              <w:top w:val="single" w:sz="4" w:space="0" w:color="000000"/>
              <w:left w:val="single" w:sz="4" w:space="0" w:color="000000"/>
              <w:bottom w:val="single" w:sz="4" w:space="0" w:color="000000"/>
              <w:right w:val="single" w:sz="4" w:space="0" w:color="000000"/>
            </w:tcBorders>
            <w:vAlign w:val="center"/>
            <w:hideMark/>
          </w:tcPr>
          <w:p w14:paraId="078CCD1A" w14:textId="77777777" w:rsidR="004F7D75" w:rsidRPr="00174DAA" w:rsidRDefault="004F7D75" w:rsidP="00F433C2">
            <w:pPr>
              <w:spacing w:after="0" w:line="240" w:lineRule="auto"/>
              <w:ind w:left="205" w:right="169"/>
              <w:jc w:val="right"/>
              <w:rPr>
                <w:rFonts w:ascii="Arial" w:hAnsi="Arial" w:cs="Arial"/>
                <w:sz w:val="20"/>
                <w:szCs w:val="20"/>
              </w:rPr>
            </w:pPr>
            <w:r w:rsidRPr="00174DAA">
              <w:rPr>
                <w:rFonts w:ascii="Arial" w:hAnsi="Arial" w:cs="Arial"/>
                <w:sz w:val="20"/>
                <w:szCs w:val="20"/>
              </w:rPr>
              <w:t>$210.00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3FA523AE" w14:textId="77777777" w:rsidR="004F7D75" w:rsidRPr="00174DAA" w:rsidRDefault="004F7D75" w:rsidP="00F433C2">
            <w:pPr>
              <w:spacing w:after="0" w:line="240" w:lineRule="auto"/>
              <w:ind w:left="205" w:right="169"/>
              <w:jc w:val="right"/>
              <w:rPr>
                <w:rFonts w:ascii="Arial" w:hAnsi="Arial" w:cs="Arial"/>
                <w:sz w:val="20"/>
                <w:szCs w:val="20"/>
              </w:rPr>
            </w:pPr>
            <w:r w:rsidRPr="00174DAA">
              <w:rPr>
                <w:rFonts w:ascii="Arial" w:hAnsi="Arial" w:cs="Arial"/>
                <w:sz w:val="20"/>
                <w:szCs w:val="20"/>
              </w:rPr>
              <w:t>$350.00</w:t>
            </w:r>
          </w:p>
        </w:tc>
      </w:tr>
      <w:tr w:rsidR="004F7D75" w:rsidRPr="00174DAA" w14:paraId="236ACD51" w14:textId="77777777" w:rsidTr="004F7D75">
        <w:trPr>
          <w:trHeight w:val="20"/>
        </w:trPr>
        <w:tc>
          <w:tcPr>
            <w:tcW w:w="2697" w:type="pct"/>
            <w:tcBorders>
              <w:top w:val="single" w:sz="4" w:space="0" w:color="000000"/>
              <w:left w:val="single" w:sz="4" w:space="0" w:color="000000"/>
              <w:bottom w:val="single" w:sz="4" w:space="0" w:color="000000"/>
              <w:right w:val="single" w:sz="4" w:space="0" w:color="000000"/>
            </w:tcBorders>
            <w:hideMark/>
          </w:tcPr>
          <w:p w14:paraId="3EEEE342" w14:textId="77777777" w:rsidR="004F7D75" w:rsidRPr="00174DAA" w:rsidRDefault="004F7D75" w:rsidP="00F433C2">
            <w:pPr>
              <w:spacing w:after="0" w:line="240" w:lineRule="auto"/>
              <w:ind w:left="205"/>
              <w:rPr>
                <w:rFonts w:ascii="Arial" w:hAnsi="Arial" w:cs="Arial"/>
                <w:sz w:val="20"/>
                <w:szCs w:val="20"/>
              </w:rPr>
            </w:pPr>
            <w:r w:rsidRPr="00174DAA">
              <w:rPr>
                <w:rFonts w:ascii="Arial" w:hAnsi="Arial" w:cs="Arial"/>
                <w:sz w:val="20"/>
                <w:szCs w:val="20"/>
              </w:rPr>
              <w:t>Mensualidad</w:t>
            </w:r>
          </w:p>
        </w:tc>
        <w:tc>
          <w:tcPr>
            <w:tcW w:w="1252" w:type="pct"/>
            <w:tcBorders>
              <w:top w:val="single" w:sz="4" w:space="0" w:color="000000"/>
              <w:left w:val="single" w:sz="4" w:space="0" w:color="000000"/>
              <w:bottom w:val="single" w:sz="4" w:space="0" w:color="000000"/>
              <w:right w:val="single" w:sz="4" w:space="0" w:color="000000"/>
            </w:tcBorders>
            <w:vAlign w:val="center"/>
            <w:hideMark/>
          </w:tcPr>
          <w:p w14:paraId="6D913543" w14:textId="77777777" w:rsidR="004F7D75" w:rsidRPr="00174DAA" w:rsidRDefault="004F7D75" w:rsidP="00F433C2">
            <w:pPr>
              <w:spacing w:after="0" w:line="240" w:lineRule="auto"/>
              <w:ind w:left="205" w:right="169"/>
              <w:jc w:val="right"/>
              <w:rPr>
                <w:rFonts w:ascii="Arial" w:hAnsi="Arial" w:cs="Arial"/>
                <w:sz w:val="20"/>
                <w:szCs w:val="20"/>
              </w:rPr>
            </w:pPr>
            <w:r w:rsidRPr="00174DAA">
              <w:rPr>
                <w:rFonts w:ascii="Arial" w:hAnsi="Arial" w:cs="Arial"/>
                <w:sz w:val="20"/>
                <w:szCs w:val="20"/>
              </w:rPr>
              <w:t>$90.00</w:t>
            </w:r>
          </w:p>
        </w:tc>
        <w:tc>
          <w:tcPr>
            <w:tcW w:w="1051" w:type="pct"/>
            <w:tcBorders>
              <w:top w:val="single" w:sz="4" w:space="0" w:color="000000"/>
              <w:left w:val="single" w:sz="4" w:space="0" w:color="000000"/>
              <w:bottom w:val="single" w:sz="4" w:space="0" w:color="000000"/>
              <w:right w:val="single" w:sz="4" w:space="0" w:color="000000"/>
            </w:tcBorders>
            <w:vAlign w:val="center"/>
            <w:hideMark/>
          </w:tcPr>
          <w:p w14:paraId="76B546D2" w14:textId="77777777" w:rsidR="004F7D75" w:rsidRPr="00174DAA" w:rsidRDefault="004F7D75" w:rsidP="00F433C2">
            <w:pPr>
              <w:spacing w:after="0" w:line="240" w:lineRule="auto"/>
              <w:ind w:left="205" w:right="169"/>
              <w:jc w:val="right"/>
              <w:rPr>
                <w:rFonts w:ascii="Arial" w:hAnsi="Arial" w:cs="Arial"/>
                <w:sz w:val="20"/>
                <w:szCs w:val="20"/>
              </w:rPr>
            </w:pPr>
            <w:r w:rsidRPr="00174DAA">
              <w:rPr>
                <w:rFonts w:ascii="Arial" w:hAnsi="Arial" w:cs="Arial"/>
                <w:sz w:val="20"/>
                <w:szCs w:val="20"/>
              </w:rPr>
              <w:t>$150.00</w:t>
            </w:r>
          </w:p>
        </w:tc>
      </w:tr>
    </w:tbl>
    <w:p w14:paraId="53536CF9"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42887069"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Durante el Ejercicio Fiscal 2021, los niños bajo custodia de Casas Hogar ubicadas en el Municipio de Corregidora, Qro., podrán hacer uso sin costo de las instalaciones descritas en el artículo 34, fracción I, numeral 6 de la presente Ley, de acuerdo a la disposición de días y horario y de los lineamientos establecidos por la Secretaría de Desarrollo Social,</w:t>
      </w:r>
      <w:r w:rsidRPr="00174DAA">
        <w:rPr>
          <w:rFonts w:ascii="Arial" w:hAnsi="Arial" w:cs="Arial"/>
          <w:sz w:val="20"/>
          <w:szCs w:val="20"/>
          <w:shd w:val="clear" w:color="auto" w:fill="FFFFFF"/>
        </w:rPr>
        <w:t xml:space="preserve"> para aquellas instalaciones que se encuentren administradas por del Municipio.</w:t>
      </w:r>
    </w:p>
    <w:p w14:paraId="074D51D3"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3C48D1C9"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Durante el Ejercicio Fiscal 2021, los grupos artísticos que representen al Municipio de Corregidora, Qro., podrán hacer uso, sin costo, de las instalaciones descritas en el artículo 34 de la presente Ley, de acuerdo a la disposición de días y horario y de los lineamientos establecidos por la Secretaría de Desarrollo Social,</w:t>
      </w:r>
      <w:r w:rsidRPr="00174DAA">
        <w:rPr>
          <w:rFonts w:ascii="Arial" w:hAnsi="Arial" w:cs="Arial"/>
          <w:sz w:val="20"/>
          <w:szCs w:val="20"/>
          <w:shd w:val="clear" w:color="auto" w:fill="FFFFFF"/>
        </w:rPr>
        <w:t xml:space="preserve"> para aquellas instalaciones que se encuentren administradas por el Municipio.</w:t>
      </w:r>
    </w:p>
    <w:p w14:paraId="50A4E675"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6129F98F"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Durante el Ejercicio Fiscal 2021, para los conceptos contenidos en el artículo 34, fracción I de la presente Ley, referentes a la impartición de talleres; para los miembros de la familia consanguínea, en línea recta, a partir de 3 integrantes, dentro de las instalaciones de los Centros Culturales Municipales, de acuerdo a sus ingresos mensuales fijos, por persona, por taller, mensualmente pagarán:</w:t>
      </w:r>
    </w:p>
    <w:p w14:paraId="2257C1BC"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Layout w:type="fixed"/>
        <w:tblCellMar>
          <w:left w:w="0" w:type="dxa"/>
          <w:right w:w="0" w:type="dxa"/>
        </w:tblCellMar>
        <w:tblLook w:val="04A0" w:firstRow="1" w:lastRow="0" w:firstColumn="1" w:lastColumn="0" w:noHBand="0" w:noVBand="1"/>
      </w:tblPr>
      <w:tblGrid>
        <w:gridCol w:w="2547"/>
        <w:gridCol w:w="15"/>
        <w:gridCol w:w="2533"/>
        <w:gridCol w:w="3166"/>
      </w:tblGrid>
      <w:tr w:rsidR="004F7D75" w:rsidRPr="00174DAA" w14:paraId="798C68ED" w14:textId="77777777" w:rsidTr="004F7D75">
        <w:trPr>
          <w:trHeight w:val="20"/>
        </w:trPr>
        <w:tc>
          <w:tcPr>
            <w:tcW w:w="3084" w:type="pct"/>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1BB01A86"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INGRESOS MENSUALES FIJOS</w:t>
            </w:r>
          </w:p>
        </w:tc>
        <w:tc>
          <w:tcPr>
            <w:tcW w:w="1916" w:type="pct"/>
            <w:vMerge w:val="restart"/>
            <w:tcBorders>
              <w:top w:val="single" w:sz="4" w:space="0" w:color="000000"/>
              <w:left w:val="single" w:sz="4" w:space="0" w:color="000000"/>
              <w:right w:val="single" w:sz="4" w:space="0" w:color="000000"/>
            </w:tcBorders>
            <w:shd w:val="clear" w:color="auto" w:fill="A6A6A6"/>
            <w:vAlign w:val="center"/>
          </w:tcPr>
          <w:p w14:paraId="4DF63642"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FACTOR SOBRE TARIFA APROBADA EN LA PRESENTE LEY</w:t>
            </w:r>
          </w:p>
        </w:tc>
      </w:tr>
      <w:tr w:rsidR="004F7D75" w:rsidRPr="00174DAA" w14:paraId="45B5FECB"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1AA23BF8"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DE</w:t>
            </w:r>
          </w:p>
        </w:tc>
        <w:tc>
          <w:tcPr>
            <w:tcW w:w="1542"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5CE353E9"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A</w:t>
            </w:r>
          </w:p>
        </w:tc>
        <w:tc>
          <w:tcPr>
            <w:tcW w:w="1916" w:type="pct"/>
            <w:vMerge/>
            <w:tcBorders>
              <w:left w:val="single" w:sz="4" w:space="0" w:color="000000"/>
              <w:bottom w:val="single" w:sz="4" w:space="0" w:color="000000"/>
              <w:right w:val="single" w:sz="4" w:space="0" w:color="000000"/>
            </w:tcBorders>
            <w:shd w:val="clear" w:color="auto" w:fill="A6A6A6"/>
            <w:vAlign w:val="center"/>
          </w:tcPr>
          <w:p w14:paraId="1817020A" w14:textId="77777777" w:rsidR="004F7D75" w:rsidRPr="00174DAA" w:rsidRDefault="004F7D75" w:rsidP="00F433C2">
            <w:pPr>
              <w:spacing w:after="0" w:line="240" w:lineRule="auto"/>
              <w:jc w:val="center"/>
              <w:rPr>
                <w:rFonts w:ascii="Arial" w:hAnsi="Arial" w:cs="Arial"/>
                <w:b/>
                <w:sz w:val="18"/>
                <w:szCs w:val="20"/>
              </w:rPr>
            </w:pPr>
          </w:p>
        </w:tc>
      </w:tr>
      <w:tr w:rsidR="004F7D75" w:rsidRPr="00174DAA" w14:paraId="2A0A9196"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vAlign w:val="center"/>
          </w:tcPr>
          <w:p w14:paraId="71FC7E52"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$1.00</w:t>
            </w:r>
          </w:p>
        </w:tc>
        <w:tc>
          <w:tcPr>
            <w:tcW w:w="1542" w:type="pct"/>
            <w:gridSpan w:val="2"/>
            <w:tcBorders>
              <w:top w:val="single" w:sz="4" w:space="0" w:color="000000"/>
              <w:left w:val="single" w:sz="4" w:space="0" w:color="000000"/>
              <w:bottom w:val="single" w:sz="4" w:space="0" w:color="000000"/>
              <w:right w:val="single" w:sz="4" w:space="0" w:color="000000"/>
            </w:tcBorders>
            <w:vAlign w:val="center"/>
          </w:tcPr>
          <w:p w14:paraId="7E87020D"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$11,615.99</w:t>
            </w:r>
          </w:p>
        </w:tc>
        <w:tc>
          <w:tcPr>
            <w:tcW w:w="1916" w:type="pct"/>
            <w:tcBorders>
              <w:top w:val="single" w:sz="4" w:space="0" w:color="000000"/>
              <w:left w:val="single" w:sz="4" w:space="0" w:color="000000"/>
              <w:bottom w:val="single" w:sz="4" w:space="0" w:color="000000"/>
              <w:right w:val="single" w:sz="4" w:space="0" w:color="000000"/>
            </w:tcBorders>
            <w:vAlign w:val="center"/>
          </w:tcPr>
          <w:p w14:paraId="1C66AD14"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0.70</w:t>
            </w:r>
          </w:p>
        </w:tc>
      </w:tr>
      <w:tr w:rsidR="004F7D75" w:rsidRPr="00174DAA" w14:paraId="5CEE5577"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vAlign w:val="center"/>
          </w:tcPr>
          <w:p w14:paraId="727FFF9B"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$11,616.00</w:t>
            </w:r>
          </w:p>
        </w:tc>
        <w:tc>
          <w:tcPr>
            <w:tcW w:w="1542" w:type="pct"/>
            <w:gridSpan w:val="2"/>
            <w:tcBorders>
              <w:top w:val="single" w:sz="4" w:space="0" w:color="000000"/>
              <w:left w:val="single" w:sz="4" w:space="0" w:color="000000"/>
              <w:bottom w:val="single" w:sz="4" w:space="0" w:color="000000"/>
              <w:right w:val="single" w:sz="4" w:space="0" w:color="000000"/>
            </w:tcBorders>
            <w:vAlign w:val="center"/>
          </w:tcPr>
          <w:p w14:paraId="337DCE87"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$17,422.99</w:t>
            </w:r>
          </w:p>
        </w:tc>
        <w:tc>
          <w:tcPr>
            <w:tcW w:w="1916" w:type="pct"/>
            <w:tcBorders>
              <w:top w:val="single" w:sz="4" w:space="0" w:color="000000"/>
              <w:left w:val="single" w:sz="4" w:space="0" w:color="000000"/>
              <w:bottom w:val="single" w:sz="4" w:space="0" w:color="000000"/>
              <w:right w:val="single" w:sz="4" w:space="0" w:color="000000"/>
            </w:tcBorders>
            <w:vAlign w:val="center"/>
          </w:tcPr>
          <w:p w14:paraId="7C68D633"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0.50</w:t>
            </w:r>
          </w:p>
        </w:tc>
      </w:tr>
      <w:tr w:rsidR="004F7D75" w:rsidRPr="00174DAA" w14:paraId="16EFDE76" w14:textId="77777777" w:rsidTr="004F7D75">
        <w:trPr>
          <w:trHeight w:val="20"/>
        </w:trPr>
        <w:tc>
          <w:tcPr>
            <w:tcW w:w="1551" w:type="pct"/>
            <w:gridSpan w:val="2"/>
            <w:tcBorders>
              <w:top w:val="single" w:sz="4" w:space="0" w:color="000000"/>
              <w:left w:val="single" w:sz="4" w:space="0" w:color="000000"/>
              <w:bottom w:val="single" w:sz="4" w:space="0" w:color="000000"/>
              <w:right w:val="single" w:sz="4" w:space="0" w:color="000000"/>
            </w:tcBorders>
            <w:vAlign w:val="center"/>
          </w:tcPr>
          <w:p w14:paraId="3E51A8A5"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$17,423.00</w:t>
            </w:r>
          </w:p>
        </w:tc>
        <w:tc>
          <w:tcPr>
            <w:tcW w:w="1533" w:type="pct"/>
            <w:tcBorders>
              <w:top w:val="single" w:sz="4" w:space="0" w:color="000000"/>
              <w:left w:val="single" w:sz="4" w:space="0" w:color="000000"/>
              <w:bottom w:val="single" w:sz="4" w:space="0" w:color="000000"/>
              <w:right w:val="single" w:sz="4" w:space="0" w:color="000000"/>
            </w:tcBorders>
            <w:vAlign w:val="center"/>
          </w:tcPr>
          <w:p w14:paraId="5DBFA9CA"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$23,229.99</w:t>
            </w:r>
          </w:p>
        </w:tc>
        <w:tc>
          <w:tcPr>
            <w:tcW w:w="1916" w:type="pct"/>
            <w:tcBorders>
              <w:top w:val="single" w:sz="4" w:space="0" w:color="000000"/>
              <w:left w:val="single" w:sz="4" w:space="0" w:color="000000"/>
              <w:bottom w:val="single" w:sz="4" w:space="0" w:color="000000"/>
              <w:right w:val="single" w:sz="4" w:space="0" w:color="000000"/>
            </w:tcBorders>
            <w:vAlign w:val="center"/>
          </w:tcPr>
          <w:p w14:paraId="1CE1A126"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0.30</w:t>
            </w:r>
          </w:p>
        </w:tc>
      </w:tr>
      <w:tr w:rsidR="004F7D75" w:rsidRPr="00174DAA" w14:paraId="392C1BA9" w14:textId="77777777" w:rsidTr="004F7D75">
        <w:trPr>
          <w:trHeight w:val="20"/>
        </w:trPr>
        <w:tc>
          <w:tcPr>
            <w:tcW w:w="1551" w:type="pct"/>
            <w:gridSpan w:val="2"/>
            <w:tcBorders>
              <w:top w:val="single" w:sz="4" w:space="0" w:color="000000"/>
              <w:left w:val="single" w:sz="4" w:space="0" w:color="000000"/>
              <w:bottom w:val="single" w:sz="4" w:space="0" w:color="000000"/>
              <w:right w:val="single" w:sz="4" w:space="0" w:color="000000"/>
            </w:tcBorders>
            <w:vAlign w:val="center"/>
          </w:tcPr>
          <w:p w14:paraId="0B361C6D"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$23,230.00</w:t>
            </w:r>
          </w:p>
        </w:tc>
        <w:tc>
          <w:tcPr>
            <w:tcW w:w="1533" w:type="pct"/>
            <w:tcBorders>
              <w:top w:val="single" w:sz="4" w:space="0" w:color="000000"/>
              <w:left w:val="single" w:sz="4" w:space="0" w:color="000000"/>
              <w:bottom w:val="single" w:sz="4" w:space="0" w:color="000000"/>
              <w:right w:val="single" w:sz="4" w:space="0" w:color="000000"/>
            </w:tcBorders>
            <w:vAlign w:val="center"/>
          </w:tcPr>
          <w:p w14:paraId="35ED46FB"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$29,038.99</w:t>
            </w:r>
          </w:p>
        </w:tc>
        <w:tc>
          <w:tcPr>
            <w:tcW w:w="1916" w:type="pct"/>
            <w:tcBorders>
              <w:top w:val="single" w:sz="4" w:space="0" w:color="000000"/>
              <w:left w:val="single" w:sz="4" w:space="0" w:color="000000"/>
              <w:bottom w:val="single" w:sz="4" w:space="0" w:color="000000"/>
              <w:right w:val="single" w:sz="4" w:space="0" w:color="000000"/>
            </w:tcBorders>
            <w:vAlign w:val="center"/>
          </w:tcPr>
          <w:p w14:paraId="6AC8ECAA"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0.10</w:t>
            </w:r>
          </w:p>
        </w:tc>
      </w:tr>
      <w:tr w:rsidR="004F7D75" w:rsidRPr="00174DAA" w14:paraId="4A60CBC2" w14:textId="77777777" w:rsidTr="004F7D75">
        <w:trPr>
          <w:trHeight w:val="20"/>
        </w:trPr>
        <w:tc>
          <w:tcPr>
            <w:tcW w:w="1551" w:type="pct"/>
            <w:gridSpan w:val="2"/>
            <w:tcBorders>
              <w:top w:val="single" w:sz="4" w:space="0" w:color="000000"/>
              <w:left w:val="single" w:sz="4" w:space="0" w:color="000000"/>
              <w:bottom w:val="single" w:sz="4" w:space="0" w:color="000000"/>
              <w:right w:val="single" w:sz="4" w:space="0" w:color="000000"/>
            </w:tcBorders>
            <w:vAlign w:val="center"/>
          </w:tcPr>
          <w:p w14:paraId="6C2DFD6E"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$29,039.00</w:t>
            </w:r>
          </w:p>
        </w:tc>
        <w:tc>
          <w:tcPr>
            <w:tcW w:w="1533" w:type="pct"/>
            <w:tcBorders>
              <w:top w:val="single" w:sz="4" w:space="0" w:color="000000"/>
              <w:left w:val="single" w:sz="4" w:space="0" w:color="000000"/>
              <w:bottom w:val="single" w:sz="4" w:space="0" w:color="000000"/>
              <w:right w:val="single" w:sz="4" w:space="0" w:color="000000"/>
            </w:tcBorders>
            <w:vAlign w:val="center"/>
          </w:tcPr>
          <w:p w14:paraId="3B605966"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En adelante</w:t>
            </w:r>
          </w:p>
        </w:tc>
        <w:tc>
          <w:tcPr>
            <w:tcW w:w="1916" w:type="pct"/>
            <w:tcBorders>
              <w:top w:val="single" w:sz="4" w:space="0" w:color="000000"/>
              <w:left w:val="single" w:sz="4" w:space="0" w:color="000000"/>
              <w:bottom w:val="single" w:sz="4" w:space="0" w:color="000000"/>
              <w:right w:val="single" w:sz="4" w:space="0" w:color="000000"/>
            </w:tcBorders>
            <w:vAlign w:val="center"/>
          </w:tcPr>
          <w:p w14:paraId="7A528261"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0.00</w:t>
            </w:r>
          </w:p>
        </w:tc>
      </w:tr>
    </w:tbl>
    <w:p w14:paraId="7E75A984"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02F51735" w14:textId="77777777" w:rsidR="004F7D75" w:rsidRPr="00174DAA" w:rsidRDefault="004F7D75" w:rsidP="00F433C2">
      <w:pPr>
        <w:pStyle w:val="Prrafodelista"/>
        <w:spacing w:after="0" w:line="256" w:lineRule="auto"/>
        <w:jc w:val="both"/>
        <w:rPr>
          <w:rFonts w:ascii="Arial" w:hAnsi="Arial" w:cs="Arial"/>
          <w:sz w:val="20"/>
          <w:szCs w:val="20"/>
        </w:rPr>
      </w:pPr>
      <w:r w:rsidRPr="00174DAA">
        <w:rPr>
          <w:rFonts w:ascii="Arial" w:hAnsi="Arial" w:cs="Arial"/>
          <w:sz w:val="20"/>
          <w:szCs w:val="20"/>
        </w:rPr>
        <w:t>Durante el Ejercicio Fiscal 2021, para los conceptos contenidos en el artículo 34, fracción I de la presente Ley, para los empleados del Municipio de Corregidora, Qro., del Sistema Municipal para el Desarrollo Integral de la Familia del Municipio de Corregidora y demás Organismos Descentralizados, por persona, mensualmente de acuerdo a sus ingresos mensuales fijos, pagarán:</w:t>
      </w:r>
    </w:p>
    <w:p w14:paraId="0F87EF40"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Layout w:type="fixed"/>
        <w:tblCellMar>
          <w:left w:w="0" w:type="dxa"/>
          <w:right w:w="0" w:type="dxa"/>
        </w:tblCellMar>
        <w:tblLook w:val="04A0" w:firstRow="1" w:lastRow="0" w:firstColumn="1" w:lastColumn="0" w:noHBand="0" w:noVBand="1"/>
      </w:tblPr>
      <w:tblGrid>
        <w:gridCol w:w="2547"/>
        <w:gridCol w:w="2548"/>
        <w:gridCol w:w="3166"/>
      </w:tblGrid>
      <w:tr w:rsidR="004F7D75" w:rsidRPr="00174DAA" w14:paraId="1C9DDDF1" w14:textId="77777777" w:rsidTr="004F7D75">
        <w:trPr>
          <w:trHeight w:val="20"/>
        </w:trPr>
        <w:tc>
          <w:tcPr>
            <w:tcW w:w="3084"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CF2170F"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INGRESOS MENSUALES FIJOS</w:t>
            </w:r>
          </w:p>
        </w:tc>
        <w:tc>
          <w:tcPr>
            <w:tcW w:w="1916" w:type="pct"/>
            <w:vMerge w:val="restart"/>
            <w:tcBorders>
              <w:top w:val="single" w:sz="4" w:space="0" w:color="000000"/>
              <w:left w:val="single" w:sz="4" w:space="0" w:color="000000"/>
              <w:right w:val="single" w:sz="4" w:space="0" w:color="000000"/>
            </w:tcBorders>
            <w:shd w:val="clear" w:color="auto" w:fill="A6A6A6"/>
            <w:vAlign w:val="center"/>
          </w:tcPr>
          <w:p w14:paraId="1E6B7CC2"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FACTOR SOBRE TARIFA APROBADA EN LA PRESENTE LEY</w:t>
            </w:r>
          </w:p>
        </w:tc>
      </w:tr>
      <w:tr w:rsidR="004F7D75" w:rsidRPr="00174DAA" w14:paraId="39AF5DD0"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6F583A9E"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DE</w:t>
            </w:r>
          </w:p>
        </w:tc>
        <w:tc>
          <w:tcPr>
            <w:tcW w:w="1542"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26CDB7F6" w14:textId="77777777" w:rsidR="004F7D75" w:rsidRPr="00174DAA" w:rsidRDefault="004F7D75" w:rsidP="00F433C2">
            <w:pPr>
              <w:spacing w:after="0" w:line="240" w:lineRule="auto"/>
              <w:jc w:val="center"/>
              <w:rPr>
                <w:rFonts w:ascii="Arial" w:hAnsi="Arial" w:cs="Arial"/>
                <w:b/>
                <w:sz w:val="18"/>
                <w:szCs w:val="20"/>
              </w:rPr>
            </w:pPr>
            <w:r w:rsidRPr="00174DAA">
              <w:rPr>
                <w:rFonts w:ascii="Arial" w:hAnsi="Arial" w:cs="Arial"/>
                <w:b/>
                <w:sz w:val="18"/>
                <w:szCs w:val="20"/>
              </w:rPr>
              <w:t>A</w:t>
            </w:r>
          </w:p>
        </w:tc>
        <w:tc>
          <w:tcPr>
            <w:tcW w:w="1916" w:type="pct"/>
            <w:vMerge/>
            <w:tcBorders>
              <w:left w:val="single" w:sz="4" w:space="0" w:color="000000"/>
              <w:bottom w:val="single" w:sz="4" w:space="0" w:color="000000"/>
              <w:right w:val="single" w:sz="4" w:space="0" w:color="000000"/>
            </w:tcBorders>
            <w:shd w:val="clear" w:color="auto" w:fill="A6A6A6"/>
            <w:vAlign w:val="center"/>
          </w:tcPr>
          <w:p w14:paraId="3D1715E2" w14:textId="77777777" w:rsidR="004F7D75" w:rsidRPr="00174DAA" w:rsidRDefault="004F7D75" w:rsidP="00F433C2">
            <w:pPr>
              <w:spacing w:after="0" w:line="240" w:lineRule="auto"/>
              <w:jc w:val="center"/>
              <w:rPr>
                <w:rFonts w:ascii="Arial" w:hAnsi="Arial" w:cs="Arial"/>
                <w:b/>
                <w:sz w:val="18"/>
                <w:szCs w:val="20"/>
              </w:rPr>
            </w:pPr>
          </w:p>
        </w:tc>
      </w:tr>
      <w:tr w:rsidR="004F7D75" w:rsidRPr="00174DAA" w14:paraId="22BB9170"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vAlign w:val="center"/>
          </w:tcPr>
          <w:p w14:paraId="17AEBED2"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$1.00</w:t>
            </w:r>
          </w:p>
        </w:tc>
        <w:tc>
          <w:tcPr>
            <w:tcW w:w="1542" w:type="pct"/>
            <w:tcBorders>
              <w:top w:val="single" w:sz="4" w:space="0" w:color="000000"/>
              <w:left w:val="single" w:sz="4" w:space="0" w:color="000000"/>
              <w:bottom w:val="single" w:sz="4" w:space="0" w:color="000000"/>
              <w:right w:val="single" w:sz="4" w:space="0" w:color="000000"/>
            </w:tcBorders>
            <w:vAlign w:val="center"/>
          </w:tcPr>
          <w:p w14:paraId="25DB31FE"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$11,615.99</w:t>
            </w:r>
          </w:p>
        </w:tc>
        <w:tc>
          <w:tcPr>
            <w:tcW w:w="1916" w:type="pct"/>
            <w:tcBorders>
              <w:top w:val="single" w:sz="4" w:space="0" w:color="000000"/>
              <w:left w:val="single" w:sz="4" w:space="0" w:color="000000"/>
              <w:bottom w:val="single" w:sz="4" w:space="0" w:color="000000"/>
              <w:right w:val="single" w:sz="4" w:space="0" w:color="000000"/>
            </w:tcBorders>
            <w:vAlign w:val="center"/>
          </w:tcPr>
          <w:p w14:paraId="65199D7C"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0.70</w:t>
            </w:r>
          </w:p>
        </w:tc>
      </w:tr>
      <w:tr w:rsidR="004F7D75" w:rsidRPr="00174DAA" w14:paraId="72BC64D9"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vAlign w:val="center"/>
          </w:tcPr>
          <w:p w14:paraId="10C7450A"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$11,616.00</w:t>
            </w:r>
          </w:p>
        </w:tc>
        <w:tc>
          <w:tcPr>
            <w:tcW w:w="1542" w:type="pct"/>
            <w:tcBorders>
              <w:top w:val="single" w:sz="4" w:space="0" w:color="000000"/>
              <w:left w:val="single" w:sz="4" w:space="0" w:color="000000"/>
              <w:bottom w:val="single" w:sz="4" w:space="0" w:color="000000"/>
              <w:right w:val="single" w:sz="4" w:space="0" w:color="000000"/>
            </w:tcBorders>
            <w:vAlign w:val="center"/>
          </w:tcPr>
          <w:p w14:paraId="47B051D2"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$17,422.99</w:t>
            </w:r>
          </w:p>
        </w:tc>
        <w:tc>
          <w:tcPr>
            <w:tcW w:w="1916" w:type="pct"/>
            <w:tcBorders>
              <w:top w:val="single" w:sz="4" w:space="0" w:color="000000"/>
              <w:left w:val="single" w:sz="4" w:space="0" w:color="000000"/>
              <w:bottom w:val="single" w:sz="4" w:space="0" w:color="000000"/>
              <w:right w:val="single" w:sz="4" w:space="0" w:color="000000"/>
            </w:tcBorders>
            <w:vAlign w:val="center"/>
          </w:tcPr>
          <w:p w14:paraId="523FC02D"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0.50</w:t>
            </w:r>
          </w:p>
        </w:tc>
      </w:tr>
      <w:tr w:rsidR="004F7D75" w:rsidRPr="00174DAA" w14:paraId="00083524"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vAlign w:val="center"/>
          </w:tcPr>
          <w:p w14:paraId="4075C541"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$17,423.00</w:t>
            </w:r>
          </w:p>
        </w:tc>
        <w:tc>
          <w:tcPr>
            <w:tcW w:w="1542" w:type="pct"/>
            <w:tcBorders>
              <w:top w:val="single" w:sz="4" w:space="0" w:color="000000"/>
              <w:left w:val="single" w:sz="4" w:space="0" w:color="000000"/>
              <w:bottom w:val="single" w:sz="4" w:space="0" w:color="000000"/>
              <w:right w:val="single" w:sz="4" w:space="0" w:color="000000"/>
            </w:tcBorders>
            <w:vAlign w:val="center"/>
          </w:tcPr>
          <w:p w14:paraId="011D222A"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$23,229.99</w:t>
            </w:r>
          </w:p>
        </w:tc>
        <w:tc>
          <w:tcPr>
            <w:tcW w:w="1916" w:type="pct"/>
            <w:tcBorders>
              <w:top w:val="single" w:sz="4" w:space="0" w:color="000000"/>
              <w:left w:val="single" w:sz="4" w:space="0" w:color="000000"/>
              <w:bottom w:val="single" w:sz="4" w:space="0" w:color="000000"/>
              <w:right w:val="single" w:sz="4" w:space="0" w:color="000000"/>
            </w:tcBorders>
            <w:vAlign w:val="center"/>
          </w:tcPr>
          <w:p w14:paraId="55B446AD"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0.30</w:t>
            </w:r>
          </w:p>
        </w:tc>
      </w:tr>
      <w:tr w:rsidR="004F7D75" w:rsidRPr="00174DAA" w14:paraId="04A64617"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vAlign w:val="center"/>
          </w:tcPr>
          <w:p w14:paraId="55EB604C"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$23,230.00</w:t>
            </w:r>
          </w:p>
        </w:tc>
        <w:tc>
          <w:tcPr>
            <w:tcW w:w="1542" w:type="pct"/>
            <w:tcBorders>
              <w:top w:val="single" w:sz="4" w:space="0" w:color="000000"/>
              <w:left w:val="single" w:sz="4" w:space="0" w:color="000000"/>
              <w:bottom w:val="single" w:sz="4" w:space="0" w:color="000000"/>
              <w:right w:val="single" w:sz="4" w:space="0" w:color="000000"/>
            </w:tcBorders>
            <w:vAlign w:val="center"/>
          </w:tcPr>
          <w:p w14:paraId="41DA229F"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$29,038.99</w:t>
            </w:r>
          </w:p>
        </w:tc>
        <w:tc>
          <w:tcPr>
            <w:tcW w:w="1916" w:type="pct"/>
            <w:tcBorders>
              <w:top w:val="single" w:sz="4" w:space="0" w:color="000000"/>
              <w:left w:val="single" w:sz="4" w:space="0" w:color="000000"/>
              <w:bottom w:val="single" w:sz="4" w:space="0" w:color="000000"/>
              <w:right w:val="single" w:sz="4" w:space="0" w:color="000000"/>
            </w:tcBorders>
            <w:vAlign w:val="center"/>
          </w:tcPr>
          <w:p w14:paraId="686EFB29"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0.10</w:t>
            </w:r>
          </w:p>
        </w:tc>
      </w:tr>
      <w:tr w:rsidR="004F7D75" w:rsidRPr="00174DAA" w14:paraId="681D73EC" w14:textId="77777777" w:rsidTr="004F7D75">
        <w:trPr>
          <w:trHeight w:val="20"/>
        </w:trPr>
        <w:tc>
          <w:tcPr>
            <w:tcW w:w="1542" w:type="pct"/>
            <w:tcBorders>
              <w:top w:val="single" w:sz="4" w:space="0" w:color="000000"/>
              <w:left w:val="single" w:sz="4" w:space="0" w:color="000000"/>
              <w:bottom w:val="single" w:sz="4" w:space="0" w:color="000000"/>
              <w:right w:val="single" w:sz="4" w:space="0" w:color="000000"/>
            </w:tcBorders>
            <w:vAlign w:val="center"/>
          </w:tcPr>
          <w:p w14:paraId="79DB8CEF"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$29,039.00</w:t>
            </w:r>
          </w:p>
        </w:tc>
        <w:tc>
          <w:tcPr>
            <w:tcW w:w="1542" w:type="pct"/>
            <w:tcBorders>
              <w:top w:val="single" w:sz="4" w:space="0" w:color="000000"/>
              <w:left w:val="single" w:sz="4" w:space="0" w:color="000000"/>
              <w:bottom w:val="single" w:sz="4" w:space="0" w:color="000000"/>
              <w:right w:val="single" w:sz="4" w:space="0" w:color="000000"/>
            </w:tcBorders>
            <w:vAlign w:val="center"/>
          </w:tcPr>
          <w:p w14:paraId="76BAAFF2" w14:textId="77777777" w:rsidR="004F7D75" w:rsidRPr="00174DAA" w:rsidRDefault="004F7D75" w:rsidP="00F433C2">
            <w:pPr>
              <w:spacing w:after="0" w:line="240" w:lineRule="auto"/>
              <w:jc w:val="center"/>
              <w:rPr>
                <w:rFonts w:ascii="Arial" w:hAnsi="Arial" w:cs="Arial"/>
                <w:bCs/>
                <w:sz w:val="20"/>
                <w:szCs w:val="20"/>
              </w:rPr>
            </w:pPr>
            <w:r w:rsidRPr="00174DAA">
              <w:rPr>
                <w:rFonts w:ascii="Arial" w:hAnsi="Arial" w:cs="Arial"/>
                <w:sz w:val="20"/>
                <w:szCs w:val="20"/>
              </w:rPr>
              <w:t>En adelante</w:t>
            </w:r>
          </w:p>
        </w:tc>
        <w:tc>
          <w:tcPr>
            <w:tcW w:w="1916" w:type="pct"/>
            <w:tcBorders>
              <w:top w:val="single" w:sz="4" w:space="0" w:color="000000"/>
              <w:left w:val="single" w:sz="4" w:space="0" w:color="000000"/>
              <w:bottom w:val="single" w:sz="4" w:space="0" w:color="000000"/>
              <w:right w:val="single" w:sz="4" w:space="0" w:color="000000"/>
            </w:tcBorders>
            <w:vAlign w:val="center"/>
          </w:tcPr>
          <w:p w14:paraId="72FCD251"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0.00</w:t>
            </w:r>
          </w:p>
        </w:tc>
      </w:tr>
    </w:tbl>
    <w:p w14:paraId="4CF5005F"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6E1C1BF8" w14:textId="7443D6C3"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rPr>
        <w:t xml:space="preserve">Por los conceptos contenidos en el artículo 34, fracción IV, numeral 2 de la presente Ley, para los establecimientos con giro </w:t>
      </w:r>
      <w:r w:rsidRPr="00DA001C">
        <w:rPr>
          <w:rFonts w:ascii="Arial" w:hAnsi="Arial" w:cs="Arial"/>
          <w:color w:val="00B050"/>
          <w:sz w:val="20"/>
          <w:szCs w:val="20"/>
        </w:rPr>
        <w:t xml:space="preserve">de </w:t>
      </w:r>
      <w:r w:rsidR="00DA001C" w:rsidRPr="00DA001C">
        <w:rPr>
          <w:rFonts w:ascii="Arial" w:hAnsi="Arial" w:cs="Arial"/>
          <w:color w:val="00B050"/>
          <w:sz w:val="20"/>
          <w:szCs w:val="20"/>
        </w:rPr>
        <w:t>Centros de Servicio en la modalidad de mecánico automotriz</w:t>
      </w:r>
      <w:r w:rsidRPr="00DA001C">
        <w:rPr>
          <w:rFonts w:ascii="Arial" w:hAnsi="Arial" w:cs="Arial"/>
          <w:color w:val="00B050"/>
          <w:sz w:val="20"/>
          <w:szCs w:val="20"/>
        </w:rPr>
        <w:t>,</w:t>
      </w:r>
      <w:r w:rsidR="00DA001C" w:rsidRPr="00DA001C">
        <w:rPr>
          <w:rFonts w:ascii="Arial" w:hAnsi="Arial" w:cs="Arial"/>
          <w:color w:val="00B050"/>
          <w:sz w:val="20"/>
          <w:szCs w:val="20"/>
        </w:rPr>
        <w:t xml:space="preserve"> eléctrico, mofles, radiadores, suspensiones;</w:t>
      </w:r>
      <w:r w:rsidRPr="00174DAA">
        <w:rPr>
          <w:rFonts w:ascii="Arial" w:hAnsi="Arial" w:cs="Arial"/>
          <w:sz w:val="20"/>
          <w:szCs w:val="20"/>
        </w:rPr>
        <w:t xml:space="preserve"> de acuerdo a los criterios y lineamientos que para tales efectos establezca la dependencia encargada de prestar dicho servicio, causará y pagará: $270.00. </w:t>
      </w:r>
    </w:p>
    <w:p w14:paraId="4769E2AB" w14:textId="77777777" w:rsidR="004F7D75" w:rsidRPr="00174DAA" w:rsidRDefault="004F7D75" w:rsidP="00F433C2">
      <w:pPr>
        <w:pStyle w:val="Prrafodelista"/>
        <w:spacing w:after="0" w:line="256" w:lineRule="auto"/>
        <w:jc w:val="both"/>
        <w:rPr>
          <w:rFonts w:ascii="Arial" w:hAnsi="Arial" w:cs="Arial"/>
          <w:sz w:val="20"/>
          <w:szCs w:val="20"/>
        </w:rPr>
      </w:pPr>
    </w:p>
    <w:p w14:paraId="4429916A" w14:textId="07918A66"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Por los derechos contemplados en el artículo 34, fracción IV, numeral 2 </w:t>
      </w:r>
      <w:r w:rsidRPr="00174DAA">
        <w:rPr>
          <w:rFonts w:ascii="Arial" w:hAnsi="Arial" w:cs="Arial"/>
          <w:sz w:val="20"/>
          <w:szCs w:val="20"/>
        </w:rPr>
        <w:t>de la presente Ley,</w:t>
      </w:r>
      <w:r w:rsidRPr="00174DAA">
        <w:rPr>
          <w:rFonts w:ascii="Arial" w:hAnsi="Arial" w:cs="Arial"/>
          <w:sz w:val="20"/>
          <w:szCs w:val="20"/>
          <w:shd w:val="clear" w:color="auto" w:fill="FFFFFF"/>
        </w:rPr>
        <w:t xml:space="preserve"> para los ciudadanos que acrediten su imposibilidad de pago o colocarse en algún supuesto de los grupos vulnerables y organismos, </w:t>
      </w:r>
      <w:r w:rsidR="00E40039">
        <w:rPr>
          <w:rFonts w:ascii="Arial" w:hAnsi="Arial" w:cs="Arial"/>
          <w:sz w:val="20"/>
          <w:szCs w:val="20"/>
          <w:shd w:val="clear" w:color="auto" w:fill="FFFFFF"/>
        </w:rPr>
        <w:t xml:space="preserve">mediante solicitud de los interesados, previa </w:t>
      </w:r>
      <w:r w:rsidRPr="00174DAA">
        <w:rPr>
          <w:rFonts w:ascii="Arial" w:hAnsi="Arial" w:cs="Arial"/>
          <w:sz w:val="20"/>
          <w:szCs w:val="20"/>
          <w:shd w:val="clear" w:color="auto" w:fill="FFFFFF"/>
        </w:rPr>
        <w:t xml:space="preserve">autorización de la Dependencia encargada de las Finanzas Públicas, pagarán: </w:t>
      </w:r>
    </w:p>
    <w:p w14:paraId="09BC5A71" w14:textId="77777777" w:rsidR="004F7D75" w:rsidRPr="00174DAA" w:rsidRDefault="004F7D75" w:rsidP="00F433C2">
      <w:pPr>
        <w:pStyle w:val="Prrafodelista"/>
        <w:spacing w:after="0" w:line="256"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1"/>
        <w:gridCol w:w="299"/>
        <w:gridCol w:w="636"/>
        <w:gridCol w:w="3643"/>
        <w:gridCol w:w="1262"/>
      </w:tblGrid>
      <w:tr w:rsidR="004F7D75" w:rsidRPr="00174DAA" w14:paraId="293179FD" w14:textId="77777777" w:rsidTr="006E7EB8">
        <w:trPr>
          <w:trHeight w:val="377"/>
        </w:trPr>
        <w:tc>
          <w:tcPr>
            <w:tcW w:w="4236" w:type="pct"/>
            <w:gridSpan w:val="4"/>
            <w:tcBorders>
              <w:top w:val="single" w:sz="4" w:space="0" w:color="auto"/>
              <w:left w:val="single" w:sz="4" w:space="0" w:color="auto"/>
              <w:bottom w:val="single" w:sz="4" w:space="0" w:color="auto"/>
              <w:right w:val="single" w:sz="4" w:space="0" w:color="auto"/>
            </w:tcBorders>
            <w:shd w:val="clear" w:color="auto" w:fill="A6A6A6"/>
            <w:vAlign w:val="center"/>
          </w:tcPr>
          <w:p w14:paraId="19E646BE"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TIPO</w:t>
            </w:r>
          </w:p>
        </w:tc>
        <w:tc>
          <w:tcPr>
            <w:tcW w:w="764" w:type="pct"/>
            <w:tcBorders>
              <w:top w:val="single" w:sz="4" w:space="0" w:color="auto"/>
              <w:left w:val="single" w:sz="4" w:space="0" w:color="auto"/>
              <w:bottom w:val="single" w:sz="4" w:space="0" w:color="auto"/>
              <w:right w:val="single" w:sz="4" w:space="0" w:color="auto"/>
            </w:tcBorders>
            <w:shd w:val="clear" w:color="auto" w:fill="A6A6A6"/>
            <w:vAlign w:val="center"/>
          </w:tcPr>
          <w:p w14:paraId="3234A883" w14:textId="77777777" w:rsidR="004F7D75" w:rsidRPr="00174DAA" w:rsidRDefault="004F7D75" w:rsidP="00F433C2">
            <w:pPr>
              <w:spacing w:after="0" w:line="240" w:lineRule="auto"/>
              <w:ind w:left="146" w:right="178" w:hanging="34"/>
              <w:jc w:val="center"/>
              <w:rPr>
                <w:rFonts w:ascii="Arial" w:hAnsi="Arial" w:cs="Arial"/>
                <w:b/>
                <w:sz w:val="20"/>
                <w:szCs w:val="20"/>
              </w:rPr>
            </w:pPr>
            <w:r w:rsidRPr="00174DAA">
              <w:rPr>
                <w:rFonts w:ascii="Arial" w:hAnsi="Arial" w:cs="Arial"/>
                <w:b/>
                <w:sz w:val="20"/>
                <w:szCs w:val="20"/>
              </w:rPr>
              <w:t>IMPORTE</w:t>
            </w:r>
          </w:p>
        </w:tc>
      </w:tr>
      <w:tr w:rsidR="004F7D75" w:rsidRPr="00174DAA" w14:paraId="5F37DD02" w14:textId="77777777" w:rsidTr="004F7D75">
        <w:trPr>
          <w:trHeight w:val="20"/>
        </w:trPr>
        <w:tc>
          <w:tcPr>
            <w:tcW w:w="1646" w:type="pct"/>
            <w:gridSpan w:val="2"/>
            <w:vMerge w:val="restart"/>
            <w:tcBorders>
              <w:top w:val="single" w:sz="4" w:space="0" w:color="auto"/>
              <w:left w:val="single" w:sz="4" w:space="0" w:color="auto"/>
              <w:bottom w:val="single" w:sz="4" w:space="0" w:color="auto"/>
              <w:right w:val="single" w:sz="4" w:space="0" w:color="auto"/>
            </w:tcBorders>
            <w:vAlign w:val="center"/>
          </w:tcPr>
          <w:p w14:paraId="6A21B4ED" w14:textId="77777777" w:rsidR="004F7D75" w:rsidRPr="00174DAA" w:rsidRDefault="004F7D75" w:rsidP="00F433C2">
            <w:pPr>
              <w:spacing w:after="0" w:line="240" w:lineRule="auto"/>
              <w:ind w:left="274" w:right="135"/>
              <w:jc w:val="both"/>
              <w:rPr>
                <w:rFonts w:ascii="Arial" w:hAnsi="Arial" w:cs="Arial"/>
                <w:sz w:val="20"/>
                <w:szCs w:val="20"/>
              </w:rPr>
            </w:pPr>
            <w:r w:rsidRPr="00174DAA">
              <w:rPr>
                <w:rFonts w:ascii="Arial" w:hAnsi="Arial" w:cs="Arial"/>
                <w:sz w:val="20"/>
                <w:szCs w:val="20"/>
              </w:rPr>
              <w:t xml:space="preserve">Establecimiento con preparación, </w:t>
            </w:r>
            <w:r w:rsidRPr="00174DAA">
              <w:rPr>
                <w:rFonts w:ascii="Arial" w:eastAsia="Calibri" w:hAnsi="Arial" w:cs="Arial"/>
                <w:sz w:val="20"/>
                <w:szCs w:val="20"/>
              </w:rPr>
              <w:t>venta y consumo de alimentos sin bebidas alcohólicas</w:t>
            </w: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2A26D605"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Hasta 3 empleados</w:t>
            </w:r>
          </w:p>
        </w:tc>
        <w:tc>
          <w:tcPr>
            <w:tcW w:w="764" w:type="pct"/>
            <w:tcBorders>
              <w:top w:val="single" w:sz="4" w:space="0" w:color="auto"/>
              <w:left w:val="single" w:sz="4" w:space="0" w:color="auto"/>
              <w:bottom w:val="single" w:sz="4" w:space="0" w:color="auto"/>
              <w:right w:val="single" w:sz="4" w:space="0" w:color="auto"/>
            </w:tcBorders>
            <w:vAlign w:val="center"/>
          </w:tcPr>
          <w:p w14:paraId="2EED4334"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$125.00</w:t>
            </w:r>
          </w:p>
        </w:tc>
      </w:tr>
      <w:tr w:rsidR="004F7D75" w:rsidRPr="00174DAA" w14:paraId="229B01F3" w14:textId="77777777" w:rsidTr="004F7D75">
        <w:trPr>
          <w:trHeight w:val="20"/>
        </w:trPr>
        <w:tc>
          <w:tcPr>
            <w:tcW w:w="1646" w:type="pct"/>
            <w:gridSpan w:val="2"/>
            <w:vMerge/>
            <w:tcBorders>
              <w:top w:val="single" w:sz="4" w:space="0" w:color="auto"/>
              <w:left w:val="single" w:sz="4" w:space="0" w:color="auto"/>
              <w:bottom w:val="single" w:sz="4" w:space="0" w:color="auto"/>
              <w:right w:val="single" w:sz="4" w:space="0" w:color="auto"/>
            </w:tcBorders>
            <w:vAlign w:val="center"/>
          </w:tcPr>
          <w:p w14:paraId="7D267BA0" w14:textId="77777777" w:rsidR="004F7D75" w:rsidRPr="00174DAA" w:rsidRDefault="004F7D75" w:rsidP="00F433C2">
            <w:pPr>
              <w:spacing w:after="0" w:line="240" w:lineRule="auto"/>
              <w:ind w:left="274" w:right="135"/>
              <w:jc w:val="both"/>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4861AA87"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De 4 hasta 19 empleados</w:t>
            </w:r>
          </w:p>
        </w:tc>
        <w:tc>
          <w:tcPr>
            <w:tcW w:w="764" w:type="pct"/>
            <w:tcBorders>
              <w:top w:val="single" w:sz="4" w:space="0" w:color="auto"/>
              <w:left w:val="single" w:sz="4" w:space="0" w:color="auto"/>
              <w:bottom w:val="single" w:sz="4" w:space="0" w:color="auto"/>
              <w:right w:val="single" w:sz="4" w:space="0" w:color="auto"/>
            </w:tcBorders>
            <w:vAlign w:val="center"/>
          </w:tcPr>
          <w:p w14:paraId="65D7CB31"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$195.00</w:t>
            </w:r>
          </w:p>
        </w:tc>
      </w:tr>
      <w:tr w:rsidR="004F7D75" w:rsidRPr="00174DAA" w14:paraId="794716D3" w14:textId="77777777" w:rsidTr="004F7D75">
        <w:trPr>
          <w:trHeight w:val="20"/>
        </w:trPr>
        <w:tc>
          <w:tcPr>
            <w:tcW w:w="1646" w:type="pct"/>
            <w:gridSpan w:val="2"/>
            <w:vMerge/>
            <w:tcBorders>
              <w:top w:val="single" w:sz="4" w:space="0" w:color="auto"/>
              <w:left w:val="single" w:sz="4" w:space="0" w:color="auto"/>
              <w:bottom w:val="single" w:sz="4" w:space="0" w:color="auto"/>
              <w:right w:val="single" w:sz="4" w:space="0" w:color="auto"/>
            </w:tcBorders>
            <w:vAlign w:val="center"/>
          </w:tcPr>
          <w:p w14:paraId="2FA69761" w14:textId="77777777" w:rsidR="004F7D75" w:rsidRPr="00174DAA" w:rsidRDefault="004F7D75" w:rsidP="00F433C2">
            <w:pPr>
              <w:spacing w:after="0" w:line="240" w:lineRule="auto"/>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250A1E62" w14:textId="77777777" w:rsidR="004F7D75" w:rsidRPr="00174DAA" w:rsidRDefault="004F7D75" w:rsidP="00F433C2">
            <w:pPr>
              <w:spacing w:after="0" w:line="240" w:lineRule="auto"/>
              <w:ind w:left="232"/>
              <w:contextualSpacing/>
              <w:rPr>
                <w:rFonts w:ascii="Arial" w:hAnsi="Arial" w:cs="Arial"/>
                <w:sz w:val="20"/>
                <w:szCs w:val="20"/>
              </w:rPr>
            </w:pPr>
            <w:r w:rsidRPr="00174DAA">
              <w:rPr>
                <w:rFonts w:ascii="Arial" w:hAnsi="Arial" w:cs="Arial"/>
                <w:sz w:val="20"/>
                <w:szCs w:val="20"/>
              </w:rPr>
              <w:t>De 20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103C6DA5"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$260.00</w:t>
            </w:r>
          </w:p>
        </w:tc>
      </w:tr>
      <w:tr w:rsidR="004F7D75" w:rsidRPr="00174DAA" w14:paraId="5BA440C1" w14:textId="77777777" w:rsidTr="004F7D75">
        <w:trPr>
          <w:trHeight w:val="20"/>
        </w:trPr>
        <w:tc>
          <w:tcPr>
            <w:tcW w:w="1646" w:type="pct"/>
            <w:gridSpan w:val="2"/>
            <w:vMerge w:val="restart"/>
            <w:tcBorders>
              <w:top w:val="single" w:sz="4" w:space="0" w:color="auto"/>
              <w:left w:val="single" w:sz="4" w:space="0" w:color="auto"/>
              <w:right w:val="single" w:sz="4" w:space="0" w:color="auto"/>
            </w:tcBorders>
            <w:vAlign w:val="center"/>
          </w:tcPr>
          <w:p w14:paraId="37438C39"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 xml:space="preserve">Establecimiento con preparación, </w:t>
            </w:r>
            <w:r w:rsidRPr="00174DAA">
              <w:rPr>
                <w:rFonts w:ascii="Arial" w:eastAsia="Calibri" w:hAnsi="Arial" w:cs="Arial"/>
                <w:sz w:val="20"/>
                <w:szCs w:val="20"/>
              </w:rPr>
              <w:t>venta y consumo de alimentos y/o bebidas alcohólicas</w:t>
            </w: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35672C04"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Hasta 3 empleados</w:t>
            </w:r>
          </w:p>
        </w:tc>
        <w:tc>
          <w:tcPr>
            <w:tcW w:w="764" w:type="pct"/>
            <w:tcBorders>
              <w:top w:val="single" w:sz="4" w:space="0" w:color="auto"/>
              <w:left w:val="single" w:sz="4" w:space="0" w:color="auto"/>
              <w:bottom w:val="single" w:sz="4" w:space="0" w:color="auto"/>
              <w:right w:val="single" w:sz="4" w:space="0" w:color="auto"/>
            </w:tcBorders>
            <w:vAlign w:val="center"/>
          </w:tcPr>
          <w:p w14:paraId="52106FF7"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$155.00</w:t>
            </w:r>
          </w:p>
        </w:tc>
      </w:tr>
      <w:tr w:rsidR="004F7D75" w:rsidRPr="00174DAA" w14:paraId="23E06B99" w14:textId="77777777" w:rsidTr="004F7D75">
        <w:trPr>
          <w:trHeight w:val="20"/>
        </w:trPr>
        <w:tc>
          <w:tcPr>
            <w:tcW w:w="1646" w:type="pct"/>
            <w:gridSpan w:val="2"/>
            <w:vMerge/>
            <w:tcBorders>
              <w:left w:val="single" w:sz="4" w:space="0" w:color="auto"/>
              <w:right w:val="single" w:sz="4" w:space="0" w:color="auto"/>
            </w:tcBorders>
            <w:vAlign w:val="center"/>
          </w:tcPr>
          <w:p w14:paraId="475506C7"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23F1D1E4"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De 4 hasta 19 empleados</w:t>
            </w:r>
          </w:p>
        </w:tc>
        <w:tc>
          <w:tcPr>
            <w:tcW w:w="764" w:type="pct"/>
            <w:tcBorders>
              <w:top w:val="single" w:sz="4" w:space="0" w:color="auto"/>
              <w:left w:val="single" w:sz="4" w:space="0" w:color="auto"/>
              <w:bottom w:val="single" w:sz="4" w:space="0" w:color="auto"/>
              <w:right w:val="single" w:sz="4" w:space="0" w:color="auto"/>
            </w:tcBorders>
            <w:vAlign w:val="center"/>
          </w:tcPr>
          <w:p w14:paraId="0F0DEA41"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$230.00</w:t>
            </w:r>
          </w:p>
        </w:tc>
      </w:tr>
      <w:tr w:rsidR="004F7D75" w:rsidRPr="00174DAA" w14:paraId="386F4486" w14:textId="77777777" w:rsidTr="004F7D75">
        <w:trPr>
          <w:trHeight w:val="20"/>
        </w:trPr>
        <w:tc>
          <w:tcPr>
            <w:tcW w:w="1646" w:type="pct"/>
            <w:gridSpan w:val="2"/>
            <w:vMerge/>
            <w:tcBorders>
              <w:left w:val="single" w:sz="4" w:space="0" w:color="auto"/>
              <w:bottom w:val="single" w:sz="4" w:space="0" w:color="auto"/>
              <w:right w:val="single" w:sz="4" w:space="0" w:color="auto"/>
            </w:tcBorders>
            <w:vAlign w:val="center"/>
          </w:tcPr>
          <w:p w14:paraId="738C97F5"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73AE87DD"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De 20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099F1EDA"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$295.00</w:t>
            </w:r>
          </w:p>
        </w:tc>
      </w:tr>
      <w:tr w:rsidR="004F7D75" w:rsidRPr="00174DAA" w14:paraId="012B528F"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1FA48C6B"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Auto lavado y estéticas automotrices</w:t>
            </w:r>
          </w:p>
        </w:tc>
        <w:tc>
          <w:tcPr>
            <w:tcW w:w="764" w:type="pct"/>
            <w:tcBorders>
              <w:top w:val="single" w:sz="4" w:space="0" w:color="auto"/>
              <w:left w:val="single" w:sz="4" w:space="0" w:color="auto"/>
              <w:bottom w:val="single" w:sz="4" w:space="0" w:color="auto"/>
              <w:right w:val="single" w:sz="4" w:space="0" w:color="auto"/>
            </w:tcBorders>
            <w:vAlign w:val="center"/>
          </w:tcPr>
          <w:p w14:paraId="06ABA025"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$120.00</w:t>
            </w:r>
          </w:p>
        </w:tc>
      </w:tr>
      <w:tr w:rsidR="004F7D75" w:rsidRPr="00174DAA" w14:paraId="1EDD35C1" w14:textId="77777777" w:rsidTr="004F7D75">
        <w:trPr>
          <w:trHeight w:val="20"/>
        </w:trPr>
        <w:tc>
          <w:tcPr>
            <w:tcW w:w="1646" w:type="pct"/>
            <w:gridSpan w:val="2"/>
            <w:vMerge w:val="restart"/>
            <w:tcBorders>
              <w:top w:val="single" w:sz="4" w:space="0" w:color="auto"/>
              <w:left w:val="single" w:sz="4" w:space="0" w:color="auto"/>
              <w:bottom w:val="single" w:sz="4" w:space="0" w:color="auto"/>
              <w:right w:val="single" w:sz="4" w:space="0" w:color="auto"/>
            </w:tcBorders>
            <w:vAlign w:val="center"/>
          </w:tcPr>
          <w:p w14:paraId="760AE461" w14:textId="77777777" w:rsidR="004F7D75" w:rsidRPr="00174DAA" w:rsidRDefault="004F7D75" w:rsidP="00F433C2">
            <w:pPr>
              <w:spacing w:after="0" w:line="240" w:lineRule="auto"/>
              <w:ind w:left="274" w:right="135"/>
              <w:jc w:val="both"/>
              <w:rPr>
                <w:rFonts w:ascii="Arial" w:hAnsi="Arial" w:cs="Arial"/>
                <w:sz w:val="20"/>
                <w:szCs w:val="20"/>
              </w:rPr>
            </w:pPr>
            <w:r w:rsidRPr="00174DAA">
              <w:rPr>
                <w:rFonts w:ascii="Arial" w:hAnsi="Arial" w:cs="Arial"/>
                <w:sz w:val="20"/>
                <w:szCs w:val="20"/>
              </w:rPr>
              <w:t>Centros de acopio y Comercializadoras de residuos (Personas físicas y morales que se dedican a la compra directa)</w:t>
            </w: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1AE8526E"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Inferior o cerca de 600 m</w:t>
            </w:r>
            <w:r w:rsidRPr="00174DAA">
              <w:rPr>
                <w:rFonts w:ascii="Arial" w:hAnsi="Arial" w:cs="Arial"/>
                <w:sz w:val="20"/>
                <w:szCs w:val="20"/>
                <w:vertAlign w:val="superscript"/>
              </w:rPr>
              <w:t>2</w:t>
            </w:r>
            <w:r w:rsidRPr="00174DAA">
              <w:rPr>
                <w:rFonts w:ascii="Arial" w:hAnsi="Arial" w:cs="Arial"/>
                <w:sz w:val="20"/>
                <w:szCs w:val="20"/>
              </w:rPr>
              <w:t xml:space="preserve"> 100 toneladas mensuales, 20 empleados</w:t>
            </w:r>
          </w:p>
        </w:tc>
        <w:tc>
          <w:tcPr>
            <w:tcW w:w="764" w:type="pct"/>
            <w:tcBorders>
              <w:top w:val="single" w:sz="4" w:space="0" w:color="auto"/>
              <w:left w:val="single" w:sz="4" w:space="0" w:color="auto"/>
              <w:bottom w:val="single" w:sz="4" w:space="0" w:color="auto"/>
              <w:right w:val="single" w:sz="4" w:space="0" w:color="auto"/>
            </w:tcBorders>
            <w:vAlign w:val="center"/>
          </w:tcPr>
          <w:p w14:paraId="5DAF0845"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$175.00</w:t>
            </w:r>
          </w:p>
        </w:tc>
      </w:tr>
      <w:tr w:rsidR="004F7D75" w:rsidRPr="00174DAA" w14:paraId="10BEE12C" w14:textId="77777777" w:rsidTr="004F7D75">
        <w:trPr>
          <w:trHeight w:val="20"/>
        </w:trPr>
        <w:tc>
          <w:tcPr>
            <w:tcW w:w="1646" w:type="pct"/>
            <w:gridSpan w:val="2"/>
            <w:vMerge/>
            <w:tcBorders>
              <w:top w:val="single" w:sz="4" w:space="0" w:color="auto"/>
              <w:left w:val="single" w:sz="4" w:space="0" w:color="auto"/>
              <w:bottom w:val="single" w:sz="4" w:space="0" w:color="auto"/>
              <w:right w:val="single" w:sz="4" w:space="0" w:color="auto"/>
            </w:tcBorders>
            <w:vAlign w:val="center"/>
          </w:tcPr>
          <w:p w14:paraId="2763FC2A" w14:textId="77777777" w:rsidR="004F7D75" w:rsidRPr="00174DAA" w:rsidRDefault="004F7D75" w:rsidP="00F433C2">
            <w:pPr>
              <w:spacing w:after="0" w:line="240" w:lineRule="auto"/>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41CDA2F0"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Inferior o cerca de 2,000 m</w:t>
            </w:r>
            <w:r w:rsidRPr="00174DAA">
              <w:rPr>
                <w:rFonts w:ascii="Arial" w:hAnsi="Arial" w:cs="Arial"/>
                <w:sz w:val="20"/>
                <w:szCs w:val="20"/>
                <w:vertAlign w:val="superscript"/>
              </w:rPr>
              <w:t xml:space="preserve">2 </w:t>
            </w:r>
            <w:r w:rsidRPr="00174DAA">
              <w:rPr>
                <w:rFonts w:ascii="Arial" w:hAnsi="Arial" w:cs="Arial"/>
                <w:sz w:val="20"/>
                <w:szCs w:val="20"/>
              </w:rPr>
              <w:t>y 30 o más empleados</w:t>
            </w:r>
          </w:p>
        </w:tc>
        <w:tc>
          <w:tcPr>
            <w:tcW w:w="764" w:type="pct"/>
            <w:tcBorders>
              <w:top w:val="single" w:sz="4" w:space="0" w:color="auto"/>
              <w:left w:val="single" w:sz="4" w:space="0" w:color="auto"/>
              <w:bottom w:val="single" w:sz="4" w:space="0" w:color="auto"/>
              <w:right w:val="single" w:sz="4" w:space="0" w:color="auto"/>
            </w:tcBorders>
            <w:vAlign w:val="center"/>
          </w:tcPr>
          <w:p w14:paraId="08F09633"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$290.00</w:t>
            </w:r>
          </w:p>
        </w:tc>
      </w:tr>
      <w:tr w:rsidR="004F7D75" w:rsidRPr="00174DAA" w14:paraId="4878C67F" w14:textId="77777777" w:rsidTr="004F7D75">
        <w:trPr>
          <w:trHeight w:val="20"/>
        </w:trPr>
        <w:tc>
          <w:tcPr>
            <w:tcW w:w="1646" w:type="pct"/>
            <w:gridSpan w:val="2"/>
            <w:vMerge/>
            <w:tcBorders>
              <w:top w:val="single" w:sz="4" w:space="0" w:color="auto"/>
              <w:left w:val="single" w:sz="4" w:space="0" w:color="auto"/>
              <w:bottom w:val="single" w:sz="4" w:space="0" w:color="auto"/>
              <w:right w:val="single" w:sz="4" w:space="0" w:color="auto"/>
            </w:tcBorders>
            <w:vAlign w:val="center"/>
          </w:tcPr>
          <w:p w14:paraId="05D102C5" w14:textId="77777777" w:rsidR="004F7D75" w:rsidRPr="00174DAA" w:rsidRDefault="004F7D75" w:rsidP="00F433C2">
            <w:pPr>
              <w:spacing w:after="0" w:line="240" w:lineRule="auto"/>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3E63F25E"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Ubicados en parques industriales con superficie superior a 2,000 m</w:t>
            </w:r>
            <w:r w:rsidRPr="00174DAA">
              <w:rPr>
                <w:rFonts w:ascii="Arial" w:hAnsi="Arial" w:cs="Arial"/>
                <w:sz w:val="20"/>
                <w:szCs w:val="20"/>
                <w:vertAlign w:val="superscript"/>
              </w:rPr>
              <w:t>2</w:t>
            </w:r>
            <w:r w:rsidRPr="00174DAA">
              <w:rPr>
                <w:rFonts w:ascii="Arial" w:hAnsi="Arial" w:cs="Arial"/>
                <w:sz w:val="20"/>
                <w:szCs w:val="20"/>
              </w:rPr>
              <w:t xml:space="preserve"> y 30 o más empleados</w:t>
            </w:r>
          </w:p>
        </w:tc>
        <w:tc>
          <w:tcPr>
            <w:tcW w:w="764" w:type="pct"/>
            <w:tcBorders>
              <w:top w:val="single" w:sz="4" w:space="0" w:color="auto"/>
              <w:left w:val="single" w:sz="4" w:space="0" w:color="auto"/>
              <w:bottom w:val="single" w:sz="4" w:space="0" w:color="auto"/>
              <w:right w:val="single" w:sz="4" w:space="0" w:color="auto"/>
            </w:tcBorders>
            <w:vAlign w:val="center"/>
          </w:tcPr>
          <w:p w14:paraId="1B55DFD6"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$410.00</w:t>
            </w:r>
          </w:p>
        </w:tc>
      </w:tr>
      <w:tr w:rsidR="004F7D75" w:rsidRPr="00174DAA" w14:paraId="7741B007"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5C63C0FD"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Concretera, Bloquera y Bancos de material</w:t>
            </w:r>
          </w:p>
        </w:tc>
        <w:tc>
          <w:tcPr>
            <w:tcW w:w="764" w:type="pct"/>
            <w:tcBorders>
              <w:top w:val="single" w:sz="4" w:space="0" w:color="auto"/>
              <w:left w:val="single" w:sz="4" w:space="0" w:color="auto"/>
              <w:bottom w:val="single" w:sz="4" w:space="0" w:color="auto"/>
              <w:right w:val="single" w:sz="4" w:space="0" w:color="auto"/>
            </w:tcBorders>
            <w:vAlign w:val="center"/>
          </w:tcPr>
          <w:p w14:paraId="79EF955B"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$230.00</w:t>
            </w:r>
          </w:p>
        </w:tc>
      </w:tr>
      <w:tr w:rsidR="004F7D75" w:rsidRPr="00174DAA" w14:paraId="66D01BEC"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2E0AF302"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Club deportivo</w:t>
            </w:r>
          </w:p>
        </w:tc>
        <w:tc>
          <w:tcPr>
            <w:tcW w:w="764" w:type="pct"/>
            <w:tcBorders>
              <w:top w:val="single" w:sz="4" w:space="0" w:color="auto"/>
              <w:left w:val="single" w:sz="4" w:space="0" w:color="auto"/>
              <w:bottom w:val="single" w:sz="4" w:space="0" w:color="auto"/>
              <w:right w:val="single" w:sz="4" w:space="0" w:color="auto"/>
            </w:tcBorders>
            <w:vAlign w:val="center"/>
          </w:tcPr>
          <w:p w14:paraId="75194DF1"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635895B9" w14:textId="77777777" w:rsidTr="004F7D75">
        <w:trPr>
          <w:trHeight w:val="20"/>
        </w:trPr>
        <w:tc>
          <w:tcPr>
            <w:tcW w:w="1646" w:type="pct"/>
            <w:gridSpan w:val="2"/>
            <w:tcBorders>
              <w:top w:val="single" w:sz="4" w:space="0" w:color="auto"/>
              <w:left w:val="single" w:sz="4" w:space="0" w:color="auto"/>
              <w:bottom w:val="single" w:sz="4" w:space="0" w:color="auto"/>
              <w:right w:val="single" w:sz="4" w:space="0" w:color="auto"/>
            </w:tcBorders>
            <w:vAlign w:val="center"/>
          </w:tcPr>
          <w:p w14:paraId="58CC12DC"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Clínica Veterinaria</w:t>
            </w: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27FC71DE" w14:textId="77777777" w:rsidR="004F7D75" w:rsidRPr="00174DAA" w:rsidRDefault="004F7D75" w:rsidP="00F433C2">
            <w:pPr>
              <w:spacing w:after="0" w:line="240" w:lineRule="auto"/>
              <w:ind w:left="57" w:hanging="34"/>
              <w:rPr>
                <w:rFonts w:ascii="Arial" w:hAnsi="Arial" w:cs="Arial"/>
                <w:sz w:val="20"/>
                <w:szCs w:val="20"/>
              </w:rPr>
            </w:pPr>
          </w:p>
        </w:tc>
        <w:tc>
          <w:tcPr>
            <w:tcW w:w="764" w:type="pct"/>
            <w:tcBorders>
              <w:top w:val="single" w:sz="4" w:space="0" w:color="auto"/>
              <w:left w:val="single" w:sz="4" w:space="0" w:color="auto"/>
              <w:bottom w:val="single" w:sz="4" w:space="0" w:color="auto"/>
              <w:right w:val="single" w:sz="4" w:space="0" w:color="auto"/>
            </w:tcBorders>
            <w:vAlign w:val="center"/>
          </w:tcPr>
          <w:p w14:paraId="1AA9135D"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$580.00</w:t>
            </w:r>
          </w:p>
        </w:tc>
      </w:tr>
      <w:tr w:rsidR="004F7D75" w:rsidRPr="00174DAA" w14:paraId="033EDBDB" w14:textId="77777777" w:rsidTr="004F7D75">
        <w:trPr>
          <w:trHeight w:val="20"/>
        </w:trPr>
        <w:tc>
          <w:tcPr>
            <w:tcW w:w="1646" w:type="pct"/>
            <w:gridSpan w:val="2"/>
            <w:tcBorders>
              <w:top w:val="single" w:sz="4" w:space="0" w:color="auto"/>
              <w:left w:val="single" w:sz="4" w:space="0" w:color="auto"/>
              <w:bottom w:val="single" w:sz="4" w:space="0" w:color="auto"/>
              <w:right w:val="single" w:sz="4" w:space="0" w:color="auto"/>
            </w:tcBorders>
            <w:vAlign w:val="center"/>
          </w:tcPr>
          <w:p w14:paraId="5874CA39"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Club social y similares</w:t>
            </w: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137EDBC1"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Balnearios, pista de patinaje, casino, Club deportivo, Gimnasio, Acuática, Club Social, Cine</w:t>
            </w:r>
          </w:p>
        </w:tc>
        <w:tc>
          <w:tcPr>
            <w:tcW w:w="764" w:type="pct"/>
            <w:tcBorders>
              <w:top w:val="single" w:sz="4" w:space="0" w:color="auto"/>
              <w:left w:val="single" w:sz="4" w:space="0" w:color="auto"/>
              <w:bottom w:val="single" w:sz="4" w:space="0" w:color="auto"/>
              <w:right w:val="single" w:sz="4" w:space="0" w:color="auto"/>
            </w:tcBorders>
            <w:vAlign w:val="center"/>
          </w:tcPr>
          <w:p w14:paraId="04C135F0"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$695.00</w:t>
            </w:r>
          </w:p>
        </w:tc>
      </w:tr>
      <w:tr w:rsidR="004F7D75" w:rsidRPr="00174DAA" w14:paraId="5EA50FED" w14:textId="77777777" w:rsidTr="004F7D75">
        <w:trPr>
          <w:trHeight w:val="20"/>
        </w:trPr>
        <w:tc>
          <w:tcPr>
            <w:tcW w:w="1646" w:type="pct"/>
            <w:gridSpan w:val="2"/>
            <w:vMerge w:val="restart"/>
            <w:tcBorders>
              <w:top w:val="single" w:sz="4" w:space="0" w:color="auto"/>
              <w:left w:val="single" w:sz="4" w:space="0" w:color="auto"/>
              <w:bottom w:val="single" w:sz="4" w:space="0" w:color="auto"/>
              <w:right w:val="single" w:sz="4" w:space="0" w:color="auto"/>
            </w:tcBorders>
            <w:vAlign w:val="center"/>
          </w:tcPr>
          <w:p w14:paraId="1D8525B8"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Crematorio</w:t>
            </w: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1804D06D"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Personas</w:t>
            </w:r>
          </w:p>
        </w:tc>
        <w:tc>
          <w:tcPr>
            <w:tcW w:w="764" w:type="pct"/>
            <w:tcBorders>
              <w:top w:val="single" w:sz="4" w:space="0" w:color="auto"/>
              <w:left w:val="single" w:sz="4" w:space="0" w:color="auto"/>
              <w:bottom w:val="single" w:sz="4" w:space="0" w:color="auto"/>
              <w:right w:val="single" w:sz="4" w:space="0" w:color="auto"/>
            </w:tcBorders>
            <w:vAlign w:val="center"/>
          </w:tcPr>
          <w:p w14:paraId="0BBCA225"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$465.00</w:t>
            </w:r>
          </w:p>
        </w:tc>
      </w:tr>
      <w:tr w:rsidR="004F7D75" w:rsidRPr="00174DAA" w14:paraId="51A21F25" w14:textId="77777777" w:rsidTr="004F7D75">
        <w:trPr>
          <w:trHeight w:val="20"/>
        </w:trPr>
        <w:tc>
          <w:tcPr>
            <w:tcW w:w="1646" w:type="pct"/>
            <w:gridSpan w:val="2"/>
            <w:vMerge/>
            <w:tcBorders>
              <w:top w:val="single" w:sz="4" w:space="0" w:color="auto"/>
              <w:left w:val="single" w:sz="4" w:space="0" w:color="auto"/>
              <w:bottom w:val="single" w:sz="4" w:space="0" w:color="auto"/>
              <w:right w:val="single" w:sz="4" w:space="0" w:color="auto"/>
            </w:tcBorders>
            <w:vAlign w:val="center"/>
          </w:tcPr>
          <w:p w14:paraId="7D60D08F" w14:textId="77777777" w:rsidR="004F7D75" w:rsidRPr="00174DAA" w:rsidRDefault="004F7D75" w:rsidP="00F433C2">
            <w:pPr>
              <w:spacing w:after="0" w:line="240" w:lineRule="auto"/>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062DF983"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Mascotas</w:t>
            </w:r>
          </w:p>
        </w:tc>
        <w:tc>
          <w:tcPr>
            <w:tcW w:w="764" w:type="pct"/>
            <w:tcBorders>
              <w:top w:val="single" w:sz="4" w:space="0" w:color="auto"/>
              <w:left w:val="single" w:sz="4" w:space="0" w:color="auto"/>
              <w:bottom w:val="single" w:sz="4" w:space="0" w:color="auto"/>
              <w:right w:val="single" w:sz="4" w:space="0" w:color="auto"/>
            </w:tcBorders>
            <w:vAlign w:val="center"/>
          </w:tcPr>
          <w:p w14:paraId="2CC9B7EF"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$290.00</w:t>
            </w:r>
          </w:p>
        </w:tc>
      </w:tr>
      <w:tr w:rsidR="004F7D75" w:rsidRPr="00174DAA" w14:paraId="7FF38647"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5391A7AE"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Ferreterías y Tlapalerías con una superficie superior a 50 m</w:t>
            </w:r>
            <w:r w:rsidRPr="00174DAA">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15DAA4DE"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$225.00</w:t>
            </w:r>
          </w:p>
        </w:tc>
      </w:tr>
      <w:tr w:rsidR="004F7D75" w:rsidRPr="00174DAA" w14:paraId="2288F60B" w14:textId="77777777" w:rsidTr="004F7D75">
        <w:trPr>
          <w:trHeight w:val="20"/>
        </w:trPr>
        <w:tc>
          <w:tcPr>
            <w:tcW w:w="1646" w:type="pct"/>
            <w:gridSpan w:val="2"/>
            <w:vMerge w:val="restart"/>
            <w:tcBorders>
              <w:top w:val="single" w:sz="4" w:space="0" w:color="auto"/>
              <w:left w:val="single" w:sz="4" w:space="0" w:color="auto"/>
              <w:bottom w:val="single" w:sz="4" w:space="0" w:color="auto"/>
              <w:right w:val="single" w:sz="4" w:space="0" w:color="auto"/>
            </w:tcBorders>
            <w:vAlign w:val="center"/>
          </w:tcPr>
          <w:p w14:paraId="3C734363" w14:textId="77777777" w:rsidR="004F7D75" w:rsidRPr="00174DAA" w:rsidRDefault="004F7D75" w:rsidP="00F433C2">
            <w:pPr>
              <w:spacing w:after="0" w:line="240" w:lineRule="auto"/>
              <w:ind w:left="176" w:right="26" w:hanging="34"/>
              <w:rPr>
                <w:rFonts w:ascii="Arial" w:hAnsi="Arial" w:cs="Arial"/>
                <w:sz w:val="20"/>
                <w:szCs w:val="20"/>
              </w:rPr>
            </w:pPr>
            <w:r w:rsidRPr="00174DAA">
              <w:rPr>
                <w:rFonts w:ascii="Arial" w:hAnsi="Arial" w:cs="Arial"/>
                <w:sz w:val="20"/>
                <w:szCs w:val="20"/>
              </w:rPr>
              <w:t>Instituciones de enseñanza y asistencia</w:t>
            </w: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2CECEE87"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 xml:space="preserve">Guardería, maternal, pre-escolar </w:t>
            </w:r>
          </w:p>
        </w:tc>
        <w:tc>
          <w:tcPr>
            <w:tcW w:w="764" w:type="pct"/>
            <w:tcBorders>
              <w:top w:val="single" w:sz="4" w:space="0" w:color="auto"/>
              <w:left w:val="single" w:sz="4" w:space="0" w:color="auto"/>
              <w:bottom w:val="single" w:sz="4" w:space="0" w:color="auto"/>
              <w:right w:val="single" w:sz="4" w:space="0" w:color="auto"/>
            </w:tcBorders>
            <w:vAlign w:val="center"/>
          </w:tcPr>
          <w:p w14:paraId="18878869"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$230.00</w:t>
            </w:r>
          </w:p>
        </w:tc>
      </w:tr>
      <w:tr w:rsidR="004F7D75" w:rsidRPr="00174DAA" w14:paraId="01EADD1D" w14:textId="77777777" w:rsidTr="004F7D75">
        <w:trPr>
          <w:trHeight w:val="20"/>
        </w:trPr>
        <w:tc>
          <w:tcPr>
            <w:tcW w:w="1646" w:type="pct"/>
            <w:gridSpan w:val="2"/>
            <w:vMerge/>
            <w:tcBorders>
              <w:top w:val="single" w:sz="4" w:space="0" w:color="auto"/>
              <w:left w:val="single" w:sz="4" w:space="0" w:color="auto"/>
              <w:bottom w:val="single" w:sz="4" w:space="0" w:color="auto"/>
              <w:right w:val="single" w:sz="4" w:space="0" w:color="auto"/>
            </w:tcBorders>
            <w:vAlign w:val="center"/>
          </w:tcPr>
          <w:p w14:paraId="7B53CBED" w14:textId="77777777" w:rsidR="004F7D75" w:rsidRPr="00174DAA" w:rsidRDefault="004F7D75" w:rsidP="00F433C2">
            <w:pPr>
              <w:spacing w:after="0" w:line="240" w:lineRule="auto"/>
              <w:rPr>
                <w:rFonts w:ascii="Arial" w:hAnsi="Arial" w:cs="Arial"/>
                <w:sz w:val="20"/>
                <w:szCs w:val="20"/>
              </w:rPr>
            </w:pPr>
          </w:p>
        </w:tc>
        <w:tc>
          <w:tcPr>
            <w:tcW w:w="2590" w:type="pct"/>
            <w:gridSpan w:val="2"/>
            <w:tcBorders>
              <w:top w:val="single" w:sz="4" w:space="0" w:color="auto"/>
              <w:left w:val="single" w:sz="4" w:space="0" w:color="auto"/>
              <w:bottom w:val="single" w:sz="4" w:space="0" w:color="auto"/>
              <w:right w:val="single" w:sz="4" w:space="0" w:color="auto"/>
            </w:tcBorders>
            <w:vAlign w:val="center"/>
          </w:tcPr>
          <w:p w14:paraId="58C32B52"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 xml:space="preserve">Primaria, secundaria, </w:t>
            </w:r>
          </w:p>
          <w:p w14:paraId="5261DC1A"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media superior y superior</w:t>
            </w:r>
          </w:p>
        </w:tc>
        <w:tc>
          <w:tcPr>
            <w:tcW w:w="764" w:type="pct"/>
            <w:tcBorders>
              <w:top w:val="single" w:sz="4" w:space="0" w:color="auto"/>
              <w:left w:val="single" w:sz="4" w:space="0" w:color="auto"/>
              <w:bottom w:val="single" w:sz="4" w:space="0" w:color="auto"/>
              <w:right w:val="single" w:sz="4" w:space="0" w:color="auto"/>
            </w:tcBorders>
            <w:vAlign w:val="center"/>
          </w:tcPr>
          <w:p w14:paraId="0F45C031"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3F0A5340"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2A3155B0"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Asilos, centros de rehabilitación, casa de retiro</w:t>
            </w:r>
          </w:p>
        </w:tc>
        <w:tc>
          <w:tcPr>
            <w:tcW w:w="764" w:type="pct"/>
            <w:tcBorders>
              <w:top w:val="single" w:sz="4" w:space="0" w:color="auto"/>
              <w:left w:val="single" w:sz="4" w:space="0" w:color="auto"/>
              <w:bottom w:val="single" w:sz="4" w:space="0" w:color="auto"/>
              <w:right w:val="single" w:sz="4" w:space="0" w:color="auto"/>
            </w:tcBorders>
            <w:vAlign w:val="center"/>
          </w:tcPr>
          <w:p w14:paraId="41B1049A"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$230.00</w:t>
            </w:r>
          </w:p>
        </w:tc>
      </w:tr>
      <w:tr w:rsidR="004F7D75" w:rsidRPr="00174DAA" w14:paraId="329C6531"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A2886C9"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Estéticas, peluquerías, arreglo de uñas y salones de belleza</w:t>
            </w:r>
          </w:p>
        </w:tc>
        <w:tc>
          <w:tcPr>
            <w:tcW w:w="764" w:type="pct"/>
            <w:tcBorders>
              <w:top w:val="single" w:sz="4" w:space="0" w:color="auto"/>
              <w:left w:val="single" w:sz="4" w:space="0" w:color="auto"/>
              <w:bottom w:val="single" w:sz="4" w:space="0" w:color="auto"/>
              <w:right w:val="single" w:sz="4" w:space="0" w:color="auto"/>
            </w:tcBorders>
            <w:vAlign w:val="center"/>
          </w:tcPr>
          <w:p w14:paraId="4FC779E7"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$175.00</w:t>
            </w:r>
          </w:p>
        </w:tc>
      </w:tr>
      <w:tr w:rsidR="004F7D75" w:rsidRPr="00174DAA" w14:paraId="76FD46E8"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34E2CD36"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Fumigación</w:t>
            </w:r>
          </w:p>
        </w:tc>
        <w:tc>
          <w:tcPr>
            <w:tcW w:w="764" w:type="pct"/>
            <w:tcBorders>
              <w:top w:val="single" w:sz="4" w:space="0" w:color="auto"/>
              <w:left w:val="single" w:sz="4" w:space="0" w:color="auto"/>
              <w:bottom w:val="single" w:sz="4" w:space="0" w:color="auto"/>
              <w:right w:val="single" w:sz="4" w:space="0" w:color="auto"/>
            </w:tcBorders>
            <w:vAlign w:val="center"/>
          </w:tcPr>
          <w:p w14:paraId="7BE7643C"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$175.00</w:t>
            </w:r>
          </w:p>
        </w:tc>
      </w:tr>
      <w:tr w:rsidR="004F7D75" w:rsidRPr="00174DAA" w14:paraId="2D5AC16E"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6D962EE2"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Gasera</w:t>
            </w:r>
          </w:p>
        </w:tc>
        <w:tc>
          <w:tcPr>
            <w:tcW w:w="764" w:type="pct"/>
            <w:tcBorders>
              <w:top w:val="single" w:sz="4" w:space="0" w:color="auto"/>
              <w:left w:val="single" w:sz="4" w:space="0" w:color="auto"/>
              <w:bottom w:val="single" w:sz="4" w:space="0" w:color="auto"/>
              <w:right w:val="single" w:sz="4" w:space="0" w:color="auto"/>
            </w:tcBorders>
            <w:vAlign w:val="center"/>
          </w:tcPr>
          <w:p w14:paraId="35919701"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$175.00</w:t>
            </w:r>
          </w:p>
        </w:tc>
      </w:tr>
      <w:tr w:rsidR="004F7D75" w:rsidRPr="00174DAA" w14:paraId="61845DDD"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DBB580E"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Hotel y motel</w:t>
            </w:r>
          </w:p>
        </w:tc>
        <w:tc>
          <w:tcPr>
            <w:tcW w:w="764" w:type="pct"/>
            <w:tcBorders>
              <w:top w:val="single" w:sz="4" w:space="0" w:color="auto"/>
              <w:left w:val="single" w:sz="4" w:space="0" w:color="auto"/>
              <w:bottom w:val="single" w:sz="4" w:space="0" w:color="auto"/>
              <w:right w:val="single" w:sz="4" w:space="0" w:color="auto"/>
            </w:tcBorders>
            <w:vAlign w:val="center"/>
          </w:tcPr>
          <w:p w14:paraId="672DC250"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$175.00</w:t>
            </w:r>
          </w:p>
        </w:tc>
      </w:tr>
      <w:tr w:rsidR="004F7D75" w:rsidRPr="00174DAA" w14:paraId="59EE7B30"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2E11C938"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Imprenta</w:t>
            </w:r>
          </w:p>
        </w:tc>
        <w:tc>
          <w:tcPr>
            <w:tcW w:w="764" w:type="pct"/>
            <w:tcBorders>
              <w:top w:val="single" w:sz="4" w:space="0" w:color="auto"/>
              <w:left w:val="single" w:sz="4" w:space="0" w:color="auto"/>
              <w:bottom w:val="single" w:sz="4" w:space="0" w:color="auto"/>
              <w:right w:val="single" w:sz="4" w:space="0" w:color="auto"/>
            </w:tcBorders>
            <w:vAlign w:val="center"/>
          </w:tcPr>
          <w:p w14:paraId="7B612C54"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5E264541" w14:textId="77777777" w:rsidTr="004F7D75">
        <w:trPr>
          <w:trHeight w:val="20"/>
        </w:trPr>
        <w:tc>
          <w:tcPr>
            <w:tcW w:w="1465" w:type="pct"/>
            <w:vMerge w:val="restart"/>
            <w:tcBorders>
              <w:top w:val="single" w:sz="4" w:space="0" w:color="auto"/>
              <w:left w:val="single" w:sz="4" w:space="0" w:color="auto"/>
              <w:bottom w:val="single" w:sz="4" w:space="0" w:color="auto"/>
              <w:right w:val="single" w:sz="4" w:space="0" w:color="auto"/>
            </w:tcBorders>
            <w:vAlign w:val="center"/>
          </w:tcPr>
          <w:p w14:paraId="2CF8D733"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Industria</w:t>
            </w:r>
          </w:p>
        </w:tc>
        <w:tc>
          <w:tcPr>
            <w:tcW w:w="2771" w:type="pct"/>
            <w:gridSpan w:val="3"/>
            <w:tcBorders>
              <w:top w:val="single" w:sz="4" w:space="0" w:color="auto"/>
              <w:left w:val="single" w:sz="4" w:space="0" w:color="auto"/>
              <w:bottom w:val="single" w:sz="4" w:space="0" w:color="auto"/>
              <w:right w:val="single" w:sz="4" w:space="0" w:color="auto"/>
            </w:tcBorders>
          </w:tcPr>
          <w:p w14:paraId="6164958B"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Grande de 251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6AC9E36A"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$870.00</w:t>
            </w:r>
          </w:p>
        </w:tc>
      </w:tr>
      <w:tr w:rsidR="004F7D75" w:rsidRPr="00174DAA" w14:paraId="02947AC6" w14:textId="77777777" w:rsidTr="004F7D75">
        <w:trPr>
          <w:trHeight w:val="20"/>
        </w:trPr>
        <w:tc>
          <w:tcPr>
            <w:tcW w:w="1465" w:type="pct"/>
            <w:vMerge/>
            <w:tcBorders>
              <w:top w:val="single" w:sz="4" w:space="0" w:color="auto"/>
              <w:left w:val="single" w:sz="4" w:space="0" w:color="auto"/>
              <w:bottom w:val="single" w:sz="4" w:space="0" w:color="auto"/>
              <w:right w:val="single" w:sz="4" w:space="0" w:color="auto"/>
            </w:tcBorders>
            <w:vAlign w:val="center"/>
          </w:tcPr>
          <w:p w14:paraId="7D3BB03E" w14:textId="77777777" w:rsidR="004F7D75" w:rsidRPr="00174DAA" w:rsidRDefault="004F7D75" w:rsidP="00F433C2">
            <w:pPr>
              <w:spacing w:after="0" w:line="240" w:lineRule="auto"/>
              <w:rPr>
                <w:rFonts w:ascii="Arial" w:hAnsi="Arial" w:cs="Arial"/>
                <w:sz w:val="20"/>
                <w:szCs w:val="20"/>
              </w:rPr>
            </w:pPr>
          </w:p>
        </w:tc>
        <w:tc>
          <w:tcPr>
            <w:tcW w:w="2771" w:type="pct"/>
            <w:gridSpan w:val="3"/>
            <w:tcBorders>
              <w:top w:val="single" w:sz="4" w:space="0" w:color="auto"/>
              <w:left w:val="single" w:sz="4" w:space="0" w:color="auto"/>
              <w:bottom w:val="single" w:sz="4" w:space="0" w:color="auto"/>
              <w:right w:val="single" w:sz="4" w:space="0" w:color="auto"/>
            </w:tcBorders>
          </w:tcPr>
          <w:p w14:paraId="75E52E5C"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Mediana de 51 a 250 empleados</w:t>
            </w:r>
          </w:p>
        </w:tc>
        <w:tc>
          <w:tcPr>
            <w:tcW w:w="764" w:type="pct"/>
            <w:tcBorders>
              <w:top w:val="single" w:sz="4" w:space="0" w:color="auto"/>
              <w:left w:val="single" w:sz="4" w:space="0" w:color="auto"/>
              <w:bottom w:val="single" w:sz="4" w:space="0" w:color="auto"/>
              <w:right w:val="single" w:sz="4" w:space="0" w:color="auto"/>
            </w:tcBorders>
            <w:vAlign w:val="center"/>
          </w:tcPr>
          <w:p w14:paraId="743078BA"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$695.00</w:t>
            </w:r>
          </w:p>
        </w:tc>
      </w:tr>
      <w:tr w:rsidR="004F7D75" w:rsidRPr="00174DAA" w14:paraId="735B309A" w14:textId="77777777" w:rsidTr="004F7D75">
        <w:trPr>
          <w:trHeight w:val="20"/>
        </w:trPr>
        <w:tc>
          <w:tcPr>
            <w:tcW w:w="1465" w:type="pct"/>
            <w:vMerge/>
            <w:tcBorders>
              <w:top w:val="single" w:sz="4" w:space="0" w:color="auto"/>
              <w:left w:val="single" w:sz="4" w:space="0" w:color="auto"/>
              <w:bottom w:val="single" w:sz="4" w:space="0" w:color="auto"/>
              <w:right w:val="single" w:sz="4" w:space="0" w:color="auto"/>
            </w:tcBorders>
            <w:vAlign w:val="center"/>
          </w:tcPr>
          <w:p w14:paraId="1536B382" w14:textId="77777777" w:rsidR="004F7D75" w:rsidRPr="00174DAA" w:rsidRDefault="004F7D75" w:rsidP="00F433C2">
            <w:pPr>
              <w:spacing w:after="0" w:line="240" w:lineRule="auto"/>
              <w:rPr>
                <w:rFonts w:ascii="Arial" w:hAnsi="Arial" w:cs="Arial"/>
                <w:sz w:val="20"/>
                <w:szCs w:val="20"/>
              </w:rPr>
            </w:pPr>
          </w:p>
        </w:tc>
        <w:tc>
          <w:tcPr>
            <w:tcW w:w="2771" w:type="pct"/>
            <w:gridSpan w:val="3"/>
            <w:tcBorders>
              <w:top w:val="single" w:sz="4" w:space="0" w:color="auto"/>
              <w:left w:val="single" w:sz="4" w:space="0" w:color="auto"/>
              <w:bottom w:val="single" w:sz="4" w:space="0" w:color="auto"/>
              <w:right w:val="single" w:sz="4" w:space="0" w:color="auto"/>
            </w:tcBorders>
          </w:tcPr>
          <w:p w14:paraId="6E9130D5"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Pequeña de 11 a 50 empleados</w:t>
            </w:r>
          </w:p>
        </w:tc>
        <w:tc>
          <w:tcPr>
            <w:tcW w:w="764" w:type="pct"/>
            <w:tcBorders>
              <w:top w:val="single" w:sz="4" w:space="0" w:color="auto"/>
              <w:left w:val="single" w:sz="4" w:space="0" w:color="auto"/>
              <w:bottom w:val="single" w:sz="4" w:space="0" w:color="auto"/>
              <w:right w:val="single" w:sz="4" w:space="0" w:color="auto"/>
            </w:tcBorders>
            <w:vAlign w:val="center"/>
          </w:tcPr>
          <w:p w14:paraId="530B4B79"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$480.00</w:t>
            </w:r>
          </w:p>
        </w:tc>
      </w:tr>
      <w:tr w:rsidR="004F7D75" w:rsidRPr="00174DAA" w14:paraId="3911CCD8" w14:textId="77777777" w:rsidTr="004F7D75">
        <w:trPr>
          <w:trHeight w:val="20"/>
        </w:trPr>
        <w:tc>
          <w:tcPr>
            <w:tcW w:w="1465" w:type="pct"/>
            <w:vMerge/>
            <w:tcBorders>
              <w:top w:val="single" w:sz="4" w:space="0" w:color="auto"/>
              <w:left w:val="single" w:sz="4" w:space="0" w:color="auto"/>
              <w:bottom w:val="single" w:sz="4" w:space="0" w:color="auto"/>
              <w:right w:val="single" w:sz="4" w:space="0" w:color="auto"/>
            </w:tcBorders>
            <w:vAlign w:val="center"/>
          </w:tcPr>
          <w:p w14:paraId="0C64875F" w14:textId="77777777" w:rsidR="004F7D75" w:rsidRPr="00174DAA" w:rsidRDefault="004F7D75" w:rsidP="00F433C2">
            <w:pPr>
              <w:spacing w:after="0" w:line="240" w:lineRule="auto"/>
              <w:rPr>
                <w:rFonts w:ascii="Arial" w:hAnsi="Arial" w:cs="Arial"/>
                <w:sz w:val="20"/>
                <w:szCs w:val="20"/>
              </w:rPr>
            </w:pPr>
          </w:p>
        </w:tc>
        <w:tc>
          <w:tcPr>
            <w:tcW w:w="2771" w:type="pct"/>
            <w:gridSpan w:val="3"/>
            <w:tcBorders>
              <w:top w:val="single" w:sz="4" w:space="0" w:color="auto"/>
              <w:left w:val="single" w:sz="4" w:space="0" w:color="auto"/>
              <w:bottom w:val="single" w:sz="4" w:space="0" w:color="auto"/>
              <w:right w:val="single" w:sz="4" w:space="0" w:color="auto"/>
            </w:tcBorders>
          </w:tcPr>
          <w:p w14:paraId="07AA1212"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Micro hasta 10 empleados</w:t>
            </w:r>
          </w:p>
        </w:tc>
        <w:tc>
          <w:tcPr>
            <w:tcW w:w="764" w:type="pct"/>
            <w:tcBorders>
              <w:top w:val="single" w:sz="4" w:space="0" w:color="auto"/>
              <w:left w:val="single" w:sz="4" w:space="0" w:color="auto"/>
              <w:bottom w:val="single" w:sz="4" w:space="0" w:color="auto"/>
              <w:right w:val="single" w:sz="4" w:space="0" w:color="auto"/>
            </w:tcBorders>
            <w:vAlign w:val="center"/>
          </w:tcPr>
          <w:p w14:paraId="2283E5C0"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$350.00</w:t>
            </w:r>
          </w:p>
        </w:tc>
      </w:tr>
      <w:tr w:rsidR="004F7D75" w:rsidRPr="00174DAA" w14:paraId="3A099C7D"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7AEC48FE"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Laboratorios de pruebas</w:t>
            </w:r>
          </w:p>
        </w:tc>
        <w:tc>
          <w:tcPr>
            <w:tcW w:w="764" w:type="pct"/>
            <w:tcBorders>
              <w:top w:val="single" w:sz="4" w:space="0" w:color="auto"/>
              <w:left w:val="single" w:sz="4" w:space="0" w:color="auto"/>
              <w:bottom w:val="single" w:sz="4" w:space="0" w:color="auto"/>
              <w:right w:val="single" w:sz="4" w:space="0" w:color="auto"/>
            </w:tcBorders>
            <w:vAlign w:val="center"/>
          </w:tcPr>
          <w:p w14:paraId="55B91FE6"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$350.00</w:t>
            </w:r>
          </w:p>
        </w:tc>
      </w:tr>
      <w:tr w:rsidR="004F7D75" w:rsidRPr="00174DAA" w14:paraId="63BCDF78"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1DC52A66"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Lavandería, tintorería y planchaduría</w:t>
            </w:r>
          </w:p>
        </w:tc>
        <w:tc>
          <w:tcPr>
            <w:tcW w:w="764" w:type="pct"/>
            <w:tcBorders>
              <w:top w:val="single" w:sz="4" w:space="0" w:color="auto"/>
              <w:left w:val="single" w:sz="4" w:space="0" w:color="auto"/>
              <w:bottom w:val="single" w:sz="4" w:space="0" w:color="auto"/>
              <w:right w:val="single" w:sz="4" w:space="0" w:color="auto"/>
            </w:tcBorders>
            <w:vAlign w:val="center"/>
          </w:tcPr>
          <w:p w14:paraId="2FF84D5E"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$175.00</w:t>
            </w:r>
          </w:p>
        </w:tc>
      </w:tr>
      <w:tr w:rsidR="004F7D75" w:rsidRPr="00174DAA" w14:paraId="208EA6CB"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5FD5F401"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Salón de eventos y salón de fiestas, Jardín de eventos</w:t>
            </w:r>
          </w:p>
        </w:tc>
        <w:tc>
          <w:tcPr>
            <w:tcW w:w="764" w:type="pct"/>
            <w:tcBorders>
              <w:top w:val="single" w:sz="4" w:space="0" w:color="auto"/>
              <w:left w:val="single" w:sz="4" w:space="0" w:color="auto"/>
              <w:bottom w:val="single" w:sz="4" w:space="0" w:color="auto"/>
              <w:right w:val="single" w:sz="4" w:space="0" w:color="auto"/>
            </w:tcBorders>
            <w:vAlign w:val="center"/>
          </w:tcPr>
          <w:p w14:paraId="2DFEBC68"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$230.00</w:t>
            </w:r>
          </w:p>
        </w:tc>
      </w:tr>
      <w:tr w:rsidR="004F7D75" w:rsidRPr="00174DAA" w14:paraId="7EB90555"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1BA17864"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Sitio de disposición final de residuos</w:t>
            </w:r>
          </w:p>
        </w:tc>
        <w:tc>
          <w:tcPr>
            <w:tcW w:w="764" w:type="pct"/>
            <w:tcBorders>
              <w:top w:val="single" w:sz="4" w:space="0" w:color="auto"/>
              <w:left w:val="single" w:sz="4" w:space="0" w:color="auto"/>
              <w:bottom w:val="single" w:sz="4" w:space="0" w:color="auto"/>
              <w:right w:val="single" w:sz="4" w:space="0" w:color="auto"/>
            </w:tcBorders>
            <w:vAlign w:val="center"/>
          </w:tcPr>
          <w:p w14:paraId="1C94421D"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$1,165.00</w:t>
            </w:r>
          </w:p>
        </w:tc>
      </w:tr>
      <w:tr w:rsidR="004F7D75" w:rsidRPr="00174DAA" w14:paraId="434C43B8" w14:textId="77777777" w:rsidTr="004F7D75">
        <w:trPr>
          <w:trHeight w:val="20"/>
        </w:trPr>
        <w:tc>
          <w:tcPr>
            <w:tcW w:w="2031" w:type="pct"/>
            <w:gridSpan w:val="3"/>
            <w:vMerge w:val="restart"/>
            <w:tcBorders>
              <w:top w:val="single" w:sz="4" w:space="0" w:color="auto"/>
              <w:left w:val="single" w:sz="4" w:space="0" w:color="auto"/>
              <w:right w:val="single" w:sz="4" w:space="0" w:color="auto"/>
            </w:tcBorders>
            <w:vAlign w:val="center"/>
          </w:tcPr>
          <w:p w14:paraId="1B0E93EE" w14:textId="77777777" w:rsidR="004F7D75" w:rsidRPr="00174DAA" w:rsidRDefault="004F7D75" w:rsidP="00F433C2">
            <w:pPr>
              <w:spacing w:after="0" w:line="240" w:lineRule="auto"/>
              <w:ind w:left="274" w:right="84"/>
              <w:rPr>
                <w:rFonts w:ascii="Arial" w:hAnsi="Arial" w:cs="Arial"/>
                <w:sz w:val="20"/>
                <w:szCs w:val="20"/>
              </w:rPr>
            </w:pPr>
            <w:r w:rsidRPr="00174DAA">
              <w:rPr>
                <w:rFonts w:ascii="Arial" w:hAnsi="Arial" w:cs="Arial"/>
                <w:sz w:val="20"/>
                <w:szCs w:val="20"/>
              </w:rPr>
              <w:t>Centros de Servicio</w:t>
            </w:r>
          </w:p>
        </w:tc>
        <w:tc>
          <w:tcPr>
            <w:tcW w:w="2204" w:type="pct"/>
            <w:tcBorders>
              <w:top w:val="single" w:sz="4" w:space="0" w:color="auto"/>
              <w:left w:val="single" w:sz="4" w:space="0" w:color="auto"/>
              <w:bottom w:val="single" w:sz="4" w:space="0" w:color="auto"/>
              <w:right w:val="single" w:sz="4" w:space="0" w:color="auto"/>
            </w:tcBorders>
            <w:vAlign w:val="center"/>
          </w:tcPr>
          <w:p w14:paraId="194DC34A"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Mecánico Automotriz, eléctrico, mofles, radiadores, suspensiones</w:t>
            </w:r>
          </w:p>
        </w:tc>
        <w:tc>
          <w:tcPr>
            <w:tcW w:w="764" w:type="pct"/>
            <w:tcBorders>
              <w:top w:val="single" w:sz="4" w:space="0" w:color="auto"/>
              <w:left w:val="single" w:sz="4" w:space="0" w:color="auto"/>
              <w:bottom w:val="single" w:sz="4" w:space="0" w:color="auto"/>
              <w:right w:val="single" w:sz="4" w:space="0" w:color="auto"/>
            </w:tcBorders>
            <w:vAlign w:val="center"/>
          </w:tcPr>
          <w:p w14:paraId="5749BFB4" w14:textId="77777777" w:rsidR="004F7D75" w:rsidRPr="00174DAA" w:rsidRDefault="004F7D75" w:rsidP="005918DE">
            <w:pPr>
              <w:spacing w:after="0" w:line="240" w:lineRule="auto"/>
              <w:ind w:left="146" w:right="178"/>
              <w:jc w:val="right"/>
              <w:rPr>
                <w:rFonts w:ascii="Arial" w:hAnsi="Arial" w:cs="Arial"/>
                <w:b/>
                <w:sz w:val="20"/>
                <w:szCs w:val="20"/>
              </w:rPr>
            </w:pPr>
            <w:r w:rsidRPr="00174DAA">
              <w:rPr>
                <w:rFonts w:ascii="Arial" w:hAnsi="Arial" w:cs="Arial"/>
                <w:sz w:val="20"/>
                <w:szCs w:val="20"/>
              </w:rPr>
              <w:t>$250.00</w:t>
            </w:r>
          </w:p>
        </w:tc>
      </w:tr>
      <w:tr w:rsidR="004F7D75" w:rsidRPr="00174DAA" w14:paraId="5155C049" w14:textId="77777777" w:rsidTr="004F7D75">
        <w:trPr>
          <w:trHeight w:val="20"/>
        </w:trPr>
        <w:tc>
          <w:tcPr>
            <w:tcW w:w="2031" w:type="pct"/>
            <w:gridSpan w:val="3"/>
            <w:vMerge/>
            <w:tcBorders>
              <w:left w:val="single" w:sz="4" w:space="0" w:color="auto"/>
              <w:right w:val="single" w:sz="4" w:space="0" w:color="auto"/>
            </w:tcBorders>
            <w:vAlign w:val="center"/>
          </w:tcPr>
          <w:p w14:paraId="5FCEAFD3" w14:textId="77777777" w:rsidR="004F7D75" w:rsidRPr="00174DAA" w:rsidRDefault="004F7D75" w:rsidP="00F433C2">
            <w:pPr>
              <w:spacing w:after="0" w:line="240" w:lineRule="auto"/>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173C2485"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Hojalatería y pintura</w:t>
            </w:r>
          </w:p>
        </w:tc>
        <w:tc>
          <w:tcPr>
            <w:tcW w:w="764" w:type="pct"/>
            <w:tcBorders>
              <w:top w:val="single" w:sz="4" w:space="0" w:color="auto"/>
              <w:left w:val="single" w:sz="4" w:space="0" w:color="auto"/>
              <w:bottom w:val="single" w:sz="4" w:space="0" w:color="auto"/>
              <w:right w:val="single" w:sz="4" w:space="0" w:color="auto"/>
            </w:tcBorders>
            <w:vAlign w:val="center"/>
          </w:tcPr>
          <w:p w14:paraId="7951C73F"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$200.00</w:t>
            </w:r>
          </w:p>
        </w:tc>
      </w:tr>
      <w:tr w:rsidR="004F7D75" w:rsidRPr="00174DAA" w14:paraId="32DB8B58" w14:textId="77777777" w:rsidTr="004F7D75">
        <w:trPr>
          <w:trHeight w:val="20"/>
        </w:trPr>
        <w:tc>
          <w:tcPr>
            <w:tcW w:w="2031" w:type="pct"/>
            <w:gridSpan w:val="3"/>
            <w:vMerge/>
            <w:tcBorders>
              <w:left w:val="single" w:sz="4" w:space="0" w:color="auto"/>
              <w:right w:val="single" w:sz="4" w:space="0" w:color="auto"/>
            </w:tcBorders>
            <w:vAlign w:val="center"/>
          </w:tcPr>
          <w:p w14:paraId="61BE88DC" w14:textId="77777777" w:rsidR="004F7D75" w:rsidRPr="00174DAA" w:rsidRDefault="004F7D75" w:rsidP="00F433C2">
            <w:pPr>
              <w:spacing w:after="0" w:line="240" w:lineRule="auto"/>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65953FAE"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Reparación de bicicletas y motocicletas</w:t>
            </w:r>
          </w:p>
        </w:tc>
        <w:tc>
          <w:tcPr>
            <w:tcW w:w="764" w:type="pct"/>
            <w:tcBorders>
              <w:top w:val="single" w:sz="4" w:space="0" w:color="auto"/>
              <w:left w:val="single" w:sz="4" w:space="0" w:color="auto"/>
              <w:bottom w:val="single" w:sz="4" w:space="0" w:color="auto"/>
              <w:right w:val="single" w:sz="4" w:space="0" w:color="auto"/>
            </w:tcBorders>
            <w:vAlign w:val="center"/>
          </w:tcPr>
          <w:p w14:paraId="29B8D54C"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$150.00</w:t>
            </w:r>
          </w:p>
        </w:tc>
      </w:tr>
      <w:tr w:rsidR="004F7D75" w:rsidRPr="00174DAA" w14:paraId="380A687E" w14:textId="77777777" w:rsidTr="004F7D75">
        <w:trPr>
          <w:trHeight w:val="20"/>
        </w:trPr>
        <w:tc>
          <w:tcPr>
            <w:tcW w:w="2031" w:type="pct"/>
            <w:gridSpan w:val="3"/>
            <w:vMerge/>
            <w:tcBorders>
              <w:left w:val="single" w:sz="4" w:space="0" w:color="auto"/>
              <w:bottom w:val="single" w:sz="4" w:space="0" w:color="auto"/>
              <w:right w:val="single" w:sz="4" w:space="0" w:color="auto"/>
            </w:tcBorders>
            <w:vAlign w:val="center"/>
          </w:tcPr>
          <w:p w14:paraId="2B7D746E" w14:textId="77777777" w:rsidR="004F7D75" w:rsidRPr="00174DAA" w:rsidRDefault="004F7D75" w:rsidP="00F433C2">
            <w:pPr>
              <w:spacing w:after="0" w:line="240" w:lineRule="auto"/>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06E8620D" w14:textId="77777777" w:rsidR="004F7D75" w:rsidRPr="00174DAA" w:rsidRDefault="004F7D75" w:rsidP="00F433C2">
            <w:pPr>
              <w:spacing w:after="0" w:line="240" w:lineRule="auto"/>
              <w:ind w:left="234"/>
              <w:rPr>
                <w:rFonts w:ascii="Arial" w:hAnsi="Arial" w:cs="Arial"/>
                <w:sz w:val="20"/>
                <w:szCs w:val="20"/>
              </w:rPr>
            </w:pPr>
            <w:r w:rsidRPr="00174DAA">
              <w:rPr>
                <w:rFonts w:ascii="Arial" w:hAnsi="Arial" w:cs="Arial"/>
                <w:sz w:val="20"/>
                <w:szCs w:val="20"/>
              </w:rPr>
              <w:t>Taller de Torno y soldadura</w:t>
            </w:r>
          </w:p>
        </w:tc>
        <w:tc>
          <w:tcPr>
            <w:tcW w:w="764" w:type="pct"/>
            <w:tcBorders>
              <w:top w:val="single" w:sz="4" w:space="0" w:color="auto"/>
              <w:left w:val="single" w:sz="4" w:space="0" w:color="auto"/>
              <w:bottom w:val="single" w:sz="4" w:space="0" w:color="auto"/>
              <w:right w:val="single" w:sz="4" w:space="0" w:color="auto"/>
            </w:tcBorders>
            <w:vAlign w:val="center"/>
          </w:tcPr>
          <w:p w14:paraId="1C064825"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$300.00</w:t>
            </w:r>
          </w:p>
        </w:tc>
      </w:tr>
      <w:tr w:rsidR="004F7D75" w:rsidRPr="00174DAA" w14:paraId="2BBC6A74"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02577455" w14:textId="77777777" w:rsidR="004F7D75" w:rsidRPr="00174DAA" w:rsidRDefault="004F7D75" w:rsidP="002E11F9">
            <w:pPr>
              <w:tabs>
                <w:tab w:val="left" w:pos="2513"/>
                <w:tab w:val="center" w:pos="4085"/>
              </w:tabs>
              <w:spacing w:after="0" w:line="240" w:lineRule="auto"/>
              <w:ind w:left="274"/>
              <w:jc w:val="both"/>
              <w:rPr>
                <w:rFonts w:ascii="Arial" w:hAnsi="Arial" w:cs="Arial"/>
                <w:sz w:val="20"/>
                <w:szCs w:val="20"/>
              </w:rPr>
            </w:pPr>
            <w:r w:rsidRPr="00174DAA">
              <w:rPr>
                <w:rFonts w:ascii="Arial" w:hAnsi="Arial" w:cs="Arial"/>
                <w:sz w:val="20"/>
                <w:szCs w:val="20"/>
              </w:rPr>
              <w:t>Carpintería, maderería, fabricación de muebles y cocinas, tapicería, vidriería, cancelerías de aluminio, herrería con una superficie superior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70168A16"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sz w:val="20"/>
                <w:szCs w:val="20"/>
              </w:rPr>
              <w:t>$200.00</w:t>
            </w:r>
          </w:p>
        </w:tc>
      </w:tr>
      <w:tr w:rsidR="004F7D75" w:rsidRPr="00174DAA" w14:paraId="2BB1C506"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764CA34D"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Vulcanizadora</w:t>
            </w:r>
          </w:p>
        </w:tc>
        <w:tc>
          <w:tcPr>
            <w:tcW w:w="764" w:type="pct"/>
            <w:tcBorders>
              <w:top w:val="single" w:sz="4" w:space="0" w:color="auto"/>
              <w:left w:val="single" w:sz="4" w:space="0" w:color="auto"/>
              <w:bottom w:val="single" w:sz="4" w:space="0" w:color="auto"/>
              <w:right w:val="single" w:sz="4" w:space="0" w:color="auto"/>
            </w:tcBorders>
            <w:vAlign w:val="center"/>
          </w:tcPr>
          <w:p w14:paraId="7521C5E4"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$225.00</w:t>
            </w:r>
          </w:p>
        </w:tc>
      </w:tr>
      <w:tr w:rsidR="004F7D75" w:rsidRPr="00174DAA" w14:paraId="32C74DCA" w14:textId="77777777" w:rsidTr="004F7D75">
        <w:trPr>
          <w:trHeight w:val="20"/>
        </w:trPr>
        <w:tc>
          <w:tcPr>
            <w:tcW w:w="2031" w:type="pct"/>
            <w:gridSpan w:val="3"/>
            <w:vMerge w:val="restart"/>
            <w:tcBorders>
              <w:top w:val="single" w:sz="4" w:space="0" w:color="auto"/>
              <w:left w:val="single" w:sz="4" w:space="0" w:color="auto"/>
              <w:right w:val="single" w:sz="4" w:space="0" w:color="auto"/>
            </w:tcBorders>
            <w:vAlign w:val="center"/>
          </w:tcPr>
          <w:p w14:paraId="5DE04122"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Tienda de autoservicio</w:t>
            </w:r>
          </w:p>
        </w:tc>
        <w:tc>
          <w:tcPr>
            <w:tcW w:w="2204" w:type="pct"/>
            <w:tcBorders>
              <w:top w:val="single" w:sz="4" w:space="0" w:color="auto"/>
              <w:left w:val="single" w:sz="4" w:space="0" w:color="auto"/>
              <w:bottom w:val="single" w:sz="4" w:space="0" w:color="auto"/>
              <w:right w:val="single" w:sz="4" w:space="0" w:color="auto"/>
            </w:tcBorders>
            <w:vAlign w:val="center"/>
          </w:tcPr>
          <w:p w14:paraId="7F2F99E7"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Hasta 20 empleados</w:t>
            </w:r>
          </w:p>
        </w:tc>
        <w:tc>
          <w:tcPr>
            <w:tcW w:w="764" w:type="pct"/>
            <w:tcBorders>
              <w:top w:val="single" w:sz="4" w:space="0" w:color="auto"/>
              <w:left w:val="single" w:sz="4" w:space="0" w:color="auto"/>
              <w:bottom w:val="single" w:sz="4" w:space="0" w:color="auto"/>
              <w:right w:val="single" w:sz="4" w:space="0" w:color="auto"/>
            </w:tcBorders>
            <w:vAlign w:val="center"/>
          </w:tcPr>
          <w:p w14:paraId="603029FA"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$400.00</w:t>
            </w:r>
          </w:p>
        </w:tc>
      </w:tr>
      <w:tr w:rsidR="004F7D75" w:rsidRPr="00174DAA" w14:paraId="737D017C" w14:textId="77777777" w:rsidTr="004F7D75">
        <w:trPr>
          <w:trHeight w:val="20"/>
        </w:trPr>
        <w:tc>
          <w:tcPr>
            <w:tcW w:w="2031" w:type="pct"/>
            <w:gridSpan w:val="3"/>
            <w:vMerge/>
            <w:tcBorders>
              <w:top w:val="single" w:sz="4" w:space="0" w:color="auto"/>
              <w:left w:val="single" w:sz="4" w:space="0" w:color="auto"/>
              <w:right w:val="single" w:sz="4" w:space="0" w:color="auto"/>
            </w:tcBorders>
            <w:vAlign w:val="center"/>
          </w:tcPr>
          <w:p w14:paraId="22FFFC6D" w14:textId="77777777" w:rsidR="004F7D75" w:rsidRPr="00174DAA" w:rsidRDefault="004F7D75" w:rsidP="00F433C2">
            <w:pPr>
              <w:spacing w:after="0" w:line="240" w:lineRule="auto"/>
              <w:ind w:left="274"/>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5183A45C"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De 21 a 199 empleados</w:t>
            </w:r>
          </w:p>
        </w:tc>
        <w:tc>
          <w:tcPr>
            <w:tcW w:w="764" w:type="pct"/>
            <w:tcBorders>
              <w:top w:val="single" w:sz="4" w:space="0" w:color="auto"/>
              <w:left w:val="single" w:sz="4" w:space="0" w:color="auto"/>
              <w:bottom w:val="single" w:sz="4" w:space="0" w:color="auto"/>
              <w:right w:val="single" w:sz="4" w:space="0" w:color="auto"/>
            </w:tcBorders>
            <w:vAlign w:val="center"/>
          </w:tcPr>
          <w:p w14:paraId="42453131"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$490.00</w:t>
            </w:r>
          </w:p>
        </w:tc>
      </w:tr>
      <w:tr w:rsidR="004F7D75" w:rsidRPr="00174DAA" w14:paraId="3634269C" w14:textId="77777777" w:rsidTr="004F7D75">
        <w:trPr>
          <w:trHeight w:val="20"/>
        </w:trPr>
        <w:tc>
          <w:tcPr>
            <w:tcW w:w="2031" w:type="pct"/>
            <w:gridSpan w:val="3"/>
            <w:vMerge/>
            <w:tcBorders>
              <w:left w:val="single" w:sz="4" w:space="0" w:color="auto"/>
              <w:bottom w:val="single" w:sz="4" w:space="0" w:color="auto"/>
              <w:right w:val="single" w:sz="4" w:space="0" w:color="auto"/>
            </w:tcBorders>
          </w:tcPr>
          <w:p w14:paraId="1DAEE657" w14:textId="77777777" w:rsidR="004F7D75" w:rsidRPr="00174DAA" w:rsidRDefault="004F7D75" w:rsidP="00F433C2">
            <w:pPr>
              <w:spacing w:after="0" w:line="240" w:lineRule="auto"/>
              <w:ind w:left="274"/>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59C7477C"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De 200 empleados en adelante</w:t>
            </w:r>
          </w:p>
        </w:tc>
        <w:tc>
          <w:tcPr>
            <w:tcW w:w="764" w:type="pct"/>
            <w:tcBorders>
              <w:top w:val="single" w:sz="4" w:space="0" w:color="auto"/>
              <w:left w:val="single" w:sz="4" w:space="0" w:color="auto"/>
              <w:bottom w:val="single" w:sz="4" w:space="0" w:color="auto"/>
              <w:right w:val="single" w:sz="4" w:space="0" w:color="auto"/>
            </w:tcBorders>
            <w:vAlign w:val="center"/>
          </w:tcPr>
          <w:p w14:paraId="4D0E3C82"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$580.00</w:t>
            </w:r>
          </w:p>
        </w:tc>
      </w:tr>
      <w:tr w:rsidR="004F7D75" w:rsidRPr="00174DAA" w14:paraId="074F65E3" w14:textId="77777777" w:rsidTr="004F7D75">
        <w:trPr>
          <w:trHeight w:val="20"/>
        </w:trPr>
        <w:tc>
          <w:tcPr>
            <w:tcW w:w="2031" w:type="pct"/>
            <w:gridSpan w:val="3"/>
            <w:vMerge w:val="restart"/>
            <w:tcBorders>
              <w:left w:val="single" w:sz="4" w:space="0" w:color="auto"/>
              <w:right w:val="single" w:sz="4" w:space="0" w:color="auto"/>
            </w:tcBorders>
            <w:vAlign w:val="center"/>
          </w:tcPr>
          <w:p w14:paraId="09BA1148" w14:textId="77777777" w:rsidR="004F7D75" w:rsidRPr="00174DAA" w:rsidRDefault="004F7D75" w:rsidP="00F433C2">
            <w:pPr>
              <w:spacing w:after="0" w:line="240" w:lineRule="auto"/>
              <w:ind w:left="274"/>
              <w:rPr>
                <w:rFonts w:ascii="Arial" w:hAnsi="Arial" w:cs="Arial"/>
                <w:sz w:val="20"/>
                <w:szCs w:val="20"/>
              </w:rPr>
            </w:pPr>
            <w:r w:rsidRPr="00174DAA">
              <w:rPr>
                <w:rFonts w:ascii="Arial" w:hAnsi="Arial" w:cs="Arial"/>
                <w:sz w:val="20"/>
                <w:szCs w:val="20"/>
              </w:rPr>
              <w:t>Tienda de conveniencia o minisúper con una superficie superior a 50 m</w:t>
            </w:r>
            <w:r w:rsidRPr="00324C7F">
              <w:rPr>
                <w:rFonts w:ascii="Arial" w:hAnsi="Arial" w:cs="Arial"/>
                <w:sz w:val="20"/>
                <w:szCs w:val="20"/>
                <w:vertAlign w:val="superscript"/>
              </w:rPr>
              <w:t>2</w:t>
            </w:r>
          </w:p>
        </w:tc>
        <w:tc>
          <w:tcPr>
            <w:tcW w:w="2204" w:type="pct"/>
            <w:tcBorders>
              <w:top w:val="single" w:sz="4" w:space="0" w:color="auto"/>
              <w:left w:val="single" w:sz="4" w:space="0" w:color="auto"/>
              <w:bottom w:val="single" w:sz="4" w:space="0" w:color="auto"/>
              <w:right w:val="single" w:sz="4" w:space="0" w:color="auto"/>
            </w:tcBorders>
            <w:vAlign w:val="center"/>
          </w:tcPr>
          <w:p w14:paraId="4235AC21"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Sin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201957F0"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bCs/>
                <w:sz w:val="20"/>
                <w:szCs w:val="20"/>
              </w:rPr>
              <w:t>$235.00</w:t>
            </w:r>
          </w:p>
        </w:tc>
      </w:tr>
      <w:tr w:rsidR="004F7D75" w:rsidRPr="00174DAA" w14:paraId="197D5528" w14:textId="77777777" w:rsidTr="004F7D75">
        <w:trPr>
          <w:trHeight w:val="20"/>
        </w:trPr>
        <w:tc>
          <w:tcPr>
            <w:tcW w:w="2031" w:type="pct"/>
            <w:gridSpan w:val="3"/>
            <w:vMerge/>
            <w:tcBorders>
              <w:left w:val="single" w:sz="4" w:space="0" w:color="auto"/>
              <w:bottom w:val="single" w:sz="4" w:space="0" w:color="auto"/>
              <w:right w:val="single" w:sz="4" w:space="0" w:color="auto"/>
            </w:tcBorders>
          </w:tcPr>
          <w:p w14:paraId="0C0464D3" w14:textId="77777777" w:rsidR="004F7D75" w:rsidRPr="00174DAA" w:rsidRDefault="004F7D75" w:rsidP="00F433C2">
            <w:pPr>
              <w:spacing w:after="0" w:line="240" w:lineRule="auto"/>
              <w:ind w:left="274"/>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1F9C9E56"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Con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56731F1C"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$260.00</w:t>
            </w:r>
          </w:p>
        </w:tc>
      </w:tr>
      <w:tr w:rsidR="004F7D75" w:rsidRPr="00174DAA" w14:paraId="23D3E147" w14:textId="77777777" w:rsidTr="004F7D75">
        <w:trPr>
          <w:trHeight w:val="20"/>
        </w:trPr>
        <w:tc>
          <w:tcPr>
            <w:tcW w:w="2031" w:type="pct"/>
            <w:gridSpan w:val="3"/>
            <w:vMerge w:val="restart"/>
            <w:tcBorders>
              <w:left w:val="single" w:sz="4" w:space="0" w:color="auto"/>
              <w:right w:val="single" w:sz="4" w:space="0" w:color="auto"/>
            </w:tcBorders>
          </w:tcPr>
          <w:p w14:paraId="7838AD27" w14:textId="77777777" w:rsidR="004F7D75" w:rsidRPr="00174DAA" w:rsidRDefault="004F7D75" w:rsidP="00F433C2">
            <w:pPr>
              <w:spacing w:after="0" w:line="240" w:lineRule="auto"/>
              <w:ind w:left="274" w:right="144"/>
              <w:jc w:val="both"/>
              <w:rPr>
                <w:rFonts w:ascii="Arial" w:hAnsi="Arial" w:cs="Arial"/>
                <w:sz w:val="20"/>
                <w:szCs w:val="20"/>
              </w:rPr>
            </w:pPr>
            <w:r w:rsidRPr="00174DAA">
              <w:rPr>
                <w:rFonts w:ascii="Arial" w:hAnsi="Arial" w:cs="Arial"/>
                <w:sz w:val="20"/>
                <w:szCs w:val="20"/>
              </w:rPr>
              <w:t>Miscelánea, cremería, salchichoneria, dulcería, materias primas, frutería y tienda de abarrotes con una superficie superior a 20 m</w:t>
            </w:r>
            <w:r w:rsidRPr="00080C20">
              <w:rPr>
                <w:rFonts w:ascii="Arial" w:hAnsi="Arial" w:cs="Arial"/>
                <w:sz w:val="20"/>
                <w:szCs w:val="20"/>
                <w:vertAlign w:val="superscript"/>
              </w:rPr>
              <w:t>2</w:t>
            </w:r>
          </w:p>
        </w:tc>
        <w:tc>
          <w:tcPr>
            <w:tcW w:w="2204" w:type="pct"/>
            <w:tcBorders>
              <w:top w:val="single" w:sz="4" w:space="0" w:color="auto"/>
              <w:left w:val="single" w:sz="4" w:space="0" w:color="auto"/>
              <w:bottom w:val="single" w:sz="4" w:space="0" w:color="auto"/>
              <w:right w:val="single" w:sz="4" w:space="0" w:color="auto"/>
            </w:tcBorders>
            <w:vAlign w:val="center"/>
          </w:tcPr>
          <w:p w14:paraId="3157B844"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Sin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0D44CF5D"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$125.00</w:t>
            </w:r>
          </w:p>
        </w:tc>
      </w:tr>
      <w:tr w:rsidR="004F7D75" w:rsidRPr="00174DAA" w14:paraId="1BB6DBA4" w14:textId="77777777" w:rsidTr="004F7D75">
        <w:trPr>
          <w:trHeight w:val="20"/>
        </w:trPr>
        <w:tc>
          <w:tcPr>
            <w:tcW w:w="2031" w:type="pct"/>
            <w:gridSpan w:val="3"/>
            <w:vMerge/>
            <w:tcBorders>
              <w:left w:val="single" w:sz="4" w:space="0" w:color="auto"/>
              <w:bottom w:val="single" w:sz="4" w:space="0" w:color="auto"/>
              <w:right w:val="single" w:sz="4" w:space="0" w:color="auto"/>
            </w:tcBorders>
          </w:tcPr>
          <w:p w14:paraId="12762701" w14:textId="77777777" w:rsidR="004F7D75" w:rsidRPr="00174DAA" w:rsidRDefault="004F7D75" w:rsidP="00F433C2">
            <w:pPr>
              <w:spacing w:after="0" w:line="240" w:lineRule="auto"/>
              <w:ind w:left="274"/>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59C30C68" w14:textId="77777777" w:rsidR="004F7D75" w:rsidRPr="00174DAA" w:rsidRDefault="004F7D75" w:rsidP="00F433C2">
            <w:pPr>
              <w:spacing w:after="0" w:line="240" w:lineRule="auto"/>
              <w:ind w:left="258"/>
              <w:rPr>
                <w:rFonts w:ascii="Arial" w:hAnsi="Arial" w:cs="Arial"/>
                <w:sz w:val="20"/>
                <w:szCs w:val="20"/>
              </w:rPr>
            </w:pPr>
            <w:r w:rsidRPr="00174DAA">
              <w:rPr>
                <w:rFonts w:ascii="Arial" w:hAnsi="Arial" w:cs="Arial"/>
                <w:sz w:val="20"/>
                <w:szCs w:val="20"/>
              </w:rPr>
              <w:t>Con venta de bebidas alcohólicas</w:t>
            </w:r>
          </w:p>
        </w:tc>
        <w:tc>
          <w:tcPr>
            <w:tcW w:w="764" w:type="pct"/>
            <w:tcBorders>
              <w:top w:val="single" w:sz="4" w:space="0" w:color="auto"/>
              <w:left w:val="single" w:sz="4" w:space="0" w:color="auto"/>
              <w:bottom w:val="single" w:sz="4" w:space="0" w:color="auto"/>
              <w:right w:val="single" w:sz="4" w:space="0" w:color="auto"/>
            </w:tcBorders>
            <w:vAlign w:val="center"/>
          </w:tcPr>
          <w:p w14:paraId="2ABFD0B8" w14:textId="77777777" w:rsidR="004F7D75" w:rsidRPr="00174DAA" w:rsidRDefault="004F7D75" w:rsidP="005918DE">
            <w:pPr>
              <w:spacing w:after="0" w:line="240" w:lineRule="auto"/>
              <w:ind w:left="146" w:right="178"/>
              <w:jc w:val="right"/>
              <w:rPr>
                <w:rFonts w:ascii="Arial" w:hAnsi="Arial" w:cs="Arial"/>
                <w:sz w:val="20"/>
                <w:szCs w:val="20"/>
              </w:rPr>
            </w:pPr>
            <w:r w:rsidRPr="00174DAA">
              <w:rPr>
                <w:rFonts w:ascii="Arial" w:hAnsi="Arial" w:cs="Arial"/>
                <w:sz w:val="20"/>
                <w:szCs w:val="20"/>
              </w:rPr>
              <w:t>$150.00</w:t>
            </w:r>
          </w:p>
        </w:tc>
      </w:tr>
      <w:tr w:rsidR="004F7D75" w:rsidRPr="00174DAA" w14:paraId="1FEFB99A"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5114F047" w14:textId="77777777" w:rsidR="004F7D75" w:rsidRPr="00174DAA" w:rsidRDefault="004F7D75" w:rsidP="00F433C2">
            <w:pPr>
              <w:tabs>
                <w:tab w:val="left" w:pos="2513"/>
                <w:tab w:val="center" w:pos="4085"/>
              </w:tabs>
              <w:spacing w:after="0" w:line="240" w:lineRule="auto"/>
              <w:ind w:left="274" w:right="133"/>
              <w:jc w:val="both"/>
              <w:rPr>
                <w:rFonts w:ascii="Arial" w:hAnsi="Arial" w:cs="Arial"/>
                <w:sz w:val="20"/>
                <w:szCs w:val="20"/>
              </w:rPr>
            </w:pPr>
            <w:r w:rsidRPr="00174DAA">
              <w:rPr>
                <w:rFonts w:ascii="Arial" w:hAnsi="Arial" w:cs="Arial"/>
                <w:sz w:val="20"/>
                <w:szCs w:val="20"/>
              </w:rPr>
              <w:t>Oficinas (agencias de publicidad, distribuidora de gases medicinales e industriales, fumigación, agencias funerarias, alquiler de maquinaria y para la construcción, centro de verificación, serigrafía, agencias de automóviles, contratistas, decoración)</w:t>
            </w:r>
          </w:p>
        </w:tc>
        <w:tc>
          <w:tcPr>
            <w:tcW w:w="764" w:type="pct"/>
            <w:tcBorders>
              <w:top w:val="single" w:sz="4" w:space="0" w:color="auto"/>
              <w:left w:val="single" w:sz="4" w:space="0" w:color="auto"/>
              <w:bottom w:val="single" w:sz="4" w:space="0" w:color="auto"/>
              <w:right w:val="single" w:sz="4" w:space="0" w:color="auto"/>
            </w:tcBorders>
            <w:vAlign w:val="center"/>
          </w:tcPr>
          <w:p w14:paraId="2B52BB7F"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sz w:val="20"/>
                <w:szCs w:val="20"/>
              </w:rPr>
              <w:t>$175.00</w:t>
            </w:r>
          </w:p>
        </w:tc>
      </w:tr>
      <w:tr w:rsidR="004F7D75" w:rsidRPr="00174DAA" w14:paraId="422BE138"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4AB000D7"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Vivero y venta de plantas con una superficie superior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5D1D2546"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$225.00</w:t>
            </w:r>
          </w:p>
        </w:tc>
      </w:tr>
      <w:tr w:rsidR="004F7D75" w:rsidRPr="00174DAA" w14:paraId="05FEB7E9" w14:textId="77777777" w:rsidTr="004F7D75">
        <w:trPr>
          <w:trHeight w:val="20"/>
        </w:trPr>
        <w:tc>
          <w:tcPr>
            <w:tcW w:w="2031" w:type="pct"/>
            <w:gridSpan w:val="3"/>
            <w:vMerge w:val="restart"/>
            <w:tcBorders>
              <w:top w:val="single" w:sz="4" w:space="0" w:color="auto"/>
              <w:left w:val="single" w:sz="4" w:space="0" w:color="auto"/>
              <w:right w:val="single" w:sz="4" w:space="0" w:color="auto"/>
            </w:tcBorders>
          </w:tcPr>
          <w:p w14:paraId="286C05AD"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Centro de distribución (venta de: muebles interiores y exteriores, equipo médico y terapéutico, colchones, accesorios para automóviles, motocicletas, agencia de mensajería, refaccionaria, autopartes, bonetería, deportivos, mercería, material eléctrico, materiales para la construcción, autotransporte, desechables, vinatería, juguetería, llantera, bicicletas, productos agropecuarios, limpieza, alimentos y bebidas, belleza, telas, papelería, pisos y azulejos)</w:t>
            </w:r>
          </w:p>
        </w:tc>
        <w:tc>
          <w:tcPr>
            <w:tcW w:w="2204" w:type="pct"/>
            <w:tcBorders>
              <w:top w:val="single" w:sz="4" w:space="0" w:color="auto"/>
              <w:left w:val="single" w:sz="4" w:space="0" w:color="auto"/>
              <w:bottom w:val="single" w:sz="4" w:space="0" w:color="auto"/>
              <w:right w:val="single" w:sz="4" w:space="0" w:color="auto"/>
            </w:tcBorders>
            <w:vAlign w:val="center"/>
          </w:tcPr>
          <w:p w14:paraId="532279A4"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Con una superficie inferior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6CA16077"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$150.00</w:t>
            </w:r>
          </w:p>
        </w:tc>
      </w:tr>
      <w:tr w:rsidR="004F7D75" w:rsidRPr="00174DAA" w14:paraId="2861DA7F" w14:textId="77777777" w:rsidTr="004F7D75">
        <w:trPr>
          <w:trHeight w:val="20"/>
        </w:trPr>
        <w:tc>
          <w:tcPr>
            <w:tcW w:w="2031" w:type="pct"/>
            <w:gridSpan w:val="3"/>
            <w:vMerge/>
            <w:tcBorders>
              <w:left w:val="single" w:sz="4" w:space="0" w:color="auto"/>
              <w:bottom w:val="single" w:sz="4" w:space="0" w:color="auto"/>
              <w:right w:val="single" w:sz="4" w:space="0" w:color="auto"/>
            </w:tcBorders>
          </w:tcPr>
          <w:p w14:paraId="17E210BB"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56A89A6B"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Con una superficie superior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1D38D576"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$250.00</w:t>
            </w:r>
          </w:p>
        </w:tc>
      </w:tr>
      <w:tr w:rsidR="004F7D75" w:rsidRPr="00174DAA" w14:paraId="44E12690" w14:textId="77777777" w:rsidTr="004F7D75">
        <w:trPr>
          <w:trHeight w:val="20"/>
        </w:trPr>
        <w:tc>
          <w:tcPr>
            <w:tcW w:w="2031" w:type="pct"/>
            <w:gridSpan w:val="3"/>
            <w:tcBorders>
              <w:top w:val="single" w:sz="4" w:space="0" w:color="auto"/>
              <w:left w:val="single" w:sz="4" w:space="0" w:color="auto"/>
              <w:bottom w:val="single" w:sz="4" w:space="0" w:color="auto"/>
              <w:right w:val="single" w:sz="4" w:space="0" w:color="auto"/>
            </w:tcBorders>
          </w:tcPr>
          <w:p w14:paraId="4D0810AE"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 xml:space="preserve">Tienda de artesanías, cerámica, productos artesanales, alfarería </w:t>
            </w:r>
          </w:p>
        </w:tc>
        <w:tc>
          <w:tcPr>
            <w:tcW w:w="2204" w:type="pct"/>
            <w:tcBorders>
              <w:top w:val="single" w:sz="4" w:space="0" w:color="auto"/>
              <w:left w:val="single" w:sz="4" w:space="0" w:color="auto"/>
              <w:bottom w:val="single" w:sz="4" w:space="0" w:color="auto"/>
              <w:right w:val="single" w:sz="4" w:space="0" w:color="auto"/>
            </w:tcBorders>
            <w:vAlign w:val="center"/>
          </w:tcPr>
          <w:p w14:paraId="4974B52F"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superior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1D579AFA"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$250.00</w:t>
            </w:r>
          </w:p>
        </w:tc>
      </w:tr>
      <w:tr w:rsidR="004F7D75" w:rsidRPr="00174DAA" w14:paraId="4A123E4C" w14:textId="77777777" w:rsidTr="004F7D75">
        <w:trPr>
          <w:trHeight w:val="20"/>
        </w:trPr>
        <w:tc>
          <w:tcPr>
            <w:tcW w:w="2031" w:type="pct"/>
            <w:gridSpan w:val="3"/>
            <w:tcBorders>
              <w:top w:val="single" w:sz="4" w:space="0" w:color="auto"/>
              <w:left w:val="single" w:sz="4" w:space="0" w:color="auto"/>
              <w:bottom w:val="single" w:sz="4" w:space="0" w:color="auto"/>
              <w:right w:val="single" w:sz="4" w:space="0" w:color="auto"/>
            </w:tcBorders>
          </w:tcPr>
          <w:p w14:paraId="0C912F91"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Florerías, globerías y tiendas de regalo</w:t>
            </w:r>
            <w:r w:rsidRPr="00174DAA">
              <w:rPr>
                <w:rFonts w:ascii="Arial" w:eastAsia="Times New Roman" w:hAnsi="Arial" w:cs="Arial"/>
                <w:sz w:val="18"/>
                <w:szCs w:val="20"/>
                <w:lang w:eastAsia="es-MX"/>
              </w:rPr>
              <w:t xml:space="preserve">  </w:t>
            </w:r>
          </w:p>
        </w:tc>
        <w:tc>
          <w:tcPr>
            <w:tcW w:w="2204" w:type="pct"/>
            <w:tcBorders>
              <w:top w:val="single" w:sz="4" w:space="0" w:color="auto"/>
              <w:left w:val="single" w:sz="4" w:space="0" w:color="auto"/>
              <w:bottom w:val="single" w:sz="4" w:space="0" w:color="auto"/>
              <w:right w:val="single" w:sz="4" w:space="0" w:color="auto"/>
            </w:tcBorders>
            <w:vAlign w:val="center"/>
          </w:tcPr>
          <w:p w14:paraId="38DA8B91"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superior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332914DD"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$125.00</w:t>
            </w:r>
          </w:p>
        </w:tc>
      </w:tr>
      <w:tr w:rsidR="004F7D75" w:rsidRPr="00174DAA" w14:paraId="75867E1A"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38ECC58C"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Estética y peluquerías para mascotas</w:t>
            </w:r>
          </w:p>
        </w:tc>
        <w:tc>
          <w:tcPr>
            <w:tcW w:w="764" w:type="pct"/>
            <w:tcBorders>
              <w:top w:val="single" w:sz="4" w:space="0" w:color="auto"/>
              <w:left w:val="single" w:sz="4" w:space="0" w:color="auto"/>
              <w:bottom w:val="single" w:sz="4" w:space="0" w:color="auto"/>
              <w:right w:val="single" w:sz="4" w:space="0" w:color="auto"/>
            </w:tcBorders>
            <w:vAlign w:val="center"/>
          </w:tcPr>
          <w:p w14:paraId="6E6360D3"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$125.00</w:t>
            </w:r>
          </w:p>
        </w:tc>
      </w:tr>
      <w:tr w:rsidR="004F7D75" w:rsidRPr="00174DAA" w14:paraId="54B7F59C"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43A0AA99"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Pensión para mascotas</w:t>
            </w:r>
          </w:p>
        </w:tc>
        <w:tc>
          <w:tcPr>
            <w:tcW w:w="764" w:type="pct"/>
            <w:tcBorders>
              <w:top w:val="single" w:sz="4" w:space="0" w:color="auto"/>
              <w:left w:val="single" w:sz="4" w:space="0" w:color="auto"/>
              <w:bottom w:val="single" w:sz="4" w:space="0" w:color="auto"/>
              <w:right w:val="single" w:sz="4" w:space="0" w:color="auto"/>
            </w:tcBorders>
            <w:vAlign w:val="center"/>
          </w:tcPr>
          <w:p w14:paraId="05BD92DE"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$150.00</w:t>
            </w:r>
          </w:p>
        </w:tc>
      </w:tr>
      <w:tr w:rsidR="004F7D75" w:rsidRPr="00174DAA" w14:paraId="5905F45D"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30564CE5"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Clínicas y consultorios dentales y médicos</w:t>
            </w:r>
          </w:p>
        </w:tc>
        <w:tc>
          <w:tcPr>
            <w:tcW w:w="764" w:type="pct"/>
            <w:tcBorders>
              <w:top w:val="single" w:sz="4" w:space="0" w:color="auto"/>
              <w:left w:val="single" w:sz="4" w:space="0" w:color="auto"/>
              <w:bottom w:val="single" w:sz="4" w:space="0" w:color="auto"/>
              <w:right w:val="single" w:sz="4" w:space="0" w:color="auto"/>
            </w:tcBorders>
            <w:vAlign w:val="center"/>
          </w:tcPr>
          <w:p w14:paraId="79D0C441"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$235.00</w:t>
            </w:r>
          </w:p>
        </w:tc>
      </w:tr>
      <w:tr w:rsidR="004F7D75" w:rsidRPr="00174DAA" w14:paraId="31E24D78"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547C6C46"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Farmacia</w:t>
            </w:r>
          </w:p>
        </w:tc>
        <w:tc>
          <w:tcPr>
            <w:tcW w:w="764" w:type="pct"/>
            <w:tcBorders>
              <w:top w:val="single" w:sz="4" w:space="0" w:color="auto"/>
              <w:left w:val="single" w:sz="4" w:space="0" w:color="auto"/>
              <w:bottom w:val="single" w:sz="4" w:space="0" w:color="auto"/>
              <w:right w:val="single" w:sz="4" w:space="0" w:color="auto"/>
            </w:tcBorders>
            <w:vAlign w:val="center"/>
          </w:tcPr>
          <w:p w14:paraId="4452A720"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$235.00</w:t>
            </w:r>
          </w:p>
        </w:tc>
      </w:tr>
      <w:tr w:rsidR="004F7D75" w:rsidRPr="00174DAA" w14:paraId="009E3DD1"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tcPr>
          <w:p w14:paraId="51C2BC13"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Limpieza de fosas sépticas, drenaje, desazolve y sanitarios portátiles</w:t>
            </w:r>
          </w:p>
        </w:tc>
        <w:tc>
          <w:tcPr>
            <w:tcW w:w="764" w:type="pct"/>
            <w:tcBorders>
              <w:top w:val="single" w:sz="4" w:space="0" w:color="auto"/>
              <w:left w:val="single" w:sz="4" w:space="0" w:color="auto"/>
              <w:bottom w:val="single" w:sz="4" w:space="0" w:color="auto"/>
              <w:right w:val="single" w:sz="4" w:space="0" w:color="auto"/>
            </w:tcBorders>
            <w:vAlign w:val="center"/>
          </w:tcPr>
          <w:p w14:paraId="36B609AF"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$150.00</w:t>
            </w:r>
          </w:p>
        </w:tc>
      </w:tr>
      <w:tr w:rsidR="004F7D75" w:rsidRPr="00174DAA" w14:paraId="5A1A4775" w14:textId="77777777" w:rsidTr="004F7D75">
        <w:trPr>
          <w:trHeight w:val="20"/>
        </w:trPr>
        <w:tc>
          <w:tcPr>
            <w:tcW w:w="2031" w:type="pct"/>
            <w:gridSpan w:val="3"/>
            <w:vMerge w:val="restart"/>
            <w:tcBorders>
              <w:top w:val="single" w:sz="4" w:space="0" w:color="auto"/>
              <w:left w:val="single" w:sz="4" w:space="0" w:color="auto"/>
              <w:right w:val="single" w:sz="4" w:space="0" w:color="auto"/>
            </w:tcBorders>
            <w:vAlign w:val="center"/>
          </w:tcPr>
          <w:p w14:paraId="51B63A17" w14:textId="77777777" w:rsidR="004F7D75" w:rsidRPr="00174DAA" w:rsidRDefault="004F7D75" w:rsidP="00F433C2">
            <w:pPr>
              <w:tabs>
                <w:tab w:val="left" w:pos="2513"/>
                <w:tab w:val="center" w:pos="4085"/>
              </w:tabs>
              <w:spacing w:after="0" w:line="240" w:lineRule="auto"/>
              <w:ind w:left="274" w:right="130"/>
              <w:rPr>
                <w:rFonts w:ascii="Arial" w:hAnsi="Arial" w:cs="Arial"/>
                <w:sz w:val="20"/>
                <w:szCs w:val="20"/>
              </w:rPr>
            </w:pPr>
            <w:r w:rsidRPr="00174DAA">
              <w:rPr>
                <w:rFonts w:ascii="Arial" w:hAnsi="Arial" w:cs="Arial"/>
                <w:sz w:val="20"/>
                <w:szCs w:val="20"/>
              </w:rPr>
              <w:t>Venta de ropa, calzado y equipo de seguridad</w:t>
            </w:r>
          </w:p>
        </w:tc>
        <w:tc>
          <w:tcPr>
            <w:tcW w:w="2204" w:type="pct"/>
            <w:tcBorders>
              <w:top w:val="single" w:sz="4" w:space="0" w:color="auto"/>
              <w:left w:val="single" w:sz="4" w:space="0" w:color="auto"/>
              <w:bottom w:val="single" w:sz="4" w:space="0" w:color="auto"/>
              <w:right w:val="single" w:sz="4" w:space="0" w:color="auto"/>
            </w:tcBorders>
            <w:vAlign w:val="center"/>
          </w:tcPr>
          <w:p w14:paraId="56DF62EA"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inferior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52E29927"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$125.00</w:t>
            </w:r>
          </w:p>
        </w:tc>
      </w:tr>
      <w:tr w:rsidR="004F7D75" w:rsidRPr="00174DAA" w14:paraId="7B5F218B" w14:textId="77777777" w:rsidTr="004F7D75">
        <w:trPr>
          <w:trHeight w:val="20"/>
        </w:trPr>
        <w:tc>
          <w:tcPr>
            <w:tcW w:w="2031" w:type="pct"/>
            <w:gridSpan w:val="3"/>
            <w:vMerge/>
            <w:tcBorders>
              <w:left w:val="single" w:sz="4" w:space="0" w:color="auto"/>
              <w:bottom w:val="single" w:sz="4" w:space="0" w:color="auto"/>
              <w:right w:val="single" w:sz="4" w:space="0" w:color="auto"/>
            </w:tcBorders>
          </w:tcPr>
          <w:p w14:paraId="3D34289F"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p>
        </w:tc>
        <w:tc>
          <w:tcPr>
            <w:tcW w:w="2204" w:type="pct"/>
            <w:tcBorders>
              <w:top w:val="single" w:sz="4" w:space="0" w:color="auto"/>
              <w:left w:val="single" w:sz="4" w:space="0" w:color="auto"/>
              <w:bottom w:val="single" w:sz="4" w:space="0" w:color="auto"/>
              <w:right w:val="single" w:sz="4" w:space="0" w:color="auto"/>
            </w:tcBorders>
            <w:vAlign w:val="center"/>
          </w:tcPr>
          <w:p w14:paraId="150742CB" w14:textId="77777777" w:rsidR="004F7D75" w:rsidRPr="00174DAA" w:rsidRDefault="004F7D75" w:rsidP="00F433C2">
            <w:pPr>
              <w:tabs>
                <w:tab w:val="left" w:pos="2513"/>
                <w:tab w:val="center" w:pos="4085"/>
              </w:tabs>
              <w:spacing w:after="0" w:line="240" w:lineRule="auto"/>
              <w:ind w:left="274" w:right="130"/>
              <w:jc w:val="both"/>
              <w:rPr>
                <w:rFonts w:ascii="Arial" w:hAnsi="Arial" w:cs="Arial"/>
                <w:sz w:val="20"/>
                <w:szCs w:val="20"/>
              </w:rPr>
            </w:pPr>
            <w:r w:rsidRPr="00174DAA">
              <w:rPr>
                <w:rFonts w:ascii="Arial" w:hAnsi="Arial" w:cs="Arial"/>
                <w:sz w:val="20"/>
                <w:szCs w:val="20"/>
              </w:rPr>
              <w:t>Con una superficie superior a 50 m</w:t>
            </w:r>
            <w:r w:rsidRPr="00080C20">
              <w:rPr>
                <w:rFonts w:ascii="Arial" w:hAnsi="Arial" w:cs="Arial"/>
                <w:sz w:val="20"/>
                <w:szCs w:val="20"/>
                <w:vertAlign w:val="superscript"/>
              </w:rPr>
              <w:t>2</w:t>
            </w:r>
          </w:p>
        </w:tc>
        <w:tc>
          <w:tcPr>
            <w:tcW w:w="764" w:type="pct"/>
            <w:tcBorders>
              <w:top w:val="single" w:sz="4" w:space="0" w:color="auto"/>
              <w:left w:val="single" w:sz="4" w:space="0" w:color="auto"/>
              <w:bottom w:val="single" w:sz="4" w:space="0" w:color="auto"/>
              <w:right w:val="single" w:sz="4" w:space="0" w:color="auto"/>
            </w:tcBorders>
            <w:vAlign w:val="center"/>
          </w:tcPr>
          <w:p w14:paraId="529A0FDB"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$200.00</w:t>
            </w:r>
          </w:p>
        </w:tc>
      </w:tr>
      <w:tr w:rsidR="004F7D75" w:rsidRPr="00174DAA" w14:paraId="6F5FAC1B" w14:textId="77777777" w:rsidTr="004F7D75">
        <w:trPr>
          <w:trHeight w:val="20"/>
        </w:trPr>
        <w:tc>
          <w:tcPr>
            <w:tcW w:w="4236" w:type="pct"/>
            <w:gridSpan w:val="4"/>
            <w:tcBorders>
              <w:top w:val="single" w:sz="4" w:space="0" w:color="auto"/>
              <w:left w:val="single" w:sz="4" w:space="0" w:color="auto"/>
              <w:bottom w:val="single" w:sz="4" w:space="0" w:color="auto"/>
              <w:right w:val="single" w:sz="4" w:space="0" w:color="auto"/>
            </w:tcBorders>
            <w:vAlign w:val="center"/>
          </w:tcPr>
          <w:p w14:paraId="0B96BB4C" w14:textId="77777777" w:rsidR="004F7D75" w:rsidRPr="00174DAA" w:rsidRDefault="004F7D75" w:rsidP="00F433C2">
            <w:pPr>
              <w:tabs>
                <w:tab w:val="left" w:pos="2513"/>
                <w:tab w:val="center" w:pos="4085"/>
              </w:tabs>
              <w:spacing w:after="0" w:line="240" w:lineRule="auto"/>
              <w:ind w:left="274"/>
              <w:rPr>
                <w:rFonts w:ascii="Arial" w:hAnsi="Arial" w:cs="Arial"/>
                <w:sz w:val="20"/>
                <w:szCs w:val="20"/>
              </w:rPr>
            </w:pPr>
            <w:r w:rsidRPr="00174DAA">
              <w:rPr>
                <w:rFonts w:ascii="Arial" w:hAnsi="Arial" w:cs="Arial"/>
                <w:sz w:val="20"/>
                <w:szCs w:val="20"/>
              </w:rPr>
              <w:t>Otros</w:t>
            </w:r>
          </w:p>
        </w:tc>
        <w:tc>
          <w:tcPr>
            <w:tcW w:w="764" w:type="pct"/>
            <w:tcBorders>
              <w:top w:val="single" w:sz="4" w:space="0" w:color="auto"/>
              <w:left w:val="single" w:sz="4" w:space="0" w:color="auto"/>
              <w:bottom w:val="single" w:sz="4" w:space="0" w:color="auto"/>
              <w:right w:val="single" w:sz="4" w:space="0" w:color="auto"/>
            </w:tcBorders>
            <w:vAlign w:val="center"/>
          </w:tcPr>
          <w:p w14:paraId="309C185E" w14:textId="77777777" w:rsidR="004F7D75" w:rsidRPr="00174DAA" w:rsidRDefault="004F7D75" w:rsidP="005918DE">
            <w:pPr>
              <w:spacing w:after="0" w:line="240" w:lineRule="auto"/>
              <w:ind w:left="146" w:right="178"/>
              <w:jc w:val="right"/>
              <w:rPr>
                <w:rFonts w:ascii="Arial" w:hAnsi="Arial" w:cs="Arial"/>
                <w:bCs/>
                <w:sz w:val="20"/>
                <w:szCs w:val="20"/>
              </w:rPr>
            </w:pPr>
            <w:r w:rsidRPr="00174DAA">
              <w:rPr>
                <w:rFonts w:ascii="Arial" w:hAnsi="Arial" w:cs="Arial"/>
                <w:bCs/>
                <w:sz w:val="20"/>
                <w:szCs w:val="20"/>
              </w:rPr>
              <w:t>$235.00</w:t>
            </w:r>
          </w:p>
        </w:tc>
      </w:tr>
    </w:tbl>
    <w:p w14:paraId="445A7F78" w14:textId="77777777" w:rsidR="004F7D75" w:rsidRPr="00174DAA" w:rsidRDefault="004F7D75" w:rsidP="00F433C2">
      <w:pPr>
        <w:pStyle w:val="Prrafodelista"/>
        <w:spacing w:after="0" w:line="256" w:lineRule="auto"/>
        <w:jc w:val="both"/>
        <w:rPr>
          <w:rFonts w:ascii="Arial" w:hAnsi="Arial" w:cs="Arial"/>
          <w:sz w:val="20"/>
          <w:szCs w:val="20"/>
        </w:rPr>
      </w:pPr>
    </w:p>
    <w:p w14:paraId="5ED8FB94" w14:textId="6F324D61"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5918DE">
        <w:rPr>
          <w:rFonts w:ascii="Arial" w:hAnsi="Arial" w:cs="Arial"/>
          <w:sz w:val="20"/>
          <w:szCs w:val="20"/>
        </w:rPr>
        <w:t xml:space="preserve">Por los conceptos contenidos en el artículo 34, fracción IV, numeral 2 de la presente Ley, a las personas físicas o morales que comprueben tener un bajo impacto ambiental y/o uso de tecnología amigable en los rubros de fuentes de contaminación de atmósfera, industrias y sitios de disposición final de residuos sólidos urbanos y de manejo especial concesionados, </w:t>
      </w:r>
      <w:r w:rsidR="00080C20" w:rsidRPr="005918DE">
        <w:rPr>
          <w:rFonts w:ascii="Arial" w:hAnsi="Arial" w:cs="Arial"/>
          <w:sz w:val="20"/>
          <w:szCs w:val="20"/>
        </w:rPr>
        <w:t>pagarán</w:t>
      </w:r>
      <w:r w:rsidR="00D30EDA" w:rsidRPr="005918DE">
        <w:rPr>
          <w:rFonts w:ascii="Arial" w:hAnsi="Arial" w:cs="Arial"/>
          <w:sz w:val="20"/>
          <w:szCs w:val="20"/>
        </w:rPr>
        <w:t xml:space="preserve"> </w:t>
      </w:r>
      <w:r w:rsidR="006E7EB8" w:rsidRPr="005918DE">
        <w:rPr>
          <w:rFonts w:ascii="Arial" w:hAnsi="Arial" w:cs="Arial"/>
          <w:sz w:val="20"/>
          <w:szCs w:val="20"/>
        </w:rPr>
        <w:t>lo</w:t>
      </w:r>
      <w:r w:rsidR="00D30EDA" w:rsidRPr="005918DE">
        <w:rPr>
          <w:rFonts w:ascii="Arial" w:hAnsi="Arial" w:cs="Arial"/>
          <w:sz w:val="20"/>
          <w:szCs w:val="20"/>
        </w:rPr>
        <w:t xml:space="preserve"> equivalente a</w:t>
      </w:r>
      <w:r w:rsidR="006E7EB8" w:rsidRPr="005918DE">
        <w:rPr>
          <w:rFonts w:ascii="Arial" w:hAnsi="Arial" w:cs="Arial"/>
          <w:sz w:val="20"/>
          <w:szCs w:val="20"/>
        </w:rPr>
        <w:t xml:space="preserve"> aplicar un factor de</w:t>
      </w:r>
      <w:r w:rsidR="00D30EDA" w:rsidRPr="005918DE">
        <w:rPr>
          <w:rFonts w:ascii="Arial" w:hAnsi="Arial" w:cs="Arial"/>
          <w:sz w:val="20"/>
          <w:szCs w:val="20"/>
        </w:rPr>
        <w:t xml:space="preserve"> 0.50 del </w:t>
      </w:r>
      <w:r w:rsidR="00EF16A6" w:rsidRPr="005918DE">
        <w:rPr>
          <w:rFonts w:ascii="Arial" w:hAnsi="Arial" w:cs="Arial"/>
          <w:sz w:val="20"/>
          <w:szCs w:val="20"/>
        </w:rPr>
        <w:t>total</w:t>
      </w:r>
      <w:r w:rsidR="00D30EDA" w:rsidRPr="005918DE">
        <w:rPr>
          <w:rFonts w:ascii="Arial" w:hAnsi="Arial" w:cs="Arial"/>
          <w:sz w:val="20"/>
          <w:szCs w:val="20"/>
        </w:rPr>
        <w:t xml:space="preserve"> determinado </w:t>
      </w:r>
      <w:r w:rsidRPr="005918DE">
        <w:rPr>
          <w:rFonts w:ascii="Arial" w:hAnsi="Arial" w:cs="Arial"/>
          <w:sz w:val="20"/>
          <w:szCs w:val="20"/>
        </w:rPr>
        <w:t>de acuerdo a los lineamientos y procedimientos que para tales efectos emita la Dependencia Municipal competente.</w:t>
      </w:r>
      <w:r w:rsidRPr="00174DAA">
        <w:rPr>
          <w:rFonts w:ascii="Arial" w:hAnsi="Arial" w:cs="Arial"/>
          <w:sz w:val="20"/>
          <w:szCs w:val="20"/>
        </w:rPr>
        <w:t xml:space="preserve"> </w:t>
      </w:r>
    </w:p>
    <w:p w14:paraId="45384690" w14:textId="77777777" w:rsidR="004F7D75" w:rsidRPr="00174DAA" w:rsidRDefault="004F7D75" w:rsidP="00F433C2">
      <w:pPr>
        <w:spacing w:after="0" w:line="256" w:lineRule="auto"/>
        <w:jc w:val="both"/>
        <w:rPr>
          <w:rFonts w:ascii="Arial" w:hAnsi="Arial" w:cs="Arial"/>
          <w:sz w:val="20"/>
          <w:szCs w:val="20"/>
        </w:rPr>
      </w:pPr>
    </w:p>
    <w:p w14:paraId="1AF7EE70" w14:textId="03FD6BE6"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Por los derechos contemplados en el artículo 34, fracción IV, numeral 3 del presente ordenamiento, para los ciudadanos que acrediten su imposibilidad de pago o colocarse en algún supuesto de los grupos vulnerables y organismos, </w:t>
      </w:r>
      <w:r w:rsidR="00E40039">
        <w:rPr>
          <w:rFonts w:ascii="Arial" w:hAnsi="Arial" w:cs="Arial"/>
          <w:sz w:val="20"/>
          <w:szCs w:val="20"/>
          <w:shd w:val="clear" w:color="auto" w:fill="FFFFFF"/>
        </w:rPr>
        <w:t>mediante</w:t>
      </w:r>
      <w:r w:rsidRPr="00174DAA">
        <w:rPr>
          <w:rFonts w:ascii="Arial" w:hAnsi="Arial" w:cs="Arial"/>
          <w:sz w:val="20"/>
          <w:szCs w:val="20"/>
          <w:shd w:val="clear" w:color="auto" w:fill="FFFFFF"/>
        </w:rPr>
        <w:t xml:space="preserve"> solicitud de los in</w:t>
      </w:r>
      <w:r w:rsidR="00E40039">
        <w:rPr>
          <w:rFonts w:ascii="Arial" w:hAnsi="Arial" w:cs="Arial"/>
          <w:sz w:val="20"/>
          <w:szCs w:val="20"/>
          <w:shd w:val="clear" w:color="auto" w:fill="FFFFFF"/>
        </w:rPr>
        <w:t xml:space="preserve">teresados, </w:t>
      </w:r>
      <w:r w:rsidR="00E40039" w:rsidRPr="00174DAA">
        <w:rPr>
          <w:rFonts w:ascii="Arial" w:hAnsi="Arial" w:cs="Arial"/>
          <w:sz w:val="20"/>
          <w:szCs w:val="20"/>
          <w:shd w:val="clear" w:color="auto" w:fill="FFFFFF"/>
        </w:rPr>
        <w:t xml:space="preserve">previa </w:t>
      </w:r>
      <w:r w:rsidRPr="00174DAA">
        <w:rPr>
          <w:rFonts w:ascii="Arial" w:hAnsi="Arial" w:cs="Arial"/>
          <w:sz w:val="20"/>
          <w:szCs w:val="20"/>
          <w:shd w:val="clear" w:color="auto" w:fill="FFFFFF"/>
        </w:rPr>
        <w:t>autorización de la Dependencia encargada de las Finanzas Públicas, pagarán:</w:t>
      </w:r>
    </w:p>
    <w:p w14:paraId="3482F649"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W w:w="5000" w:type="pct"/>
        <w:tblCellMar>
          <w:left w:w="0" w:type="dxa"/>
          <w:right w:w="0" w:type="dxa"/>
        </w:tblCellMar>
        <w:tblLook w:val="04A0" w:firstRow="1" w:lastRow="0" w:firstColumn="1" w:lastColumn="0" w:noHBand="0" w:noVBand="1"/>
      </w:tblPr>
      <w:tblGrid>
        <w:gridCol w:w="6354"/>
        <w:gridCol w:w="1907"/>
      </w:tblGrid>
      <w:tr w:rsidR="004F7D75" w:rsidRPr="00174DAA" w14:paraId="6DE471D6" w14:textId="77777777" w:rsidTr="004F7D75">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2F1FD2" w14:textId="77777777" w:rsidR="004F7D75" w:rsidRPr="00174DAA" w:rsidRDefault="004F7D75" w:rsidP="00F433C2">
            <w:pPr>
              <w:spacing w:after="0" w:line="240" w:lineRule="auto"/>
              <w:ind w:right="-21" w:hanging="34"/>
              <w:jc w:val="center"/>
              <w:rPr>
                <w:rFonts w:ascii="Arial" w:hAnsi="Arial" w:cs="Arial"/>
                <w:b/>
                <w:sz w:val="20"/>
                <w:szCs w:val="20"/>
              </w:rPr>
            </w:pPr>
            <w:r w:rsidRPr="00174DAA">
              <w:rPr>
                <w:rFonts w:ascii="Arial" w:hAnsi="Arial" w:cs="Arial"/>
                <w:b/>
                <w:sz w:val="20"/>
                <w:szCs w:val="20"/>
              </w:rPr>
              <w:t>GRUPOS VULNERABLES</w:t>
            </w:r>
          </w:p>
        </w:tc>
      </w:tr>
      <w:tr w:rsidR="004F7D75" w:rsidRPr="00174DAA" w14:paraId="74F43DAF"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F00192" w14:textId="77777777" w:rsidR="004F7D75" w:rsidRPr="00174DAA" w:rsidRDefault="004F7D75" w:rsidP="00F433C2">
            <w:pPr>
              <w:spacing w:after="0" w:line="240" w:lineRule="auto"/>
              <w:ind w:hanging="34"/>
              <w:jc w:val="center"/>
              <w:rPr>
                <w:rFonts w:ascii="Arial" w:hAnsi="Arial" w:cs="Arial"/>
                <w:b/>
                <w:sz w:val="20"/>
                <w:szCs w:val="20"/>
              </w:rPr>
            </w:pPr>
            <w:r w:rsidRPr="00174DAA">
              <w:rPr>
                <w:rFonts w:ascii="Arial" w:hAnsi="Arial" w:cs="Arial"/>
                <w:b/>
                <w:sz w:val="20"/>
                <w:szCs w:val="20"/>
              </w:rPr>
              <w:t>UBICACIÓN DE LA ESPECIE VEGETAL</w:t>
            </w:r>
          </w:p>
        </w:tc>
        <w:tc>
          <w:tcPr>
            <w:tcW w:w="1154" w:type="pct"/>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65792E5B" w14:textId="77777777" w:rsidR="004F7D75" w:rsidRPr="00174DAA" w:rsidRDefault="004F7D75" w:rsidP="00F433C2">
            <w:pPr>
              <w:spacing w:after="0" w:line="240" w:lineRule="auto"/>
              <w:ind w:right="-21" w:hanging="34"/>
              <w:jc w:val="center"/>
              <w:rPr>
                <w:rFonts w:ascii="Arial" w:hAnsi="Arial" w:cs="Arial"/>
                <w:b/>
                <w:sz w:val="20"/>
                <w:szCs w:val="20"/>
              </w:rPr>
            </w:pPr>
            <w:r w:rsidRPr="00174DAA">
              <w:rPr>
                <w:rFonts w:ascii="Arial" w:hAnsi="Arial" w:cs="Arial"/>
                <w:b/>
                <w:sz w:val="20"/>
                <w:szCs w:val="20"/>
              </w:rPr>
              <w:t xml:space="preserve">IMPORTE </w:t>
            </w:r>
          </w:p>
        </w:tc>
      </w:tr>
      <w:tr w:rsidR="004F7D75" w:rsidRPr="00174DAA" w14:paraId="7D3AC707"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58EF609A"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Campestre</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7259E1DD"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$640.00</w:t>
            </w:r>
          </w:p>
        </w:tc>
      </w:tr>
      <w:tr w:rsidR="004F7D75" w:rsidRPr="00174DAA" w14:paraId="60025956"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52F25F89"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Residencial</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3747FEAF"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$525.00</w:t>
            </w:r>
          </w:p>
        </w:tc>
      </w:tr>
      <w:tr w:rsidR="004F7D75" w:rsidRPr="00174DAA" w14:paraId="33257A78"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552A294F"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Condominios, Fraccionamientos, cerradas y similares</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4D7F9936"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$230.00</w:t>
            </w:r>
          </w:p>
        </w:tc>
      </w:tr>
      <w:tr w:rsidR="004F7D75" w:rsidRPr="00174DAA" w14:paraId="65B12371"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3FD81CDE"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Colonias urbanas, rurales y Centro Histórico</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60D8513B"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$120.00</w:t>
            </w:r>
          </w:p>
        </w:tc>
      </w:tr>
      <w:tr w:rsidR="004F7D75" w:rsidRPr="00174DAA" w14:paraId="518D20F5"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57A98C2D"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Escuelas Privadas</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1E738A4B"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$175.00</w:t>
            </w:r>
          </w:p>
        </w:tc>
      </w:tr>
      <w:tr w:rsidR="004F7D75" w:rsidRPr="00174DAA" w14:paraId="31ADA7BE"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2E363C4F"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Industrial</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71B46C5A"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$640.00</w:t>
            </w:r>
          </w:p>
        </w:tc>
      </w:tr>
      <w:tr w:rsidR="004F7D75" w:rsidRPr="00174DAA" w14:paraId="1DE09D98"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6E08DEFD"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Comercios y Servicios</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655F8E3D"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$175.00</w:t>
            </w:r>
          </w:p>
        </w:tc>
      </w:tr>
      <w:tr w:rsidR="004F7D75" w:rsidRPr="00174DAA" w14:paraId="0158398F"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4D0A851E"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Desarrollo habitacional y/o comercial</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27A1B2E1"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$875.00</w:t>
            </w:r>
          </w:p>
        </w:tc>
      </w:tr>
      <w:tr w:rsidR="004F7D75" w:rsidRPr="00174DAA" w14:paraId="7D619B84" w14:textId="77777777" w:rsidTr="004F7D75">
        <w:trPr>
          <w:trHeight w:val="20"/>
        </w:trPr>
        <w:tc>
          <w:tcPr>
            <w:tcW w:w="3846" w:type="pct"/>
            <w:tcBorders>
              <w:top w:val="single" w:sz="4" w:space="0" w:color="000000"/>
              <w:left w:val="single" w:sz="4" w:space="0" w:color="000000"/>
              <w:bottom w:val="single" w:sz="4" w:space="0" w:color="000000"/>
              <w:right w:val="single" w:sz="4" w:space="0" w:color="000000"/>
            </w:tcBorders>
            <w:hideMark/>
          </w:tcPr>
          <w:p w14:paraId="30A4D1EE" w14:textId="77777777" w:rsidR="004F7D75" w:rsidRPr="00174DAA" w:rsidRDefault="004F7D75" w:rsidP="00F433C2">
            <w:pPr>
              <w:spacing w:after="0" w:line="240" w:lineRule="auto"/>
              <w:ind w:left="143"/>
              <w:rPr>
                <w:rFonts w:ascii="Arial" w:hAnsi="Arial" w:cs="Arial"/>
                <w:sz w:val="20"/>
                <w:szCs w:val="20"/>
              </w:rPr>
            </w:pPr>
            <w:r w:rsidRPr="00174DAA">
              <w:rPr>
                <w:rFonts w:ascii="Arial" w:hAnsi="Arial" w:cs="Arial"/>
                <w:sz w:val="20"/>
                <w:szCs w:val="20"/>
              </w:rPr>
              <w:t>Otros</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3E166D08" w14:textId="77777777" w:rsidR="004F7D75" w:rsidRPr="00174DAA" w:rsidRDefault="004F7D75" w:rsidP="00F433C2">
            <w:pPr>
              <w:spacing w:after="0" w:line="240" w:lineRule="auto"/>
              <w:ind w:right="141"/>
              <w:jc w:val="right"/>
              <w:rPr>
                <w:rFonts w:ascii="Arial" w:hAnsi="Arial" w:cs="Arial"/>
                <w:bCs/>
                <w:sz w:val="20"/>
                <w:szCs w:val="20"/>
              </w:rPr>
            </w:pPr>
            <w:r w:rsidRPr="00174DAA">
              <w:rPr>
                <w:rFonts w:ascii="Arial" w:hAnsi="Arial" w:cs="Arial"/>
                <w:bCs/>
                <w:sz w:val="20"/>
                <w:szCs w:val="20"/>
              </w:rPr>
              <w:t>$117.00</w:t>
            </w:r>
          </w:p>
        </w:tc>
      </w:tr>
    </w:tbl>
    <w:p w14:paraId="249803C0" w14:textId="77777777" w:rsidR="004F7D75" w:rsidRPr="00174DAA" w:rsidRDefault="004F7D75" w:rsidP="00F433C2">
      <w:pPr>
        <w:pStyle w:val="Prrafodelista"/>
        <w:spacing w:after="0"/>
        <w:jc w:val="both"/>
        <w:rPr>
          <w:rFonts w:ascii="Arial" w:hAnsi="Arial" w:cs="Arial"/>
          <w:sz w:val="20"/>
          <w:szCs w:val="20"/>
          <w:shd w:val="clear" w:color="auto" w:fill="FFFFFF"/>
        </w:rPr>
      </w:pPr>
    </w:p>
    <w:p w14:paraId="76D4ACB2" w14:textId="3E9EE99C"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Por los derechos contemplados en el artículo 34, fracción VI, numeral 5 de la presente Ley, para los ciudadanos que acrediten su imposibilidad de pago o colocarse en algún supuesto de los grupos vulnerables y organismos, </w:t>
      </w:r>
      <w:r w:rsidR="001D2381">
        <w:rPr>
          <w:rFonts w:ascii="Arial" w:hAnsi="Arial" w:cs="Arial"/>
          <w:sz w:val="20"/>
          <w:szCs w:val="20"/>
          <w:shd w:val="clear" w:color="auto" w:fill="FFFFFF"/>
        </w:rPr>
        <w:t xml:space="preserve">mediante solicitud de los interesados, previa </w:t>
      </w:r>
      <w:r w:rsidRPr="00174DAA">
        <w:rPr>
          <w:rFonts w:ascii="Arial" w:hAnsi="Arial" w:cs="Arial"/>
          <w:sz w:val="20"/>
          <w:szCs w:val="20"/>
          <w:shd w:val="clear" w:color="auto" w:fill="FFFFFF"/>
        </w:rPr>
        <w:t xml:space="preserve">autorización de la Dependencia encargada de las Finanzas Públicas, pagarán: </w:t>
      </w:r>
    </w:p>
    <w:p w14:paraId="57F22199"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tbl>
      <w:tblPr>
        <w:tblStyle w:val="Tablaconcuadrcula"/>
        <w:tblW w:w="5000" w:type="pct"/>
        <w:jc w:val="right"/>
        <w:tblLook w:val="04A0" w:firstRow="1" w:lastRow="0" w:firstColumn="1" w:lastColumn="0" w:noHBand="0" w:noVBand="1"/>
      </w:tblPr>
      <w:tblGrid>
        <w:gridCol w:w="1951"/>
        <w:gridCol w:w="1746"/>
        <w:gridCol w:w="2069"/>
        <w:gridCol w:w="2495"/>
      </w:tblGrid>
      <w:tr w:rsidR="004F7D75" w:rsidRPr="00174DAA" w14:paraId="39E5C34C" w14:textId="77777777" w:rsidTr="004F7D75">
        <w:trPr>
          <w:trHeight w:val="170"/>
          <w:jc w:val="right"/>
        </w:trPr>
        <w:tc>
          <w:tcPr>
            <w:tcW w:w="1181" w:type="pct"/>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7EFFCB03"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ESPACIO VISITADO</w:t>
            </w:r>
          </w:p>
        </w:tc>
        <w:tc>
          <w:tcPr>
            <w:tcW w:w="1057" w:type="pct"/>
            <w:vMerge w:val="restart"/>
            <w:tcBorders>
              <w:top w:val="single" w:sz="4" w:space="0" w:color="auto"/>
              <w:left w:val="single" w:sz="4" w:space="0" w:color="auto"/>
              <w:right w:val="single" w:sz="4" w:space="0" w:color="auto"/>
            </w:tcBorders>
            <w:shd w:val="clear" w:color="auto" w:fill="AEAAAA" w:themeFill="background2" w:themeFillShade="BF"/>
            <w:vAlign w:val="center"/>
          </w:tcPr>
          <w:p w14:paraId="361C2987"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CONCEPTO</w:t>
            </w:r>
          </w:p>
        </w:tc>
        <w:tc>
          <w:tcPr>
            <w:tcW w:w="2762" w:type="pct"/>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171E832" w14:textId="77777777" w:rsidR="004F7D75" w:rsidRPr="00174DAA" w:rsidRDefault="004F7D75" w:rsidP="00F433C2">
            <w:pPr>
              <w:ind w:left="30" w:right="65"/>
              <w:jc w:val="center"/>
              <w:rPr>
                <w:rFonts w:ascii="Arial" w:hAnsi="Arial" w:cs="Arial"/>
                <w:b/>
                <w:sz w:val="20"/>
                <w:szCs w:val="20"/>
              </w:rPr>
            </w:pPr>
            <w:r w:rsidRPr="00174DAA">
              <w:rPr>
                <w:rFonts w:ascii="Arial" w:hAnsi="Arial" w:cs="Arial"/>
                <w:b/>
                <w:sz w:val="20"/>
                <w:szCs w:val="20"/>
              </w:rPr>
              <w:t>IMPORTE</w:t>
            </w:r>
          </w:p>
        </w:tc>
      </w:tr>
      <w:tr w:rsidR="004F7D75" w:rsidRPr="00174DAA" w14:paraId="5B86999A" w14:textId="77777777" w:rsidTr="004F7D75">
        <w:trPr>
          <w:trHeight w:val="170"/>
          <w:jc w:val="right"/>
        </w:trPr>
        <w:tc>
          <w:tcPr>
            <w:tcW w:w="1181" w:type="pct"/>
            <w:vMerge/>
            <w:tcBorders>
              <w:left w:val="single" w:sz="4" w:space="0" w:color="auto"/>
              <w:bottom w:val="single" w:sz="4" w:space="0" w:color="auto"/>
              <w:right w:val="single" w:sz="4" w:space="0" w:color="auto"/>
            </w:tcBorders>
            <w:shd w:val="clear" w:color="auto" w:fill="AEAAAA" w:themeFill="background2" w:themeFillShade="BF"/>
            <w:vAlign w:val="center"/>
            <w:hideMark/>
          </w:tcPr>
          <w:p w14:paraId="3E81FB46" w14:textId="77777777" w:rsidR="004F7D75" w:rsidRPr="00174DAA" w:rsidRDefault="004F7D75" w:rsidP="00F433C2">
            <w:pPr>
              <w:jc w:val="center"/>
              <w:rPr>
                <w:rFonts w:ascii="Arial" w:hAnsi="Arial" w:cs="Arial"/>
                <w:b/>
                <w:sz w:val="20"/>
                <w:szCs w:val="20"/>
              </w:rPr>
            </w:pPr>
          </w:p>
        </w:tc>
        <w:tc>
          <w:tcPr>
            <w:tcW w:w="1057" w:type="pct"/>
            <w:vMerge/>
            <w:tcBorders>
              <w:left w:val="single" w:sz="4" w:space="0" w:color="auto"/>
              <w:bottom w:val="single" w:sz="4" w:space="0" w:color="auto"/>
              <w:right w:val="single" w:sz="4" w:space="0" w:color="auto"/>
            </w:tcBorders>
            <w:shd w:val="clear" w:color="auto" w:fill="AEAAAA" w:themeFill="background2" w:themeFillShade="BF"/>
            <w:vAlign w:val="center"/>
            <w:hideMark/>
          </w:tcPr>
          <w:p w14:paraId="1B917CE8" w14:textId="77777777" w:rsidR="004F7D75" w:rsidRPr="00174DAA" w:rsidRDefault="004F7D75" w:rsidP="00F433C2">
            <w:pPr>
              <w:jc w:val="center"/>
              <w:rPr>
                <w:rFonts w:ascii="Arial" w:hAnsi="Arial" w:cs="Arial"/>
                <w:b/>
                <w:sz w:val="20"/>
                <w:szCs w:val="20"/>
              </w:rPr>
            </w:pPr>
          </w:p>
        </w:tc>
        <w:tc>
          <w:tcPr>
            <w:tcW w:w="1252"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377186E8" w14:textId="77777777" w:rsidR="004F7D75" w:rsidRPr="00174DAA" w:rsidRDefault="004F7D75" w:rsidP="00F433C2">
            <w:pPr>
              <w:ind w:right="35"/>
              <w:jc w:val="center"/>
              <w:rPr>
                <w:rFonts w:ascii="Arial" w:hAnsi="Arial" w:cs="Arial"/>
                <w:b/>
                <w:sz w:val="20"/>
                <w:szCs w:val="20"/>
              </w:rPr>
            </w:pPr>
            <w:r w:rsidRPr="00174DAA">
              <w:rPr>
                <w:rFonts w:ascii="Arial" w:hAnsi="Arial" w:cs="Arial"/>
                <w:b/>
                <w:sz w:val="20"/>
                <w:szCs w:val="20"/>
              </w:rPr>
              <w:t>GRUPOS VULNERABLES</w:t>
            </w:r>
          </w:p>
        </w:tc>
        <w:tc>
          <w:tcPr>
            <w:tcW w:w="1510"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195135B8" w14:textId="77777777" w:rsidR="004F7D75" w:rsidRPr="00174DAA" w:rsidRDefault="004F7D75" w:rsidP="00F433C2">
            <w:pPr>
              <w:ind w:left="30" w:right="65"/>
              <w:jc w:val="center"/>
              <w:rPr>
                <w:rFonts w:ascii="Arial" w:hAnsi="Arial" w:cs="Arial"/>
                <w:b/>
                <w:sz w:val="20"/>
                <w:szCs w:val="20"/>
              </w:rPr>
            </w:pPr>
            <w:r w:rsidRPr="00174DAA">
              <w:rPr>
                <w:rFonts w:ascii="Arial" w:hAnsi="Arial" w:cs="Arial"/>
                <w:b/>
                <w:sz w:val="20"/>
                <w:szCs w:val="20"/>
              </w:rPr>
              <w:t>ORGANISMOS</w:t>
            </w:r>
          </w:p>
        </w:tc>
      </w:tr>
      <w:tr w:rsidR="004F7D75" w:rsidRPr="00174DAA" w14:paraId="317B3917" w14:textId="77777777" w:rsidTr="004F7D75">
        <w:trPr>
          <w:trHeight w:val="170"/>
          <w:jc w:val="right"/>
        </w:trPr>
        <w:tc>
          <w:tcPr>
            <w:tcW w:w="1181" w:type="pct"/>
            <w:tcBorders>
              <w:top w:val="single" w:sz="4" w:space="0" w:color="auto"/>
              <w:left w:val="single" w:sz="4" w:space="0" w:color="auto"/>
              <w:bottom w:val="single" w:sz="4" w:space="0" w:color="auto"/>
              <w:right w:val="single" w:sz="4" w:space="0" w:color="auto"/>
            </w:tcBorders>
            <w:vAlign w:val="center"/>
            <w:hideMark/>
          </w:tcPr>
          <w:p w14:paraId="55BF86E8"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Zona 1</w:t>
            </w:r>
          </w:p>
        </w:tc>
        <w:tc>
          <w:tcPr>
            <w:tcW w:w="1057" w:type="pct"/>
            <w:vMerge w:val="restart"/>
            <w:tcBorders>
              <w:top w:val="single" w:sz="4" w:space="0" w:color="auto"/>
              <w:left w:val="single" w:sz="4" w:space="0" w:color="auto"/>
              <w:right w:val="single" w:sz="4" w:space="0" w:color="auto"/>
            </w:tcBorders>
            <w:vAlign w:val="center"/>
            <w:hideMark/>
          </w:tcPr>
          <w:p w14:paraId="2FA74394" w14:textId="77777777" w:rsidR="004F7D75" w:rsidRPr="00174DAA" w:rsidRDefault="004F7D75" w:rsidP="00F433C2">
            <w:pPr>
              <w:ind w:right="31"/>
              <w:jc w:val="center"/>
              <w:rPr>
                <w:rFonts w:ascii="Arial" w:hAnsi="Arial" w:cs="Arial"/>
                <w:sz w:val="20"/>
                <w:szCs w:val="20"/>
              </w:rPr>
            </w:pPr>
            <w:r w:rsidRPr="00174DAA">
              <w:rPr>
                <w:rFonts w:ascii="Arial" w:hAnsi="Arial" w:cs="Arial"/>
                <w:sz w:val="20"/>
                <w:szCs w:val="20"/>
              </w:rPr>
              <w:t>Por persona, por recorrido</w:t>
            </w:r>
          </w:p>
        </w:tc>
        <w:tc>
          <w:tcPr>
            <w:tcW w:w="1252" w:type="pct"/>
            <w:tcBorders>
              <w:top w:val="single" w:sz="4" w:space="0" w:color="auto"/>
              <w:left w:val="single" w:sz="4" w:space="0" w:color="auto"/>
              <w:bottom w:val="single" w:sz="4" w:space="0" w:color="auto"/>
              <w:right w:val="single" w:sz="4" w:space="0" w:color="auto"/>
            </w:tcBorders>
            <w:vAlign w:val="center"/>
            <w:hideMark/>
          </w:tcPr>
          <w:p w14:paraId="3ED861AD" w14:textId="77777777" w:rsidR="004F7D75" w:rsidRPr="00174DAA" w:rsidRDefault="004F7D75" w:rsidP="00F433C2">
            <w:pPr>
              <w:ind w:right="35"/>
              <w:jc w:val="center"/>
              <w:rPr>
                <w:rFonts w:ascii="Arial" w:hAnsi="Arial" w:cs="Arial"/>
                <w:sz w:val="20"/>
                <w:szCs w:val="20"/>
              </w:rPr>
            </w:pPr>
            <w:r w:rsidRPr="00174DAA">
              <w:rPr>
                <w:rFonts w:ascii="Arial" w:hAnsi="Arial" w:cs="Arial"/>
                <w:sz w:val="20"/>
                <w:szCs w:val="20"/>
              </w:rPr>
              <w:t>$10.00</w:t>
            </w:r>
          </w:p>
        </w:tc>
        <w:tc>
          <w:tcPr>
            <w:tcW w:w="1510" w:type="pct"/>
            <w:tcBorders>
              <w:top w:val="single" w:sz="4" w:space="0" w:color="auto"/>
              <w:left w:val="single" w:sz="4" w:space="0" w:color="auto"/>
              <w:bottom w:val="single" w:sz="4" w:space="0" w:color="auto"/>
              <w:right w:val="single" w:sz="4" w:space="0" w:color="auto"/>
            </w:tcBorders>
            <w:vAlign w:val="center"/>
            <w:hideMark/>
          </w:tcPr>
          <w:p w14:paraId="0E280CAE" w14:textId="77777777" w:rsidR="004F7D75" w:rsidRPr="00174DAA" w:rsidRDefault="004F7D75" w:rsidP="00F433C2">
            <w:pPr>
              <w:ind w:left="30" w:right="65"/>
              <w:jc w:val="center"/>
              <w:rPr>
                <w:rFonts w:ascii="Arial" w:hAnsi="Arial" w:cs="Arial"/>
                <w:sz w:val="20"/>
                <w:szCs w:val="20"/>
              </w:rPr>
            </w:pPr>
            <w:r w:rsidRPr="00174DAA">
              <w:rPr>
                <w:rFonts w:ascii="Arial" w:hAnsi="Arial" w:cs="Arial"/>
                <w:sz w:val="20"/>
                <w:szCs w:val="20"/>
              </w:rPr>
              <w:t>$15.00</w:t>
            </w:r>
          </w:p>
        </w:tc>
      </w:tr>
      <w:tr w:rsidR="004F7D75" w:rsidRPr="00174DAA" w14:paraId="6CE476F7" w14:textId="77777777" w:rsidTr="004F7D75">
        <w:trPr>
          <w:trHeight w:val="170"/>
          <w:jc w:val="right"/>
        </w:trPr>
        <w:tc>
          <w:tcPr>
            <w:tcW w:w="1181" w:type="pct"/>
            <w:tcBorders>
              <w:top w:val="single" w:sz="4" w:space="0" w:color="auto"/>
              <w:left w:val="single" w:sz="4" w:space="0" w:color="auto"/>
              <w:bottom w:val="single" w:sz="4" w:space="0" w:color="auto"/>
              <w:right w:val="single" w:sz="4" w:space="0" w:color="auto"/>
            </w:tcBorders>
            <w:vAlign w:val="center"/>
            <w:hideMark/>
          </w:tcPr>
          <w:p w14:paraId="5F4A04F0"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Zona 2</w:t>
            </w:r>
          </w:p>
        </w:tc>
        <w:tc>
          <w:tcPr>
            <w:tcW w:w="1057" w:type="pct"/>
            <w:vMerge/>
            <w:tcBorders>
              <w:left w:val="single" w:sz="4" w:space="0" w:color="auto"/>
              <w:right w:val="single" w:sz="4" w:space="0" w:color="auto"/>
            </w:tcBorders>
            <w:vAlign w:val="center"/>
            <w:hideMark/>
          </w:tcPr>
          <w:p w14:paraId="35AC665F" w14:textId="77777777" w:rsidR="004F7D75" w:rsidRPr="00174DAA" w:rsidRDefault="004F7D75" w:rsidP="00F433C2">
            <w:pPr>
              <w:jc w:val="center"/>
              <w:rPr>
                <w:rFonts w:ascii="Arial" w:hAnsi="Arial" w:cs="Arial"/>
                <w:sz w:val="20"/>
                <w:szCs w:val="20"/>
              </w:rPr>
            </w:pPr>
          </w:p>
        </w:tc>
        <w:tc>
          <w:tcPr>
            <w:tcW w:w="1252" w:type="pct"/>
            <w:tcBorders>
              <w:top w:val="single" w:sz="4" w:space="0" w:color="auto"/>
              <w:left w:val="single" w:sz="4" w:space="0" w:color="auto"/>
              <w:bottom w:val="single" w:sz="4" w:space="0" w:color="auto"/>
              <w:right w:val="single" w:sz="4" w:space="0" w:color="auto"/>
            </w:tcBorders>
            <w:vAlign w:val="center"/>
            <w:hideMark/>
          </w:tcPr>
          <w:p w14:paraId="31E015AA" w14:textId="77777777" w:rsidR="004F7D75" w:rsidRPr="00174DAA" w:rsidRDefault="004F7D75" w:rsidP="00F433C2">
            <w:pPr>
              <w:ind w:right="35"/>
              <w:jc w:val="center"/>
              <w:rPr>
                <w:rFonts w:ascii="Arial" w:hAnsi="Arial" w:cs="Arial"/>
                <w:sz w:val="20"/>
                <w:szCs w:val="20"/>
              </w:rPr>
            </w:pPr>
            <w:r w:rsidRPr="00174DAA">
              <w:rPr>
                <w:rFonts w:ascii="Arial" w:hAnsi="Arial" w:cs="Arial"/>
                <w:sz w:val="20"/>
                <w:szCs w:val="20"/>
              </w:rPr>
              <w:t>$15.00</w:t>
            </w:r>
          </w:p>
        </w:tc>
        <w:tc>
          <w:tcPr>
            <w:tcW w:w="1510" w:type="pct"/>
            <w:tcBorders>
              <w:top w:val="single" w:sz="4" w:space="0" w:color="auto"/>
              <w:left w:val="single" w:sz="4" w:space="0" w:color="auto"/>
              <w:bottom w:val="single" w:sz="4" w:space="0" w:color="auto"/>
              <w:right w:val="single" w:sz="4" w:space="0" w:color="auto"/>
            </w:tcBorders>
            <w:vAlign w:val="center"/>
            <w:hideMark/>
          </w:tcPr>
          <w:p w14:paraId="7CABFBB6" w14:textId="77777777" w:rsidR="004F7D75" w:rsidRPr="00174DAA" w:rsidRDefault="004F7D75" w:rsidP="00F433C2">
            <w:pPr>
              <w:ind w:left="30" w:right="65"/>
              <w:jc w:val="center"/>
              <w:rPr>
                <w:rFonts w:ascii="Arial" w:hAnsi="Arial" w:cs="Arial"/>
                <w:sz w:val="20"/>
                <w:szCs w:val="20"/>
              </w:rPr>
            </w:pPr>
            <w:r w:rsidRPr="00174DAA">
              <w:rPr>
                <w:rFonts w:ascii="Arial" w:hAnsi="Arial" w:cs="Arial"/>
                <w:sz w:val="20"/>
                <w:szCs w:val="20"/>
              </w:rPr>
              <w:t>$20.00</w:t>
            </w:r>
          </w:p>
        </w:tc>
      </w:tr>
      <w:tr w:rsidR="004F7D75" w:rsidRPr="00174DAA" w14:paraId="4577B16F" w14:textId="77777777" w:rsidTr="004F7D75">
        <w:trPr>
          <w:trHeight w:val="170"/>
          <w:jc w:val="right"/>
        </w:trPr>
        <w:tc>
          <w:tcPr>
            <w:tcW w:w="1181" w:type="pct"/>
            <w:tcBorders>
              <w:top w:val="single" w:sz="4" w:space="0" w:color="auto"/>
              <w:left w:val="single" w:sz="4" w:space="0" w:color="auto"/>
              <w:bottom w:val="single" w:sz="4" w:space="0" w:color="auto"/>
              <w:right w:val="single" w:sz="4" w:space="0" w:color="auto"/>
            </w:tcBorders>
            <w:vAlign w:val="center"/>
            <w:hideMark/>
          </w:tcPr>
          <w:p w14:paraId="13B4D9B2"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Zona Mixta</w:t>
            </w:r>
          </w:p>
        </w:tc>
        <w:tc>
          <w:tcPr>
            <w:tcW w:w="1057" w:type="pct"/>
            <w:vMerge/>
            <w:tcBorders>
              <w:left w:val="single" w:sz="4" w:space="0" w:color="auto"/>
              <w:right w:val="single" w:sz="4" w:space="0" w:color="auto"/>
            </w:tcBorders>
            <w:vAlign w:val="center"/>
            <w:hideMark/>
          </w:tcPr>
          <w:p w14:paraId="1C102DCD" w14:textId="77777777" w:rsidR="004F7D75" w:rsidRPr="00174DAA" w:rsidRDefault="004F7D75" w:rsidP="00F433C2">
            <w:pPr>
              <w:jc w:val="center"/>
              <w:rPr>
                <w:rFonts w:ascii="Arial" w:hAnsi="Arial" w:cs="Arial"/>
                <w:sz w:val="20"/>
                <w:szCs w:val="20"/>
              </w:rPr>
            </w:pPr>
          </w:p>
        </w:tc>
        <w:tc>
          <w:tcPr>
            <w:tcW w:w="1252" w:type="pct"/>
            <w:tcBorders>
              <w:top w:val="single" w:sz="4" w:space="0" w:color="auto"/>
              <w:left w:val="single" w:sz="4" w:space="0" w:color="auto"/>
              <w:bottom w:val="single" w:sz="4" w:space="0" w:color="auto"/>
              <w:right w:val="single" w:sz="4" w:space="0" w:color="auto"/>
            </w:tcBorders>
            <w:vAlign w:val="center"/>
            <w:hideMark/>
          </w:tcPr>
          <w:p w14:paraId="33B9C46D" w14:textId="77777777" w:rsidR="004F7D75" w:rsidRPr="00174DAA" w:rsidRDefault="004F7D75" w:rsidP="00F433C2">
            <w:pPr>
              <w:ind w:right="35"/>
              <w:jc w:val="center"/>
              <w:rPr>
                <w:rFonts w:ascii="Arial" w:hAnsi="Arial" w:cs="Arial"/>
                <w:sz w:val="20"/>
                <w:szCs w:val="20"/>
              </w:rPr>
            </w:pPr>
            <w:r w:rsidRPr="00174DAA">
              <w:rPr>
                <w:rFonts w:ascii="Arial" w:hAnsi="Arial" w:cs="Arial"/>
                <w:sz w:val="20"/>
                <w:szCs w:val="20"/>
              </w:rPr>
              <w:t>$20.00</w:t>
            </w:r>
          </w:p>
        </w:tc>
        <w:tc>
          <w:tcPr>
            <w:tcW w:w="1510" w:type="pct"/>
            <w:tcBorders>
              <w:top w:val="single" w:sz="4" w:space="0" w:color="auto"/>
              <w:left w:val="single" w:sz="4" w:space="0" w:color="auto"/>
              <w:bottom w:val="single" w:sz="4" w:space="0" w:color="auto"/>
              <w:right w:val="single" w:sz="4" w:space="0" w:color="auto"/>
            </w:tcBorders>
            <w:vAlign w:val="center"/>
            <w:hideMark/>
          </w:tcPr>
          <w:p w14:paraId="78B150DA" w14:textId="77777777" w:rsidR="004F7D75" w:rsidRPr="00174DAA" w:rsidRDefault="004F7D75" w:rsidP="00F433C2">
            <w:pPr>
              <w:ind w:left="30" w:right="65"/>
              <w:jc w:val="center"/>
              <w:rPr>
                <w:rFonts w:ascii="Arial" w:hAnsi="Arial" w:cs="Arial"/>
                <w:sz w:val="20"/>
                <w:szCs w:val="20"/>
              </w:rPr>
            </w:pPr>
            <w:r w:rsidRPr="00174DAA">
              <w:rPr>
                <w:rFonts w:ascii="Arial" w:hAnsi="Arial" w:cs="Arial"/>
                <w:sz w:val="20"/>
                <w:szCs w:val="20"/>
              </w:rPr>
              <w:t>$30.00</w:t>
            </w:r>
          </w:p>
        </w:tc>
      </w:tr>
      <w:tr w:rsidR="004F7D75" w:rsidRPr="00174DAA" w14:paraId="5048469D" w14:textId="77777777" w:rsidTr="004F7D75">
        <w:trPr>
          <w:trHeight w:val="170"/>
          <w:jc w:val="right"/>
        </w:trPr>
        <w:tc>
          <w:tcPr>
            <w:tcW w:w="1181" w:type="pct"/>
            <w:tcBorders>
              <w:top w:val="single" w:sz="4" w:space="0" w:color="auto"/>
              <w:left w:val="single" w:sz="4" w:space="0" w:color="auto"/>
              <w:bottom w:val="single" w:sz="4" w:space="0" w:color="auto"/>
              <w:right w:val="single" w:sz="4" w:space="0" w:color="auto"/>
            </w:tcBorders>
            <w:vAlign w:val="center"/>
          </w:tcPr>
          <w:p w14:paraId="1BDEBB14"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Observatorio</w:t>
            </w:r>
          </w:p>
        </w:tc>
        <w:tc>
          <w:tcPr>
            <w:tcW w:w="1057" w:type="pct"/>
            <w:vMerge/>
            <w:tcBorders>
              <w:left w:val="single" w:sz="4" w:space="0" w:color="auto"/>
              <w:bottom w:val="single" w:sz="4" w:space="0" w:color="auto"/>
              <w:right w:val="single" w:sz="4" w:space="0" w:color="auto"/>
            </w:tcBorders>
            <w:vAlign w:val="center"/>
          </w:tcPr>
          <w:p w14:paraId="4ABBBA3E" w14:textId="77777777" w:rsidR="004F7D75" w:rsidRPr="00174DAA" w:rsidRDefault="004F7D75" w:rsidP="00F433C2">
            <w:pPr>
              <w:jc w:val="center"/>
              <w:rPr>
                <w:rFonts w:ascii="Arial" w:hAnsi="Arial" w:cs="Arial"/>
                <w:sz w:val="20"/>
                <w:szCs w:val="20"/>
              </w:rPr>
            </w:pPr>
          </w:p>
        </w:tc>
        <w:tc>
          <w:tcPr>
            <w:tcW w:w="1252" w:type="pct"/>
            <w:tcBorders>
              <w:top w:val="single" w:sz="4" w:space="0" w:color="auto"/>
              <w:left w:val="single" w:sz="4" w:space="0" w:color="auto"/>
              <w:bottom w:val="single" w:sz="4" w:space="0" w:color="auto"/>
              <w:right w:val="single" w:sz="4" w:space="0" w:color="auto"/>
            </w:tcBorders>
            <w:vAlign w:val="center"/>
          </w:tcPr>
          <w:p w14:paraId="1EE4BD68" w14:textId="77777777" w:rsidR="004F7D75" w:rsidRPr="00174DAA" w:rsidRDefault="004F7D75" w:rsidP="00F433C2">
            <w:pPr>
              <w:ind w:right="35"/>
              <w:jc w:val="center"/>
              <w:rPr>
                <w:rFonts w:ascii="Arial" w:hAnsi="Arial" w:cs="Arial"/>
                <w:sz w:val="20"/>
                <w:szCs w:val="20"/>
              </w:rPr>
            </w:pPr>
            <w:r w:rsidRPr="00174DAA">
              <w:rPr>
                <w:rFonts w:ascii="Arial" w:hAnsi="Arial" w:cs="Arial"/>
                <w:sz w:val="20"/>
                <w:szCs w:val="20"/>
              </w:rPr>
              <w:t>$5.00</w:t>
            </w:r>
          </w:p>
        </w:tc>
        <w:tc>
          <w:tcPr>
            <w:tcW w:w="1510" w:type="pct"/>
            <w:tcBorders>
              <w:top w:val="single" w:sz="4" w:space="0" w:color="auto"/>
              <w:left w:val="single" w:sz="4" w:space="0" w:color="auto"/>
              <w:bottom w:val="single" w:sz="4" w:space="0" w:color="auto"/>
              <w:right w:val="single" w:sz="4" w:space="0" w:color="auto"/>
            </w:tcBorders>
            <w:vAlign w:val="center"/>
          </w:tcPr>
          <w:p w14:paraId="4843134D" w14:textId="77777777" w:rsidR="004F7D75" w:rsidRPr="00174DAA" w:rsidRDefault="004F7D75" w:rsidP="00F433C2">
            <w:pPr>
              <w:ind w:left="30" w:right="65"/>
              <w:jc w:val="center"/>
              <w:rPr>
                <w:rFonts w:ascii="Arial" w:hAnsi="Arial" w:cs="Arial"/>
                <w:sz w:val="20"/>
                <w:szCs w:val="20"/>
              </w:rPr>
            </w:pPr>
            <w:r w:rsidRPr="00174DAA">
              <w:rPr>
                <w:rFonts w:ascii="Arial" w:hAnsi="Arial" w:cs="Arial"/>
                <w:sz w:val="20"/>
                <w:szCs w:val="20"/>
              </w:rPr>
              <w:t>$10.00</w:t>
            </w:r>
          </w:p>
        </w:tc>
      </w:tr>
    </w:tbl>
    <w:p w14:paraId="7FC9E679"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7F9BB04E"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Por cuanto ve a las Zonas 1 y 2, la Secretaría de Desarrollo Sustentable del Municipio de Corregidora, a través de su Dirección de Turismo y en coordinación con el Instituto Nacional de Antropología e Historia, delimitará el área correspondiente a cada una.</w:t>
      </w:r>
    </w:p>
    <w:p w14:paraId="12C7A663" w14:textId="77777777" w:rsidR="004F7D75" w:rsidRPr="00174DAA" w:rsidRDefault="004F7D75" w:rsidP="00F433C2">
      <w:pPr>
        <w:spacing w:after="0" w:line="256" w:lineRule="auto"/>
        <w:jc w:val="both"/>
        <w:rPr>
          <w:rFonts w:ascii="Arial" w:hAnsi="Arial" w:cs="Arial"/>
          <w:sz w:val="20"/>
          <w:szCs w:val="20"/>
          <w:shd w:val="clear" w:color="auto" w:fill="FFFFFF"/>
        </w:rPr>
      </w:pPr>
    </w:p>
    <w:p w14:paraId="1046D5CC"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Por cuanto ve al acceso al Centro Arqueológico El Cerrito, en caso de existir Convenio con el Instituto Nacional de Antropología e Historia, el costo será de $5.00.</w:t>
      </w:r>
    </w:p>
    <w:p w14:paraId="08849E92"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62C40800"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Para las personas con discapacidad el costo de los derechos contemplados en el 34, fracción VI, numeral 5 de la presente Ley, al acudir con un acompañante y que éste sea familiar consaguineo, en línea directa,  primer grado y colaterales; causará y pagará únicamente una entrada, bajo las reglas de grupos vulnerables.</w:t>
      </w:r>
    </w:p>
    <w:p w14:paraId="1573D459"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p>
    <w:p w14:paraId="17A626D6"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shd w:val="clear" w:color="auto" w:fill="FFFFFF"/>
        </w:rPr>
      </w:pPr>
      <w:r w:rsidRPr="00174DAA">
        <w:rPr>
          <w:rFonts w:ascii="Arial" w:hAnsi="Arial" w:cs="Arial"/>
          <w:sz w:val="20"/>
          <w:szCs w:val="20"/>
          <w:shd w:val="clear" w:color="auto" w:fill="FFFFFF"/>
        </w:rPr>
        <w:t xml:space="preserve">Durante el Ejercicio Fiscal 2021, para las </w:t>
      </w:r>
      <w:r w:rsidRPr="00174DAA">
        <w:rPr>
          <w:rFonts w:ascii="Arial" w:hAnsi="Arial" w:cs="Arial"/>
          <w:sz w:val="20"/>
          <w:szCs w:val="20"/>
        </w:rPr>
        <w:t>tarifas señaladas en el artículo 34, fracción VII, numeral 1 de la presente Ley, por el refrendo de anuncios, durante el primer trimestre, tendrán las siguientes reducciones:</w:t>
      </w:r>
      <w:r w:rsidRPr="00174DAA">
        <w:rPr>
          <w:rFonts w:ascii="Arial" w:hAnsi="Arial" w:cs="Arial"/>
          <w:b/>
          <w:sz w:val="20"/>
          <w:szCs w:val="20"/>
          <w:shd w:val="clear" w:color="auto" w:fill="FFFFFF"/>
        </w:rPr>
        <w:t xml:space="preserve"> </w:t>
      </w:r>
    </w:p>
    <w:p w14:paraId="5C2CA4AD" w14:textId="77777777" w:rsidR="004F7D75" w:rsidRPr="00174DAA" w:rsidRDefault="004F7D75" w:rsidP="00F433C2">
      <w:pPr>
        <w:pStyle w:val="Prrafodelista"/>
        <w:spacing w:after="0"/>
        <w:rPr>
          <w:rFonts w:ascii="Arial" w:hAnsi="Arial" w:cs="Arial"/>
          <w:sz w:val="20"/>
          <w:szCs w:val="20"/>
          <w:shd w:val="clear" w:color="auto" w:fill="FFFFFF"/>
        </w:rPr>
      </w:pPr>
    </w:p>
    <w:tbl>
      <w:tblPr>
        <w:tblStyle w:val="Tablaconcuadrcula"/>
        <w:tblW w:w="5000" w:type="pct"/>
        <w:tblLook w:val="04A0" w:firstRow="1" w:lastRow="0" w:firstColumn="1" w:lastColumn="0" w:noHBand="0" w:noVBand="1"/>
      </w:tblPr>
      <w:tblGrid>
        <w:gridCol w:w="2737"/>
        <w:gridCol w:w="2762"/>
        <w:gridCol w:w="2762"/>
      </w:tblGrid>
      <w:tr w:rsidR="004F7D75" w:rsidRPr="00174DAA" w14:paraId="1B580C65" w14:textId="77777777" w:rsidTr="004F7D75">
        <w:trPr>
          <w:trHeight w:val="253"/>
        </w:trPr>
        <w:tc>
          <w:tcPr>
            <w:tcW w:w="165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B65EE2"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ENERO</w:t>
            </w:r>
          </w:p>
        </w:tc>
        <w:tc>
          <w:tcPr>
            <w:tcW w:w="16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62DC5D"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FEBRERO</w:t>
            </w:r>
          </w:p>
        </w:tc>
        <w:tc>
          <w:tcPr>
            <w:tcW w:w="16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ACDAF0"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MARZO</w:t>
            </w:r>
          </w:p>
        </w:tc>
      </w:tr>
      <w:tr w:rsidR="004F7D75" w:rsidRPr="00174DAA" w14:paraId="254FC18A" w14:textId="77777777" w:rsidTr="004F7D75">
        <w:trPr>
          <w:trHeight w:val="253"/>
        </w:trPr>
        <w:tc>
          <w:tcPr>
            <w:tcW w:w="1656" w:type="pct"/>
            <w:tcBorders>
              <w:top w:val="single" w:sz="4" w:space="0" w:color="auto"/>
              <w:left w:val="single" w:sz="4" w:space="0" w:color="auto"/>
              <w:bottom w:val="single" w:sz="4" w:space="0" w:color="auto"/>
              <w:right w:val="single" w:sz="4" w:space="0" w:color="auto"/>
            </w:tcBorders>
            <w:hideMark/>
          </w:tcPr>
          <w:p w14:paraId="1BE0450D"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30%</w:t>
            </w:r>
          </w:p>
        </w:tc>
        <w:tc>
          <w:tcPr>
            <w:tcW w:w="1672" w:type="pct"/>
            <w:tcBorders>
              <w:top w:val="single" w:sz="4" w:space="0" w:color="auto"/>
              <w:left w:val="single" w:sz="4" w:space="0" w:color="auto"/>
              <w:bottom w:val="single" w:sz="4" w:space="0" w:color="auto"/>
              <w:right w:val="single" w:sz="4" w:space="0" w:color="auto"/>
            </w:tcBorders>
            <w:hideMark/>
          </w:tcPr>
          <w:p w14:paraId="05C5CCB5"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20%</w:t>
            </w:r>
          </w:p>
        </w:tc>
        <w:tc>
          <w:tcPr>
            <w:tcW w:w="1672" w:type="pct"/>
            <w:tcBorders>
              <w:top w:val="single" w:sz="4" w:space="0" w:color="auto"/>
              <w:left w:val="single" w:sz="4" w:space="0" w:color="auto"/>
              <w:bottom w:val="single" w:sz="4" w:space="0" w:color="auto"/>
              <w:right w:val="single" w:sz="4" w:space="0" w:color="auto"/>
            </w:tcBorders>
            <w:hideMark/>
          </w:tcPr>
          <w:p w14:paraId="104AEC16"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10%</w:t>
            </w:r>
          </w:p>
        </w:tc>
      </w:tr>
    </w:tbl>
    <w:p w14:paraId="7FC091C9" w14:textId="77777777" w:rsidR="004F7D75" w:rsidRPr="00174DAA" w:rsidRDefault="004F7D75" w:rsidP="00F433C2">
      <w:pPr>
        <w:pStyle w:val="Prrafodelista"/>
        <w:spacing w:after="0"/>
        <w:jc w:val="both"/>
        <w:rPr>
          <w:rFonts w:ascii="Arial" w:hAnsi="Arial" w:cs="Arial"/>
          <w:sz w:val="20"/>
          <w:szCs w:val="20"/>
        </w:rPr>
      </w:pPr>
    </w:p>
    <w:p w14:paraId="19A5D73D" w14:textId="77777777" w:rsidR="004F7D75" w:rsidRPr="00174DAA" w:rsidRDefault="004F7D75" w:rsidP="00F433C2">
      <w:pPr>
        <w:pStyle w:val="Prrafodelista"/>
        <w:tabs>
          <w:tab w:val="left" w:pos="1560"/>
        </w:tabs>
        <w:spacing w:after="0"/>
        <w:jc w:val="both"/>
        <w:rPr>
          <w:rFonts w:ascii="Arial" w:hAnsi="Arial" w:cs="Arial"/>
          <w:sz w:val="20"/>
          <w:szCs w:val="20"/>
        </w:rPr>
      </w:pPr>
      <w:r w:rsidRPr="00174DAA">
        <w:rPr>
          <w:rFonts w:ascii="Arial" w:hAnsi="Arial" w:cs="Arial"/>
          <w:sz w:val="20"/>
          <w:szCs w:val="20"/>
        </w:rPr>
        <w:t>En el caso de asociaciones no lucrativas que lleven a cabo eventos sin costo, de beneficio social dirigidos a la comunidad en general, el costo por la colocación de anuncios en vía pública, previa autorización de la dependencia encargada de las finanzas públicas municipales, causará y pagará: $117.00.</w:t>
      </w:r>
    </w:p>
    <w:p w14:paraId="0A3F0585" w14:textId="77777777" w:rsidR="004F7D75" w:rsidRPr="00174DAA" w:rsidRDefault="004F7D75" w:rsidP="00F433C2">
      <w:pPr>
        <w:pStyle w:val="Prrafodelista"/>
        <w:rPr>
          <w:rFonts w:ascii="Arial" w:hAnsi="Arial" w:cs="Arial"/>
          <w:sz w:val="20"/>
          <w:szCs w:val="20"/>
        </w:rPr>
      </w:pPr>
    </w:p>
    <w:p w14:paraId="2EC3884C" w14:textId="2A1FABF3" w:rsidR="004F7D75" w:rsidRPr="005918DE" w:rsidRDefault="004F7D75" w:rsidP="003E0757">
      <w:pPr>
        <w:pStyle w:val="Prrafodelista"/>
        <w:numPr>
          <w:ilvl w:val="0"/>
          <w:numId w:val="181"/>
        </w:numPr>
        <w:spacing w:after="0" w:line="256" w:lineRule="auto"/>
        <w:jc w:val="both"/>
        <w:rPr>
          <w:rFonts w:ascii="Arial" w:hAnsi="Arial" w:cs="Arial"/>
          <w:sz w:val="20"/>
          <w:szCs w:val="20"/>
          <w:shd w:val="clear" w:color="auto" w:fill="FFFFFF"/>
        </w:rPr>
      </w:pPr>
      <w:r w:rsidRPr="005918DE">
        <w:rPr>
          <w:rFonts w:ascii="Arial" w:hAnsi="Arial" w:cs="Arial"/>
          <w:sz w:val="20"/>
          <w:szCs w:val="20"/>
        </w:rPr>
        <w:t xml:space="preserve">Durante el Ejercicio Fiscal 2021, por las tarifas contenidas en el artículo 40, fracción I, numeral 2 de la presente Ley, por el servicio de estancia en las instalaciones de la Casa de los Abuelos, </w:t>
      </w:r>
      <w:r w:rsidR="003E0757" w:rsidRPr="005918DE">
        <w:rPr>
          <w:rFonts w:ascii="Arial" w:hAnsi="Arial" w:cs="Arial"/>
          <w:sz w:val="20"/>
          <w:szCs w:val="20"/>
        </w:rPr>
        <w:t xml:space="preserve">pagarán </w:t>
      </w:r>
      <w:r w:rsidR="006E7EB8" w:rsidRPr="005918DE">
        <w:rPr>
          <w:rFonts w:ascii="Arial" w:hAnsi="Arial" w:cs="Arial"/>
          <w:sz w:val="20"/>
          <w:szCs w:val="20"/>
        </w:rPr>
        <w:t xml:space="preserve">lo equivalente a aplicar un factor del </w:t>
      </w:r>
      <w:r w:rsidR="003E0757" w:rsidRPr="005918DE">
        <w:rPr>
          <w:rFonts w:ascii="Arial" w:hAnsi="Arial" w:cs="Arial"/>
          <w:sz w:val="20"/>
          <w:szCs w:val="20"/>
        </w:rPr>
        <w:t xml:space="preserve">0.50 </w:t>
      </w:r>
      <w:r w:rsidR="006E7EB8" w:rsidRPr="005918DE">
        <w:rPr>
          <w:rFonts w:ascii="Arial" w:hAnsi="Arial" w:cs="Arial"/>
          <w:sz w:val="20"/>
          <w:szCs w:val="20"/>
        </w:rPr>
        <w:t>sobre</w:t>
      </w:r>
      <w:r w:rsidR="003E0757" w:rsidRPr="005918DE">
        <w:rPr>
          <w:rFonts w:ascii="Arial" w:hAnsi="Arial" w:cs="Arial"/>
          <w:sz w:val="20"/>
          <w:szCs w:val="20"/>
        </w:rPr>
        <w:t xml:space="preserve"> total</w:t>
      </w:r>
      <w:r w:rsidR="006E7EB8" w:rsidRPr="005918DE">
        <w:rPr>
          <w:rFonts w:ascii="Arial" w:hAnsi="Arial" w:cs="Arial"/>
          <w:sz w:val="20"/>
          <w:szCs w:val="20"/>
        </w:rPr>
        <w:t xml:space="preserve"> determinado</w:t>
      </w:r>
      <w:r w:rsidR="003E0757" w:rsidRPr="005918DE">
        <w:rPr>
          <w:rFonts w:ascii="Arial" w:hAnsi="Arial" w:cs="Arial"/>
          <w:sz w:val="20"/>
          <w:szCs w:val="20"/>
        </w:rPr>
        <w:t xml:space="preserve">, </w:t>
      </w:r>
      <w:r w:rsidRPr="005918DE">
        <w:rPr>
          <w:rFonts w:ascii="Arial" w:hAnsi="Arial" w:cs="Arial"/>
          <w:sz w:val="20"/>
          <w:szCs w:val="20"/>
        </w:rPr>
        <w:t xml:space="preserve">de acuerdo a los lineamientos y procedimientos que para tales efectos aprueben los Programas del Sistema Municipal para el Desarrollo Integral de la Familia del Municipio de Corregidora. </w:t>
      </w:r>
    </w:p>
    <w:p w14:paraId="1E50A24E" w14:textId="77777777" w:rsidR="004F7D75" w:rsidRPr="00174DAA" w:rsidRDefault="004F7D75" w:rsidP="00F433C2">
      <w:pPr>
        <w:pStyle w:val="Prrafodelista"/>
        <w:spacing w:after="0"/>
        <w:jc w:val="both"/>
        <w:rPr>
          <w:rFonts w:ascii="Arial" w:hAnsi="Arial" w:cs="Arial"/>
          <w:sz w:val="20"/>
          <w:szCs w:val="20"/>
        </w:rPr>
      </w:pPr>
    </w:p>
    <w:p w14:paraId="166F43E2" w14:textId="77777777" w:rsidR="004F7D75" w:rsidRPr="00174DAA" w:rsidRDefault="004F7D75" w:rsidP="00F433C2">
      <w:pPr>
        <w:pStyle w:val="Prrafodelista"/>
        <w:spacing w:after="0"/>
        <w:jc w:val="both"/>
        <w:rPr>
          <w:rFonts w:ascii="Arial" w:hAnsi="Arial" w:cs="Arial"/>
          <w:sz w:val="20"/>
          <w:szCs w:val="20"/>
        </w:rPr>
      </w:pPr>
      <w:r w:rsidRPr="00174DAA">
        <w:rPr>
          <w:rFonts w:ascii="Arial" w:hAnsi="Arial" w:cs="Arial"/>
          <w:sz w:val="20"/>
          <w:szCs w:val="20"/>
        </w:rPr>
        <w:t>Para el Ejercicio Fiscal 2021, por las tarifas contenidas en el artículo 40, fracción I, numeral 1 de la presente Ley, por los servicios que presta la Unidad Básica de Rehabilitación, para aquellas personas físicas que, bajo protesta de decir verdad, manifiesten la no obtención de ingresos, previa acreditación de la dependencia económica, que para tal efecto establezca el organismo rector, por servicio, causará y pagará: $117.00.</w:t>
      </w:r>
      <w:r w:rsidRPr="00174DAA">
        <w:rPr>
          <w:rFonts w:ascii="Arial" w:hAnsi="Arial" w:cs="Arial"/>
          <w:b/>
          <w:sz w:val="20"/>
          <w:szCs w:val="20"/>
          <w:shd w:val="clear" w:color="auto" w:fill="FFFFFF"/>
        </w:rPr>
        <w:t xml:space="preserve"> </w:t>
      </w:r>
    </w:p>
    <w:p w14:paraId="458BFBC2" w14:textId="77777777" w:rsidR="004F7D75" w:rsidRPr="00174DAA" w:rsidRDefault="004F7D75" w:rsidP="00F433C2">
      <w:pPr>
        <w:pStyle w:val="Prrafodelista"/>
        <w:spacing w:after="0"/>
        <w:jc w:val="both"/>
        <w:rPr>
          <w:rFonts w:ascii="Arial" w:hAnsi="Arial" w:cs="Arial"/>
          <w:sz w:val="20"/>
          <w:szCs w:val="20"/>
        </w:rPr>
      </w:pPr>
    </w:p>
    <w:p w14:paraId="26462655" w14:textId="77777777" w:rsidR="004F7D75" w:rsidRPr="00174DAA" w:rsidRDefault="004F7D75" w:rsidP="00F433C2">
      <w:pPr>
        <w:pStyle w:val="Prrafodelista"/>
        <w:spacing w:after="0" w:line="256" w:lineRule="auto"/>
        <w:jc w:val="both"/>
        <w:rPr>
          <w:rFonts w:ascii="Arial" w:hAnsi="Arial" w:cs="Arial"/>
          <w:sz w:val="20"/>
          <w:szCs w:val="20"/>
          <w:shd w:val="clear" w:color="auto" w:fill="FFFFFF"/>
        </w:rPr>
      </w:pPr>
      <w:r w:rsidRPr="00174DAA">
        <w:rPr>
          <w:rFonts w:ascii="Arial" w:hAnsi="Arial" w:cs="Arial"/>
          <w:sz w:val="20"/>
          <w:szCs w:val="20"/>
        </w:rPr>
        <w:t xml:space="preserve">Durante el Ejercicio Fiscal 2021, para los conceptos contenidos en el artículo 40, fracción I, numeral 1 de la presente Ley, para los empleados del Municipio de Corregidora, del Sistema Municipal para el Desarrollo Integral de la Familia del Municipio de Corregidora y demás Organismos Descentralizados, de acuerdo a sus ingresos mensuales fijos, por persona, por sesión, pagará: </w:t>
      </w:r>
    </w:p>
    <w:p w14:paraId="6C395116" w14:textId="77777777" w:rsidR="004F7D75" w:rsidRPr="00174DAA" w:rsidRDefault="004F7D75" w:rsidP="00F433C2">
      <w:pPr>
        <w:pStyle w:val="Prrafodelista"/>
        <w:spacing w:after="0" w:line="256" w:lineRule="auto"/>
        <w:jc w:val="both"/>
        <w:rPr>
          <w:rFonts w:ascii="Arial" w:hAnsi="Arial" w:cs="Arial"/>
          <w:sz w:val="20"/>
          <w:szCs w:val="20"/>
        </w:rPr>
      </w:pPr>
    </w:p>
    <w:tbl>
      <w:tblPr>
        <w:tblW w:w="5000" w:type="pct"/>
        <w:tblLayout w:type="fixed"/>
        <w:tblCellMar>
          <w:left w:w="0" w:type="dxa"/>
          <w:right w:w="0" w:type="dxa"/>
        </w:tblCellMar>
        <w:tblLook w:val="04A0" w:firstRow="1" w:lastRow="0" w:firstColumn="1" w:lastColumn="0" w:noHBand="0" w:noVBand="1"/>
      </w:tblPr>
      <w:tblGrid>
        <w:gridCol w:w="2704"/>
        <w:gridCol w:w="3103"/>
        <w:gridCol w:w="2454"/>
      </w:tblGrid>
      <w:tr w:rsidR="004F7D75" w:rsidRPr="00174DAA" w14:paraId="0D89DE26" w14:textId="77777777" w:rsidTr="00F5714A">
        <w:trPr>
          <w:trHeight w:val="20"/>
        </w:trPr>
        <w:tc>
          <w:tcPr>
            <w:tcW w:w="3515" w:type="pct"/>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DE89A66"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RANGO DE INGRESOS MENSUALES PERCIBIDOS POR EL EMPLEADO</w:t>
            </w:r>
          </w:p>
        </w:tc>
        <w:tc>
          <w:tcPr>
            <w:tcW w:w="1485" w:type="pct"/>
            <w:vMerge w:val="restart"/>
            <w:tcBorders>
              <w:top w:val="single" w:sz="4" w:space="0" w:color="000000"/>
              <w:left w:val="single" w:sz="4" w:space="0" w:color="000000"/>
              <w:right w:val="single" w:sz="4" w:space="0" w:color="000000"/>
            </w:tcBorders>
            <w:shd w:val="clear" w:color="auto" w:fill="A6A6A6"/>
            <w:vAlign w:val="center"/>
          </w:tcPr>
          <w:p w14:paraId="0F7819FE"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FACTOR SOBRE TARIFA APROBADA EN LA PRESENTE LEY</w:t>
            </w:r>
          </w:p>
        </w:tc>
      </w:tr>
      <w:tr w:rsidR="004F7D75" w:rsidRPr="00174DAA" w14:paraId="7952F5E2" w14:textId="77777777" w:rsidTr="00F5714A">
        <w:trPr>
          <w:trHeight w:val="20"/>
        </w:trPr>
        <w:tc>
          <w:tcPr>
            <w:tcW w:w="163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7D1C061B"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DE</w:t>
            </w:r>
          </w:p>
        </w:tc>
        <w:tc>
          <w:tcPr>
            <w:tcW w:w="1877" w:type="pct"/>
            <w:tcBorders>
              <w:top w:val="single" w:sz="4" w:space="0" w:color="000000"/>
              <w:left w:val="single" w:sz="4" w:space="0" w:color="000000"/>
              <w:bottom w:val="single" w:sz="4" w:space="0" w:color="000000"/>
              <w:right w:val="single" w:sz="4" w:space="0" w:color="000000"/>
            </w:tcBorders>
            <w:shd w:val="clear" w:color="auto" w:fill="A6A6A6"/>
            <w:vAlign w:val="center"/>
          </w:tcPr>
          <w:p w14:paraId="372343C1"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A</w:t>
            </w:r>
          </w:p>
        </w:tc>
        <w:tc>
          <w:tcPr>
            <w:tcW w:w="1485" w:type="pct"/>
            <w:vMerge/>
            <w:tcBorders>
              <w:left w:val="single" w:sz="4" w:space="0" w:color="000000"/>
              <w:bottom w:val="single" w:sz="4" w:space="0" w:color="000000"/>
              <w:right w:val="single" w:sz="4" w:space="0" w:color="000000"/>
            </w:tcBorders>
            <w:shd w:val="clear" w:color="auto" w:fill="A6A6A6"/>
            <w:vAlign w:val="center"/>
          </w:tcPr>
          <w:p w14:paraId="5EEB0606" w14:textId="77777777" w:rsidR="004F7D75" w:rsidRPr="00174DAA" w:rsidRDefault="004F7D75" w:rsidP="00F433C2">
            <w:pPr>
              <w:spacing w:after="0" w:line="240" w:lineRule="auto"/>
              <w:jc w:val="center"/>
              <w:rPr>
                <w:rFonts w:ascii="Arial" w:hAnsi="Arial" w:cs="Arial"/>
                <w:b/>
                <w:sz w:val="20"/>
                <w:szCs w:val="20"/>
              </w:rPr>
            </w:pPr>
          </w:p>
        </w:tc>
      </w:tr>
      <w:tr w:rsidR="004F7D75" w:rsidRPr="00174DAA" w14:paraId="6C2E4349" w14:textId="77777777" w:rsidTr="00F5714A">
        <w:trPr>
          <w:trHeight w:val="20"/>
        </w:trPr>
        <w:tc>
          <w:tcPr>
            <w:tcW w:w="1637" w:type="pct"/>
            <w:tcBorders>
              <w:top w:val="single" w:sz="4" w:space="0" w:color="000000"/>
              <w:left w:val="single" w:sz="4" w:space="0" w:color="000000"/>
              <w:bottom w:val="single" w:sz="4" w:space="0" w:color="000000"/>
              <w:right w:val="single" w:sz="4" w:space="0" w:color="000000"/>
            </w:tcBorders>
            <w:vAlign w:val="center"/>
          </w:tcPr>
          <w:p w14:paraId="7EAFD9E8"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$1.00</w:t>
            </w:r>
          </w:p>
        </w:tc>
        <w:tc>
          <w:tcPr>
            <w:tcW w:w="1877" w:type="pct"/>
            <w:tcBorders>
              <w:top w:val="single" w:sz="4" w:space="0" w:color="000000"/>
              <w:left w:val="single" w:sz="4" w:space="0" w:color="000000"/>
              <w:bottom w:val="single" w:sz="4" w:space="0" w:color="000000"/>
              <w:right w:val="single" w:sz="4" w:space="0" w:color="000000"/>
            </w:tcBorders>
            <w:vAlign w:val="center"/>
          </w:tcPr>
          <w:p w14:paraId="3B478E65"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$11,615.99</w:t>
            </w:r>
          </w:p>
        </w:tc>
        <w:tc>
          <w:tcPr>
            <w:tcW w:w="1485" w:type="pct"/>
            <w:tcBorders>
              <w:top w:val="single" w:sz="4" w:space="0" w:color="000000"/>
              <w:left w:val="single" w:sz="4" w:space="0" w:color="000000"/>
              <w:bottom w:val="single" w:sz="4" w:space="0" w:color="000000"/>
              <w:right w:val="single" w:sz="4" w:space="0" w:color="000000"/>
            </w:tcBorders>
            <w:vAlign w:val="center"/>
          </w:tcPr>
          <w:p w14:paraId="432E8EEF"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0.70</w:t>
            </w:r>
          </w:p>
        </w:tc>
      </w:tr>
      <w:tr w:rsidR="004F7D75" w:rsidRPr="00174DAA" w14:paraId="3E9F5B4B" w14:textId="77777777" w:rsidTr="00F5714A">
        <w:trPr>
          <w:trHeight w:val="20"/>
        </w:trPr>
        <w:tc>
          <w:tcPr>
            <w:tcW w:w="1637" w:type="pct"/>
            <w:tcBorders>
              <w:top w:val="single" w:sz="4" w:space="0" w:color="000000"/>
              <w:left w:val="single" w:sz="4" w:space="0" w:color="000000"/>
              <w:bottom w:val="single" w:sz="4" w:space="0" w:color="000000"/>
              <w:right w:val="single" w:sz="4" w:space="0" w:color="000000"/>
            </w:tcBorders>
            <w:vAlign w:val="center"/>
          </w:tcPr>
          <w:p w14:paraId="45D826E7"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$11,616.00</w:t>
            </w:r>
          </w:p>
        </w:tc>
        <w:tc>
          <w:tcPr>
            <w:tcW w:w="1877" w:type="pct"/>
            <w:tcBorders>
              <w:top w:val="single" w:sz="4" w:space="0" w:color="000000"/>
              <w:left w:val="single" w:sz="4" w:space="0" w:color="000000"/>
              <w:bottom w:val="single" w:sz="4" w:space="0" w:color="000000"/>
              <w:right w:val="single" w:sz="4" w:space="0" w:color="000000"/>
            </w:tcBorders>
            <w:vAlign w:val="center"/>
          </w:tcPr>
          <w:p w14:paraId="10594E9A"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$17,422.99</w:t>
            </w:r>
          </w:p>
        </w:tc>
        <w:tc>
          <w:tcPr>
            <w:tcW w:w="1485" w:type="pct"/>
            <w:tcBorders>
              <w:top w:val="single" w:sz="4" w:space="0" w:color="000000"/>
              <w:left w:val="single" w:sz="4" w:space="0" w:color="000000"/>
              <w:bottom w:val="single" w:sz="4" w:space="0" w:color="000000"/>
              <w:right w:val="single" w:sz="4" w:space="0" w:color="000000"/>
            </w:tcBorders>
            <w:vAlign w:val="center"/>
          </w:tcPr>
          <w:p w14:paraId="4D2925E3"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0.50</w:t>
            </w:r>
          </w:p>
        </w:tc>
      </w:tr>
      <w:tr w:rsidR="004F7D75" w:rsidRPr="00174DAA" w14:paraId="5E93216B" w14:textId="77777777" w:rsidTr="00F5714A">
        <w:trPr>
          <w:trHeight w:val="20"/>
        </w:trPr>
        <w:tc>
          <w:tcPr>
            <w:tcW w:w="1637" w:type="pct"/>
            <w:tcBorders>
              <w:top w:val="single" w:sz="4" w:space="0" w:color="000000"/>
              <w:left w:val="single" w:sz="4" w:space="0" w:color="000000"/>
              <w:bottom w:val="single" w:sz="4" w:space="0" w:color="000000"/>
              <w:right w:val="single" w:sz="4" w:space="0" w:color="000000"/>
            </w:tcBorders>
            <w:vAlign w:val="center"/>
          </w:tcPr>
          <w:p w14:paraId="027E2052"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$17,423.00</w:t>
            </w:r>
          </w:p>
        </w:tc>
        <w:tc>
          <w:tcPr>
            <w:tcW w:w="1877" w:type="pct"/>
            <w:tcBorders>
              <w:top w:val="single" w:sz="4" w:space="0" w:color="000000"/>
              <w:left w:val="single" w:sz="4" w:space="0" w:color="000000"/>
              <w:bottom w:val="single" w:sz="4" w:space="0" w:color="000000"/>
              <w:right w:val="single" w:sz="4" w:space="0" w:color="000000"/>
            </w:tcBorders>
            <w:vAlign w:val="center"/>
          </w:tcPr>
          <w:p w14:paraId="3BAA959F"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$23,229.99</w:t>
            </w:r>
          </w:p>
        </w:tc>
        <w:tc>
          <w:tcPr>
            <w:tcW w:w="1485" w:type="pct"/>
            <w:tcBorders>
              <w:top w:val="single" w:sz="4" w:space="0" w:color="000000"/>
              <w:left w:val="single" w:sz="4" w:space="0" w:color="000000"/>
              <w:bottom w:val="single" w:sz="4" w:space="0" w:color="000000"/>
              <w:right w:val="single" w:sz="4" w:space="0" w:color="000000"/>
            </w:tcBorders>
            <w:vAlign w:val="center"/>
          </w:tcPr>
          <w:p w14:paraId="1A3AD892"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0.30</w:t>
            </w:r>
          </w:p>
        </w:tc>
      </w:tr>
      <w:tr w:rsidR="004F7D75" w:rsidRPr="00174DAA" w14:paraId="6C355A69" w14:textId="77777777" w:rsidTr="00F5714A">
        <w:trPr>
          <w:trHeight w:val="20"/>
        </w:trPr>
        <w:tc>
          <w:tcPr>
            <w:tcW w:w="1637" w:type="pct"/>
            <w:tcBorders>
              <w:top w:val="single" w:sz="4" w:space="0" w:color="000000"/>
              <w:left w:val="single" w:sz="4" w:space="0" w:color="000000"/>
              <w:bottom w:val="single" w:sz="4" w:space="0" w:color="000000"/>
              <w:right w:val="single" w:sz="4" w:space="0" w:color="000000"/>
            </w:tcBorders>
            <w:vAlign w:val="center"/>
          </w:tcPr>
          <w:p w14:paraId="4D75F18B"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$23,230.00</w:t>
            </w:r>
          </w:p>
        </w:tc>
        <w:tc>
          <w:tcPr>
            <w:tcW w:w="1877" w:type="pct"/>
            <w:tcBorders>
              <w:top w:val="single" w:sz="4" w:space="0" w:color="000000"/>
              <w:left w:val="single" w:sz="4" w:space="0" w:color="000000"/>
              <w:bottom w:val="single" w:sz="4" w:space="0" w:color="000000"/>
              <w:right w:val="single" w:sz="4" w:space="0" w:color="000000"/>
            </w:tcBorders>
            <w:vAlign w:val="center"/>
          </w:tcPr>
          <w:p w14:paraId="40C03C02"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$29,038.99</w:t>
            </w:r>
          </w:p>
        </w:tc>
        <w:tc>
          <w:tcPr>
            <w:tcW w:w="1485" w:type="pct"/>
            <w:tcBorders>
              <w:top w:val="single" w:sz="4" w:space="0" w:color="000000"/>
              <w:left w:val="single" w:sz="4" w:space="0" w:color="000000"/>
              <w:bottom w:val="single" w:sz="4" w:space="0" w:color="000000"/>
              <w:right w:val="single" w:sz="4" w:space="0" w:color="000000"/>
            </w:tcBorders>
            <w:vAlign w:val="center"/>
          </w:tcPr>
          <w:p w14:paraId="29CB02C0"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0.10</w:t>
            </w:r>
          </w:p>
        </w:tc>
      </w:tr>
      <w:tr w:rsidR="004F7D75" w:rsidRPr="00174DAA" w14:paraId="4C7DDEED" w14:textId="77777777" w:rsidTr="00F5714A">
        <w:trPr>
          <w:trHeight w:val="20"/>
        </w:trPr>
        <w:tc>
          <w:tcPr>
            <w:tcW w:w="1637" w:type="pct"/>
            <w:tcBorders>
              <w:top w:val="single" w:sz="4" w:space="0" w:color="000000"/>
              <w:left w:val="single" w:sz="4" w:space="0" w:color="000000"/>
              <w:bottom w:val="single" w:sz="4" w:space="0" w:color="000000"/>
              <w:right w:val="single" w:sz="4" w:space="0" w:color="000000"/>
            </w:tcBorders>
            <w:vAlign w:val="center"/>
          </w:tcPr>
          <w:p w14:paraId="55DA661B"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$29,039.00</w:t>
            </w:r>
          </w:p>
        </w:tc>
        <w:tc>
          <w:tcPr>
            <w:tcW w:w="1877" w:type="pct"/>
            <w:tcBorders>
              <w:top w:val="single" w:sz="4" w:space="0" w:color="000000"/>
              <w:left w:val="single" w:sz="4" w:space="0" w:color="000000"/>
              <w:bottom w:val="single" w:sz="4" w:space="0" w:color="000000"/>
              <w:right w:val="single" w:sz="4" w:space="0" w:color="000000"/>
            </w:tcBorders>
            <w:vAlign w:val="center"/>
          </w:tcPr>
          <w:p w14:paraId="368BEC4E" w14:textId="77777777" w:rsidR="004F7D75" w:rsidRPr="00174DAA" w:rsidRDefault="004F7D75" w:rsidP="00F433C2">
            <w:pPr>
              <w:spacing w:after="0" w:line="240" w:lineRule="auto"/>
              <w:ind w:right="127"/>
              <w:jc w:val="center"/>
              <w:rPr>
                <w:rFonts w:ascii="Arial" w:hAnsi="Arial" w:cs="Arial"/>
                <w:bCs/>
                <w:sz w:val="20"/>
                <w:szCs w:val="20"/>
              </w:rPr>
            </w:pPr>
            <w:r w:rsidRPr="00174DAA">
              <w:rPr>
                <w:rFonts w:ascii="Arial" w:hAnsi="Arial" w:cs="Arial"/>
                <w:sz w:val="20"/>
                <w:szCs w:val="20"/>
              </w:rPr>
              <w:t>En adelante</w:t>
            </w:r>
          </w:p>
        </w:tc>
        <w:tc>
          <w:tcPr>
            <w:tcW w:w="1485" w:type="pct"/>
            <w:tcBorders>
              <w:top w:val="single" w:sz="4" w:space="0" w:color="000000"/>
              <w:left w:val="single" w:sz="4" w:space="0" w:color="000000"/>
              <w:bottom w:val="single" w:sz="4" w:space="0" w:color="000000"/>
              <w:right w:val="single" w:sz="4" w:space="0" w:color="000000"/>
            </w:tcBorders>
            <w:vAlign w:val="center"/>
          </w:tcPr>
          <w:p w14:paraId="30F545A7" w14:textId="77777777" w:rsidR="004F7D75" w:rsidRPr="00174DAA" w:rsidRDefault="004F7D75" w:rsidP="00F433C2">
            <w:pPr>
              <w:spacing w:after="0" w:line="240" w:lineRule="auto"/>
              <w:ind w:right="169"/>
              <w:jc w:val="center"/>
              <w:rPr>
                <w:rFonts w:ascii="Arial" w:hAnsi="Arial" w:cs="Arial"/>
                <w:bCs/>
                <w:sz w:val="20"/>
                <w:szCs w:val="20"/>
              </w:rPr>
            </w:pPr>
            <w:r w:rsidRPr="00174DAA">
              <w:rPr>
                <w:rFonts w:ascii="Arial" w:hAnsi="Arial" w:cs="Arial"/>
                <w:bCs/>
                <w:sz w:val="20"/>
                <w:szCs w:val="20"/>
              </w:rPr>
              <w:t>0.00</w:t>
            </w:r>
          </w:p>
        </w:tc>
      </w:tr>
    </w:tbl>
    <w:p w14:paraId="13DDF9F9" w14:textId="77777777" w:rsidR="004F7D75" w:rsidRPr="00174DAA" w:rsidRDefault="004F7D75" w:rsidP="00F433C2">
      <w:pPr>
        <w:pStyle w:val="Prrafodelista"/>
        <w:spacing w:after="0"/>
        <w:jc w:val="both"/>
        <w:rPr>
          <w:rFonts w:ascii="Arial" w:hAnsi="Arial" w:cs="Arial"/>
          <w:sz w:val="20"/>
          <w:szCs w:val="20"/>
        </w:rPr>
      </w:pPr>
    </w:p>
    <w:p w14:paraId="45CB910F"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Los derechos por la expedición de licencias de ejecución de obras para fraccionamientos y condominios sin autorización o licencia emitida por la Autoridad competente, contemplados en el artículo 23, fracción VI, numeral 4, y fracción XIII, numeral 2, inciso b) de la presente Ley, el Encargado de la dependencia Municipal competente, podrá aplicar el porcentaje de avance determinado por la Dirección de Desarrollo Urbano y por el total de la superficie de vialidad de acuerdo al proyecto presentado, en los casos que así lo determine procedente.</w:t>
      </w:r>
    </w:p>
    <w:p w14:paraId="2D88D0DB" w14:textId="77777777" w:rsidR="004F7D75" w:rsidRPr="00174DAA" w:rsidRDefault="004F7D75" w:rsidP="00F433C2">
      <w:pPr>
        <w:pStyle w:val="Prrafodelista"/>
        <w:spacing w:after="0"/>
        <w:jc w:val="both"/>
        <w:rPr>
          <w:rFonts w:ascii="Arial" w:hAnsi="Arial" w:cs="Arial"/>
          <w:sz w:val="20"/>
          <w:szCs w:val="20"/>
        </w:rPr>
      </w:pPr>
    </w:p>
    <w:p w14:paraId="74C12451" w14:textId="77777777" w:rsidR="004F7D75" w:rsidRPr="00174DAA" w:rsidRDefault="004F7D75" w:rsidP="00F433C2">
      <w:pPr>
        <w:pStyle w:val="Prrafodelista"/>
        <w:numPr>
          <w:ilvl w:val="0"/>
          <w:numId w:val="181"/>
        </w:numPr>
        <w:spacing w:after="0" w:line="256" w:lineRule="auto"/>
        <w:jc w:val="both"/>
        <w:rPr>
          <w:rFonts w:ascii="Arial" w:hAnsi="Arial" w:cs="Arial"/>
          <w:sz w:val="20"/>
          <w:szCs w:val="20"/>
        </w:rPr>
      </w:pPr>
      <w:r w:rsidRPr="00174DAA">
        <w:rPr>
          <w:rFonts w:ascii="Arial" w:hAnsi="Arial" w:cs="Arial"/>
          <w:sz w:val="20"/>
          <w:szCs w:val="20"/>
        </w:rPr>
        <w:t>Las sanciones administrativas a que haya lugar derivadas de la captura y guarda de animales que transiten en la vía pública sin vigilancia de sus dueños; siempre y cuando exista libre voluntad de partes sin coacción por parte de la autoridad, se podrá sustituir la multa derivada por esta falta a cambio de la libre aceptación de esterilizar la especie animal cubriendo los costos previstos por el servicio de esterilización en la presente Ley, sin perjuicio de la autoridad y con los apercibimientos correspondientes.</w:t>
      </w:r>
      <w:r w:rsidRPr="00174DAA">
        <w:rPr>
          <w:rFonts w:ascii="Arial" w:hAnsi="Arial" w:cs="Arial"/>
          <w:b/>
          <w:sz w:val="20"/>
          <w:szCs w:val="20"/>
          <w:shd w:val="clear" w:color="auto" w:fill="FFFFFF"/>
        </w:rPr>
        <w:t xml:space="preserve"> </w:t>
      </w:r>
    </w:p>
    <w:p w14:paraId="309B318F" w14:textId="77777777" w:rsidR="004F7D75" w:rsidRPr="00174DAA" w:rsidRDefault="004F7D75" w:rsidP="00F433C2">
      <w:pPr>
        <w:spacing w:after="0"/>
        <w:jc w:val="both"/>
        <w:rPr>
          <w:rFonts w:ascii="Arial" w:hAnsi="Arial" w:cs="Arial"/>
          <w:b/>
          <w:sz w:val="20"/>
          <w:szCs w:val="20"/>
        </w:rPr>
      </w:pPr>
    </w:p>
    <w:p w14:paraId="4CC917C9" w14:textId="77777777" w:rsidR="004F7D75" w:rsidRPr="00174DAA" w:rsidRDefault="004F7D75" w:rsidP="00F433C2">
      <w:pPr>
        <w:spacing w:after="0"/>
        <w:jc w:val="both"/>
        <w:rPr>
          <w:rFonts w:ascii="Arial" w:hAnsi="Arial" w:cs="Arial"/>
          <w:b/>
          <w:sz w:val="20"/>
          <w:szCs w:val="20"/>
        </w:rPr>
      </w:pPr>
    </w:p>
    <w:p w14:paraId="59A255E1"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Sección Décima Primera</w:t>
      </w:r>
    </w:p>
    <w:p w14:paraId="43C58D1A" w14:textId="77777777" w:rsidR="004F7D75" w:rsidRPr="00174DAA" w:rsidRDefault="004F7D75" w:rsidP="00F433C2">
      <w:pPr>
        <w:spacing w:after="0"/>
        <w:ind w:hanging="34"/>
        <w:jc w:val="center"/>
        <w:rPr>
          <w:rFonts w:ascii="Arial" w:hAnsi="Arial" w:cs="Arial"/>
          <w:b/>
          <w:sz w:val="20"/>
          <w:szCs w:val="20"/>
        </w:rPr>
      </w:pPr>
      <w:r w:rsidRPr="00174DAA">
        <w:rPr>
          <w:rFonts w:ascii="Arial" w:hAnsi="Arial" w:cs="Arial"/>
          <w:b/>
          <w:sz w:val="20"/>
          <w:szCs w:val="20"/>
        </w:rPr>
        <w:t>Glosario</w:t>
      </w:r>
    </w:p>
    <w:p w14:paraId="0CC2FBA9" w14:textId="77777777" w:rsidR="004F7D75" w:rsidRPr="00174DAA" w:rsidRDefault="004F7D75" w:rsidP="00F433C2">
      <w:pPr>
        <w:spacing w:after="0"/>
        <w:ind w:hanging="34"/>
        <w:jc w:val="center"/>
        <w:rPr>
          <w:rFonts w:ascii="Arial" w:hAnsi="Arial" w:cs="Arial"/>
          <w:b/>
          <w:sz w:val="20"/>
          <w:szCs w:val="20"/>
        </w:rPr>
      </w:pPr>
    </w:p>
    <w:p w14:paraId="2F3D3460" w14:textId="77777777" w:rsidR="004F7D75" w:rsidRPr="00174DAA" w:rsidRDefault="004F7D75" w:rsidP="00F433C2">
      <w:pPr>
        <w:spacing w:after="0"/>
        <w:jc w:val="both"/>
        <w:rPr>
          <w:rFonts w:ascii="Arial" w:hAnsi="Arial" w:cs="Arial"/>
          <w:sz w:val="20"/>
        </w:rPr>
      </w:pPr>
      <w:r w:rsidRPr="00174DAA">
        <w:rPr>
          <w:rFonts w:ascii="Arial" w:hAnsi="Arial" w:cs="Arial"/>
          <w:b/>
          <w:sz w:val="20"/>
        </w:rPr>
        <w:t>Artículo 49.</w:t>
      </w:r>
      <w:r w:rsidRPr="00174DAA">
        <w:rPr>
          <w:rFonts w:ascii="Arial" w:hAnsi="Arial" w:cs="Arial"/>
          <w:sz w:val="20"/>
        </w:rPr>
        <w:t xml:space="preserve"> Para los efectos de la presente Ley, se entenderá por:</w:t>
      </w:r>
    </w:p>
    <w:p w14:paraId="5A0F0045" w14:textId="77777777" w:rsidR="004F7D75" w:rsidRPr="00174DAA" w:rsidRDefault="004F7D75" w:rsidP="00F433C2">
      <w:pPr>
        <w:spacing w:after="0"/>
        <w:jc w:val="both"/>
        <w:rPr>
          <w:rFonts w:ascii="Arial" w:hAnsi="Arial" w:cs="Arial"/>
          <w:sz w:val="20"/>
        </w:rPr>
      </w:pPr>
    </w:p>
    <w:p w14:paraId="0C8A3627" w14:textId="77777777" w:rsidR="004F7D75" w:rsidRPr="00174DAA" w:rsidRDefault="004F7D75" w:rsidP="00F433C2">
      <w:pPr>
        <w:spacing w:after="0"/>
        <w:jc w:val="both"/>
        <w:rPr>
          <w:rFonts w:ascii="Arial" w:hAnsi="Arial" w:cs="Arial"/>
          <w:sz w:val="20"/>
        </w:rPr>
      </w:pPr>
      <w:r w:rsidRPr="00174DAA">
        <w:rPr>
          <w:rFonts w:ascii="Arial" w:hAnsi="Arial" w:cs="Arial"/>
          <w:b/>
          <w:sz w:val="20"/>
        </w:rPr>
        <w:t>Accesorios</w:t>
      </w:r>
      <w:r w:rsidRPr="00174DAA">
        <w:rPr>
          <w:rFonts w:ascii="Arial" w:hAnsi="Arial" w:cs="Arial"/>
          <w:sz w:val="20"/>
        </w:rPr>
        <w:t>: Ingresos que recibe el Gobierno Municipal por concepto de multas, recargos, sanciones, gastos de ejecución e indemnización; todos ellos asociados a la omisión o incumplimiento en el pago de las contribuciones o los que se apliquen en relación con Aprovechamientos; y que, por tanto, participan de la naturaleza de ambos.</w:t>
      </w:r>
    </w:p>
    <w:p w14:paraId="2D4C3CE7" w14:textId="77777777" w:rsidR="004F7D75" w:rsidRPr="00174DAA" w:rsidRDefault="004F7D75" w:rsidP="00F433C2">
      <w:pPr>
        <w:spacing w:after="0"/>
        <w:jc w:val="both"/>
        <w:rPr>
          <w:rFonts w:ascii="Arial" w:hAnsi="Arial" w:cs="Arial"/>
          <w:sz w:val="20"/>
        </w:rPr>
      </w:pPr>
    </w:p>
    <w:p w14:paraId="60C92F60" w14:textId="77777777" w:rsidR="004F7D75" w:rsidRPr="00174DAA" w:rsidRDefault="004F7D75" w:rsidP="00F433C2">
      <w:pPr>
        <w:spacing w:after="0"/>
        <w:jc w:val="both"/>
        <w:rPr>
          <w:rFonts w:ascii="Arial" w:hAnsi="Arial" w:cs="Arial"/>
          <w:sz w:val="20"/>
        </w:rPr>
      </w:pPr>
      <w:r w:rsidRPr="00174DAA">
        <w:rPr>
          <w:rFonts w:ascii="Arial" w:hAnsi="Arial" w:cs="Arial"/>
          <w:b/>
          <w:sz w:val="20"/>
        </w:rPr>
        <w:t>Administración Pública Municipal:</w:t>
      </w:r>
      <w:r w:rsidRPr="00174DAA">
        <w:rPr>
          <w:rFonts w:ascii="Arial" w:hAnsi="Arial" w:cs="Arial"/>
          <w:sz w:val="20"/>
        </w:rPr>
        <w:t xml:space="preserve"> Se conforma por las administraciones pública centralizada y pública paramunicipal, consignadas en la Ley Orgánica Municipal del Estado de Querétaro, es por tanto el conjunto de órganos que auxilian al Presidente Municipal en la realización de sus funciones administrativas; dicha administración pública podrá ser centralizada, desconcentrada y paramunicipal, conforme al reglamento correspondiente de cada municipio, en el cuál se distribuirán las competencias de las dependencias y entidades que la integren.</w:t>
      </w:r>
    </w:p>
    <w:p w14:paraId="212B5E54" w14:textId="77777777" w:rsidR="004F7D75" w:rsidRPr="00174DAA" w:rsidRDefault="004F7D75" w:rsidP="00F433C2">
      <w:pPr>
        <w:spacing w:after="0"/>
        <w:jc w:val="both"/>
        <w:rPr>
          <w:rFonts w:ascii="Arial" w:hAnsi="Arial" w:cs="Arial"/>
          <w:sz w:val="20"/>
        </w:rPr>
      </w:pPr>
    </w:p>
    <w:p w14:paraId="17CE77F0"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Afectación por Obra: </w:t>
      </w:r>
      <w:r w:rsidRPr="00174DAA">
        <w:rPr>
          <w:rFonts w:ascii="Arial" w:hAnsi="Arial" w:cs="Arial"/>
          <w:sz w:val="20"/>
        </w:rPr>
        <w:t>Restricción impuesta por una entidad pública que, en el ejercicio de sus funciones, despliega su acción planificadora y desarrolladora mediante la ejecución de obras de infraestructura, limitando o impidiendo a causa de dicha obra pública, la utilidad del bien.</w:t>
      </w:r>
    </w:p>
    <w:p w14:paraId="50C2DAD8" w14:textId="77777777" w:rsidR="00C43898" w:rsidRPr="00BC688E" w:rsidRDefault="00C43898" w:rsidP="00C43898">
      <w:pPr>
        <w:spacing w:after="0"/>
        <w:jc w:val="both"/>
        <w:rPr>
          <w:rFonts w:ascii="Arial" w:hAnsi="Arial" w:cs="Arial"/>
          <w:sz w:val="20"/>
        </w:rPr>
      </w:pPr>
    </w:p>
    <w:p w14:paraId="54CC67BF" w14:textId="083E0EDF" w:rsidR="00C43898" w:rsidRPr="00BC688E" w:rsidRDefault="00C43898" w:rsidP="00C43898">
      <w:pPr>
        <w:spacing w:after="0"/>
        <w:jc w:val="both"/>
        <w:rPr>
          <w:rFonts w:ascii="Arial" w:hAnsi="Arial" w:cs="Arial"/>
          <w:sz w:val="20"/>
        </w:rPr>
      </w:pPr>
      <w:r w:rsidRPr="00BC688E">
        <w:rPr>
          <w:rFonts w:ascii="Arial" w:hAnsi="Arial" w:cs="Arial"/>
          <w:b/>
          <w:sz w:val="20"/>
        </w:rPr>
        <w:t>Aplicará</w:t>
      </w:r>
      <w:r w:rsidR="00BC688E">
        <w:rPr>
          <w:rFonts w:ascii="Arial" w:hAnsi="Arial" w:cs="Arial"/>
          <w:sz w:val="20"/>
        </w:rPr>
        <w:t>: Para aquellos supuestos en donde el presente ordenamiento señale dicha acción, s</w:t>
      </w:r>
      <w:r w:rsidRPr="00BC688E">
        <w:rPr>
          <w:rFonts w:ascii="Arial" w:hAnsi="Arial" w:cs="Arial"/>
          <w:sz w:val="20"/>
        </w:rPr>
        <w:t>e entenderá por dicho término a la operación matemática de multiplicación.</w:t>
      </w:r>
    </w:p>
    <w:p w14:paraId="42B5D8DF" w14:textId="77777777" w:rsidR="00C43898" w:rsidRPr="00C43898" w:rsidRDefault="00C43898" w:rsidP="00C43898">
      <w:pPr>
        <w:spacing w:after="0"/>
        <w:jc w:val="both"/>
        <w:rPr>
          <w:rFonts w:ascii="Arial" w:hAnsi="Arial" w:cs="Arial"/>
          <w:sz w:val="20"/>
        </w:rPr>
      </w:pPr>
    </w:p>
    <w:p w14:paraId="1D42D9B7"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Aportaciones Federales: </w:t>
      </w:r>
      <w:r w:rsidRPr="00174DAA">
        <w:rPr>
          <w:rFonts w:ascii="Arial" w:hAnsi="Arial" w:cs="Arial"/>
          <w:sz w:val="20"/>
        </w:rPr>
        <w:t xml:space="preserve">Son los recursos que la Federación transfiere a las haciendas públicas de los Estados, Distrito Federal, y en su caso, de los Municipios, a través del Ramo 33, condicionando su gasto a la consecución y cumplimiento de los objetivos que para cada tipo de aportación establece esta Ley, para los Fondos siguientes: </w:t>
      </w:r>
    </w:p>
    <w:p w14:paraId="28A7110E" w14:textId="77777777" w:rsidR="004F7D75" w:rsidRPr="00174DAA" w:rsidRDefault="004F7D75" w:rsidP="00F433C2">
      <w:pPr>
        <w:spacing w:after="0"/>
        <w:jc w:val="both"/>
        <w:rPr>
          <w:rFonts w:ascii="Arial" w:hAnsi="Arial" w:cs="Arial"/>
          <w:sz w:val="20"/>
        </w:rPr>
      </w:pPr>
    </w:p>
    <w:p w14:paraId="2C461C2E" w14:textId="77777777" w:rsidR="004F7D75" w:rsidRPr="00174DAA" w:rsidRDefault="004F7D75" w:rsidP="00F433C2">
      <w:pPr>
        <w:spacing w:after="0"/>
        <w:ind w:left="708"/>
        <w:jc w:val="both"/>
        <w:rPr>
          <w:rFonts w:ascii="Arial" w:hAnsi="Arial" w:cs="Arial"/>
          <w:sz w:val="20"/>
        </w:rPr>
      </w:pPr>
      <w:r w:rsidRPr="00174DAA">
        <w:rPr>
          <w:rFonts w:ascii="Arial" w:hAnsi="Arial" w:cs="Arial"/>
          <w:sz w:val="20"/>
        </w:rPr>
        <w:t xml:space="preserve">Fondo de Aportaciones para la Infraestructura Social (FAIS); </w:t>
      </w:r>
    </w:p>
    <w:p w14:paraId="18B3DF3D" w14:textId="77777777" w:rsidR="004F7D75" w:rsidRPr="00174DAA" w:rsidRDefault="004F7D75" w:rsidP="00F433C2">
      <w:pPr>
        <w:spacing w:after="0"/>
        <w:ind w:left="708"/>
        <w:jc w:val="both"/>
        <w:rPr>
          <w:rFonts w:ascii="Arial" w:hAnsi="Arial" w:cs="Arial"/>
          <w:sz w:val="20"/>
        </w:rPr>
      </w:pPr>
      <w:r w:rsidRPr="00174DAA">
        <w:rPr>
          <w:rFonts w:ascii="Arial" w:hAnsi="Arial" w:cs="Arial"/>
          <w:sz w:val="20"/>
        </w:rPr>
        <w:t xml:space="preserve">Fondo de Aportaciones para el Fortalecimiento de los Municipios y de las Demarcaciones Territoriales del Distrito Federal (FORTAMUNDF); </w:t>
      </w:r>
    </w:p>
    <w:p w14:paraId="4787E86C" w14:textId="77777777" w:rsidR="004F7D75" w:rsidRPr="00174DAA" w:rsidRDefault="004F7D75" w:rsidP="00F433C2">
      <w:pPr>
        <w:spacing w:after="0"/>
        <w:ind w:left="708"/>
        <w:jc w:val="both"/>
        <w:rPr>
          <w:rFonts w:ascii="Arial" w:hAnsi="Arial" w:cs="Arial"/>
          <w:sz w:val="20"/>
        </w:rPr>
      </w:pPr>
      <w:r w:rsidRPr="00174DAA">
        <w:rPr>
          <w:rFonts w:ascii="Arial" w:hAnsi="Arial" w:cs="Arial"/>
          <w:sz w:val="20"/>
        </w:rPr>
        <w:t>Fondo de Aportaciones para el Fortalecimiento de las Entidades Federativas (FAFEF).</w:t>
      </w:r>
    </w:p>
    <w:p w14:paraId="43EC5917" w14:textId="77777777" w:rsidR="004F7D75" w:rsidRPr="00174DAA" w:rsidRDefault="004F7D75" w:rsidP="00F433C2">
      <w:pPr>
        <w:spacing w:after="0"/>
        <w:ind w:left="708"/>
        <w:jc w:val="both"/>
        <w:rPr>
          <w:rFonts w:ascii="Arial" w:hAnsi="Arial" w:cs="Arial"/>
          <w:sz w:val="20"/>
        </w:rPr>
      </w:pPr>
      <w:r w:rsidRPr="00174DAA">
        <w:rPr>
          <w:rFonts w:ascii="Arial" w:hAnsi="Arial" w:cs="Arial"/>
          <w:sz w:val="20"/>
        </w:rPr>
        <w:t xml:space="preserve"> </w:t>
      </w:r>
    </w:p>
    <w:p w14:paraId="5D22A9BC" w14:textId="77777777" w:rsidR="004F7D75" w:rsidRPr="00174DAA" w:rsidRDefault="004F7D75" w:rsidP="00F433C2">
      <w:pPr>
        <w:spacing w:after="0"/>
        <w:jc w:val="both"/>
        <w:rPr>
          <w:rFonts w:ascii="Arial" w:hAnsi="Arial" w:cs="Arial"/>
          <w:sz w:val="20"/>
        </w:rPr>
      </w:pPr>
      <w:r w:rsidRPr="00174DAA">
        <w:rPr>
          <w:rFonts w:ascii="Arial" w:hAnsi="Arial" w:cs="Arial"/>
          <w:sz w:val="20"/>
        </w:rPr>
        <w:t xml:space="preserve">Dichos Fondos se integrarán, distribuirán, administrarán, ejercerán y supervisarán, de acuerdo a lo dispuesto en la Ley de Coordinación Fiscal. </w:t>
      </w:r>
    </w:p>
    <w:p w14:paraId="15D67E18" w14:textId="77777777" w:rsidR="004F7D75" w:rsidRPr="00174DAA" w:rsidRDefault="004F7D75" w:rsidP="00F433C2">
      <w:pPr>
        <w:spacing w:after="0"/>
        <w:jc w:val="both"/>
        <w:rPr>
          <w:rFonts w:ascii="Arial" w:hAnsi="Arial" w:cs="Arial"/>
          <w:sz w:val="20"/>
        </w:rPr>
      </w:pPr>
    </w:p>
    <w:p w14:paraId="60B02EAA"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Aprovechamientos: </w:t>
      </w:r>
      <w:r w:rsidRPr="00174DAA">
        <w:rPr>
          <w:rFonts w:ascii="Arial" w:hAnsi="Arial" w:cs="Arial"/>
          <w:sz w:val="20"/>
        </w:rPr>
        <w:t xml:space="preserve"> Ingresos que percibe el Estado por funciones de derecho público distintos de las contribuciones, de los ingresos derivados de financiamientos y de los que obtengan los organismos descentralizados y las empresas de participación estatal. </w:t>
      </w:r>
    </w:p>
    <w:p w14:paraId="61FB28B1" w14:textId="77777777" w:rsidR="004F7D75" w:rsidRPr="00174DAA" w:rsidRDefault="004F7D75" w:rsidP="00F433C2">
      <w:pPr>
        <w:spacing w:after="0"/>
        <w:jc w:val="both"/>
        <w:rPr>
          <w:rFonts w:ascii="Arial" w:hAnsi="Arial" w:cs="Arial"/>
          <w:sz w:val="20"/>
        </w:rPr>
      </w:pPr>
    </w:p>
    <w:p w14:paraId="7B54EE95" w14:textId="77777777" w:rsidR="004F7D75" w:rsidRPr="00174DAA" w:rsidRDefault="004F7D75" w:rsidP="00F433C2">
      <w:pPr>
        <w:spacing w:after="0"/>
        <w:jc w:val="both"/>
        <w:rPr>
          <w:rFonts w:ascii="Arial" w:hAnsi="Arial" w:cs="Arial"/>
          <w:sz w:val="20"/>
        </w:rPr>
      </w:pPr>
      <w:r w:rsidRPr="00174DAA">
        <w:rPr>
          <w:rFonts w:ascii="Arial" w:hAnsi="Arial" w:cs="Arial"/>
          <w:sz w:val="20"/>
        </w:rPr>
        <w:t xml:space="preserve">Existen aprovechamientos corrientes y de capital. </w:t>
      </w:r>
    </w:p>
    <w:p w14:paraId="0451B3A2" w14:textId="77777777" w:rsidR="004F7D75" w:rsidRPr="00174DAA" w:rsidRDefault="004F7D75" w:rsidP="00F433C2">
      <w:pPr>
        <w:spacing w:after="0"/>
        <w:jc w:val="both"/>
        <w:rPr>
          <w:rFonts w:ascii="Arial" w:hAnsi="Arial" w:cs="Arial"/>
          <w:sz w:val="20"/>
        </w:rPr>
      </w:pPr>
    </w:p>
    <w:p w14:paraId="4D64F7BC" w14:textId="77777777" w:rsidR="004F7D75" w:rsidRPr="00174DAA" w:rsidRDefault="004F7D75" w:rsidP="00F433C2">
      <w:pPr>
        <w:spacing w:after="0"/>
        <w:jc w:val="both"/>
        <w:rPr>
          <w:rFonts w:ascii="Arial" w:hAnsi="Arial" w:cs="Arial"/>
          <w:sz w:val="20"/>
        </w:rPr>
      </w:pPr>
      <w:r w:rsidRPr="00174DAA">
        <w:rPr>
          <w:rFonts w:ascii="Arial" w:hAnsi="Arial" w:cs="Arial"/>
          <w:sz w:val="20"/>
        </w:rPr>
        <w:t>Ejemplos de los primeros son las multas, indemnizaciones, reintegros y participaciones en ingresos locales por la aplicación de acuerdos, o leyes federales, o provenientes de participaciones por concesión por la prestación de servicios de dominio público.</w:t>
      </w:r>
    </w:p>
    <w:p w14:paraId="3580D5BE" w14:textId="77777777" w:rsidR="004F7D75" w:rsidRPr="00174DAA" w:rsidRDefault="004F7D75" w:rsidP="00F433C2">
      <w:pPr>
        <w:spacing w:after="0"/>
        <w:jc w:val="both"/>
        <w:rPr>
          <w:rFonts w:ascii="Arial" w:hAnsi="Arial" w:cs="Arial"/>
          <w:sz w:val="20"/>
        </w:rPr>
      </w:pPr>
    </w:p>
    <w:p w14:paraId="2A94A9D3" w14:textId="77777777" w:rsidR="004F7D75" w:rsidRPr="00174DAA" w:rsidRDefault="004F7D75" w:rsidP="00F433C2">
      <w:pPr>
        <w:spacing w:after="0"/>
        <w:jc w:val="both"/>
        <w:rPr>
          <w:rFonts w:ascii="Arial" w:hAnsi="Arial" w:cs="Arial"/>
          <w:sz w:val="20"/>
        </w:rPr>
      </w:pPr>
      <w:r w:rsidRPr="00174DAA">
        <w:rPr>
          <w:rFonts w:ascii="Arial" w:hAnsi="Arial" w:cs="Arial"/>
          <w:sz w:val="20"/>
        </w:rPr>
        <w:t>Ejemplos de aprovechamientos de capital son las recuperaciones de capital y sus accesorios.</w:t>
      </w:r>
    </w:p>
    <w:p w14:paraId="2443C84A" w14:textId="77777777" w:rsidR="004F7D75" w:rsidRPr="00174DAA" w:rsidRDefault="004F7D75" w:rsidP="00F433C2">
      <w:pPr>
        <w:spacing w:after="0"/>
        <w:jc w:val="both"/>
        <w:rPr>
          <w:rFonts w:ascii="Arial" w:hAnsi="Arial" w:cs="Arial"/>
          <w:sz w:val="20"/>
        </w:rPr>
      </w:pPr>
    </w:p>
    <w:p w14:paraId="5767810B" w14:textId="77777777" w:rsidR="004F7D75" w:rsidRPr="00174DAA" w:rsidRDefault="004F7D75" w:rsidP="00F433C2">
      <w:pPr>
        <w:spacing w:after="0"/>
        <w:jc w:val="both"/>
        <w:rPr>
          <w:rFonts w:ascii="Arial" w:hAnsi="Arial" w:cs="Arial"/>
          <w:sz w:val="20"/>
        </w:rPr>
      </w:pPr>
      <w:r w:rsidRPr="00174DAA">
        <w:rPr>
          <w:rFonts w:ascii="Arial" w:hAnsi="Arial" w:cs="Arial"/>
          <w:b/>
          <w:sz w:val="20"/>
        </w:rPr>
        <w:t>Armonización</w:t>
      </w:r>
      <w:r w:rsidRPr="00174DAA">
        <w:rPr>
          <w:rFonts w:ascii="Arial" w:hAnsi="Arial" w:cs="Arial"/>
          <w:sz w:val="20"/>
        </w:rPr>
        <w:t>: Se trata de la revisión, reestructuración y compatibilización de los modelos contables vigentes a nivel nacional, a partir de la adecuación y fortalecimiento de las disposiciones jurídicas que las rigen, de los procedimientos para el registro de las operaciones, de la información que deben generar los sistemas de contabilidad gubernamental, y de las características y contenido de los principales informes de rendición de cuentas.</w:t>
      </w:r>
    </w:p>
    <w:p w14:paraId="38CE6BBF" w14:textId="77777777" w:rsidR="004F7D75" w:rsidRPr="00174DAA" w:rsidRDefault="004F7D75" w:rsidP="00F433C2">
      <w:pPr>
        <w:spacing w:after="0"/>
        <w:jc w:val="both"/>
        <w:rPr>
          <w:rFonts w:ascii="Arial" w:hAnsi="Arial" w:cs="Arial"/>
          <w:sz w:val="20"/>
        </w:rPr>
      </w:pPr>
    </w:p>
    <w:p w14:paraId="620855AD"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Armonización Contable: </w:t>
      </w:r>
      <w:r w:rsidRPr="00174DAA">
        <w:rPr>
          <w:rFonts w:ascii="Arial" w:hAnsi="Arial" w:cs="Arial"/>
          <w:sz w:val="20"/>
        </w:rPr>
        <w:t>Se trata del proceso de homogeneización y modernización de los sistemas de información contable para los tres ámbitos de gobierno, donde se contemplan marcos jurídicos similares, principios y normas contables comunes, sistemas de administración financiera, registro contable (incluyendo la descripción completa y estandarizada del patrimonio) y modelos de información de cuentas compartibles comparables para controlar, evaluar y fiscalizar las cuentas públicas de manera eficaz y eficiente.</w:t>
      </w:r>
    </w:p>
    <w:p w14:paraId="74CBBF23" w14:textId="77777777" w:rsidR="004F7D75" w:rsidRPr="00174DAA" w:rsidRDefault="004F7D75" w:rsidP="00F433C2">
      <w:pPr>
        <w:spacing w:after="0"/>
        <w:jc w:val="both"/>
        <w:rPr>
          <w:rFonts w:ascii="Arial" w:hAnsi="Arial" w:cs="Arial"/>
          <w:sz w:val="20"/>
        </w:rPr>
      </w:pPr>
    </w:p>
    <w:p w14:paraId="47709421"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Autoridad Fiscal: </w:t>
      </w:r>
      <w:r w:rsidRPr="00174DAA">
        <w:rPr>
          <w:rFonts w:ascii="Arial" w:hAnsi="Arial" w:cs="Arial"/>
          <w:sz w:val="20"/>
        </w:rPr>
        <w:t>Representante del poder público facultado para recaudar impuestos, llevar un control de los contribuyentes, o imponer las sanciones previstas por el Código Fiscal, interpretar disposiciones de la Ley, entre otras funciones.</w:t>
      </w:r>
    </w:p>
    <w:p w14:paraId="44EF9DEA" w14:textId="77777777" w:rsidR="004F7D75" w:rsidRPr="00174DAA" w:rsidRDefault="004F7D75" w:rsidP="00F433C2">
      <w:pPr>
        <w:spacing w:after="0"/>
        <w:jc w:val="both"/>
        <w:rPr>
          <w:rFonts w:ascii="Arial" w:hAnsi="Arial" w:cs="Arial"/>
          <w:sz w:val="20"/>
        </w:rPr>
      </w:pPr>
    </w:p>
    <w:p w14:paraId="3789F160"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Bienes: </w:t>
      </w:r>
      <w:r w:rsidRPr="00174DAA">
        <w:rPr>
          <w:rFonts w:ascii="Arial" w:hAnsi="Arial" w:cs="Arial"/>
          <w:sz w:val="20"/>
        </w:rPr>
        <w:t>Todas aquellas cosas que puedan ser objeto de comercio y prestar alguna utilidad al hombre.</w:t>
      </w:r>
    </w:p>
    <w:p w14:paraId="41FDC1C6" w14:textId="77777777" w:rsidR="004F7D75" w:rsidRPr="00174DAA" w:rsidRDefault="004F7D75" w:rsidP="00F433C2">
      <w:pPr>
        <w:spacing w:after="0"/>
        <w:jc w:val="both"/>
        <w:rPr>
          <w:rFonts w:ascii="Arial" w:hAnsi="Arial" w:cs="Arial"/>
          <w:b/>
          <w:sz w:val="20"/>
        </w:rPr>
      </w:pPr>
    </w:p>
    <w:p w14:paraId="3EFF90DC"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Bienes Inmuebles: </w:t>
      </w:r>
      <w:r w:rsidRPr="00174DAA">
        <w:rPr>
          <w:rFonts w:ascii="Arial" w:hAnsi="Arial" w:cs="Arial"/>
          <w:sz w:val="20"/>
        </w:rPr>
        <w:t>Asignaciones destinadas a la adquisición de activos fijos inmobiliarios, así como los gastos derivados de actos de su adjudicación, expropiación e indemnización; incluye las asignaciones destinadas a los Proyectos de Prestación de Servicios relativos cuando se realicen por causas de interés público.</w:t>
      </w:r>
    </w:p>
    <w:p w14:paraId="6D653025" w14:textId="77777777" w:rsidR="004F7D75" w:rsidRPr="00174DAA" w:rsidRDefault="004F7D75" w:rsidP="00F433C2">
      <w:pPr>
        <w:spacing w:after="0"/>
        <w:jc w:val="both"/>
        <w:rPr>
          <w:rFonts w:ascii="Arial" w:hAnsi="Arial" w:cs="Arial"/>
          <w:sz w:val="20"/>
        </w:rPr>
      </w:pPr>
    </w:p>
    <w:p w14:paraId="5DF4EEAE" w14:textId="77777777" w:rsidR="004F7D75" w:rsidRPr="00174DAA" w:rsidRDefault="004F7D75" w:rsidP="00F433C2">
      <w:pPr>
        <w:spacing w:after="0"/>
        <w:jc w:val="both"/>
        <w:rPr>
          <w:rFonts w:ascii="Arial" w:hAnsi="Arial" w:cs="Arial"/>
          <w:sz w:val="20"/>
        </w:rPr>
      </w:pPr>
      <w:r w:rsidRPr="00174DAA">
        <w:rPr>
          <w:rFonts w:ascii="Arial" w:hAnsi="Arial" w:cs="Arial"/>
          <w:b/>
          <w:sz w:val="20"/>
        </w:rPr>
        <w:t>Bienes que legalmente se puedan enajenar:</w:t>
      </w:r>
      <w:r w:rsidRPr="00174DAA">
        <w:rPr>
          <w:rFonts w:ascii="Arial" w:hAnsi="Arial" w:cs="Arial"/>
          <w:sz w:val="20"/>
        </w:rPr>
        <w:t xml:space="preserve"> Son los bienes que se tienen en dominio útil y que se encuentran desincorporados del patrimonio municipal.</w:t>
      </w:r>
    </w:p>
    <w:p w14:paraId="18757124" w14:textId="77777777" w:rsidR="004F7D75" w:rsidRPr="00174DAA" w:rsidRDefault="004F7D75" w:rsidP="00F433C2">
      <w:pPr>
        <w:spacing w:after="0"/>
        <w:jc w:val="both"/>
        <w:rPr>
          <w:rFonts w:ascii="Arial" w:hAnsi="Arial" w:cs="Arial"/>
          <w:b/>
          <w:sz w:val="20"/>
        </w:rPr>
      </w:pPr>
    </w:p>
    <w:p w14:paraId="6C822314"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Bienes muebles: </w:t>
      </w:r>
      <w:r w:rsidRPr="00174DAA">
        <w:rPr>
          <w:rFonts w:ascii="Arial" w:hAnsi="Arial" w:cs="Arial"/>
          <w:sz w:val="20"/>
        </w:rPr>
        <w:t>Los bienes son muebles por su naturaleza o por disposición de la Ley; Son muebles por su naturaleza, los cuerpos que pueden trasladarse de un lugar a otro, ya se muevan por sí mismos, ya por efecto de una fuerza exterior; y son bienes muebles por determinación de la Ley, las obligaciones y los derechos o acciones que tienen por objeto cosas muebles o cantidades exigibles en virtud de acción personal.</w:t>
      </w:r>
      <w:r w:rsidRPr="00174DAA">
        <w:rPr>
          <w:rFonts w:ascii="Arial" w:hAnsi="Arial" w:cs="Arial"/>
          <w:sz w:val="20"/>
        </w:rPr>
        <w:cr/>
      </w:r>
    </w:p>
    <w:p w14:paraId="5788AE86"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Clave Catastral: </w:t>
      </w:r>
      <w:r w:rsidRPr="00174DAA">
        <w:rPr>
          <w:rFonts w:ascii="Arial" w:hAnsi="Arial" w:cs="Arial"/>
          <w:sz w:val="20"/>
        </w:rPr>
        <w:t xml:space="preserve">Número de identificación dentro del padrón catastral de 15 dígitos, conformada de acuerdo a su tipo; la Clave Urbana se compone de Municipio, Microrregión, Localidad, Sector, Manzana y Lote; la Clave Rústica está conformada por Municipio, Microrregión, Localidad, Carta, Cuadrante, Subcuadrante y Lote.  </w:t>
      </w:r>
    </w:p>
    <w:p w14:paraId="319C390D"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ab/>
      </w:r>
    </w:p>
    <w:p w14:paraId="5145708D" w14:textId="77777777" w:rsidR="004F7D75" w:rsidRPr="00174DAA" w:rsidRDefault="004F7D75" w:rsidP="00F433C2">
      <w:pPr>
        <w:spacing w:after="0"/>
        <w:jc w:val="both"/>
        <w:rPr>
          <w:rFonts w:ascii="Arial" w:hAnsi="Arial" w:cs="Arial"/>
          <w:sz w:val="20"/>
        </w:rPr>
      </w:pPr>
      <w:r w:rsidRPr="00174DAA">
        <w:rPr>
          <w:rFonts w:ascii="Arial" w:hAnsi="Arial" w:cs="Arial"/>
          <w:b/>
          <w:sz w:val="20"/>
        </w:rPr>
        <w:t>Contribuciones</w:t>
      </w:r>
      <w:r w:rsidRPr="00174DAA">
        <w:rPr>
          <w:rFonts w:ascii="Arial" w:hAnsi="Arial" w:cs="Arial"/>
          <w:sz w:val="20"/>
        </w:rPr>
        <w:t>: Son las obligaciones monetarias impuestas, con fundamento en la Ley y las disposiciones aplicables, a los ciudadanos en su carácter de contribuyentes o sujetos pasivos obligados, para financiar las cargas y gastos públicos en que incurre el Estado, para cumplir con sus funciones inherentes. Se clasifican en: impuestos, aportaciones a seguridad social, contribuciones de mejoras y derechos. Desde el análisis de las transferencias son los recursos que específicamente se otorgan a instituciones de seguridad social como el IMSS e ISSSTE.</w:t>
      </w:r>
    </w:p>
    <w:p w14:paraId="6FFBC057" w14:textId="77777777" w:rsidR="004F7D75" w:rsidRPr="00174DAA" w:rsidRDefault="004F7D75" w:rsidP="00F433C2">
      <w:pPr>
        <w:spacing w:after="0"/>
        <w:jc w:val="both"/>
        <w:rPr>
          <w:rFonts w:ascii="Arial" w:hAnsi="Arial" w:cs="Arial"/>
          <w:sz w:val="20"/>
        </w:rPr>
      </w:pPr>
    </w:p>
    <w:p w14:paraId="280EB1C2" w14:textId="77777777" w:rsidR="004F7D75" w:rsidRPr="00174DAA" w:rsidRDefault="004F7D75" w:rsidP="00F433C2">
      <w:pPr>
        <w:spacing w:after="0"/>
        <w:jc w:val="both"/>
        <w:rPr>
          <w:rFonts w:ascii="Arial" w:hAnsi="Arial" w:cs="Arial"/>
          <w:sz w:val="20"/>
        </w:rPr>
      </w:pPr>
      <w:r w:rsidRPr="00174DAA">
        <w:rPr>
          <w:rFonts w:ascii="Arial" w:hAnsi="Arial" w:cs="Arial"/>
          <w:b/>
          <w:sz w:val="20"/>
        </w:rPr>
        <w:t>Contribuciones de Mejoras</w:t>
      </w:r>
      <w:r w:rsidRPr="00174DAA">
        <w:rPr>
          <w:rFonts w:ascii="Arial" w:hAnsi="Arial" w:cs="Arial"/>
          <w:sz w:val="20"/>
        </w:rPr>
        <w:t xml:space="preserve">: Son las establecidas en Ley a cargo de las personas físicas y morales que se beneficien de manera directa por obras públicas. </w:t>
      </w:r>
    </w:p>
    <w:p w14:paraId="56C62589" w14:textId="77777777" w:rsidR="004F7D75" w:rsidRPr="00174DAA" w:rsidRDefault="004F7D75" w:rsidP="00F433C2">
      <w:pPr>
        <w:spacing w:after="0"/>
        <w:jc w:val="both"/>
        <w:rPr>
          <w:rFonts w:ascii="Arial" w:hAnsi="Arial" w:cs="Arial"/>
          <w:sz w:val="20"/>
        </w:rPr>
      </w:pPr>
    </w:p>
    <w:p w14:paraId="0A9ACC3E" w14:textId="77777777" w:rsidR="004F7D75" w:rsidRPr="00174DAA" w:rsidRDefault="004F7D75" w:rsidP="00F433C2">
      <w:pPr>
        <w:spacing w:after="0"/>
        <w:jc w:val="both"/>
        <w:rPr>
          <w:rFonts w:ascii="Arial" w:hAnsi="Arial" w:cs="Arial"/>
          <w:sz w:val="20"/>
        </w:rPr>
      </w:pPr>
      <w:r w:rsidRPr="00174DAA">
        <w:rPr>
          <w:rFonts w:ascii="Arial" w:hAnsi="Arial" w:cs="Arial"/>
          <w:b/>
          <w:sz w:val="20"/>
        </w:rPr>
        <w:t>Contribuciones No Comprendidas</w:t>
      </w:r>
      <w:r w:rsidRPr="00174DAA">
        <w:rPr>
          <w:rFonts w:ascii="Arial" w:hAnsi="Arial" w:cs="Arial"/>
          <w:sz w:val="20"/>
        </w:rPr>
        <w:t>: Ingresos tributarios y no tributarios causados en ejercicios fiscales anteriores pendientes de liquidación o de pago, los cuales se captan en el ejercicio posterior, de conformidad con las disposiciones fiscales aplicables en la materia.</w:t>
      </w:r>
    </w:p>
    <w:p w14:paraId="6F9A2755" w14:textId="77777777" w:rsidR="004F7D75" w:rsidRPr="00174DAA" w:rsidRDefault="004F7D75" w:rsidP="00F433C2">
      <w:pPr>
        <w:spacing w:after="0"/>
        <w:jc w:val="both"/>
        <w:rPr>
          <w:rFonts w:ascii="Arial" w:hAnsi="Arial" w:cs="Arial"/>
          <w:sz w:val="20"/>
        </w:rPr>
      </w:pPr>
    </w:p>
    <w:p w14:paraId="07E3ECA8"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Contribuyente: </w:t>
      </w:r>
      <w:r w:rsidRPr="00174DAA">
        <w:rPr>
          <w:rFonts w:ascii="Arial" w:hAnsi="Arial" w:cs="Arial"/>
          <w:sz w:val="20"/>
        </w:rPr>
        <w:t>Es todo individuo que por realizar una actividad económica está obligado a contribuir para el financiamiento del gasto público, de acuerdo con las leyes fiscales. Dicho individuo puede ser nacional o extranjero, persona física o moral o bien ser una entidad pública o privada.</w:t>
      </w:r>
    </w:p>
    <w:p w14:paraId="4DFA9769" w14:textId="77777777" w:rsidR="004F7D75" w:rsidRPr="00174DAA" w:rsidRDefault="004F7D75" w:rsidP="00F433C2">
      <w:pPr>
        <w:spacing w:after="0"/>
        <w:jc w:val="both"/>
        <w:rPr>
          <w:rFonts w:ascii="Arial" w:hAnsi="Arial" w:cs="Arial"/>
          <w:sz w:val="20"/>
        </w:rPr>
      </w:pPr>
    </w:p>
    <w:p w14:paraId="218F81B2"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Crecimiento Económico: </w:t>
      </w:r>
      <w:r w:rsidRPr="00174DAA">
        <w:rPr>
          <w:rFonts w:ascii="Arial" w:hAnsi="Arial" w:cs="Arial"/>
          <w:sz w:val="20"/>
        </w:rPr>
        <w:t>Es el incremento en la producción de bienes y servicios de un país en un periodo determinado respecto a otro anterior.</w:t>
      </w:r>
    </w:p>
    <w:p w14:paraId="196F4862" w14:textId="77777777" w:rsidR="004F7D75" w:rsidRPr="00174DAA" w:rsidRDefault="004F7D75" w:rsidP="00F433C2">
      <w:pPr>
        <w:spacing w:after="0"/>
        <w:jc w:val="both"/>
        <w:rPr>
          <w:rFonts w:ascii="Arial" w:hAnsi="Arial" w:cs="Arial"/>
          <w:sz w:val="20"/>
        </w:rPr>
      </w:pPr>
    </w:p>
    <w:p w14:paraId="5D388C5A" w14:textId="77777777" w:rsidR="004F7D75" w:rsidRPr="00174DAA" w:rsidRDefault="004F7D75" w:rsidP="00F433C2">
      <w:pPr>
        <w:spacing w:after="0"/>
        <w:jc w:val="both"/>
        <w:rPr>
          <w:rFonts w:ascii="Arial" w:hAnsi="Arial" w:cs="Arial"/>
          <w:sz w:val="20"/>
        </w:rPr>
      </w:pPr>
      <w:r w:rsidRPr="00174DAA">
        <w:rPr>
          <w:rFonts w:ascii="Arial" w:hAnsi="Arial" w:cs="Arial"/>
          <w:b/>
          <w:sz w:val="20"/>
        </w:rPr>
        <w:t>Dependencias</w:t>
      </w:r>
      <w:r w:rsidRPr="00174DAA">
        <w:rPr>
          <w:rFonts w:ascii="Arial" w:hAnsi="Arial" w:cs="Arial"/>
          <w:sz w:val="20"/>
        </w:rPr>
        <w:t>: Denominación genérica de las Secretarías del Municipio, incluyendo a sus respectivos órganos administrativos desconcentrados; órganos reguladores conforme a lo dispuesto en la Ley Orgánica Municipal del Estado de Querétaro.</w:t>
      </w:r>
    </w:p>
    <w:p w14:paraId="5D6D2DBD" w14:textId="77777777" w:rsidR="004F7D75" w:rsidRPr="00174DAA" w:rsidRDefault="004F7D75" w:rsidP="00F433C2">
      <w:pPr>
        <w:spacing w:after="0"/>
        <w:jc w:val="both"/>
        <w:rPr>
          <w:rFonts w:ascii="Arial" w:hAnsi="Arial" w:cs="Arial"/>
          <w:sz w:val="20"/>
        </w:rPr>
      </w:pPr>
    </w:p>
    <w:p w14:paraId="40808BB8"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Dependencia encargada de las Finanzas Públicas: </w:t>
      </w:r>
      <w:r w:rsidRPr="00174DAA">
        <w:rPr>
          <w:rFonts w:ascii="Arial" w:hAnsi="Arial" w:cs="Arial"/>
          <w:sz w:val="20"/>
        </w:rPr>
        <w:t>La secretaría del Municipio encargada de las finanzas públicas, administra financiera y tributariamente la hacienda pública del municipio.</w:t>
      </w:r>
    </w:p>
    <w:p w14:paraId="1E7CE671" w14:textId="77777777" w:rsidR="004F7D75" w:rsidRPr="00174DAA" w:rsidRDefault="004F7D75" w:rsidP="00F433C2">
      <w:pPr>
        <w:spacing w:after="0"/>
        <w:jc w:val="both"/>
        <w:rPr>
          <w:rFonts w:ascii="Arial" w:hAnsi="Arial" w:cs="Arial"/>
          <w:sz w:val="20"/>
        </w:rPr>
      </w:pPr>
    </w:p>
    <w:p w14:paraId="38A1334D"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Derechos: </w:t>
      </w:r>
      <w:r w:rsidRPr="00174DAA">
        <w:rPr>
          <w:rFonts w:ascii="Arial" w:hAnsi="Arial" w:cs="Arial"/>
          <w:sz w:val="20"/>
        </w:rPr>
        <w:t>Contribuciones establecidas en Ley por el uso o aprovechamiento de los bienes del dominio público, así como por recibir servicios que presta el Municipio en sus funciones de derecho público. También son derechos la cantidad que se paga, de acuerdo con otro acto determinado por la Ley.</w:t>
      </w:r>
    </w:p>
    <w:p w14:paraId="1B39D7EF" w14:textId="77777777" w:rsidR="004F7D75" w:rsidRPr="00174DAA" w:rsidRDefault="004F7D75" w:rsidP="00F433C2">
      <w:pPr>
        <w:spacing w:after="0"/>
        <w:jc w:val="both"/>
        <w:rPr>
          <w:rFonts w:ascii="Arial" w:hAnsi="Arial" w:cs="Arial"/>
          <w:sz w:val="20"/>
        </w:rPr>
      </w:pPr>
    </w:p>
    <w:p w14:paraId="151D9FD4"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Derecho de paso: </w:t>
      </w:r>
      <w:r w:rsidRPr="00174DAA">
        <w:rPr>
          <w:rFonts w:ascii="Arial" w:hAnsi="Arial" w:cs="Arial"/>
          <w:sz w:val="20"/>
        </w:rPr>
        <w:t>Aquel que recae sobre un bien inmueble que sirve para dar acceso a predios a fines, por sus características presenta utilidad pública, debe ser autorizado por Autoridad Competente y no debe encontrarse con reconocimiento de vialidad.</w:t>
      </w:r>
    </w:p>
    <w:p w14:paraId="2C893DBE" w14:textId="77777777" w:rsidR="004F7D75" w:rsidRPr="00174DAA" w:rsidRDefault="004F7D75" w:rsidP="00F433C2">
      <w:pPr>
        <w:spacing w:after="0"/>
        <w:jc w:val="both"/>
        <w:rPr>
          <w:rFonts w:ascii="Arial" w:hAnsi="Arial" w:cs="Arial"/>
          <w:sz w:val="20"/>
        </w:rPr>
      </w:pPr>
    </w:p>
    <w:p w14:paraId="28125E91"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Deuda: </w:t>
      </w:r>
      <w:r w:rsidRPr="00174DAA">
        <w:rPr>
          <w:rFonts w:ascii="Arial" w:hAnsi="Arial" w:cs="Arial"/>
          <w:sz w:val="20"/>
        </w:rPr>
        <w:t>Cantidad de dinero o bienes que una persona, empresa o país debe a otra y que constituyen obligaciones que se deben saldar en un plazo determinado. Por su origen la deuda puede clasificarse en interna y externa; en tanto que por su destino puede ser pública o privada.</w:t>
      </w:r>
    </w:p>
    <w:p w14:paraId="63C2B186" w14:textId="77777777" w:rsidR="004F7D75" w:rsidRPr="00174DAA" w:rsidRDefault="004F7D75" w:rsidP="00F433C2">
      <w:pPr>
        <w:spacing w:after="0"/>
        <w:jc w:val="both"/>
        <w:rPr>
          <w:rFonts w:ascii="Arial" w:hAnsi="Arial" w:cs="Arial"/>
          <w:sz w:val="20"/>
        </w:rPr>
      </w:pPr>
    </w:p>
    <w:p w14:paraId="3F213B25" w14:textId="77777777" w:rsidR="004F7D75" w:rsidRPr="00174DAA" w:rsidRDefault="004F7D75" w:rsidP="00F433C2">
      <w:pPr>
        <w:spacing w:after="0"/>
        <w:jc w:val="both"/>
        <w:rPr>
          <w:rFonts w:ascii="Arial" w:hAnsi="Arial" w:cs="Arial"/>
          <w:sz w:val="20"/>
        </w:rPr>
      </w:pPr>
      <w:r w:rsidRPr="00174DAA">
        <w:rPr>
          <w:rFonts w:ascii="Arial" w:hAnsi="Arial" w:cs="Arial"/>
          <w:b/>
          <w:sz w:val="20"/>
        </w:rPr>
        <w:t>Deuda Pública</w:t>
      </w:r>
      <w:r w:rsidRPr="00174DAA">
        <w:rPr>
          <w:rFonts w:ascii="Arial" w:hAnsi="Arial" w:cs="Arial"/>
          <w:sz w:val="20"/>
        </w:rPr>
        <w:t>: Cualquier Financiamiento contratado por los Entes Públicos.</w:t>
      </w:r>
    </w:p>
    <w:p w14:paraId="78E6CFA2" w14:textId="77777777" w:rsidR="004F7D75" w:rsidRPr="00174DAA" w:rsidRDefault="004F7D75" w:rsidP="00F433C2">
      <w:pPr>
        <w:spacing w:after="0"/>
        <w:jc w:val="both"/>
        <w:rPr>
          <w:rFonts w:ascii="Arial" w:hAnsi="Arial" w:cs="Arial"/>
          <w:sz w:val="20"/>
        </w:rPr>
      </w:pPr>
    </w:p>
    <w:p w14:paraId="49B867D9" w14:textId="77777777" w:rsidR="004F7D75" w:rsidRPr="00174DAA" w:rsidRDefault="004F7D75" w:rsidP="00F433C2">
      <w:pPr>
        <w:spacing w:after="0"/>
        <w:jc w:val="both"/>
        <w:rPr>
          <w:rFonts w:ascii="Arial" w:hAnsi="Arial" w:cs="Arial"/>
          <w:sz w:val="20"/>
        </w:rPr>
      </w:pPr>
      <w:r w:rsidRPr="00174DAA">
        <w:rPr>
          <w:rFonts w:ascii="Arial" w:hAnsi="Arial" w:cs="Arial"/>
          <w:b/>
          <w:sz w:val="20"/>
        </w:rPr>
        <w:t>Devengado:</w:t>
      </w:r>
      <w:r w:rsidRPr="00174DAA">
        <w:rPr>
          <w:rFonts w:ascii="Arial" w:hAnsi="Arial" w:cs="Arial"/>
          <w:sz w:val="20"/>
        </w:rPr>
        <w:t xml:space="preserve"> Es la representación de los bienes o servicios recibidos de los cuales está pendiente la disminución del pasivo respectivo, con el saldo de la cuenta contable del presupuesto devengado.</w:t>
      </w:r>
    </w:p>
    <w:p w14:paraId="4274BC2F" w14:textId="77777777" w:rsidR="004F7D75" w:rsidRPr="00174DAA" w:rsidRDefault="004F7D75" w:rsidP="00F433C2">
      <w:pPr>
        <w:spacing w:after="0"/>
        <w:jc w:val="both"/>
        <w:rPr>
          <w:rFonts w:ascii="Arial" w:hAnsi="Arial" w:cs="Arial"/>
          <w:sz w:val="20"/>
        </w:rPr>
      </w:pPr>
    </w:p>
    <w:p w14:paraId="13643470"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Disponibilidades: </w:t>
      </w:r>
      <w:r w:rsidRPr="00174DAA">
        <w:rPr>
          <w:rFonts w:ascii="Arial" w:hAnsi="Arial" w:cs="Arial"/>
          <w:sz w:val="20"/>
        </w:rPr>
        <w:t xml:space="preserve">Las que así defina la Ley de Disciplina Financiera de las Entidades Federativas y los Municipios. </w:t>
      </w:r>
    </w:p>
    <w:p w14:paraId="063C6C9B" w14:textId="77777777" w:rsidR="004F7D75" w:rsidRPr="00174DAA" w:rsidRDefault="004F7D75" w:rsidP="00F433C2">
      <w:pPr>
        <w:spacing w:after="0"/>
        <w:jc w:val="both"/>
        <w:rPr>
          <w:rFonts w:ascii="Arial" w:hAnsi="Arial" w:cs="Arial"/>
          <w:sz w:val="20"/>
        </w:rPr>
      </w:pPr>
    </w:p>
    <w:p w14:paraId="571F2776"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Donación: </w:t>
      </w:r>
      <w:r w:rsidRPr="00174DAA">
        <w:rPr>
          <w:rFonts w:ascii="Arial" w:hAnsi="Arial" w:cs="Arial"/>
          <w:sz w:val="20"/>
        </w:rPr>
        <w:t xml:space="preserve"> Acto jurídico por el que una persona transfiere a otra, gratuitamente, una parte o la totalidad de sus bienes presentes.</w:t>
      </w:r>
    </w:p>
    <w:p w14:paraId="6139B9B3" w14:textId="77777777" w:rsidR="004F7D75" w:rsidRPr="00174DAA" w:rsidRDefault="004F7D75" w:rsidP="00F433C2">
      <w:pPr>
        <w:spacing w:after="0"/>
        <w:jc w:val="both"/>
        <w:rPr>
          <w:rFonts w:ascii="Arial" w:hAnsi="Arial" w:cs="Arial"/>
          <w:sz w:val="20"/>
        </w:rPr>
      </w:pPr>
    </w:p>
    <w:p w14:paraId="7E95EE14"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Ejercicio Fiscal: </w:t>
      </w:r>
      <w:r w:rsidRPr="00174DAA">
        <w:rPr>
          <w:rFonts w:ascii="Arial" w:hAnsi="Arial" w:cs="Arial"/>
          <w:sz w:val="20"/>
        </w:rPr>
        <w:t>Periodo de un año presupuestario y contable, generalmente equivalente a un año calendario, para el cual se presupuestan los ingresos y gastos brutos, y para el que se presentan cuentas, sin incluir ningún periodo complementario, durante el cual puedan mantenerse abiertos los libros contables después del comienzo del periodo fiscal siguiente. Abarca del 1° de enero al 31 de diciembre.</w:t>
      </w:r>
    </w:p>
    <w:p w14:paraId="58DB5E3D" w14:textId="77777777" w:rsidR="004F7D75" w:rsidRPr="00174DAA" w:rsidRDefault="004F7D75" w:rsidP="00F433C2">
      <w:pPr>
        <w:spacing w:after="0"/>
        <w:jc w:val="both"/>
        <w:rPr>
          <w:rFonts w:ascii="Arial" w:hAnsi="Arial" w:cs="Arial"/>
          <w:sz w:val="20"/>
        </w:rPr>
      </w:pPr>
    </w:p>
    <w:p w14:paraId="72BB366E"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Elementos del tributo: </w:t>
      </w:r>
      <w:r w:rsidRPr="00174DAA">
        <w:rPr>
          <w:rFonts w:ascii="Arial" w:hAnsi="Arial" w:cs="Arial"/>
          <w:sz w:val="20"/>
        </w:rPr>
        <w:t>Sujeto Objeto Tasa o Tarifa Epoca de pago.</w:t>
      </w:r>
    </w:p>
    <w:p w14:paraId="132405DC" w14:textId="77777777" w:rsidR="004F7D75" w:rsidRPr="00174DAA" w:rsidRDefault="004F7D75" w:rsidP="00F433C2">
      <w:pPr>
        <w:spacing w:after="0"/>
        <w:jc w:val="both"/>
        <w:rPr>
          <w:rFonts w:ascii="Arial" w:hAnsi="Arial" w:cs="Arial"/>
          <w:b/>
          <w:sz w:val="20"/>
        </w:rPr>
      </w:pPr>
    </w:p>
    <w:p w14:paraId="680191FA" w14:textId="77777777" w:rsidR="004F7D75" w:rsidRPr="00174DAA" w:rsidRDefault="004F7D75" w:rsidP="00F433C2">
      <w:pPr>
        <w:spacing w:after="0"/>
        <w:jc w:val="both"/>
        <w:rPr>
          <w:rFonts w:ascii="Arial" w:hAnsi="Arial" w:cs="Arial"/>
          <w:sz w:val="20"/>
        </w:rPr>
      </w:pPr>
      <w:r w:rsidRPr="00174DAA">
        <w:rPr>
          <w:rFonts w:ascii="Arial" w:hAnsi="Arial" w:cs="Arial"/>
          <w:b/>
          <w:sz w:val="20"/>
        </w:rPr>
        <w:t>Entes Públicos</w:t>
      </w:r>
      <w:r w:rsidRPr="00174DAA">
        <w:rPr>
          <w:rFonts w:ascii="Arial" w:hAnsi="Arial" w:cs="Arial"/>
          <w:sz w:val="20"/>
        </w:rPr>
        <w:t>: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14:paraId="1F4A017C" w14:textId="77777777" w:rsidR="004F7D75" w:rsidRPr="00174DAA" w:rsidRDefault="004F7D75" w:rsidP="00F433C2">
      <w:pPr>
        <w:spacing w:after="0"/>
        <w:jc w:val="both"/>
        <w:rPr>
          <w:rFonts w:ascii="Arial" w:hAnsi="Arial" w:cs="Arial"/>
          <w:sz w:val="20"/>
        </w:rPr>
      </w:pPr>
    </w:p>
    <w:p w14:paraId="7527A778" w14:textId="77777777" w:rsidR="004F7D75" w:rsidRPr="00174DAA" w:rsidRDefault="004F7D75" w:rsidP="00F433C2">
      <w:pPr>
        <w:spacing w:after="0"/>
        <w:jc w:val="both"/>
        <w:rPr>
          <w:rFonts w:ascii="Arial" w:hAnsi="Arial" w:cs="Arial"/>
          <w:sz w:val="20"/>
        </w:rPr>
      </w:pPr>
      <w:r w:rsidRPr="00174DAA">
        <w:rPr>
          <w:rFonts w:ascii="Arial" w:hAnsi="Arial" w:cs="Arial"/>
          <w:b/>
          <w:sz w:val="20"/>
        </w:rPr>
        <w:t>Estímulos Fiscales</w:t>
      </w:r>
      <w:r w:rsidRPr="00174DAA">
        <w:rPr>
          <w:rFonts w:ascii="Arial" w:hAnsi="Arial" w:cs="Arial"/>
          <w:sz w:val="20"/>
        </w:rPr>
        <w:t>: Son apoyos gubernamentales que se destinan a promover el desarrollo de actividades y regiones específicas, a través de mecanismos tales como disminución de tasas impositivas, exención de impuestos determinados, aumento temporal de tasas de depreciación de activos, etc.</w:t>
      </w:r>
    </w:p>
    <w:p w14:paraId="0D5093FE" w14:textId="77777777" w:rsidR="004F7D75" w:rsidRPr="00174DAA" w:rsidRDefault="004F7D75" w:rsidP="00F433C2">
      <w:pPr>
        <w:spacing w:after="0"/>
        <w:jc w:val="both"/>
        <w:rPr>
          <w:rFonts w:ascii="Arial" w:hAnsi="Arial" w:cs="Arial"/>
          <w:sz w:val="20"/>
        </w:rPr>
      </w:pPr>
    </w:p>
    <w:p w14:paraId="674A323D"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Factor: </w:t>
      </w:r>
      <w:r w:rsidRPr="00174DAA">
        <w:rPr>
          <w:rFonts w:ascii="Arial" w:hAnsi="Arial" w:cs="Arial"/>
          <w:sz w:val="20"/>
        </w:rPr>
        <w:t>Tasa a aplicar en importe determinado para obtener el monto a pagar de una contribución.</w:t>
      </w:r>
    </w:p>
    <w:p w14:paraId="24764C7E" w14:textId="77777777" w:rsidR="004F7D75" w:rsidRPr="00174DAA" w:rsidRDefault="004F7D75" w:rsidP="00F433C2">
      <w:pPr>
        <w:spacing w:after="0"/>
        <w:jc w:val="both"/>
        <w:rPr>
          <w:rFonts w:ascii="Arial" w:hAnsi="Arial" w:cs="Arial"/>
          <w:sz w:val="20"/>
        </w:rPr>
      </w:pPr>
    </w:p>
    <w:p w14:paraId="69613AB0"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Financiamiento: </w:t>
      </w:r>
      <w:r w:rsidRPr="00174DAA">
        <w:rPr>
          <w:rFonts w:ascii="Arial" w:hAnsi="Arial" w:cs="Arial"/>
          <w:sz w:val="20"/>
        </w:rPr>
        <w:t>Toda operación constitutiva de un pasivo, directo o contingente, de corto, mediano o largo plazo, a cargo de los Entes Públicos, derivada de un crédito, empréstito o préstamo, incluyendo arrendamientos y factorajes financieros o cadenas productivas, independientemente de la forma mediante la que se instrumente.</w:t>
      </w:r>
    </w:p>
    <w:p w14:paraId="521565A0" w14:textId="77777777" w:rsidR="004F7D75" w:rsidRPr="00174DAA" w:rsidRDefault="004F7D75" w:rsidP="00F433C2">
      <w:pPr>
        <w:spacing w:after="0"/>
        <w:jc w:val="both"/>
        <w:rPr>
          <w:rFonts w:ascii="Arial" w:hAnsi="Arial" w:cs="Arial"/>
          <w:sz w:val="20"/>
        </w:rPr>
      </w:pPr>
    </w:p>
    <w:p w14:paraId="19E8965A"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Financiamiento Neto: </w:t>
      </w:r>
      <w:r w:rsidRPr="00174DAA">
        <w:rPr>
          <w:rFonts w:ascii="Arial" w:hAnsi="Arial" w:cs="Arial"/>
          <w:sz w:val="20"/>
        </w:rPr>
        <w:t>La diferencia entre las disposiciones realizadas de un Financiamiento y las amortizaciones efectuadas de la deuda pública.</w:t>
      </w:r>
    </w:p>
    <w:p w14:paraId="0ADCAB67" w14:textId="77777777" w:rsidR="004F7D75" w:rsidRPr="00174DAA" w:rsidRDefault="004F7D75" w:rsidP="00F433C2">
      <w:pPr>
        <w:spacing w:after="0"/>
        <w:jc w:val="both"/>
        <w:rPr>
          <w:rFonts w:ascii="Arial" w:hAnsi="Arial" w:cs="Arial"/>
          <w:sz w:val="20"/>
        </w:rPr>
      </w:pPr>
    </w:p>
    <w:p w14:paraId="4EA84471"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Financiamiento Propio: </w:t>
      </w:r>
      <w:r w:rsidRPr="00174DAA">
        <w:rPr>
          <w:rFonts w:ascii="Arial" w:hAnsi="Arial" w:cs="Arial"/>
          <w:sz w:val="20"/>
        </w:rPr>
        <w:t xml:space="preserve">El financiamiento se integra por los recursos que, al cierre del Ejercicio Fiscal, se tenga en la tesorería, así como , en su caso, los que provengan de disponibilidades o transferencias federales que no fueron pagdas ni devengadas. </w:t>
      </w:r>
    </w:p>
    <w:p w14:paraId="28567B78" w14:textId="77777777" w:rsidR="004F7D75" w:rsidRPr="00174DAA" w:rsidRDefault="004F7D75" w:rsidP="00F433C2">
      <w:pPr>
        <w:spacing w:after="0"/>
        <w:jc w:val="both"/>
        <w:rPr>
          <w:rFonts w:ascii="Arial" w:hAnsi="Arial" w:cs="Arial"/>
          <w:sz w:val="20"/>
        </w:rPr>
      </w:pPr>
    </w:p>
    <w:p w14:paraId="18CB6AF6" w14:textId="77777777" w:rsidR="004F7D75" w:rsidRPr="00174DAA" w:rsidRDefault="004F7D75" w:rsidP="00F433C2">
      <w:pPr>
        <w:spacing w:after="0"/>
        <w:jc w:val="both"/>
        <w:rPr>
          <w:rFonts w:ascii="Arial" w:hAnsi="Arial" w:cs="Arial"/>
          <w:sz w:val="20"/>
        </w:rPr>
      </w:pPr>
      <w:r w:rsidRPr="00174DAA">
        <w:rPr>
          <w:rFonts w:ascii="Arial" w:hAnsi="Arial" w:cs="Arial"/>
          <w:b/>
          <w:sz w:val="20"/>
        </w:rPr>
        <w:t>Fiscalización:</w:t>
      </w:r>
      <w:r w:rsidRPr="00174DAA">
        <w:rPr>
          <w:rFonts w:ascii="Arial" w:hAnsi="Arial" w:cs="Arial"/>
          <w:sz w:val="20"/>
        </w:rPr>
        <w:t xml:space="preserve"> Facultad para revisar y evaluar el contenido de la Cuenta Pública y/o de los trámites gestionados ante el Municipio. </w:t>
      </w:r>
    </w:p>
    <w:p w14:paraId="4ED313F7" w14:textId="77777777" w:rsidR="004F7D75" w:rsidRPr="00174DAA" w:rsidRDefault="004F7D75" w:rsidP="00F433C2">
      <w:pPr>
        <w:spacing w:after="0"/>
        <w:jc w:val="both"/>
        <w:rPr>
          <w:rFonts w:ascii="Arial" w:hAnsi="Arial" w:cs="Arial"/>
          <w:sz w:val="20"/>
        </w:rPr>
      </w:pPr>
    </w:p>
    <w:p w14:paraId="12B1D834" w14:textId="77777777" w:rsidR="004F7D75" w:rsidRPr="00174DAA" w:rsidRDefault="004F7D75" w:rsidP="00F433C2">
      <w:pPr>
        <w:spacing w:after="0"/>
        <w:jc w:val="both"/>
        <w:rPr>
          <w:rFonts w:ascii="Arial" w:hAnsi="Arial" w:cs="Arial"/>
          <w:sz w:val="20"/>
        </w:rPr>
      </w:pPr>
      <w:r w:rsidRPr="00174DAA">
        <w:rPr>
          <w:rFonts w:ascii="Arial" w:hAnsi="Arial" w:cs="Arial"/>
          <w:b/>
          <w:sz w:val="20"/>
        </w:rPr>
        <w:t>Grupos Vulnerables:</w:t>
      </w:r>
      <w:r w:rsidRPr="00174DAA">
        <w:rPr>
          <w:rFonts w:ascii="Arial" w:hAnsi="Arial" w:cs="Arial"/>
          <w:sz w:val="20"/>
        </w:rPr>
        <w:t xml:space="preserve"> Todo aquel individuo que sea adulto mayor de 60 años y/o personas con discapacidad física o mental, estudiantes con credencial vigente, personas menores de 12 años, jefas madres de familia, madres con hijas e hijos menores de 5 años, mujeres embarazadas, mujeres que sufren violencia doméstica, personas indígenas y/o que acredite su imposibilidad de pago.</w:t>
      </w:r>
    </w:p>
    <w:p w14:paraId="4BC004D4" w14:textId="77777777" w:rsidR="004F7D75" w:rsidRPr="00174DAA" w:rsidRDefault="004F7D75" w:rsidP="00F433C2">
      <w:pPr>
        <w:spacing w:after="0"/>
        <w:jc w:val="both"/>
        <w:rPr>
          <w:rFonts w:ascii="Arial" w:hAnsi="Arial" w:cs="Arial"/>
          <w:sz w:val="20"/>
        </w:rPr>
      </w:pPr>
    </w:p>
    <w:p w14:paraId="20860CDD" w14:textId="77777777" w:rsidR="004F7D75" w:rsidRPr="00174DAA" w:rsidRDefault="004F7D75" w:rsidP="00F433C2">
      <w:pPr>
        <w:spacing w:after="0"/>
        <w:jc w:val="both"/>
        <w:rPr>
          <w:rFonts w:ascii="Arial" w:hAnsi="Arial" w:cs="Arial"/>
          <w:sz w:val="20"/>
        </w:rPr>
      </w:pPr>
      <w:r w:rsidRPr="00174DAA">
        <w:rPr>
          <w:rFonts w:ascii="Arial" w:hAnsi="Arial" w:cs="Arial"/>
          <w:b/>
          <w:sz w:val="20"/>
        </w:rPr>
        <w:t>Hacienda Pública</w:t>
      </w:r>
      <w:r w:rsidRPr="00174DAA">
        <w:rPr>
          <w:rFonts w:ascii="Arial" w:hAnsi="Arial" w:cs="Arial"/>
          <w:sz w:val="20"/>
        </w:rPr>
        <w:t>: Conjunto de bienes y derechos de titularidad pública destinados por el Estado para cumplir y satisfacer las necesidades económicas y sociales de los habitantes de un país. Son equivalentes las palabras Erario y Tesoro.</w:t>
      </w:r>
    </w:p>
    <w:p w14:paraId="51A83793" w14:textId="77777777" w:rsidR="004F7D75" w:rsidRPr="00174DAA" w:rsidRDefault="004F7D75" w:rsidP="00F433C2">
      <w:pPr>
        <w:spacing w:after="0"/>
        <w:jc w:val="both"/>
        <w:rPr>
          <w:rFonts w:ascii="Arial" w:hAnsi="Arial" w:cs="Arial"/>
          <w:sz w:val="20"/>
        </w:rPr>
      </w:pPr>
    </w:p>
    <w:p w14:paraId="3D68F292"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Honorarios: </w:t>
      </w:r>
      <w:r w:rsidRPr="00174DAA">
        <w:rPr>
          <w:rFonts w:ascii="Arial" w:hAnsi="Arial" w:cs="Arial"/>
          <w:sz w:val="20"/>
        </w:rPr>
        <w:t>Son todos los ingresos que obtiene una persona profesional, artista o intelectual, que presta sus servicios en forma independiente, sin estar subordinado a un patrón.</w:t>
      </w:r>
    </w:p>
    <w:p w14:paraId="7E2EA1A7" w14:textId="77777777" w:rsidR="004F7D75" w:rsidRPr="00174DAA" w:rsidRDefault="004F7D75" w:rsidP="00F433C2">
      <w:pPr>
        <w:spacing w:after="0"/>
        <w:jc w:val="both"/>
        <w:rPr>
          <w:rFonts w:ascii="Arial" w:hAnsi="Arial" w:cs="Arial"/>
          <w:sz w:val="20"/>
        </w:rPr>
      </w:pPr>
    </w:p>
    <w:p w14:paraId="5DFC82F8"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Importe: </w:t>
      </w:r>
      <w:r w:rsidRPr="00174DAA">
        <w:rPr>
          <w:rFonts w:ascii="Arial" w:hAnsi="Arial" w:cs="Arial"/>
          <w:sz w:val="20"/>
        </w:rPr>
        <w:t>Cantidad cierta a pagar, expresada en moneda nacional.</w:t>
      </w:r>
    </w:p>
    <w:p w14:paraId="3B395550" w14:textId="77777777" w:rsidR="004F7D75" w:rsidRPr="00174DAA" w:rsidRDefault="004F7D75" w:rsidP="00F433C2">
      <w:pPr>
        <w:spacing w:after="0"/>
        <w:jc w:val="both"/>
        <w:rPr>
          <w:rFonts w:ascii="Arial" w:hAnsi="Arial" w:cs="Arial"/>
          <w:b/>
          <w:sz w:val="20"/>
        </w:rPr>
      </w:pPr>
    </w:p>
    <w:p w14:paraId="218AA326" w14:textId="77777777" w:rsidR="004F7D75" w:rsidRPr="00174DAA" w:rsidRDefault="004F7D75" w:rsidP="00F433C2">
      <w:pPr>
        <w:spacing w:after="0"/>
        <w:jc w:val="both"/>
        <w:rPr>
          <w:rFonts w:ascii="Arial" w:hAnsi="Arial" w:cs="Arial"/>
          <w:sz w:val="20"/>
        </w:rPr>
      </w:pPr>
      <w:r w:rsidRPr="00174DAA">
        <w:rPr>
          <w:rFonts w:ascii="Arial" w:hAnsi="Arial" w:cs="Arial"/>
          <w:b/>
          <w:sz w:val="20"/>
        </w:rPr>
        <w:t>Impuesto</w:t>
      </w:r>
      <w:r w:rsidRPr="00174DAA">
        <w:rPr>
          <w:rFonts w:ascii="Arial" w:hAnsi="Arial" w:cs="Arial"/>
          <w:sz w:val="20"/>
        </w:rPr>
        <w:t>: Son las contribuciones establecidas en Ley que deben pagar las personas físicas y morales que se encuentran en la situación jurídica o de hecho previstos por la misma y que sean distintas de las aportaciones de seguridad social, contribuciones de mejoras y derechos.</w:t>
      </w:r>
    </w:p>
    <w:p w14:paraId="5EA1AE69" w14:textId="77777777" w:rsidR="004F7D75" w:rsidRPr="00174DAA" w:rsidRDefault="004F7D75" w:rsidP="00F433C2">
      <w:pPr>
        <w:spacing w:after="0"/>
        <w:jc w:val="both"/>
        <w:rPr>
          <w:rFonts w:ascii="Arial" w:hAnsi="Arial" w:cs="Arial"/>
          <w:sz w:val="20"/>
        </w:rPr>
      </w:pPr>
    </w:p>
    <w:p w14:paraId="7BACE887" w14:textId="77777777" w:rsidR="004F7D75" w:rsidRPr="00174DAA" w:rsidRDefault="004F7D75" w:rsidP="00F433C2">
      <w:pPr>
        <w:spacing w:after="0"/>
        <w:jc w:val="both"/>
        <w:rPr>
          <w:rFonts w:ascii="Arial" w:hAnsi="Arial" w:cs="Arial"/>
          <w:sz w:val="20"/>
        </w:rPr>
      </w:pPr>
      <w:r w:rsidRPr="00174DAA">
        <w:rPr>
          <w:rFonts w:ascii="Arial" w:hAnsi="Arial" w:cs="Arial"/>
          <w:b/>
          <w:sz w:val="20"/>
        </w:rPr>
        <w:t>Índice Nacional de Precios al Consumidor (INPC):</w:t>
      </w:r>
      <w:r w:rsidRPr="00174DAA">
        <w:rPr>
          <w:rFonts w:ascii="Arial" w:hAnsi="Arial" w:cs="Arial"/>
          <w:sz w:val="20"/>
        </w:rPr>
        <w:t xml:space="preserve"> Es un factor que sirve para la actualización a valor presente de bienes, servicios e inversiones. El cálculo de éste corresponde al Banco de México y se publica en el Diario Oficial entre los primeros diez días del mes siguiente.</w:t>
      </w:r>
    </w:p>
    <w:p w14:paraId="336182F2" w14:textId="77777777" w:rsidR="004F7D75" w:rsidRPr="00174DAA" w:rsidRDefault="004F7D75" w:rsidP="00F433C2">
      <w:pPr>
        <w:spacing w:after="0"/>
        <w:jc w:val="both"/>
        <w:rPr>
          <w:rFonts w:ascii="Arial" w:hAnsi="Arial" w:cs="Arial"/>
          <w:sz w:val="20"/>
        </w:rPr>
      </w:pPr>
    </w:p>
    <w:p w14:paraId="3EE95A27"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Inflación: </w:t>
      </w:r>
      <w:r w:rsidRPr="00174DAA">
        <w:rPr>
          <w:rFonts w:ascii="Arial" w:hAnsi="Arial" w:cs="Arial"/>
          <w:sz w:val="20"/>
        </w:rPr>
        <w:t>Fenómeno que se observa en la economía de un país y está relacionado con el aumento desordenado de los precios de la mayor parte de los bienes y servicios que se comercian en sus mercados, por un periodo de tiempo prolongado.</w:t>
      </w:r>
    </w:p>
    <w:p w14:paraId="193454A6" w14:textId="77777777" w:rsidR="004F7D75" w:rsidRPr="00174DAA" w:rsidRDefault="004F7D75" w:rsidP="00F433C2">
      <w:pPr>
        <w:spacing w:after="0"/>
        <w:jc w:val="both"/>
        <w:rPr>
          <w:rFonts w:ascii="Arial" w:hAnsi="Arial" w:cs="Arial"/>
          <w:sz w:val="20"/>
        </w:rPr>
      </w:pPr>
    </w:p>
    <w:p w14:paraId="07A02CEA" w14:textId="77777777" w:rsidR="004F7D75" w:rsidRPr="00174DAA" w:rsidRDefault="004F7D75" w:rsidP="00F433C2">
      <w:pPr>
        <w:spacing w:after="0"/>
        <w:jc w:val="both"/>
        <w:rPr>
          <w:rFonts w:ascii="Arial" w:hAnsi="Arial" w:cs="Arial"/>
          <w:sz w:val="20"/>
        </w:rPr>
      </w:pPr>
      <w:r w:rsidRPr="00174DAA">
        <w:rPr>
          <w:rFonts w:ascii="Arial" w:hAnsi="Arial" w:cs="Arial"/>
          <w:b/>
          <w:sz w:val="20"/>
        </w:rPr>
        <w:t>Ingresos</w:t>
      </w:r>
      <w:r w:rsidRPr="00174DAA">
        <w:rPr>
          <w:rFonts w:ascii="Arial" w:hAnsi="Arial" w:cs="Arial"/>
          <w:sz w:val="20"/>
        </w:rPr>
        <w:t>: Son todos los recursos provenientes de los impuestos, las contribuciones a la seguridad social, las ventas de bienes o servicios realizados por las entidades del Gobierno General, el superávit de explotación de las entidades públicas empresariales, las transferencias, asignaciones y donativos corrientes de capital recibidos, las participaciones, los ingresos de capital y la recuperación de inversiones financieras realizadas con fines de política.</w:t>
      </w:r>
    </w:p>
    <w:p w14:paraId="26E7C0DC" w14:textId="77777777" w:rsidR="004F7D75" w:rsidRPr="00174DAA" w:rsidRDefault="004F7D75" w:rsidP="00F433C2">
      <w:pPr>
        <w:spacing w:after="0"/>
        <w:jc w:val="both"/>
        <w:rPr>
          <w:rFonts w:ascii="Arial" w:hAnsi="Arial" w:cs="Arial"/>
          <w:sz w:val="20"/>
        </w:rPr>
      </w:pPr>
    </w:p>
    <w:p w14:paraId="23DE8613"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Ingresos de libre disposición: </w:t>
      </w:r>
      <w:r w:rsidRPr="00174DAA">
        <w:rPr>
          <w:rFonts w:ascii="Arial" w:hAnsi="Arial" w:cs="Arial"/>
          <w:sz w:val="20"/>
        </w:rPr>
        <w:t xml:space="preserve">Los que así defina la Ley de Disciplina Financiera de las Entidades Federativas y los Municipios. </w:t>
      </w:r>
    </w:p>
    <w:p w14:paraId="2ACA4BB0" w14:textId="77777777" w:rsidR="004F7D75" w:rsidRPr="00174DAA" w:rsidRDefault="004F7D75" w:rsidP="00F433C2">
      <w:pPr>
        <w:spacing w:after="0"/>
        <w:jc w:val="both"/>
        <w:rPr>
          <w:rFonts w:ascii="Arial" w:hAnsi="Arial" w:cs="Arial"/>
          <w:sz w:val="20"/>
        </w:rPr>
      </w:pPr>
    </w:p>
    <w:p w14:paraId="2DC66F0A" w14:textId="77777777" w:rsidR="004F7D75" w:rsidRPr="00174DAA" w:rsidRDefault="004F7D75" w:rsidP="00F433C2">
      <w:pPr>
        <w:spacing w:after="0"/>
        <w:jc w:val="both"/>
        <w:rPr>
          <w:rFonts w:ascii="Arial" w:hAnsi="Arial" w:cs="Arial"/>
          <w:sz w:val="20"/>
        </w:rPr>
      </w:pPr>
      <w:r w:rsidRPr="00174DAA">
        <w:rPr>
          <w:rFonts w:ascii="Arial" w:hAnsi="Arial" w:cs="Arial"/>
          <w:b/>
          <w:sz w:val="20"/>
        </w:rPr>
        <w:t>Ingresos Devengados</w:t>
      </w:r>
      <w:r w:rsidRPr="00174DAA">
        <w:rPr>
          <w:rFonts w:ascii="Arial" w:hAnsi="Arial" w:cs="Arial"/>
          <w:sz w:val="20"/>
        </w:rPr>
        <w:t>: Es el que se realiza cuando existe jurídicamente el derecho de cobro de impuestos, derechos, productos, aprovechamientos y otros ingresos por parte de los entes públicos.</w:t>
      </w:r>
    </w:p>
    <w:p w14:paraId="309E8CC7" w14:textId="77777777" w:rsidR="004F7D75" w:rsidRPr="00174DAA" w:rsidRDefault="004F7D75" w:rsidP="00F433C2">
      <w:pPr>
        <w:spacing w:after="0"/>
        <w:jc w:val="both"/>
        <w:rPr>
          <w:rFonts w:ascii="Arial" w:hAnsi="Arial" w:cs="Arial"/>
          <w:sz w:val="20"/>
        </w:rPr>
      </w:pPr>
    </w:p>
    <w:p w14:paraId="4D8B8655" w14:textId="77777777" w:rsidR="004F7D75" w:rsidRPr="00174DAA" w:rsidRDefault="004F7D75" w:rsidP="00F433C2">
      <w:pPr>
        <w:spacing w:after="0"/>
        <w:jc w:val="both"/>
        <w:rPr>
          <w:rFonts w:ascii="Arial" w:hAnsi="Arial" w:cs="Arial"/>
          <w:sz w:val="20"/>
        </w:rPr>
      </w:pPr>
      <w:r w:rsidRPr="00174DAA">
        <w:rPr>
          <w:rFonts w:ascii="Arial" w:hAnsi="Arial" w:cs="Arial"/>
          <w:b/>
          <w:sz w:val="20"/>
          <w:szCs w:val="20"/>
        </w:rPr>
        <w:t xml:space="preserve">Ingresos Excedentes: </w:t>
      </w:r>
      <w:r w:rsidRPr="00174DAA">
        <w:rPr>
          <w:rFonts w:ascii="Arial" w:hAnsi="Arial" w:cs="Arial"/>
          <w:sz w:val="20"/>
          <w:szCs w:val="20"/>
        </w:rPr>
        <w:t>Son los recursos que durante el Ejercicio Fiscal se obtienen en exceso de los aprobados en la Ley de Ingresos.</w:t>
      </w:r>
    </w:p>
    <w:p w14:paraId="7CAD5520" w14:textId="77777777" w:rsidR="004F7D75" w:rsidRPr="00174DAA" w:rsidRDefault="004F7D75" w:rsidP="00F433C2">
      <w:pPr>
        <w:spacing w:after="0"/>
        <w:jc w:val="both"/>
        <w:rPr>
          <w:rFonts w:ascii="Arial" w:hAnsi="Arial" w:cs="Arial"/>
          <w:sz w:val="20"/>
        </w:rPr>
      </w:pPr>
    </w:p>
    <w:p w14:paraId="20A79C32" w14:textId="77777777" w:rsidR="004F7D75" w:rsidRPr="00174DAA" w:rsidRDefault="004F7D75" w:rsidP="00F433C2">
      <w:pPr>
        <w:spacing w:after="0"/>
        <w:jc w:val="both"/>
        <w:rPr>
          <w:rFonts w:ascii="Arial" w:hAnsi="Arial" w:cs="Arial"/>
          <w:sz w:val="20"/>
        </w:rPr>
      </w:pPr>
      <w:r w:rsidRPr="00174DAA">
        <w:rPr>
          <w:rFonts w:ascii="Arial" w:hAnsi="Arial" w:cs="Arial"/>
          <w:b/>
          <w:sz w:val="20"/>
        </w:rPr>
        <w:t>Ingresos Propios</w:t>
      </w:r>
      <w:r w:rsidRPr="00174DAA">
        <w:rPr>
          <w:rFonts w:ascii="Arial" w:hAnsi="Arial" w:cs="Arial"/>
          <w:sz w:val="20"/>
        </w:rPr>
        <w:t>: Son los recursos que por cualquier concepto obtengan las entidades, distintos a los recursos por concepto de subsidios y transferencias.</w:t>
      </w:r>
    </w:p>
    <w:p w14:paraId="591FEF79" w14:textId="77777777" w:rsidR="004F7D75" w:rsidRPr="00174DAA" w:rsidRDefault="004F7D75" w:rsidP="00F433C2">
      <w:pPr>
        <w:spacing w:after="0"/>
        <w:jc w:val="both"/>
        <w:rPr>
          <w:rFonts w:ascii="Arial" w:hAnsi="Arial" w:cs="Arial"/>
          <w:sz w:val="20"/>
        </w:rPr>
      </w:pPr>
    </w:p>
    <w:p w14:paraId="3932CF79" w14:textId="77777777" w:rsidR="004F7D75" w:rsidRPr="00174DAA" w:rsidRDefault="004F7D75" w:rsidP="00F433C2">
      <w:pPr>
        <w:spacing w:after="0"/>
        <w:jc w:val="both"/>
        <w:rPr>
          <w:rFonts w:ascii="Arial" w:hAnsi="Arial" w:cs="Arial"/>
          <w:sz w:val="20"/>
        </w:rPr>
      </w:pPr>
      <w:r w:rsidRPr="00174DAA">
        <w:rPr>
          <w:rFonts w:ascii="Arial" w:hAnsi="Arial" w:cs="Arial"/>
          <w:b/>
          <w:sz w:val="20"/>
        </w:rPr>
        <w:t>Ingresos Recaudados</w:t>
      </w:r>
      <w:r w:rsidRPr="00174DAA">
        <w:rPr>
          <w:rFonts w:ascii="Arial" w:hAnsi="Arial" w:cs="Arial"/>
          <w:sz w:val="20"/>
        </w:rPr>
        <w:t>: Momento contable que refleja el cobro en efectivo o cualquier otro medio de pago de los impuestos, cuotas y aportaciones de seguridad social, contribuciones de mejoras, derechos y productos, aprovechamientos, financiamientos internos y externos; así como de la venta de bienes y servicios, además de participaciones, aportaciones, recursos convenidos, y otros ingresos por parte de los entes públicos.</w:t>
      </w:r>
    </w:p>
    <w:p w14:paraId="6D4E189D" w14:textId="77777777" w:rsidR="004F7D75" w:rsidRPr="00174DAA" w:rsidRDefault="004F7D75" w:rsidP="00F433C2">
      <w:pPr>
        <w:spacing w:after="0"/>
        <w:jc w:val="both"/>
        <w:rPr>
          <w:rFonts w:ascii="Arial" w:hAnsi="Arial" w:cs="Arial"/>
          <w:sz w:val="20"/>
        </w:rPr>
      </w:pPr>
    </w:p>
    <w:p w14:paraId="6813400F" w14:textId="77777777" w:rsidR="004F7D75" w:rsidRPr="00174DAA" w:rsidRDefault="004F7D75" w:rsidP="00F433C2">
      <w:pPr>
        <w:spacing w:after="0"/>
        <w:jc w:val="both"/>
        <w:rPr>
          <w:rFonts w:ascii="Arial" w:hAnsi="Arial" w:cs="Arial"/>
          <w:sz w:val="20"/>
        </w:rPr>
      </w:pPr>
      <w:r w:rsidRPr="00174DAA">
        <w:rPr>
          <w:rFonts w:ascii="Arial" w:hAnsi="Arial" w:cs="Arial"/>
          <w:b/>
          <w:sz w:val="20"/>
        </w:rPr>
        <w:t>Ingresos Tributarios</w:t>
      </w:r>
      <w:r w:rsidRPr="00174DAA">
        <w:rPr>
          <w:rFonts w:ascii="Arial" w:hAnsi="Arial" w:cs="Arial"/>
          <w:sz w:val="20"/>
        </w:rPr>
        <w:t>: Son las percepciones que obtiene el Gobierno Federal o Estatal por las imposiciones que en forma unilateral y obligatoria fija el Estado a las personas físicas y morales, conforme a la Ley para el Financiamiento del Gasto Público. Su carácter tributario atiende a la naturaleza unilateral y coercitiva de los impuestos, gravando las diversas fuentes generadoras de ingresos: la compra-venta, el consumo y las transferencias.</w:t>
      </w:r>
    </w:p>
    <w:p w14:paraId="458D778F" w14:textId="77777777" w:rsidR="004F7D75" w:rsidRPr="00174DAA" w:rsidRDefault="004F7D75" w:rsidP="00F433C2">
      <w:pPr>
        <w:spacing w:after="0"/>
        <w:jc w:val="both"/>
        <w:rPr>
          <w:rFonts w:ascii="Arial" w:hAnsi="Arial" w:cs="Arial"/>
          <w:sz w:val="20"/>
        </w:rPr>
      </w:pPr>
    </w:p>
    <w:p w14:paraId="5F30894E"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Ingresos Totales: </w:t>
      </w:r>
      <w:r w:rsidRPr="00174DAA">
        <w:rPr>
          <w:rFonts w:ascii="Arial" w:hAnsi="Arial" w:cs="Arial"/>
          <w:sz w:val="20"/>
        </w:rPr>
        <w:t xml:space="preserve">La totalidad de los ingresos de libre disposición, las transferencias federales etiquetdas y el financiamiento neto. </w:t>
      </w:r>
    </w:p>
    <w:p w14:paraId="641065CD" w14:textId="77777777" w:rsidR="004F7D75" w:rsidRPr="00174DAA" w:rsidRDefault="004F7D75" w:rsidP="00F433C2">
      <w:pPr>
        <w:spacing w:after="0"/>
        <w:jc w:val="both"/>
        <w:rPr>
          <w:rFonts w:ascii="Arial" w:hAnsi="Arial" w:cs="Arial"/>
          <w:sz w:val="20"/>
        </w:rPr>
      </w:pPr>
    </w:p>
    <w:p w14:paraId="641E5BF6"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Interés: </w:t>
      </w:r>
      <w:r w:rsidRPr="00174DAA">
        <w:rPr>
          <w:rFonts w:ascii="Arial" w:hAnsi="Arial" w:cs="Arial"/>
          <w:sz w:val="20"/>
        </w:rPr>
        <w:t xml:space="preserve">Tasa de utilidad o ganancia del capital, que generalmente se causa o se devenga sobre la base de un tanto por ciento del capital y en relación al tiempo que de éste se disponga. </w:t>
      </w:r>
    </w:p>
    <w:p w14:paraId="7BBADB2F" w14:textId="77777777" w:rsidR="004F7D75" w:rsidRPr="00174DAA" w:rsidRDefault="004F7D75" w:rsidP="00F433C2">
      <w:pPr>
        <w:spacing w:after="0"/>
        <w:jc w:val="both"/>
        <w:rPr>
          <w:rFonts w:ascii="Arial" w:hAnsi="Arial" w:cs="Arial"/>
          <w:sz w:val="20"/>
        </w:rPr>
      </w:pPr>
    </w:p>
    <w:p w14:paraId="4A778CB7"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Inversión Pública Productiva: </w:t>
      </w:r>
      <w:r w:rsidRPr="00174DAA">
        <w:rPr>
          <w:rFonts w:ascii="Arial" w:hAnsi="Arial" w:cs="Arial"/>
          <w:sz w:val="20"/>
        </w:rPr>
        <w:t>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75E1F05" w14:textId="77777777" w:rsidR="004F7D75" w:rsidRPr="00174DAA" w:rsidRDefault="004F7D75" w:rsidP="00F433C2">
      <w:pPr>
        <w:spacing w:after="0"/>
        <w:jc w:val="both"/>
        <w:rPr>
          <w:rFonts w:ascii="Arial" w:hAnsi="Arial" w:cs="Arial"/>
          <w:sz w:val="20"/>
        </w:rPr>
      </w:pPr>
    </w:p>
    <w:p w14:paraId="20D8FB27"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Ley de Ingresos del Municipio de Corregidora, Qro.;  </w:t>
      </w:r>
      <w:r w:rsidRPr="00174DAA">
        <w:rPr>
          <w:rFonts w:ascii="Arial" w:hAnsi="Arial" w:cs="Arial"/>
          <w:sz w:val="20"/>
        </w:rPr>
        <w:t>Norma que establece anualmente los ingresos del gobierno municipal que deberán recaudarse por concepto de impuestos, derechos, productos y aprovechamientos, sus accesorios, emisión de bonos y empréstitos.</w:t>
      </w:r>
    </w:p>
    <w:p w14:paraId="3F27D611" w14:textId="77777777" w:rsidR="004F7D75" w:rsidRPr="00174DAA" w:rsidRDefault="004F7D75" w:rsidP="00F433C2">
      <w:pPr>
        <w:spacing w:after="0"/>
        <w:jc w:val="both"/>
        <w:rPr>
          <w:rFonts w:ascii="Arial" w:hAnsi="Arial" w:cs="Arial"/>
          <w:sz w:val="20"/>
        </w:rPr>
      </w:pPr>
    </w:p>
    <w:p w14:paraId="764C2E47"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Ley General de Contabilidad Gubernamental: </w:t>
      </w:r>
      <w:r w:rsidRPr="00174DAA">
        <w:rPr>
          <w:rFonts w:ascii="Arial" w:hAnsi="Arial" w:cs="Arial"/>
          <w:sz w:val="20"/>
        </w:rPr>
        <w:t>Instrumento jurídico que establece los criterios generales de coordinación y la normatividad para la adecuada armonización de los sistemas de contabilidad gubernamental, entre los distintos órdenes de gobierno, es decir,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así como los órganos autónomos federales y estatales. Además de fijar los criterios y reglas para la emisión de información financiera de los entes públicos.</w:t>
      </w:r>
    </w:p>
    <w:p w14:paraId="63984D68" w14:textId="77777777" w:rsidR="004F7D75" w:rsidRPr="00174DAA" w:rsidRDefault="004F7D75" w:rsidP="00F433C2">
      <w:pPr>
        <w:spacing w:after="0"/>
        <w:jc w:val="both"/>
        <w:rPr>
          <w:rFonts w:ascii="Arial" w:hAnsi="Arial" w:cs="Arial"/>
          <w:sz w:val="20"/>
        </w:rPr>
      </w:pPr>
    </w:p>
    <w:p w14:paraId="64DE731C"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Municipio: </w:t>
      </w:r>
      <w:r w:rsidRPr="00174DAA">
        <w:rPr>
          <w:rFonts w:ascii="Arial" w:hAnsi="Arial" w:cs="Arial"/>
          <w:sz w:val="20"/>
        </w:rPr>
        <w:t>Municipio de Corregidora, Qro.</w:t>
      </w:r>
    </w:p>
    <w:p w14:paraId="44F2DB54" w14:textId="77777777" w:rsidR="004F7D75" w:rsidRPr="00174DAA" w:rsidRDefault="004F7D75" w:rsidP="00F433C2">
      <w:pPr>
        <w:spacing w:after="0"/>
        <w:jc w:val="both"/>
        <w:rPr>
          <w:rFonts w:ascii="Arial" w:hAnsi="Arial" w:cs="Arial"/>
          <w:b/>
          <w:sz w:val="20"/>
        </w:rPr>
      </w:pPr>
    </w:p>
    <w:p w14:paraId="33D4FD68" w14:textId="77777777" w:rsidR="004F7D75" w:rsidRPr="00174DAA" w:rsidRDefault="004F7D75" w:rsidP="00F433C2">
      <w:pPr>
        <w:spacing w:after="0"/>
        <w:jc w:val="both"/>
        <w:rPr>
          <w:rFonts w:ascii="Arial" w:hAnsi="Arial" w:cs="Arial"/>
          <w:sz w:val="20"/>
        </w:rPr>
      </w:pPr>
      <w:r w:rsidRPr="00174DAA">
        <w:rPr>
          <w:rFonts w:ascii="Arial" w:hAnsi="Arial" w:cs="Arial"/>
          <w:b/>
          <w:sz w:val="20"/>
        </w:rPr>
        <w:t>Normas Contables:</w:t>
      </w:r>
      <w:r w:rsidRPr="00174DAA">
        <w:rPr>
          <w:rFonts w:ascii="Arial" w:hAnsi="Arial" w:cs="Arial"/>
          <w:sz w:val="20"/>
        </w:rPr>
        <w:t xml:space="preserve"> Son los lineamientos, metodologías y procedimientos técnicos dirigidos a dotar, a los entes públicos, de las herramientas necesarias para registrar correctamente las operaciones que afecten su contabilidad, con el propósito de generar información veraz y oportuna para la toma de decisiones y la formulación de estados financieros institucionales y consolidados.</w:t>
      </w:r>
    </w:p>
    <w:p w14:paraId="0D0A5B19" w14:textId="77777777" w:rsidR="004F7D75" w:rsidRPr="00174DAA" w:rsidRDefault="004F7D75" w:rsidP="00F433C2">
      <w:pPr>
        <w:spacing w:after="0"/>
        <w:jc w:val="both"/>
        <w:rPr>
          <w:rFonts w:ascii="Arial" w:hAnsi="Arial" w:cs="Arial"/>
          <w:sz w:val="20"/>
        </w:rPr>
      </w:pPr>
    </w:p>
    <w:p w14:paraId="6155792A" w14:textId="77777777" w:rsidR="004F7D75" w:rsidRPr="00174DAA" w:rsidRDefault="004F7D75" w:rsidP="00F433C2">
      <w:pPr>
        <w:spacing w:after="0"/>
        <w:jc w:val="both"/>
        <w:rPr>
          <w:rFonts w:ascii="Arial" w:hAnsi="Arial" w:cs="Arial"/>
          <w:sz w:val="20"/>
        </w:rPr>
      </w:pPr>
      <w:r w:rsidRPr="00174DAA">
        <w:rPr>
          <w:rFonts w:ascii="Arial" w:hAnsi="Arial" w:cs="Arial"/>
          <w:b/>
          <w:sz w:val="20"/>
        </w:rPr>
        <w:t>Organismos:</w:t>
      </w:r>
      <w:r w:rsidRPr="00174DAA">
        <w:rPr>
          <w:rFonts w:ascii="Arial" w:hAnsi="Arial" w:cs="Arial"/>
          <w:sz w:val="20"/>
        </w:rPr>
        <w:t xml:space="preserve"> Todo aquel individuo perteneciente a Asociaciones, Uniones, Escuelas Públicas, Instituciones de Asistencia Privada, Organismos de Gobierno, Ligas Deportivas, clubs y similares y Organizaciones, debiendo acreditar tal carácter.</w:t>
      </w:r>
    </w:p>
    <w:p w14:paraId="27162B1B" w14:textId="77777777" w:rsidR="004F7D75" w:rsidRPr="00174DAA" w:rsidRDefault="004F7D75" w:rsidP="00F433C2">
      <w:pPr>
        <w:spacing w:after="0"/>
        <w:jc w:val="both"/>
        <w:rPr>
          <w:rFonts w:ascii="Arial" w:hAnsi="Arial" w:cs="Arial"/>
          <w:sz w:val="20"/>
        </w:rPr>
      </w:pPr>
    </w:p>
    <w:p w14:paraId="18808566"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Participaciones Federales: </w:t>
      </w:r>
      <w:r w:rsidRPr="00174DAA">
        <w:rPr>
          <w:rFonts w:ascii="Arial" w:hAnsi="Arial" w:cs="Arial"/>
          <w:sz w:val="20"/>
        </w:rPr>
        <w:t>Son los recursos que corresponden a los estados, municipios y Distrito Federal, conforme al pacto federal, dispuesto en la Ley de Coordinación Fiscal. Los cuales provienen de la Recaudación Federal Participable del Ejercicio Fiscal correspondiente (que captan las oficinas recaudadoras) y que, en términos de la normatividad aplicable, se distribuyen a través del Ramo General 28 del Presupuesto de Egresos de la Federación: (Participaciones a entidades Federativas y Municipios).</w:t>
      </w:r>
    </w:p>
    <w:p w14:paraId="158A64B0" w14:textId="77777777" w:rsidR="004F7D75" w:rsidRPr="00174DAA" w:rsidRDefault="004F7D75" w:rsidP="00F433C2">
      <w:pPr>
        <w:spacing w:after="0"/>
        <w:jc w:val="both"/>
        <w:rPr>
          <w:rFonts w:ascii="Arial" w:hAnsi="Arial" w:cs="Arial"/>
          <w:sz w:val="20"/>
        </w:rPr>
      </w:pPr>
    </w:p>
    <w:p w14:paraId="7945641D" w14:textId="77777777" w:rsidR="004F7D75" w:rsidRPr="00174DAA" w:rsidRDefault="004F7D75" w:rsidP="00F433C2">
      <w:pPr>
        <w:spacing w:after="0"/>
        <w:jc w:val="both"/>
        <w:rPr>
          <w:rFonts w:ascii="Arial" w:hAnsi="Arial" w:cs="Arial"/>
          <w:sz w:val="20"/>
        </w:rPr>
      </w:pPr>
      <w:r w:rsidRPr="00174DAA">
        <w:rPr>
          <w:rFonts w:ascii="Arial" w:hAnsi="Arial" w:cs="Arial"/>
          <w:b/>
          <w:sz w:val="20"/>
        </w:rPr>
        <w:t>Plan Municipal de Desarrollo</w:t>
      </w:r>
      <w:r w:rsidRPr="00174DAA">
        <w:rPr>
          <w:rFonts w:ascii="Arial" w:hAnsi="Arial" w:cs="Arial"/>
          <w:sz w:val="20"/>
        </w:rPr>
        <w:t>: Es el documento que establece los ejes de la política pública municipal, a partir de los cuales se determinan los objetivos, las metas, las estrategias y los programas nacionales que rigen la acción del gobierno.</w:t>
      </w:r>
    </w:p>
    <w:p w14:paraId="761EA4DE" w14:textId="77777777" w:rsidR="004F7D75" w:rsidRPr="00174DAA" w:rsidRDefault="004F7D75" w:rsidP="00F433C2">
      <w:pPr>
        <w:spacing w:after="0"/>
        <w:jc w:val="both"/>
        <w:rPr>
          <w:rFonts w:ascii="Arial" w:hAnsi="Arial" w:cs="Arial"/>
          <w:sz w:val="20"/>
        </w:rPr>
      </w:pPr>
    </w:p>
    <w:p w14:paraId="10A7CE10"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Población: </w:t>
      </w:r>
      <w:r w:rsidRPr="00174DAA">
        <w:rPr>
          <w:rFonts w:ascii="Arial" w:hAnsi="Arial" w:cs="Arial"/>
          <w:sz w:val="20"/>
        </w:rPr>
        <w:t>Todo aquel individuo que por circunstancias propias a la operación del establecimiento se encuentre al interior de las instalaciones del mismo, entiéndase visitante, proveedor o empleado.</w:t>
      </w:r>
    </w:p>
    <w:p w14:paraId="10990791" w14:textId="77777777" w:rsidR="004F7D75" w:rsidRPr="00174DAA" w:rsidRDefault="004F7D75" w:rsidP="00F433C2">
      <w:pPr>
        <w:spacing w:after="0"/>
        <w:jc w:val="both"/>
        <w:rPr>
          <w:rFonts w:ascii="Arial" w:hAnsi="Arial" w:cs="Arial"/>
          <w:sz w:val="20"/>
        </w:rPr>
      </w:pPr>
    </w:p>
    <w:p w14:paraId="59C411A7" w14:textId="77777777" w:rsidR="004F7D75" w:rsidRPr="00174DAA" w:rsidRDefault="004F7D75" w:rsidP="00F433C2">
      <w:pPr>
        <w:spacing w:after="0"/>
        <w:jc w:val="both"/>
        <w:rPr>
          <w:rFonts w:ascii="Arial" w:hAnsi="Arial" w:cs="Arial"/>
          <w:b/>
          <w:sz w:val="20"/>
        </w:rPr>
      </w:pPr>
      <w:r w:rsidRPr="00174DAA">
        <w:rPr>
          <w:rFonts w:ascii="Arial" w:hAnsi="Arial" w:cs="Arial"/>
          <w:sz w:val="20"/>
        </w:rPr>
        <w:t>Lo anterior, p</w:t>
      </w:r>
      <w:r w:rsidRPr="00174DAA">
        <w:rPr>
          <w:rFonts w:ascii="Arial" w:hAnsi="Arial" w:cs="Arial"/>
          <w:sz w:val="20"/>
          <w:szCs w:val="20"/>
        </w:rPr>
        <w:t>ara determinar el número de población fija y flotante de los establecimientos sujetos a obtener el visto bueno de la Dirección de Protección Civil Municipal de Corregidora, Querétaro,</w:t>
      </w:r>
      <w:r w:rsidRPr="00174DAA">
        <w:rPr>
          <w:rFonts w:ascii="Arial" w:hAnsi="Arial" w:cs="Arial"/>
          <w:sz w:val="20"/>
        </w:rPr>
        <w:t xml:space="preserve"> d</w:t>
      </w:r>
      <w:r w:rsidRPr="00174DAA">
        <w:rPr>
          <w:rFonts w:ascii="Arial" w:hAnsi="Arial" w:cs="Arial"/>
          <w:sz w:val="20"/>
          <w:szCs w:val="20"/>
        </w:rPr>
        <w:t xml:space="preserve">e conformidad con los requerimientos pedagógicos de los cursos que impartirá la Dirección de Protección Civil Municipal de Corregidora Querétaro, por lo que se cobrarán los derechos de capacitación, por hora, por instructor. </w:t>
      </w:r>
    </w:p>
    <w:p w14:paraId="51E6148D" w14:textId="77777777" w:rsidR="004F7D75" w:rsidRPr="00174DAA" w:rsidRDefault="004F7D75" w:rsidP="00F433C2">
      <w:pPr>
        <w:spacing w:after="0"/>
        <w:jc w:val="both"/>
        <w:rPr>
          <w:rFonts w:ascii="Arial" w:hAnsi="Arial" w:cs="Arial"/>
          <w:sz w:val="20"/>
        </w:rPr>
      </w:pPr>
    </w:p>
    <w:p w14:paraId="02AF39BF"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Predio: </w:t>
      </w:r>
      <w:r w:rsidRPr="00174DAA">
        <w:rPr>
          <w:rFonts w:ascii="Arial" w:hAnsi="Arial" w:cs="Arial"/>
          <w:sz w:val="20"/>
        </w:rPr>
        <w:t>El inmueble constituido por el suelo o por éste y las construcciones adheridas a él.</w:t>
      </w:r>
    </w:p>
    <w:p w14:paraId="174703AB" w14:textId="77777777" w:rsidR="004F7D75" w:rsidRPr="00174DAA" w:rsidRDefault="004F7D75" w:rsidP="00F433C2">
      <w:pPr>
        <w:spacing w:after="0"/>
        <w:jc w:val="both"/>
        <w:rPr>
          <w:rFonts w:ascii="Arial" w:hAnsi="Arial" w:cs="Arial"/>
          <w:sz w:val="20"/>
        </w:rPr>
      </w:pPr>
    </w:p>
    <w:p w14:paraId="1A648234" w14:textId="77777777" w:rsidR="004F7D75" w:rsidRPr="00174DAA" w:rsidRDefault="004F7D75" w:rsidP="00F433C2">
      <w:pPr>
        <w:spacing w:after="0"/>
        <w:jc w:val="both"/>
        <w:rPr>
          <w:rFonts w:ascii="Arial" w:hAnsi="Arial" w:cs="Arial"/>
          <w:sz w:val="20"/>
        </w:rPr>
      </w:pPr>
      <w:r w:rsidRPr="00174DAA">
        <w:rPr>
          <w:rFonts w:ascii="Arial" w:hAnsi="Arial" w:cs="Arial"/>
          <w:b/>
          <w:sz w:val="20"/>
        </w:rPr>
        <w:t>Predio Baldío</w:t>
      </w:r>
      <w:r w:rsidRPr="00174DAA">
        <w:rPr>
          <w:rFonts w:ascii="Arial" w:hAnsi="Arial" w:cs="Arial"/>
          <w:sz w:val="20"/>
        </w:rPr>
        <w:t>: El predio urbano que carezca de construcciones o tenga únicamente bardas perimetrales, así como los predios que contengan construcciones cuyo valor catastral represente menos del diez por ciento del valor catastral del terreno, sin incluir bardas perimetrales.</w:t>
      </w:r>
    </w:p>
    <w:p w14:paraId="1CE3CF86" w14:textId="77777777" w:rsidR="004F7D75" w:rsidRPr="00174DAA" w:rsidRDefault="004F7D75" w:rsidP="00F433C2">
      <w:pPr>
        <w:spacing w:after="0"/>
        <w:jc w:val="both"/>
        <w:rPr>
          <w:rFonts w:ascii="Arial" w:hAnsi="Arial" w:cs="Arial"/>
          <w:sz w:val="20"/>
        </w:rPr>
      </w:pPr>
    </w:p>
    <w:p w14:paraId="6A9CF7DB"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Predio de Fraccionamiento en Proceso de Ejecución: </w:t>
      </w:r>
      <w:r w:rsidRPr="00174DAA">
        <w:rPr>
          <w:rFonts w:ascii="Arial" w:hAnsi="Arial" w:cs="Arial"/>
          <w:sz w:val="20"/>
        </w:rPr>
        <w:t>El predio o fracción de él, constituido como fraccionamiento en los términos del Código Urbano del Estado de Querétaro, cuya autorización provisional de venta de lotes o la definitiva de fraccionamiento ha sido publicada en el Periódico Oficial del Gobierno del Estado Querétaro “La Sombra de Arteaga” y que el propietario o copropietarios cuenten con el reconocimiento de causahabiencia. Esta clasificación se conserva hasta que se haga entrega de las obras de urbanización al Municipio correspondiente, en los términos del ordenamiento antes mencionado o se tenga más del sesenta por ciento de la superficie vendible enajenada.</w:t>
      </w:r>
    </w:p>
    <w:p w14:paraId="22DD84E5" w14:textId="77777777" w:rsidR="004F7D75" w:rsidRPr="00174DAA" w:rsidRDefault="004F7D75" w:rsidP="00F433C2">
      <w:pPr>
        <w:spacing w:after="0"/>
        <w:jc w:val="both"/>
        <w:rPr>
          <w:rFonts w:ascii="Arial" w:hAnsi="Arial" w:cs="Arial"/>
          <w:sz w:val="20"/>
        </w:rPr>
      </w:pPr>
    </w:p>
    <w:p w14:paraId="27401418" w14:textId="77777777" w:rsidR="004F7D75" w:rsidRPr="00174DAA" w:rsidRDefault="004F7D75" w:rsidP="00F433C2">
      <w:pPr>
        <w:spacing w:after="0"/>
        <w:jc w:val="both"/>
        <w:rPr>
          <w:rFonts w:ascii="Arial" w:hAnsi="Arial" w:cs="Arial"/>
          <w:sz w:val="20"/>
        </w:rPr>
      </w:pPr>
      <w:r w:rsidRPr="00174DAA">
        <w:rPr>
          <w:rFonts w:ascii="Arial" w:hAnsi="Arial" w:cs="Arial"/>
          <w:b/>
          <w:sz w:val="20"/>
        </w:rPr>
        <w:t>Predio de Producción Agrícola:</w:t>
      </w:r>
      <w:r w:rsidRPr="00174DAA">
        <w:rPr>
          <w:rFonts w:ascii="Arial" w:hAnsi="Arial" w:cs="Arial"/>
          <w:sz w:val="20"/>
        </w:rPr>
        <w:t xml:space="preserve"> Predio de producción agrícola con dominio pleno que provenga de ejido: la parcela de origen ejidal que cuente con dominio pleno, que permanezca en propiedad del ejidatario y que sea destinada permanentemente a la agricultura, independientemente de que cuente con infraestructura urbana.</w:t>
      </w:r>
    </w:p>
    <w:p w14:paraId="604F9A75" w14:textId="77777777" w:rsidR="004F7D75" w:rsidRPr="00174DAA" w:rsidRDefault="004F7D75" w:rsidP="00F433C2">
      <w:pPr>
        <w:spacing w:after="0"/>
        <w:jc w:val="both"/>
        <w:rPr>
          <w:rFonts w:ascii="Arial" w:hAnsi="Arial" w:cs="Arial"/>
          <w:sz w:val="20"/>
        </w:rPr>
      </w:pPr>
    </w:p>
    <w:p w14:paraId="68E56E1E" w14:textId="77777777" w:rsidR="004F7D75" w:rsidRPr="00174DAA" w:rsidRDefault="004F7D75" w:rsidP="00F433C2">
      <w:pPr>
        <w:spacing w:after="0"/>
        <w:jc w:val="both"/>
        <w:rPr>
          <w:rFonts w:ascii="Arial" w:hAnsi="Arial" w:cs="Arial"/>
          <w:sz w:val="20"/>
        </w:rPr>
      </w:pPr>
      <w:r w:rsidRPr="00174DAA">
        <w:rPr>
          <w:rFonts w:ascii="Arial" w:hAnsi="Arial" w:cs="Arial"/>
          <w:b/>
          <w:sz w:val="20"/>
        </w:rPr>
        <w:t>Predio Rústico:</w:t>
      </w:r>
      <w:r w:rsidRPr="00174DAA">
        <w:rPr>
          <w:rFonts w:ascii="Arial" w:hAnsi="Arial" w:cs="Arial"/>
          <w:sz w:val="20"/>
        </w:rPr>
        <w:t xml:space="preserve"> El que se ubique fuera del límite de un centro de población, de conformidad a la normatividad aplicable en materia de desarrollo urbano y que no se encuentre en ninguno de los supuestos de la fracción anterior.</w:t>
      </w:r>
    </w:p>
    <w:p w14:paraId="44BE5927" w14:textId="77777777" w:rsidR="004F7D75" w:rsidRPr="00174DAA" w:rsidRDefault="004F7D75" w:rsidP="00F433C2">
      <w:pPr>
        <w:spacing w:after="0"/>
        <w:jc w:val="both"/>
        <w:rPr>
          <w:rFonts w:ascii="Arial" w:hAnsi="Arial" w:cs="Arial"/>
          <w:sz w:val="20"/>
        </w:rPr>
      </w:pPr>
    </w:p>
    <w:p w14:paraId="556F085B"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Predio Urbano: </w:t>
      </w:r>
      <w:r w:rsidRPr="00174DAA">
        <w:rPr>
          <w:rFonts w:ascii="Arial" w:hAnsi="Arial" w:cs="Arial"/>
          <w:sz w:val="20"/>
        </w:rPr>
        <w:t>El inmueble constituido por el suelo o por éste y las construcciones adheridas a él.</w:t>
      </w:r>
    </w:p>
    <w:p w14:paraId="1FA06713" w14:textId="77777777" w:rsidR="004F7D75" w:rsidRPr="00174DAA" w:rsidRDefault="004F7D75" w:rsidP="00F433C2">
      <w:pPr>
        <w:spacing w:after="0"/>
        <w:jc w:val="both"/>
        <w:rPr>
          <w:rFonts w:ascii="Arial" w:hAnsi="Arial" w:cs="Arial"/>
          <w:sz w:val="20"/>
        </w:rPr>
      </w:pPr>
    </w:p>
    <w:p w14:paraId="679EF979"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Predio Urbano Edificado: </w:t>
      </w:r>
      <w:r w:rsidRPr="00174DAA">
        <w:rPr>
          <w:rFonts w:ascii="Arial" w:hAnsi="Arial" w:cs="Arial"/>
          <w:sz w:val="20"/>
        </w:rPr>
        <w:t>El que contenga construcciones permanentes o en proceso, cuyo valor catastral de dichas construcciones represente por lo menos un diez por ciento del valor catastral del terreno y los  que se destinen y así se acredite, para los siguientes fines: a) Campos o instalaciones deportivas permanentes; b) Actividades agrícolas, pecuarias o piscícolas permanentes; c) Actividades industriales, comerciales o de prestación de servicios permanentes; que cuenten con licencia de funcionamiento municipal vigente para esa actividad; d) Casa habitación permanente; y e) Unidades sujetas a régimen de condominio.</w:t>
      </w:r>
    </w:p>
    <w:p w14:paraId="58D5924A" w14:textId="77777777" w:rsidR="004F7D75" w:rsidRPr="00174DAA" w:rsidRDefault="004F7D75" w:rsidP="00F433C2">
      <w:pPr>
        <w:spacing w:after="0"/>
        <w:jc w:val="both"/>
        <w:rPr>
          <w:rFonts w:ascii="Arial" w:hAnsi="Arial" w:cs="Arial"/>
          <w:sz w:val="20"/>
        </w:rPr>
      </w:pPr>
    </w:p>
    <w:p w14:paraId="1459F9FA"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 xml:space="preserve">Programa de Gasto: </w:t>
      </w:r>
      <w:r w:rsidRPr="00174DAA">
        <w:rPr>
          <w:rFonts w:ascii="Arial" w:hAnsi="Arial" w:cs="Arial"/>
          <w:sz w:val="20"/>
        </w:rPr>
        <w:t>La asignación de recursos que debe reflejar la consistencia de apoyar a los grupos vulnerables, dentro del cumplimiento de metas y objetivos a los ejes rectores del Plan Municipal de Desarrollo vigente.</w:t>
      </w:r>
    </w:p>
    <w:p w14:paraId="5AD79E2C" w14:textId="77777777" w:rsidR="004F7D75" w:rsidRPr="00174DAA" w:rsidRDefault="004F7D75" w:rsidP="00F433C2">
      <w:pPr>
        <w:spacing w:after="0"/>
        <w:jc w:val="both"/>
        <w:rPr>
          <w:rFonts w:ascii="Arial" w:hAnsi="Arial" w:cs="Arial"/>
          <w:b/>
          <w:sz w:val="20"/>
        </w:rPr>
      </w:pPr>
    </w:p>
    <w:p w14:paraId="1CDBDA39"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Reserva Urbana: </w:t>
      </w:r>
      <w:r w:rsidRPr="00174DAA">
        <w:rPr>
          <w:rFonts w:ascii="Arial" w:hAnsi="Arial" w:cs="Arial"/>
          <w:sz w:val="20"/>
        </w:rPr>
        <w:t xml:space="preserve">El predio urbano que no cuente con frente a vialidades y sistemas de infraestructura urbana, que se encuentre fuera del límite de la mancha urbana y que, de conformidad a las disposiciones en materia de desarrollo urbano, le corresponda un uso de suelo urbano o que la autoridad municipal competente le haya autorizado el uso de suelo urbano. </w:t>
      </w:r>
    </w:p>
    <w:p w14:paraId="394F8730" w14:textId="77777777" w:rsidR="004F7D75" w:rsidRPr="00174DAA" w:rsidRDefault="004F7D75" w:rsidP="00F433C2">
      <w:pPr>
        <w:spacing w:after="0"/>
        <w:jc w:val="both"/>
        <w:rPr>
          <w:rFonts w:ascii="Arial" w:hAnsi="Arial" w:cs="Arial"/>
          <w:sz w:val="20"/>
        </w:rPr>
      </w:pPr>
    </w:p>
    <w:p w14:paraId="3B02050B" w14:textId="77777777" w:rsidR="004F7D75" w:rsidRPr="00174DAA" w:rsidRDefault="004F7D75" w:rsidP="00F433C2">
      <w:pPr>
        <w:spacing w:after="0"/>
        <w:jc w:val="both"/>
        <w:rPr>
          <w:rFonts w:ascii="Arial" w:hAnsi="Arial" w:cs="Arial"/>
          <w:sz w:val="20"/>
        </w:rPr>
      </w:pPr>
      <w:r w:rsidRPr="00174DAA">
        <w:rPr>
          <w:rFonts w:ascii="Arial" w:hAnsi="Arial" w:cs="Arial"/>
          <w:sz w:val="20"/>
        </w:rPr>
        <w:t>Se entiende por límite de la mancha urbana, el polígono formado por las áreas que en las localidades del Estado cuentan con algún sistema de infraestructura urbana o con vialidades urbanas, de acuerdo a la cartografía existente en la Dirección de Catastro o en la Dirección Municipal de Catastro que corresponda.</w:t>
      </w:r>
    </w:p>
    <w:p w14:paraId="57885135" w14:textId="77777777" w:rsidR="004F7D75" w:rsidRPr="00174DAA" w:rsidRDefault="004F7D75" w:rsidP="00F433C2">
      <w:pPr>
        <w:spacing w:after="0"/>
        <w:jc w:val="both"/>
        <w:rPr>
          <w:rFonts w:ascii="Arial" w:hAnsi="Arial" w:cs="Arial"/>
          <w:b/>
          <w:sz w:val="20"/>
        </w:rPr>
      </w:pPr>
    </w:p>
    <w:p w14:paraId="23A052C5"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Subsidios: </w:t>
      </w:r>
      <w:r w:rsidRPr="00174DAA">
        <w:rPr>
          <w:rFonts w:ascii="Arial" w:hAnsi="Arial" w:cs="Arial"/>
          <w:sz w:val="20"/>
        </w:rPr>
        <w:t>Son las asignaciones de recursos federales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14:paraId="58941459" w14:textId="77777777" w:rsidR="004F7D75" w:rsidRPr="00174DAA" w:rsidRDefault="004F7D75" w:rsidP="00F433C2">
      <w:pPr>
        <w:spacing w:after="0"/>
        <w:jc w:val="both"/>
        <w:rPr>
          <w:rFonts w:ascii="Arial" w:hAnsi="Arial" w:cs="Arial"/>
          <w:sz w:val="20"/>
        </w:rPr>
      </w:pPr>
    </w:p>
    <w:p w14:paraId="43DD90CB" w14:textId="77777777" w:rsidR="004F7D75" w:rsidRPr="00174DAA" w:rsidRDefault="004F7D75" w:rsidP="00F433C2">
      <w:pPr>
        <w:spacing w:after="0"/>
        <w:jc w:val="both"/>
        <w:rPr>
          <w:rFonts w:ascii="Arial" w:hAnsi="Arial" w:cs="Arial"/>
          <w:sz w:val="20"/>
        </w:rPr>
      </w:pPr>
      <w:r w:rsidRPr="00174DAA">
        <w:rPr>
          <w:rFonts w:ascii="Arial" w:hAnsi="Arial" w:cs="Arial"/>
          <w:b/>
          <w:sz w:val="20"/>
        </w:rPr>
        <w:t>Tasa</w:t>
      </w:r>
      <w:r w:rsidRPr="00174DAA">
        <w:rPr>
          <w:rFonts w:ascii="Arial" w:hAnsi="Arial" w:cs="Arial"/>
          <w:sz w:val="20"/>
        </w:rPr>
        <w:t>: Indicador básico para estimar en términos relativos el comportamiento de determinadas variables.</w:t>
      </w:r>
    </w:p>
    <w:p w14:paraId="26089C41" w14:textId="77777777" w:rsidR="004F7D75" w:rsidRPr="00174DAA" w:rsidRDefault="004F7D75" w:rsidP="00F433C2">
      <w:pPr>
        <w:spacing w:after="0"/>
        <w:jc w:val="both"/>
        <w:rPr>
          <w:rFonts w:ascii="Arial" w:hAnsi="Arial" w:cs="Arial"/>
          <w:sz w:val="20"/>
        </w:rPr>
      </w:pPr>
    </w:p>
    <w:p w14:paraId="335F41A8" w14:textId="77777777" w:rsidR="004F7D75" w:rsidRPr="00174DAA" w:rsidRDefault="004F7D75" w:rsidP="00F433C2">
      <w:pPr>
        <w:spacing w:after="0"/>
        <w:jc w:val="both"/>
        <w:rPr>
          <w:rFonts w:ascii="Arial" w:hAnsi="Arial" w:cs="Arial"/>
          <w:sz w:val="20"/>
        </w:rPr>
      </w:pPr>
      <w:r w:rsidRPr="00174DAA">
        <w:rPr>
          <w:rFonts w:ascii="Arial" w:hAnsi="Arial" w:cs="Arial"/>
          <w:b/>
          <w:sz w:val="20"/>
        </w:rPr>
        <w:t xml:space="preserve">Transferencias: </w:t>
      </w:r>
      <w:r w:rsidRPr="00174DAA">
        <w:rPr>
          <w:rFonts w:ascii="Arial" w:hAnsi="Arial" w:cs="Arial"/>
          <w:sz w:val="20"/>
        </w:rPr>
        <w:t>Son las asignaciones de recursos federales previstas en los presupuestos de las dependencias, destinadas a las entidades bajo su coordinación sectorial o en su caso, a los órganos administrativos desconcentrados, para sufragar los gastos de operación y de capital, incluyendo el déficit de operación y los gastos de administración asociados al otorgamiento de subsidios; tanto como a la Entidades Federativas, con base en convenios de asignación; así como las asignaciones para el apoyo de programas de las entidades vinculados con operaciones de inversión financiera o para el pago de intereses, comisiones y gastos, derivados de créditos contratados en moneda nacional o extranjera.</w:t>
      </w:r>
    </w:p>
    <w:p w14:paraId="68668DEA" w14:textId="77777777" w:rsidR="004F7D75" w:rsidRPr="00174DAA" w:rsidRDefault="004F7D75" w:rsidP="00F433C2">
      <w:pPr>
        <w:spacing w:after="0"/>
        <w:jc w:val="both"/>
        <w:rPr>
          <w:rFonts w:ascii="Arial" w:hAnsi="Arial" w:cs="Arial"/>
          <w:sz w:val="20"/>
        </w:rPr>
      </w:pPr>
    </w:p>
    <w:p w14:paraId="415F3994" w14:textId="77777777" w:rsidR="004F7D75" w:rsidRPr="00174DAA" w:rsidRDefault="004F7D75" w:rsidP="00F433C2">
      <w:pPr>
        <w:spacing w:after="0"/>
        <w:jc w:val="both"/>
        <w:rPr>
          <w:rFonts w:ascii="Arial" w:hAnsi="Arial" w:cs="Arial"/>
          <w:sz w:val="20"/>
        </w:rPr>
      </w:pPr>
      <w:r w:rsidRPr="00174DAA">
        <w:rPr>
          <w:rFonts w:ascii="Arial" w:hAnsi="Arial" w:cs="Arial"/>
          <w:b/>
          <w:sz w:val="20"/>
        </w:rPr>
        <w:t>Transparencia:</w:t>
      </w:r>
      <w:r w:rsidRPr="00174DAA">
        <w:rPr>
          <w:rFonts w:ascii="Arial" w:hAnsi="Arial" w:cs="Arial"/>
          <w:sz w:val="20"/>
        </w:rPr>
        <w:t xml:space="preserve"> Son las acciones que permiten garantizar el acceso de toda persona; regulación del principio de libre información, de acuerdo a lo dispuesto por Ley de Transparencia y Acceso a la Información Pública del Estado de Querétaro.</w:t>
      </w:r>
    </w:p>
    <w:p w14:paraId="7D30A7FF" w14:textId="77777777" w:rsidR="004F7D75" w:rsidRPr="00174DAA" w:rsidRDefault="004F7D75" w:rsidP="00F433C2">
      <w:pPr>
        <w:spacing w:after="0"/>
        <w:jc w:val="both"/>
        <w:rPr>
          <w:rFonts w:ascii="Arial" w:hAnsi="Arial" w:cs="Arial"/>
          <w:sz w:val="20"/>
        </w:rPr>
      </w:pPr>
    </w:p>
    <w:p w14:paraId="4EA9DB8B" w14:textId="77777777" w:rsidR="004F7D75" w:rsidRPr="00174DAA" w:rsidRDefault="004F7D75" w:rsidP="00F433C2">
      <w:pPr>
        <w:spacing w:after="0"/>
        <w:jc w:val="both"/>
        <w:rPr>
          <w:rFonts w:ascii="Arial" w:hAnsi="Arial" w:cs="Arial"/>
          <w:sz w:val="20"/>
        </w:rPr>
      </w:pPr>
      <w:r w:rsidRPr="00174DAA">
        <w:rPr>
          <w:rFonts w:ascii="Arial" w:hAnsi="Arial" w:cs="Arial"/>
          <w:b/>
          <w:sz w:val="20"/>
        </w:rPr>
        <w:t>Valor Catastral:</w:t>
      </w:r>
      <w:r w:rsidRPr="00174DAA">
        <w:rPr>
          <w:rFonts w:ascii="Arial" w:hAnsi="Arial" w:cs="Arial"/>
          <w:sz w:val="20"/>
        </w:rPr>
        <w:t xml:space="preserve"> Aquél que sea determinado por la dependencia encargada del catastro correspondiente, conforme a la Ley de la materia.</w:t>
      </w:r>
    </w:p>
    <w:p w14:paraId="655851B7" w14:textId="77777777" w:rsidR="004F7D75" w:rsidRPr="00174DAA" w:rsidRDefault="004F7D75" w:rsidP="00F433C2">
      <w:pPr>
        <w:spacing w:after="0"/>
        <w:jc w:val="both"/>
        <w:rPr>
          <w:rFonts w:ascii="Arial" w:hAnsi="Arial" w:cs="Arial"/>
          <w:sz w:val="20"/>
        </w:rPr>
      </w:pPr>
    </w:p>
    <w:p w14:paraId="0843BABE" w14:textId="77777777" w:rsidR="004F7D75" w:rsidRPr="00174DAA" w:rsidRDefault="004F7D75" w:rsidP="00F433C2">
      <w:pPr>
        <w:spacing w:after="0"/>
        <w:jc w:val="both"/>
        <w:rPr>
          <w:rFonts w:ascii="Arial" w:hAnsi="Arial" w:cs="Arial"/>
          <w:sz w:val="20"/>
        </w:rPr>
      </w:pPr>
      <w:r w:rsidRPr="00174DAA">
        <w:rPr>
          <w:rFonts w:ascii="Arial" w:hAnsi="Arial" w:cs="Arial"/>
          <w:b/>
          <w:sz w:val="20"/>
        </w:rPr>
        <w:t>Valor Comercial:</w:t>
      </w:r>
      <w:r w:rsidRPr="00174DAA">
        <w:rPr>
          <w:rFonts w:ascii="Arial" w:hAnsi="Arial" w:cs="Arial"/>
          <w:sz w:val="20"/>
        </w:rPr>
        <w:t xml:space="preserve"> Se entiende como la cantidad más alta, expresada en términos monetarios, mediante la cual se intercambiaría un bien en el mercado corriente de bienes, entre un comprador y un vendedor que actúan sin presiones ni ventajas de uno y otro, en un mercado abierto y competido, en las circunstancias prevalecientes a la fecha del avalúo y en un plazo razonable de exposición.</w:t>
      </w:r>
    </w:p>
    <w:p w14:paraId="295FB5A9" w14:textId="77777777" w:rsidR="004F7D75" w:rsidRPr="00174DAA" w:rsidRDefault="004F7D75" w:rsidP="00F433C2">
      <w:pPr>
        <w:spacing w:after="0"/>
        <w:jc w:val="both"/>
        <w:rPr>
          <w:rFonts w:ascii="Arial" w:hAnsi="Arial" w:cs="Arial"/>
          <w:sz w:val="20"/>
        </w:rPr>
      </w:pPr>
    </w:p>
    <w:p w14:paraId="57C8D56E" w14:textId="77777777" w:rsidR="004F7D75" w:rsidRPr="00174DAA" w:rsidRDefault="004F7D75" w:rsidP="00F433C2">
      <w:pPr>
        <w:spacing w:after="0"/>
        <w:jc w:val="center"/>
        <w:rPr>
          <w:rFonts w:ascii="Arial" w:hAnsi="Arial" w:cs="Arial"/>
          <w:b/>
          <w:sz w:val="20"/>
          <w:szCs w:val="20"/>
        </w:rPr>
      </w:pPr>
      <w:r w:rsidRPr="00174DAA">
        <w:rPr>
          <w:rFonts w:ascii="Arial" w:hAnsi="Arial" w:cs="Arial"/>
          <w:b/>
          <w:sz w:val="20"/>
          <w:szCs w:val="20"/>
        </w:rPr>
        <w:t>TRANSITORIOS</w:t>
      </w:r>
    </w:p>
    <w:p w14:paraId="4EB0D046" w14:textId="77777777" w:rsidR="004F7D75" w:rsidRPr="00174DAA" w:rsidRDefault="004F7D75" w:rsidP="00F433C2">
      <w:pPr>
        <w:spacing w:after="0"/>
        <w:rPr>
          <w:rFonts w:ascii="Arial" w:hAnsi="Arial" w:cs="Arial"/>
          <w:b/>
          <w:sz w:val="20"/>
          <w:szCs w:val="20"/>
        </w:rPr>
      </w:pPr>
    </w:p>
    <w:p w14:paraId="7032FC2C"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Primero.</w:t>
      </w:r>
      <w:r w:rsidRPr="00174DAA">
        <w:rPr>
          <w:rFonts w:ascii="Arial" w:hAnsi="Arial" w:cs="Arial"/>
          <w:sz w:val="20"/>
          <w:szCs w:val="20"/>
        </w:rPr>
        <w:t xml:space="preserve"> La presente Ley entrará en vigor el 1° de enero de 2021.</w:t>
      </w:r>
    </w:p>
    <w:p w14:paraId="6F010FA7" w14:textId="77777777" w:rsidR="004F7D75" w:rsidRPr="00174DAA" w:rsidRDefault="004F7D75" w:rsidP="00F433C2">
      <w:pPr>
        <w:spacing w:after="0"/>
        <w:ind w:hanging="34"/>
        <w:jc w:val="both"/>
        <w:rPr>
          <w:rFonts w:ascii="Arial" w:hAnsi="Arial" w:cs="Arial"/>
          <w:sz w:val="20"/>
          <w:szCs w:val="20"/>
        </w:rPr>
      </w:pPr>
    </w:p>
    <w:p w14:paraId="16C27A9F"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Segundo.</w:t>
      </w:r>
      <w:r w:rsidRPr="00174DAA">
        <w:rPr>
          <w:rFonts w:ascii="Arial" w:hAnsi="Arial" w:cs="Arial"/>
          <w:sz w:val="20"/>
          <w:szCs w:val="20"/>
        </w:rPr>
        <w:t xml:space="preserve"> Cualquier disposición expedida con anterioridad y que se oponga a la presente Ley, queda derogada.</w:t>
      </w:r>
    </w:p>
    <w:p w14:paraId="3DE6F077" w14:textId="77777777" w:rsidR="004F7D75" w:rsidRPr="00174DAA" w:rsidRDefault="004F7D75" w:rsidP="00F433C2">
      <w:pPr>
        <w:spacing w:after="0"/>
        <w:ind w:hanging="34"/>
        <w:jc w:val="both"/>
        <w:rPr>
          <w:rFonts w:ascii="Arial" w:hAnsi="Arial" w:cs="Arial"/>
          <w:sz w:val="20"/>
          <w:szCs w:val="20"/>
        </w:rPr>
      </w:pPr>
    </w:p>
    <w:p w14:paraId="5FA3E2BD"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Tercero.</w:t>
      </w:r>
      <w:r w:rsidRPr="00174DAA">
        <w:rPr>
          <w:rFonts w:ascii="Arial" w:hAnsi="Arial" w:cs="Arial"/>
          <w:sz w:val="20"/>
          <w:szCs w:val="20"/>
        </w:rPr>
        <w:t xml:space="preserve"> Las tarifas en cuanto a montos y plazos, estarán sujetas a lo dispuesto por la presente Ley.</w:t>
      </w:r>
    </w:p>
    <w:p w14:paraId="2D3E60E0" w14:textId="77777777" w:rsidR="004F7D75" w:rsidRPr="00174DAA" w:rsidRDefault="004F7D75" w:rsidP="00F433C2">
      <w:pPr>
        <w:spacing w:after="0"/>
        <w:jc w:val="both"/>
        <w:rPr>
          <w:rFonts w:ascii="Arial" w:hAnsi="Arial" w:cs="Arial"/>
          <w:sz w:val="20"/>
          <w:szCs w:val="20"/>
        </w:rPr>
      </w:pPr>
    </w:p>
    <w:p w14:paraId="4D1740A6" w14:textId="77777777" w:rsidR="004F7D75" w:rsidRPr="00174DAA" w:rsidRDefault="004F7D75" w:rsidP="00F433C2">
      <w:pPr>
        <w:spacing w:after="0"/>
        <w:jc w:val="both"/>
        <w:rPr>
          <w:rFonts w:ascii="Arial" w:hAnsi="Arial" w:cs="Arial"/>
          <w:b/>
          <w:sz w:val="20"/>
          <w:szCs w:val="20"/>
        </w:rPr>
      </w:pPr>
      <w:r w:rsidRPr="00174DAA">
        <w:rPr>
          <w:rFonts w:ascii="Arial" w:hAnsi="Arial" w:cs="Arial"/>
          <w:b/>
          <w:sz w:val="20"/>
          <w:szCs w:val="20"/>
        </w:rPr>
        <w:t xml:space="preserve">Artículo Cuarto. </w:t>
      </w:r>
      <w:r w:rsidRPr="00174DAA">
        <w:rPr>
          <w:rFonts w:ascii="Arial" w:hAnsi="Arial" w:cs="Arial"/>
          <w:sz w:val="20"/>
          <w:szCs w:val="20"/>
        </w:rPr>
        <w:t>Para los efectos de la presente Ley, el importe señalado en las tablas de conceptos, se entenderá como el costo, tarifa o monto de las contribuciones municipales a pagar en moneda nacional.</w:t>
      </w:r>
    </w:p>
    <w:p w14:paraId="101800E4" w14:textId="77777777" w:rsidR="004F7D75" w:rsidRPr="00174DAA" w:rsidRDefault="004F7D75" w:rsidP="00F433C2">
      <w:pPr>
        <w:spacing w:after="0"/>
        <w:jc w:val="both"/>
        <w:rPr>
          <w:rFonts w:ascii="Arial" w:hAnsi="Arial" w:cs="Arial"/>
          <w:b/>
          <w:sz w:val="20"/>
          <w:szCs w:val="20"/>
        </w:rPr>
      </w:pPr>
    </w:p>
    <w:p w14:paraId="03E6E37A"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Quinto</w:t>
      </w:r>
      <w:r w:rsidRPr="00174DAA">
        <w:rPr>
          <w:rFonts w:ascii="Arial" w:hAnsi="Arial" w:cs="Arial"/>
          <w:sz w:val="20"/>
          <w:szCs w:val="20"/>
        </w:rPr>
        <w:t>. De conformidad con lo dispuesto en el artículo 14 de la Ley de Disciplina Financiera de las Entidades Federativas y Municipios y para efectos administrativos y exclusivamente en el ámbito de su competencia y atribuciones, el encargado de las finanzas públicas municipales, regulará el uso, destino y aplicación de los ingresos excedentes, tomando en consideración: a) los ingresos locales; b) los ingresos extraordinarios; y c) las participaciones, aportaciones, convenios y otros, que se perciban en el Ejercicio Fiscal 2021, así como los ajustes al Financiamiento Propio con que se iniciará el Ejercicio Fiscal 2021 posterior al cierre contable definitivo del ejercicio 2020. Lo anterior, de conformidad con lo que en su caso establezcan las disposiciones de carácter federal o local que resulten aplicables.</w:t>
      </w:r>
    </w:p>
    <w:p w14:paraId="4BB17F15" w14:textId="77777777" w:rsidR="004F7D75" w:rsidRPr="00174DAA" w:rsidRDefault="004F7D75" w:rsidP="00F433C2">
      <w:pPr>
        <w:spacing w:after="0"/>
        <w:jc w:val="both"/>
        <w:rPr>
          <w:rFonts w:ascii="Arial" w:hAnsi="Arial" w:cs="Arial"/>
          <w:sz w:val="20"/>
          <w:szCs w:val="20"/>
        </w:rPr>
      </w:pPr>
    </w:p>
    <w:p w14:paraId="73653892"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Sexto.</w:t>
      </w:r>
      <w:r w:rsidRPr="00174DAA">
        <w:rPr>
          <w:rFonts w:ascii="Arial" w:hAnsi="Arial" w:cs="Arial"/>
          <w:sz w:val="20"/>
          <w:szCs w:val="20"/>
        </w:rPr>
        <w:t xml:space="preserve"> La interpretación de la presente Ley, para efectos administrativos y exclusivamente en el ámbito de su competencia y atribuciones, corresponde a la Secretaría de Tesorería y Finanzas del Municipio de Corregidora, conforme a las disposiciones y definiciones que establezcan las leyes aplicables en la materia.</w:t>
      </w:r>
    </w:p>
    <w:p w14:paraId="0D38211E" w14:textId="77777777" w:rsidR="004F7D75" w:rsidRPr="00174DAA" w:rsidRDefault="004F7D75" w:rsidP="00F433C2">
      <w:pPr>
        <w:spacing w:after="0"/>
        <w:jc w:val="both"/>
        <w:rPr>
          <w:rFonts w:ascii="Arial" w:hAnsi="Arial" w:cs="Arial"/>
          <w:sz w:val="20"/>
          <w:szCs w:val="20"/>
        </w:rPr>
      </w:pPr>
    </w:p>
    <w:p w14:paraId="3D5B3AEA"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 Séptimo</w:t>
      </w:r>
      <w:r w:rsidRPr="00174DAA">
        <w:rPr>
          <w:rFonts w:ascii="Arial" w:hAnsi="Arial" w:cs="Arial"/>
          <w:sz w:val="20"/>
          <w:szCs w:val="20"/>
        </w:rPr>
        <w:t>. Para el Ejercicio Fiscal 2021, no se contempla la contratación de financiamiento.</w:t>
      </w:r>
    </w:p>
    <w:p w14:paraId="6FEFF3A1" w14:textId="77777777" w:rsidR="004F7D75" w:rsidRPr="00174DAA" w:rsidRDefault="004F7D75" w:rsidP="00F433C2">
      <w:pPr>
        <w:spacing w:after="0"/>
        <w:jc w:val="both"/>
        <w:rPr>
          <w:rFonts w:ascii="Arial" w:hAnsi="Arial" w:cs="Arial"/>
          <w:b/>
          <w:sz w:val="20"/>
          <w:szCs w:val="20"/>
        </w:rPr>
      </w:pPr>
    </w:p>
    <w:p w14:paraId="63625269"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 xml:space="preserve">Artículo Octavo. </w:t>
      </w:r>
      <w:r w:rsidRPr="00174DAA">
        <w:rPr>
          <w:rFonts w:ascii="Arial" w:hAnsi="Arial" w:cs="Arial"/>
          <w:sz w:val="20"/>
          <w:szCs w:val="20"/>
        </w:rPr>
        <w:t xml:space="preserve">Cuando de las normas legales se denomine ingresos de libre disposición, se entenderán los ingresos locales y las participaciones federales, así como los recursos que, en su caso se reciban derivados de la colaboración fiscal y del fondo de estabilización de los ingresos de las entidades federativas en términos del artículo 19 de la Ley Federal de Presupuesto y Responsabilidad Hacendaria y cualquier otro recurso que no esté destinado a un fin específico. </w:t>
      </w:r>
      <w:r w:rsidRPr="00174DAA">
        <w:rPr>
          <w:rFonts w:ascii="Arial" w:hAnsi="Arial" w:cs="Arial"/>
          <w:b/>
          <w:sz w:val="20"/>
          <w:szCs w:val="20"/>
        </w:rPr>
        <w:t xml:space="preserve"> </w:t>
      </w:r>
    </w:p>
    <w:p w14:paraId="4E0067C7" w14:textId="77777777" w:rsidR="004F7D75" w:rsidRPr="00174DAA" w:rsidRDefault="004F7D75" w:rsidP="00F433C2">
      <w:pPr>
        <w:spacing w:after="0"/>
        <w:jc w:val="both"/>
        <w:rPr>
          <w:rFonts w:ascii="Arial" w:hAnsi="Arial" w:cs="Arial"/>
          <w:b/>
          <w:sz w:val="20"/>
          <w:szCs w:val="20"/>
        </w:rPr>
      </w:pPr>
    </w:p>
    <w:p w14:paraId="009A0AC6"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w:t>
      </w:r>
      <w:r w:rsidRPr="00174DAA">
        <w:rPr>
          <w:rFonts w:ascii="Arial" w:hAnsi="Arial" w:cs="Arial"/>
          <w:sz w:val="20"/>
          <w:szCs w:val="20"/>
          <w:lang w:eastAsia="es-MX"/>
        </w:rPr>
        <w:t xml:space="preserve"> </w:t>
      </w:r>
      <w:r w:rsidRPr="00174DAA">
        <w:rPr>
          <w:rFonts w:ascii="Arial" w:hAnsi="Arial" w:cs="Arial"/>
          <w:b/>
          <w:sz w:val="20"/>
          <w:szCs w:val="20"/>
        </w:rPr>
        <w:t xml:space="preserve">Noveno. </w:t>
      </w:r>
      <w:r w:rsidRPr="00174DAA">
        <w:rPr>
          <w:rFonts w:ascii="Arial" w:hAnsi="Arial" w:cs="Arial"/>
          <w:sz w:val="20"/>
          <w:szCs w:val="20"/>
        </w:rPr>
        <w:t>Para el Ejercicio Fiscal 2021, aquellos programas que otorguen beneficios fiscales por concepto de Impuesto Predial y/o Impuesto Sobre Traslado de Dominio, en los Asentamientos Humanos Irregulares en Proceso de Regularización, quedarán sin efectos; debiendo expedir el H. Ayuntamiento acuerdo con validez anualizada.</w:t>
      </w:r>
    </w:p>
    <w:p w14:paraId="309BFA5D" w14:textId="77777777" w:rsidR="004F7D75" w:rsidRPr="00174DAA" w:rsidRDefault="004F7D75" w:rsidP="00F433C2">
      <w:pPr>
        <w:spacing w:after="0"/>
        <w:jc w:val="both"/>
        <w:rPr>
          <w:rFonts w:ascii="Arial" w:hAnsi="Arial" w:cs="Arial"/>
          <w:b/>
          <w:sz w:val="20"/>
          <w:szCs w:val="20"/>
        </w:rPr>
      </w:pPr>
    </w:p>
    <w:p w14:paraId="6AE0909C"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Artículo</w:t>
      </w:r>
      <w:r w:rsidRPr="00174DAA">
        <w:rPr>
          <w:rFonts w:ascii="Arial" w:hAnsi="Arial" w:cs="Arial"/>
          <w:b/>
          <w:sz w:val="20"/>
          <w:szCs w:val="20"/>
          <w:lang w:eastAsia="es-MX"/>
        </w:rPr>
        <w:t xml:space="preserve"> </w:t>
      </w:r>
      <w:r w:rsidRPr="00174DAA">
        <w:rPr>
          <w:rFonts w:ascii="Arial" w:hAnsi="Arial" w:cs="Arial"/>
          <w:b/>
          <w:sz w:val="20"/>
          <w:szCs w:val="20"/>
        </w:rPr>
        <w:t>Décimo.</w:t>
      </w:r>
      <w:r w:rsidRPr="00174DAA">
        <w:rPr>
          <w:rFonts w:ascii="Arial" w:hAnsi="Arial" w:cs="Arial"/>
          <w:sz w:val="20"/>
          <w:szCs w:val="20"/>
        </w:rPr>
        <w:t xml:space="preserve"> Para el Ejercicio Fiscal 2021, el importe del Impuesto Predial no tendá incremento ni podrá ser inferior al impuesto causado en el ejericio fiscal inmediato anterio. Se exceptúan del presente artículo aquellos supuestos que contemplen las disposiciones generales de la presente Ley.</w:t>
      </w:r>
    </w:p>
    <w:p w14:paraId="4418994F" w14:textId="77777777" w:rsidR="004F7D75" w:rsidRPr="00174DAA" w:rsidRDefault="004F7D75" w:rsidP="00F433C2">
      <w:pPr>
        <w:spacing w:after="0"/>
        <w:jc w:val="both"/>
        <w:rPr>
          <w:rFonts w:ascii="Arial" w:hAnsi="Arial" w:cs="Arial"/>
          <w:sz w:val="20"/>
          <w:szCs w:val="20"/>
        </w:rPr>
      </w:pPr>
    </w:p>
    <w:p w14:paraId="7EBE4BD4" w14:textId="7777777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 xml:space="preserve">Artículo Décimoprimero. </w:t>
      </w:r>
      <w:r w:rsidRPr="00174DAA">
        <w:rPr>
          <w:rFonts w:ascii="Arial" w:hAnsi="Arial" w:cs="Arial"/>
          <w:sz w:val="20"/>
          <w:szCs w:val="20"/>
        </w:rPr>
        <w:t>En la aplicación del artículo 34, fracción X de la presente Ley, mientras no se suscriba el convenio de coordinación para que el Municipio asuma la función del servicio de Catastro, ésta continuará prestándose por Gobierno del Estado de Querétaro, en los términos que señale la normatividad vigente.</w:t>
      </w:r>
    </w:p>
    <w:p w14:paraId="657005F0" w14:textId="77777777" w:rsidR="004F7D75" w:rsidRPr="00174DAA" w:rsidRDefault="004F7D75" w:rsidP="00F433C2">
      <w:pPr>
        <w:spacing w:after="0"/>
        <w:jc w:val="both"/>
        <w:rPr>
          <w:rFonts w:ascii="Arial" w:hAnsi="Arial" w:cs="Arial"/>
          <w:sz w:val="20"/>
          <w:szCs w:val="20"/>
          <w:lang w:eastAsia="es-MX"/>
        </w:rPr>
      </w:pPr>
    </w:p>
    <w:p w14:paraId="15A0C732" w14:textId="77777777" w:rsidR="004F7D75" w:rsidRPr="00174DAA" w:rsidRDefault="004F7D75" w:rsidP="00F433C2">
      <w:pPr>
        <w:spacing w:after="0"/>
        <w:jc w:val="both"/>
        <w:rPr>
          <w:rFonts w:ascii="Arial" w:hAnsi="Arial" w:cs="Arial"/>
          <w:sz w:val="20"/>
          <w:szCs w:val="20"/>
          <w:lang w:eastAsia="es-MX"/>
        </w:rPr>
      </w:pPr>
      <w:r w:rsidRPr="00174DAA">
        <w:rPr>
          <w:rFonts w:ascii="Arial" w:hAnsi="Arial" w:cs="Arial"/>
          <w:b/>
          <w:sz w:val="20"/>
          <w:szCs w:val="20"/>
        </w:rPr>
        <w:t>Artículo Décimosegundo</w:t>
      </w:r>
      <w:r w:rsidRPr="00174DAA">
        <w:rPr>
          <w:rFonts w:ascii="Arial" w:hAnsi="Arial" w:cs="Arial"/>
          <w:sz w:val="20"/>
          <w:szCs w:val="20"/>
        </w:rPr>
        <w:t xml:space="preserve">. </w:t>
      </w:r>
      <w:r w:rsidRPr="00174DAA">
        <w:rPr>
          <w:rFonts w:ascii="Arial" w:hAnsi="Arial" w:cs="Arial"/>
          <w:sz w:val="20"/>
          <w:szCs w:val="20"/>
          <w:lang w:eastAsia="es-MX"/>
        </w:rPr>
        <w:t xml:space="preserve">Para efecto de lo señalado en los artículos 43 y 44 de la presente Ley, se tendrá en definitiva lo establecido por el Poder Ejecutivo del Estado de Querétaro, en relación de los montos que se establezcan conforme a la Ley de Coordinación Fiscal, la Ley Coordinación Fiscal Estatal Intermunicipal del Estado de Querétaro y la Ley que Fija las Bases, Montos y Plazos conforme a las cuales se distribuirán las Participaciones Federales correspondientes a los Municipios del Estado de Querétaro para el Ejercicio Fiscal </w:t>
      </w:r>
      <w:r w:rsidRPr="00174DAA">
        <w:rPr>
          <w:rFonts w:ascii="Arial" w:hAnsi="Arial" w:cs="Arial"/>
          <w:sz w:val="20"/>
          <w:szCs w:val="20"/>
        </w:rPr>
        <w:t>2021.</w:t>
      </w:r>
    </w:p>
    <w:p w14:paraId="54067811" w14:textId="77777777" w:rsidR="004F7D75" w:rsidRPr="00174DAA" w:rsidRDefault="004F7D75" w:rsidP="00F433C2">
      <w:pPr>
        <w:spacing w:after="0"/>
        <w:jc w:val="both"/>
        <w:rPr>
          <w:rFonts w:ascii="Arial" w:hAnsi="Arial" w:cs="Arial"/>
          <w:b/>
          <w:sz w:val="20"/>
          <w:szCs w:val="20"/>
        </w:rPr>
      </w:pPr>
    </w:p>
    <w:p w14:paraId="17391924"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 xml:space="preserve">Artículo Décimotercero. </w:t>
      </w:r>
      <w:r w:rsidRPr="00174DAA">
        <w:rPr>
          <w:rFonts w:ascii="Arial" w:hAnsi="Arial" w:cs="Arial"/>
          <w:sz w:val="20"/>
          <w:szCs w:val="20"/>
        </w:rPr>
        <w:t>Para lo señalado en materia de ingresos derivados de financiamiento en la presente Ley, se deberá observar lo establecido en la Ley de Disciplina Financiera de las Entidades Federativas y Municipios.</w:t>
      </w:r>
    </w:p>
    <w:p w14:paraId="04864250" w14:textId="77777777" w:rsidR="004F7D75" w:rsidRPr="00174DAA" w:rsidRDefault="004F7D75" w:rsidP="00F433C2">
      <w:pPr>
        <w:spacing w:after="0"/>
        <w:jc w:val="both"/>
        <w:rPr>
          <w:rFonts w:ascii="Arial" w:hAnsi="Arial" w:cs="Arial"/>
          <w:sz w:val="20"/>
          <w:szCs w:val="20"/>
        </w:rPr>
      </w:pPr>
    </w:p>
    <w:p w14:paraId="2DAAAE70"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 xml:space="preserve">Artículo Décimocuarto. </w:t>
      </w:r>
      <w:r w:rsidRPr="00174DAA">
        <w:rPr>
          <w:rFonts w:ascii="Arial" w:hAnsi="Arial" w:cs="Arial"/>
          <w:sz w:val="20"/>
          <w:szCs w:val="20"/>
        </w:rPr>
        <w:t>Para determinación y pago de las contribuciones y sus accesorios, las cantidades correspondientes se ajustarán al múltiplo de cincuenta centavos mas próximo, inferior o superior, según corresponda.</w:t>
      </w:r>
    </w:p>
    <w:p w14:paraId="07F2BB15" w14:textId="77777777" w:rsidR="004F7D75" w:rsidRPr="00174DAA" w:rsidRDefault="004F7D75" w:rsidP="00F433C2">
      <w:pPr>
        <w:spacing w:after="0"/>
        <w:jc w:val="both"/>
        <w:rPr>
          <w:rFonts w:ascii="Arial" w:hAnsi="Arial" w:cs="Arial"/>
          <w:sz w:val="20"/>
          <w:szCs w:val="20"/>
        </w:rPr>
      </w:pPr>
    </w:p>
    <w:p w14:paraId="05FFD78B" w14:textId="77777777" w:rsidR="004F7D75" w:rsidRPr="00174DAA" w:rsidRDefault="004F7D75" w:rsidP="00F433C2">
      <w:pPr>
        <w:spacing w:after="0"/>
        <w:jc w:val="both"/>
        <w:rPr>
          <w:rFonts w:ascii="Arial" w:hAnsi="Arial" w:cs="Arial"/>
          <w:sz w:val="20"/>
          <w:szCs w:val="20"/>
        </w:rPr>
      </w:pPr>
      <w:r w:rsidRPr="00174DAA">
        <w:rPr>
          <w:rFonts w:ascii="Arial" w:hAnsi="Arial" w:cs="Arial"/>
          <w:b/>
          <w:sz w:val="20"/>
          <w:szCs w:val="20"/>
        </w:rPr>
        <w:t xml:space="preserve"> Artículo Décimoquinto. </w:t>
      </w:r>
      <w:r w:rsidRPr="00174DAA">
        <w:rPr>
          <w:rFonts w:ascii="Arial" w:hAnsi="Arial" w:cs="Arial"/>
          <w:sz w:val="20"/>
          <w:szCs w:val="20"/>
        </w:rPr>
        <w:t>Una vez agotado todo procedimiento administrativo de recuperación, se faculta  a las autoridades fiscales municipales para que lleven a cabo la cancelación de los créditos fiscales municipales cuyo cobro les corresponde efectuar, en los casos en que exista posibilidad práctica y material de cobro. Se considera que existe imposibilidad práctica de cobro, entre otras, cuando los adeudos no tengan bienes embargables, el deudor hubiere fallecido o desaparecido sin dejar bienes a su nombre o cunado por sentencia firme hubiere sido declarado en quiebra. Se considera que existe imposibilidad material para efectuar el cobro cuando exista cambio de situación jurídica tanto del sujeto pasivo como del objeto generador de la contribución.</w:t>
      </w:r>
    </w:p>
    <w:p w14:paraId="42FCAAD7" w14:textId="77777777" w:rsidR="004F7D75" w:rsidRPr="00174DAA" w:rsidRDefault="004F7D75" w:rsidP="00F433C2">
      <w:pPr>
        <w:spacing w:after="0"/>
        <w:jc w:val="both"/>
        <w:rPr>
          <w:rFonts w:ascii="Arial" w:hAnsi="Arial" w:cs="Arial"/>
          <w:sz w:val="20"/>
          <w:szCs w:val="20"/>
        </w:rPr>
      </w:pPr>
    </w:p>
    <w:p w14:paraId="7232CE8C" w14:textId="77FD3957" w:rsidR="004F7D75" w:rsidRPr="00174DAA" w:rsidRDefault="004F7D75" w:rsidP="00F433C2">
      <w:pPr>
        <w:spacing w:after="0"/>
        <w:ind w:hanging="34"/>
        <w:jc w:val="both"/>
        <w:rPr>
          <w:rFonts w:ascii="Arial" w:hAnsi="Arial" w:cs="Arial"/>
          <w:sz w:val="20"/>
          <w:szCs w:val="20"/>
        </w:rPr>
      </w:pPr>
      <w:r w:rsidRPr="00174DAA">
        <w:rPr>
          <w:rFonts w:ascii="Arial" w:hAnsi="Arial" w:cs="Arial"/>
          <w:b/>
          <w:sz w:val="20"/>
          <w:szCs w:val="20"/>
        </w:rPr>
        <w:t xml:space="preserve">Artículo Décimosexto. </w:t>
      </w:r>
      <w:r w:rsidRPr="00174DAA">
        <w:rPr>
          <w:rFonts w:ascii="Arial" w:hAnsi="Arial" w:cs="Arial"/>
          <w:sz w:val="20"/>
          <w:szCs w:val="20"/>
        </w:rPr>
        <w:t>Por el Ejercicio Fiscal 2021, el Servicio de Agua Potable y Alcantarillado, seguirá prestándose por la Comisión Estatal de Aguas, organismo que pagará  los derechos respectivos en los términos que señale el Código Urbano del Estado de Querétaro y el Decreto por el que se crea la Comisión Estatal de Aguas, a</w:t>
      </w:r>
      <w:r w:rsidR="003F28BA">
        <w:rPr>
          <w:rFonts w:ascii="Arial" w:hAnsi="Arial" w:cs="Arial"/>
          <w:sz w:val="20"/>
          <w:szCs w:val="20"/>
        </w:rPr>
        <w:t>plicandose las tarifas vigentes; salvo aquellos que mediante Acuerdo de Cabildo hayan sido autorizados.</w:t>
      </w:r>
    </w:p>
    <w:p w14:paraId="222AC5E6" w14:textId="77777777" w:rsidR="004F7D75" w:rsidRPr="00174DAA" w:rsidRDefault="004F7D75" w:rsidP="00F433C2">
      <w:pPr>
        <w:spacing w:after="0"/>
        <w:ind w:hanging="34"/>
        <w:jc w:val="both"/>
        <w:rPr>
          <w:rFonts w:ascii="Arial" w:hAnsi="Arial" w:cs="Arial"/>
          <w:sz w:val="20"/>
          <w:szCs w:val="20"/>
        </w:rPr>
      </w:pPr>
    </w:p>
    <w:p w14:paraId="5DF6D7E7" w14:textId="77777777" w:rsidR="004F7D75" w:rsidRPr="00174DAA" w:rsidRDefault="004F7D75" w:rsidP="00F433C2">
      <w:pPr>
        <w:spacing w:after="0"/>
        <w:ind w:hanging="34"/>
        <w:jc w:val="both"/>
        <w:rPr>
          <w:rFonts w:ascii="Arial" w:hAnsi="Arial" w:cs="Arial"/>
          <w:sz w:val="20"/>
          <w:szCs w:val="20"/>
        </w:rPr>
      </w:pPr>
    </w:p>
    <w:p w14:paraId="61C5A078" w14:textId="77777777" w:rsidR="004F7D75" w:rsidRPr="00174DAA" w:rsidRDefault="004F7D75" w:rsidP="00F433C2">
      <w:pPr>
        <w:spacing w:after="0"/>
        <w:ind w:hanging="34"/>
        <w:jc w:val="both"/>
        <w:rPr>
          <w:rFonts w:ascii="Arial" w:hAnsi="Arial" w:cs="Arial"/>
          <w:sz w:val="20"/>
          <w:szCs w:val="20"/>
        </w:rPr>
      </w:pPr>
    </w:p>
    <w:p w14:paraId="75A9F67B" w14:textId="77777777" w:rsidR="004F7D75" w:rsidRPr="00174DAA" w:rsidRDefault="004F7D75" w:rsidP="00F433C2">
      <w:pPr>
        <w:spacing w:after="0"/>
        <w:ind w:hanging="34"/>
        <w:jc w:val="both"/>
        <w:rPr>
          <w:rFonts w:ascii="Arial" w:hAnsi="Arial" w:cs="Arial"/>
          <w:sz w:val="20"/>
          <w:szCs w:val="20"/>
        </w:rPr>
      </w:pPr>
    </w:p>
    <w:p w14:paraId="1461B330" w14:textId="77777777" w:rsidR="004F7D75" w:rsidRPr="00174DAA" w:rsidRDefault="004F7D75" w:rsidP="00F433C2">
      <w:pPr>
        <w:spacing w:after="0"/>
        <w:ind w:hanging="34"/>
        <w:jc w:val="both"/>
        <w:rPr>
          <w:rFonts w:ascii="Arial" w:hAnsi="Arial" w:cs="Arial"/>
          <w:sz w:val="20"/>
          <w:szCs w:val="20"/>
        </w:rPr>
      </w:pPr>
    </w:p>
    <w:p w14:paraId="0323FE80" w14:textId="77777777" w:rsidR="004F7D75" w:rsidRPr="00174DAA" w:rsidRDefault="004F7D75" w:rsidP="00F433C2">
      <w:pPr>
        <w:spacing w:after="0"/>
        <w:ind w:hanging="34"/>
        <w:jc w:val="both"/>
        <w:rPr>
          <w:rFonts w:ascii="Arial" w:hAnsi="Arial" w:cs="Arial"/>
          <w:sz w:val="20"/>
          <w:szCs w:val="20"/>
        </w:rPr>
      </w:pPr>
    </w:p>
    <w:p w14:paraId="16E7219C" w14:textId="77777777" w:rsidR="004F7D75" w:rsidRPr="00174DAA" w:rsidRDefault="004F7D75" w:rsidP="00F433C2">
      <w:pPr>
        <w:spacing w:after="0"/>
        <w:ind w:hanging="34"/>
        <w:jc w:val="both"/>
        <w:rPr>
          <w:rFonts w:ascii="Arial" w:hAnsi="Arial" w:cs="Arial"/>
          <w:sz w:val="20"/>
          <w:szCs w:val="20"/>
        </w:rPr>
      </w:pPr>
    </w:p>
    <w:p w14:paraId="3C011E7D" w14:textId="77777777" w:rsidR="004F7D75" w:rsidRPr="00174DAA" w:rsidRDefault="004F7D75" w:rsidP="00F433C2">
      <w:pPr>
        <w:spacing w:after="0"/>
        <w:ind w:hanging="34"/>
        <w:jc w:val="both"/>
        <w:rPr>
          <w:rFonts w:ascii="Arial" w:hAnsi="Arial" w:cs="Arial"/>
          <w:sz w:val="20"/>
          <w:szCs w:val="20"/>
        </w:rPr>
      </w:pPr>
    </w:p>
    <w:p w14:paraId="11FB7076" w14:textId="77777777" w:rsidR="004F7D75" w:rsidRPr="00174DAA" w:rsidRDefault="004F7D75" w:rsidP="00F433C2">
      <w:pPr>
        <w:spacing w:after="0"/>
        <w:ind w:hanging="34"/>
        <w:jc w:val="both"/>
        <w:rPr>
          <w:rFonts w:ascii="Arial" w:hAnsi="Arial" w:cs="Arial"/>
          <w:sz w:val="20"/>
          <w:szCs w:val="20"/>
        </w:rPr>
      </w:pPr>
    </w:p>
    <w:p w14:paraId="76162A8B" w14:textId="77777777" w:rsidR="004F7D75" w:rsidRPr="00174DAA" w:rsidRDefault="004F7D75" w:rsidP="00F433C2">
      <w:pPr>
        <w:spacing w:after="0"/>
        <w:ind w:hanging="34"/>
        <w:jc w:val="both"/>
        <w:rPr>
          <w:rFonts w:ascii="Arial" w:hAnsi="Arial" w:cs="Arial"/>
          <w:sz w:val="20"/>
          <w:szCs w:val="20"/>
        </w:rPr>
      </w:pPr>
    </w:p>
    <w:p w14:paraId="4B6B01DE" w14:textId="77777777" w:rsidR="004F7D75" w:rsidRPr="00174DAA" w:rsidRDefault="004F7D75" w:rsidP="00F433C2">
      <w:pPr>
        <w:spacing w:after="0"/>
        <w:ind w:hanging="34"/>
        <w:jc w:val="both"/>
        <w:rPr>
          <w:rFonts w:ascii="Arial" w:hAnsi="Arial" w:cs="Arial"/>
          <w:sz w:val="20"/>
          <w:szCs w:val="20"/>
        </w:rPr>
      </w:pPr>
    </w:p>
    <w:p w14:paraId="633386BA" w14:textId="77777777" w:rsidR="004F7D75" w:rsidRPr="00174DAA" w:rsidRDefault="004F7D75" w:rsidP="00F433C2">
      <w:pPr>
        <w:spacing w:after="0"/>
        <w:ind w:hanging="34"/>
        <w:jc w:val="both"/>
        <w:rPr>
          <w:rFonts w:ascii="Arial" w:hAnsi="Arial" w:cs="Arial"/>
          <w:sz w:val="20"/>
          <w:szCs w:val="20"/>
        </w:rPr>
      </w:pPr>
    </w:p>
    <w:p w14:paraId="4AC468AF" w14:textId="77777777" w:rsidR="004F7D75" w:rsidRPr="00174DAA" w:rsidRDefault="004F7D75" w:rsidP="00F433C2">
      <w:pPr>
        <w:spacing w:after="0"/>
        <w:ind w:hanging="34"/>
        <w:jc w:val="both"/>
        <w:rPr>
          <w:rFonts w:ascii="Arial" w:hAnsi="Arial" w:cs="Arial"/>
          <w:sz w:val="20"/>
          <w:szCs w:val="20"/>
        </w:rPr>
      </w:pPr>
    </w:p>
    <w:p w14:paraId="6BF0D69E" w14:textId="77777777" w:rsidR="004F7D75" w:rsidRPr="00174DAA" w:rsidRDefault="004F7D75" w:rsidP="00F433C2">
      <w:pPr>
        <w:spacing w:after="0"/>
        <w:ind w:hanging="34"/>
        <w:jc w:val="both"/>
        <w:rPr>
          <w:rFonts w:ascii="Arial" w:hAnsi="Arial" w:cs="Arial"/>
          <w:sz w:val="20"/>
          <w:szCs w:val="20"/>
        </w:rPr>
      </w:pPr>
    </w:p>
    <w:p w14:paraId="11664B76" w14:textId="77777777" w:rsidR="004F7D75" w:rsidRPr="00174DAA" w:rsidRDefault="004F7D75" w:rsidP="00F433C2">
      <w:pPr>
        <w:spacing w:after="0"/>
        <w:ind w:hanging="34"/>
        <w:jc w:val="both"/>
        <w:rPr>
          <w:rFonts w:ascii="Arial" w:hAnsi="Arial" w:cs="Arial"/>
          <w:sz w:val="20"/>
          <w:szCs w:val="20"/>
        </w:rPr>
      </w:pPr>
    </w:p>
    <w:p w14:paraId="1C699C40" w14:textId="77777777" w:rsidR="004F7D75" w:rsidRPr="00174DAA" w:rsidRDefault="004F7D75" w:rsidP="00F433C2">
      <w:pPr>
        <w:spacing w:after="0"/>
        <w:ind w:hanging="34"/>
        <w:jc w:val="both"/>
        <w:rPr>
          <w:rFonts w:ascii="Arial" w:hAnsi="Arial" w:cs="Arial"/>
          <w:sz w:val="20"/>
          <w:szCs w:val="20"/>
        </w:rPr>
      </w:pPr>
    </w:p>
    <w:p w14:paraId="1A9C0770" w14:textId="77777777" w:rsidR="004F7D75" w:rsidRPr="00174DAA" w:rsidRDefault="004F7D75" w:rsidP="00F433C2">
      <w:pPr>
        <w:spacing w:after="0"/>
        <w:ind w:hanging="34"/>
        <w:jc w:val="both"/>
        <w:rPr>
          <w:rFonts w:ascii="Arial" w:hAnsi="Arial" w:cs="Arial"/>
          <w:sz w:val="20"/>
          <w:szCs w:val="20"/>
        </w:rPr>
      </w:pPr>
    </w:p>
    <w:p w14:paraId="6ED61266" w14:textId="77777777" w:rsidR="004F7D75" w:rsidRPr="00174DAA" w:rsidRDefault="004F7D75" w:rsidP="00F433C2">
      <w:pPr>
        <w:spacing w:after="0"/>
        <w:ind w:hanging="34"/>
        <w:jc w:val="both"/>
        <w:rPr>
          <w:rFonts w:ascii="Arial" w:hAnsi="Arial" w:cs="Arial"/>
          <w:sz w:val="20"/>
          <w:szCs w:val="20"/>
        </w:rPr>
      </w:pPr>
    </w:p>
    <w:p w14:paraId="258CD488" w14:textId="77777777" w:rsidR="004F7D75" w:rsidRPr="00174DAA" w:rsidRDefault="004F7D75" w:rsidP="00F433C2">
      <w:pPr>
        <w:spacing w:after="0"/>
        <w:ind w:hanging="34"/>
        <w:jc w:val="both"/>
        <w:rPr>
          <w:rFonts w:ascii="Arial" w:hAnsi="Arial" w:cs="Arial"/>
          <w:sz w:val="20"/>
          <w:szCs w:val="20"/>
        </w:rPr>
      </w:pPr>
    </w:p>
    <w:p w14:paraId="26C23A74" w14:textId="77777777" w:rsidR="004F7D75" w:rsidRPr="00174DAA" w:rsidRDefault="004F7D75" w:rsidP="00F433C2">
      <w:pPr>
        <w:spacing w:after="0"/>
        <w:ind w:hanging="34"/>
        <w:jc w:val="both"/>
        <w:rPr>
          <w:rFonts w:ascii="Arial" w:hAnsi="Arial" w:cs="Arial"/>
          <w:sz w:val="20"/>
          <w:szCs w:val="20"/>
        </w:rPr>
      </w:pPr>
    </w:p>
    <w:p w14:paraId="04492DD7" w14:textId="77777777" w:rsidR="004F7D75" w:rsidRPr="00174DAA" w:rsidRDefault="004F7D75" w:rsidP="00F433C2">
      <w:pPr>
        <w:spacing w:after="0"/>
        <w:ind w:hanging="34"/>
        <w:jc w:val="both"/>
        <w:rPr>
          <w:rFonts w:ascii="Arial" w:hAnsi="Arial" w:cs="Arial"/>
          <w:sz w:val="20"/>
          <w:szCs w:val="20"/>
        </w:rPr>
      </w:pPr>
    </w:p>
    <w:p w14:paraId="06703F57" w14:textId="77777777" w:rsidR="004F7D75" w:rsidRPr="00174DAA" w:rsidRDefault="004F7D75" w:rsidP="00F433C2">
      <w:pPr>
        <w:spacing w:after="0"/>
        <w:ind w:hanging="34"/>
        <w:jc w:val="both"/>
        <w:rPr>
          <w:rFonts w:ascii="Arial" w:hAnsi="Arial" w:cs="Arial"/>
          <w:sz w:val="20"/>
          <w:szCs w:val="20"/>
        </w:rPr>
      </w:pPr>
    </w:p>
    <w:p w14:paraId="1B3AA2DB" w14:textId="77777777" w:rsidR="004F7D75" w:rsidRPr="00174DAA" w:rsidRDefault="004F7D75" w:rsidP="00F433C2">
      <w:pPr>
        <w:spacing w:after="0"/>
        <w:ind w:hanging="34"/>
        <w:jc w:val="both"/>
        <w:rPr>
          <w:rFonts w:ascii="Arial" w:hAnsi="Arial" w:cs="Arial"/>
          <w:b/>
          <w:sz w:val="20"/>
          <w:szCs w:val="20"/>
        </w:rPr>
      </w:pPr>
    </w:p>
    <w:p w14:paraId="33867284" w14:textId="77777777" w:rsidR="004F7D75" w:rsidRPr="00174DAA" w:rsidRDefault="004F7D75" w:rsidP="00F433C2">
      <w:pPr>
        <w:pageBreakBefore/>
        <w:spacing w:after="0"/>
        <w:ind w:hanging="34"/>
        <w:jc w:val="both"/>
        <w:rPr>
          <w:rFonts w:ascii="Arial" w:hAnsi="Arial" w:cs="Arial"/>
          <w:b/>
          <w:sz w:val="20"/>
          <w:szCs w:val="20"/>
        </w:rPr>
      </w:pPr>
      <w:r w:rsidRPr="00174DAA">
        <w:rPr>
          <w:rFonts w:ascii="Arial" w:hAnsi="Arial" w:cs="Arial"/>
          <w:b/>
          <w:sz w:val="20"/>
          <w:szCs w:val="20"/>
        </w:rPr>
        <w:t>ANEXOS DEL PROYECTO DE LEY DE INGRESOS DEL MUNICIPIO DE CORREGIDORA, QUERÉTARO, PARA EL EJERCICIO FISCAL 2021, EN CUMPLIMIENTO AL ACUERDO POR EL QUE SE REFORMAN LOS CRITERIOS PARA LA ELABORACIÓN Y PRESENTACIÓN HOMOGÉNEA DE LA INFORMACIÓN FINANCIERA Y DE LOS FORMATOS A QUE HACE REFERENCIA LA LEY DE DISCIPLINA FINANCIERA DE LAS ENTIDADES FEDERATIVAS Y LOS MUNICIPIOS</w:t>
      </w:r>
    </w:p>
    <w:p w14:paraId="47E40C51" w14:textId="77777777" w:rsidR="004F7D75" w:rsidRPr="00174DAA" w:rsidRDefault="004F7D75" w:rsidP="00F433C2">
      <w:pPr>
        <w:spacing w:after="0" w:line="240" w:lineRule="auto"/>
        <w:ind w:left="708" w:hanging="708"/>
        <w:rPr>
          <w:rFonts w:ascii="Arial" w:hAnsi="Arial" w:cs="Arial"/>
          <w:sz w:val="20"/>
          <w:szCs w:val="20"/>
        </w:rPr>
      </w:pPr>
    </w:p>
    <w:p w14:paraId="12B95B84" w14:textId="77777777" w:rsidR="004F7D75" w:rsidRPr="00174DAA" w:rsidRDefault="004F7D75" w:rsidP="00F433C2">
      <w:pPr>
        <w:spacing w:after="0" w:line="240" w:lineRule="auto"/>
        <w:ind w:left="708" w:hanging="708"/>
        <w:rPr>
          <w:rFonts w:ascii="Arial" w:hAnsi="Arial" w:cs="Arial"/>
          <w:sz w:val="20"/>
          <w:szCs w:val="20"/>
        </w:rPr>
      </w:pPr>
    </w:p>
    <w:p w14:paraId="6BF8937E"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ANEXO I</w:t>
      </w:r>
    </w:p>
    <w:p w14:paraId="3A3F3FFC"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FORMATOS DE ARMONIZACIÓN CONTABLE</w:t>
      </w:r>
    </w:p>
    <w:p w14:paraId="27868017" w14:textId="77777777" w:rsidR="004F7D75" w:rsidRPr="00174DAA" w:rsidRDefault="004F7D75" w:rsidP="00F433C2">
      <w:pPr>
        <w:spacing w:after="0"/>
        <w:jc w:val="center"/>
        <w:rPr>
          <w:rFonts w:ascii="Arial" w:hAnsi="Arial" w:cs="Arial"/>
          <w:b/>
          <w:sz w:val="20"/>
        </w:rPr>
      </w:pPr>
    </w:p>
    <w:p w14:paraId="6DECA827" w14:textId="77777777" w:rsidR="004F7D75" w:rsidRPr="00174DAA" w:rsidRDefault="004F7D75" w:rsidP="00F433C2">
      <w:pPr>
        <w:spacing w:after="0"/>
        <w:jc w:val="both"/>
        <w:rPr>
          <w:rFonts w:ascii="Arial" w:hAnsi="Arial" w:cs="Arial"/>
          <w:sz w:val="20"/>
        </w:rPr>
      </w:pPr>
      <w:r w:rsidRPr="00174DAA">
        <w:rPr>
          <w:rFonts w:ascii="Arial" w:hAnsi="Arial" w:cs="Arial"/>
          <w:sz w:val="20"/>
        </w:rPr>
        <w:t>En cumplimiento a la Norma para armonizar la presentación de la información adicional a la iniciativa de la Ley de Ingresos, así como lo previsto en los artículos 9, fracciones I y IX, 14 y 61, fracción I, último párrafo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de 2012, se emite el formato anualizado del proyecto de Ley de Ingresos del Municipio de Corregidora, Querétaro, para el Ejercicio Fiscal 2021.</w:t>
      </w:r>
    </w:p>
    <w:p w14:paraId="2AFBCA0B" w14:textId="77777777" w:rsidR="004F7D75" w:rsidRPr="00174DAA" w:rsidRDefault="004F7D75" w:rsidP="00F433C2">
      <w:pPr>
        <w:spacing w:after="0"/>
        <w:jc w:val="both"/>
        <w:rPr>
          <w:rFonts w:ascii="Arial" w:hAnsi="Arial" w:cs="Arial"/>
          <w:sz w:val="20"/>
        </w:rPr>
      </w:pPr>
    </w:p>
    <w:p w14:paraId="1882D4CD" w14:textId="77777777" w:rsidR="004F7D75" w:rsidRPr="00174DAA" w:rsidRDefault="004F7D75" w:rsidP="00F433C2">
      <w:pPr>
        <w:spacing w:after="0"/>
        <w:jc w:val="both"/>
        <w:rPr>
          <w:rFonts w:ascii="Arial" w:hAnsi="Arial" w:cs="Arial"/>
          <w:sz w:val="20"/>
        </w:rPr>
      </w:pPr>
      <w:r w:rsidRPr="00174DAA">
        <w:rPr>
          <w:rFonts w:ascii="Arial" w:hAnsi="Arial" w:cs="Arial"/>
          <w:sz w:val="20"/>
          <w:szCs w:val="20"/>
        </w:rPr>
        <w:t>La presente iniciativa de Ley de Ingresos, en cumplimiento al artículo 5, fracción I de la Ley de Disciplina Financiera de las Entidades Federativas y de los Municipios integra a continuación los Objetivos, Metas y Estrategias:</w:t>
      </w:r>
    </w:p>
    <w:p w14:paraId="6E2A76EA" w14:textId="77777777" w:rsidR="004F7D75" w:rsidRPr="00174DAA" w:rsidRDefault="004F7D75" w:rsidP="00F433C2">
      <w:pPr>
        <w:pStyle w:val="Prrafodelista"/>
        <w:spacing w:after="0"/>
        <w:ind w:left="851"/>
        <w:jc w:val="both"/>
        <w:rPr>
          <w:rFonts w:ascii="Arial" w:hAnsi="Arial" w:cs="Arial"/>
          <w:sz w:val="20"/>
        </w:rPr>
      </w:pPr>
    </w:p>
    <w:p w14:paraId="6E20E2EB" w14:textId="77777777" w:rsidR="004F7D75" w:rsidRPr="00174DAA" w:rsidRDefault="004F7D75" w:rsidP="00F433C2">
      <w:pPr>
        <w:spacing w:after="0" w:line="240" w:lineRule="auto"/>
        <w:jc w:val="center"/>
        <w:rPr>
          <w:rFonts w:ascii="Arial" w:hAnsi="Arial" w:cs="Arial"/>
          <w:b/>
          <w:sz w:val="20"/>
          <w:szCs w:val="20"/>
        </w:rPr>
      </w:pPr>
      <w:r w:rsidRPr="00174DAA">
        <w:rPr>
          <w:rFonts w:ascii="Arial" w:hAnsi="Arial" w:cs="Arial"/>
          <w:b/>
          <w:sz w:val="20"/>
          <w:szCs w:val="20"/>
        </w:rPr>
        <w:t xml:space="preserve">Objetivos, Metas y Estrategias </w:t>
      </w:r>
    </w:p>
    <w:p w14:paraId="7EAE5192" w14:textId="77777777" w:rsidR="004F7D75" w:rsidRPr="00174DAA" w:rsidRDefault="004F7D75" w:rsidP="00F433C2">
      <w:pPr>
        <w:autoSpaceDE w:val="0"/>
        <w:autoSpaceDN w:val="0"/>
        <w:adjustRightInd w:val="0"/>
        <w:spacing w:after="0" w:line="240" w:lineRule="auto"/>
        <w:ind w:right="-141"/>
        <w:jc w:val="both"/>
        <w:rPr>
          <w:rFonts w:ascii="Arial" w:hAnsi="Arial" w:cs="Arial"/>
          <w:b/>
          <w:sz w:val="20"/>
          <w:szCs w:val="20"/>
        </w:rPr>
      </w:pPr>
    </w:p>
    <w:p w14:paraId="007C4627"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El Municipio de Corregidora, posee cualidades únicas que lo posicionan como la entidad con mayor potencial económico, turístico y social dentro de nuestro Estado.</w:t>
      </w:r>
    </w:p>
    <w:p w14:paraId="3A9C003D" w14:textId="77777777" w:rsidR="004F7D75" w:rsidRPr="00174DAA" w:rsidRDefault="004F7D75" w:rsidP="00F433C2">
      <w:pPr>
        <w:spacing w:after="0" w:line="240" w:lineRule="auto"/>
        <w:ind w:right="-141"/>
        <w:jc w:val="both"/>
        <w:rPr>
          <w:rFonts w:ascii="Arial" w:hAnsi="Arial" w:cs="Arial"/>
          <w:sz w:val="20"/>
          <w:szCs w:val="20"/>
        </w:rPr>
      </w:pPr>
    </w:p>
    <w:p w14:paraId="0DC1F53D"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 xml:space="preserve">El Plan Municipal de Desarrollo (PMD) 2018-2021, tiene como idea central, continuar hacia el rumbo del progreso y con la aspiración de construir un municipio en donde el sentido de pertenencia sea motivo de orgullo para todos, asimismo, presenta y detalla las políticas, estrategias y líneas de acción que determinarán el destino de los recursos y las prioridades de la administración. </w:t>
      </w:r>
    </w:p>
    <w:p w14:paraId="64E9D244" w14:textId="77777777" w:rsidR="004F7D75" w:rsidRPr="00174DAA" w:rsidRDefault="004F7D75" w:rsidP="00F433C2">
      <w:pPr>
        <w:spacing w:after="0" w:line="240" w:lineRule="auto"/>
        <w:ind w:right="-141"/>
        <w:jc w:val="both"/>
        <w:rPr>
          <w:rFonts w:ascii="Arial" w:hAnsi="Arial" w:cs="Arial"/>
          <w:sz w:val="20"/>
          <w:szCs w:val="20"/>
        </w:rPr>
      </w:pPr>
    </w:p>
    <w:p w14:paraId="793461E0"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El Eje 4 denominado “Gobierno Integro, Transparente y Eficiente” está enfocado a fortalecer los procesos y acciones en temas normativos, financieros, administrativos y de control interno, el cual establece las siguientes estrategias:</w:t>
      </w:r>
    </w:p>
    <w:p w14:paraId="699BD325" w14:textId="77777777" w:rsidR="004F7D75" w:rsidRPr="00174DAA" w:rsidRDefault="004F7D75" w:rsidP="00F433C2">
      <w:pPr>
        <w:spacing w:after="0" w:line="240" w:lineRule="auto"/>
        <w:ind w:right="-141"/>
        <w:jc w:val="both"/>
        <w:rPr>
          <w:rFonts w:ascii="Arial" w:hAnsi="Arial" w:cs="Arial"/>
          <w:sz w:val="20"/>
          <w:szCs w:val="20"/>
        </w:rPr>
      </w:pPr>
    </w:p>
    <w:p w14:paraId="1A002D8D"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4.1. Crear las condiciones para construir un gobierno íntegro y transparente;</w:t>
      </w:r>
    </w:p>
    <w:p w14:paraId="13E03E69"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4.2. Acciones para fortalecer la hacienda municipal y mejorar los procesos y acciones de las dependencias en las labores del día a día.</w:t>
      </w:r>
    </w:p>
    <w:p w14:paraId="1CC700DD" w14:textId="77777777" w:rsidR="004F7D75" w:rsidRPr="00174DAA" w:rsidRDefault="004F7D75" w:rsidP="00F433C2">
      <w:pPr>
        <w:spacing w:after="0" w:line="240" w:lineRule="auto"/>
        <w:ind w:right="-141"/>
        <w:jc w:val="both"/>
        <w:rPr>
          <w:rFonts w:ascii="Arial" w:hAnsi="Arial" w:cs="Arial"/>
          <w:sz w:val="20"/>
          <w:szCs w:val="20"/>
        </w:rPr>
      </w:pPr>
    </w:p>
    <w:p w14:paraId="1978D30A"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La estrategia 4.2 está orientada a fortalecer la Hacienda Pública Municipal y los procesos administrativos asociados con el desempeño cotidiano de la gestión gubernamental. Dicha estrategia cuenta con líneas de acción orientadas a ordenar la recaudación municipal y gasto del recurso público, destacando acciones de apoyo a grupos vulnerables para el cumplimiento de sus obligaciones.</w:t>
      </w:r>
    </w:p>
    <w:p w14:paraId="4B44D550" w14:textId="77777777" w:rsidR="004F7D75" w:rsidRPr="00174DAA" w:rsidRDefault="004F7D75" w:rsidP="00F433C2">
      <w:pPr>
        <w:spacing w:after="0" w:line="240" w:lineRule="auto"/>
        <w:ind w:right="-141"/>
        <w:jc w:val="both"/>
        <w:rPr>
          <w:rFonts w:ascii="Arial" w:hAnsi="Arial" w:cs="Arial"/>
          <w:sz w:val="20"/>
          <w:szCs w:val="20"/>
        </w:rPr>
      </w:pPr>
    </w:p>
    <w:p w14:paraId="2AB83E1F"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Dentro de las obligaciones principales de la Secretaría de Tesorería y Finanzas, se encuentra elaborar y proponer el proyecto de iniciativa de ley que se requiere para el manejo de los asuntos tributarios del Municipio, así como recaudar los impuestos, derechos, productos, aprovechamientos y contribuciones que correspondan a éste; por ello, el principal objetivo de la Iniciativa de Ley de Ingresos, atiende a proveer una herramienta jurídica que da certeza y orden a la actividad recaudadora municipal, a través de la cual, se permite la estabilidad administrativa y orgánica de las contribuciones que tiene derecho a percibir el municipio.</w:t>
      </w:r>
    </w:p>
    <w:p w14:paraId="7933FFDA" w14:textId="77777777" w:rsidR="004F7D75" w:rsidRPr="00174DAA" w:rsidRDefault="004F7D75" w:rsidP="00F433C2">
      <w:pPr>
        <w:spacing w:after="0" w:line="240" w:lineRule="auto"/>
        <w:ind w:right="-141"/>
        <w:jc w:val="both"/>
        <w:rPr>
          <w:rFonts w:ascii="Arial" w:hAnsi="Arial" w:cs="Arial"/>
          <w:sz w:val="20"/>
          <w:szCs w:val="20"/>
        </w:rPr>
      </w:pPr>
    </w:p>
    <w:p w14:paraId="5AEB512B"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 xml:space="preserve">La capacidad recaudatoria es un elemento indispensable que garantiza la sustentabilidad de las finanzas públicas, con el objetivo de fortalecer los ingresos propios del Municipio; una de las estrategias primordiales de la planeación municipal 2018-2021, es desarrollar un nuevo modelo de atención ciudadana que permita la realización de trámites y requisitos simplificados y accesibles al ciudadano; además que tenga cobertura amplia con diversos puntos de atención dentro de la circunscripción municipal; también la aplicación de Programas de mejora continua que permitan el correcto desarrollo de los procesos, sistemas y proyectos. De igual manera, fomentar un gobierno integro, transparente y eficiente, por medio de la generación y aplicación correcta del recurso, para fortalecer la Hacienda Municipal. </w:t>
      </w:r>
    </w:p>
    <w:p w14:paraId="1095CBF2" w14:textId="77777777" w:rsidR="004F7D75" w:rsidRPr="00174DAA" w:rsidRDefault="004F7D75" w:rsidP="00F433C2">
      <w:pPr>
        <w:spacing w:after="0" w:line="240" w:lineRule="auto"/>
        <w:ind w:right="-141"/>
        <w:jc w:val="both"/>
        <w:rPr>
          <w:rFonts w:ascii="Arial" w:hAnsi="Arial" w:cs="Arial"/>
          <w:sz w:val="20"/>
          <w:szCs w:val="20"/>
        </w:rPr>
      </w:pPr>
    </w:p>
    <w:p w14:paraId="5DBDB6EA"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szCs w:val="20"/>
        </w:rPr>
        <w:t>En el siguiente cuadro se muestra un resumen de las principales estrategias, servicios y líneas de acción del Plan Municipal de Desarrollo relacionadas al Fortalecimiento de la Hacienda Municipal:</w:t>
      </w:r>
    </w:p>
    <w:p w14:paraId="521F0B18" w14:textId="77777777" w:rsidR="004F7D75" w:rsidRPr="00174DAA" w:rsidRDefault="004F7D75" w:rsidP="00F433C2">
      <w:pPr>
        <w:spacing w:after="0" w:line="240" w:lineRule="auto"/>
        <w:ind w:right="-141"/>
        <w:jc w:val="both"/>
        <w:rPr>
          <w:rFonts w:ascii="Arial" w:hAnsi="Arial" w:cs="Arial"/>
          <w:sz w:val="20"/>
          <w:szCs w:val="20"/>
        </w:rPr>
      </w:pPr>
    </w:p>
    <w:tbl>
      <w:tblPr>
        <w:tblpPr w:leftFromText="141" w:rightFromText="141" w:vertAnchor="text" w:horzAnchor="margin" w:tblpXSpec="center"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664"/>
        <w:gridCol w:w="2713"/>
        <w:gridCol w:w="3617"/>
        <w:gridCol w:w="785"/>
      </w:tblGrid>
      <w:tr w:rsidR="004F7D75" w:rsidRPr="00174DAA" w14:paraId="35C38DDA" w14:textId="77777777" w:rsidTr="004F7D75">
        <w:trPr>
          <w:trHeight w:val="275"/>
        </w:trPr>
        <w:tc>
          <w:tcPr>
            <w:tcW w:w="292" w:type="pct"/>
            <w:shd w:val="clear" w:color="000000" w:fill="002060"/>
            <w:vAlign w:val="center"/>
          </w:tcPr>
          <w:p w14:paraId="0BF97AA1"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EJE</w:t>
            </w:r>
          </w:p>
        </w:tc>
        <w:tc>
          <w:tcPr>
            <w:tcW w:w="402" w:type="pct"/>
            <w:shd w:val="clear" w:color="000000" w:fill="002060"/>
            <w:noWrap/>
            <w:vAlign w:val="center"/>
            <w:hideMark/>
          </w:tcPr>
          <w:p w14:paraId="7CE21CF8"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NIVEL</w:t>
            </w:r>
          </w:p>
        </w:tc>
        <w:tc>
          <w:tcPr>
            <w:tcW w:w="1642" w:type="pct"/>
            <w:shd w:val="clear" w:color="000000" w:fill="002060"/>
            <w:noWrap/>
            <w:vAlign w:val="center"/>
            <w:hideMark/>
          </w:tcPr>
          <w:p w14:paraId="097E55ED"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DESCRIPCIÓN</w:t>
            </w:r>
          </w:p>
        </w:tc>
        <w:tc>
          <w:tcPr>
            <w:tcW w:w="2189" w:type="pct"/>
            <w:shd w:val="clear" w:color="000000" w:fill="002060"/>
            <w:noWrap/>
            <w:vAlign w:val="center"/>
            <w:hideMark/>
          </w:tcPr>
          <w:p w14:paraId="4EB31414"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INDICADOR</w:t>
            </w:r>
          </w:p>
        </w:tc>
        <w:tc>
          <w:tcPr>
            <w:tcW w:w="476" w:type="pct"/>
            <w:shd w:val="clear" w:color="000000" w:fill="002060"/>
            <w:noWrap/>
            <w:vAlign w:val="center"/>
            <w:hideMark/>
          </w:tcPr>
          <w:p w14:paraId="471618D5"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META</w:t>
            </w:r>
          </w:p>
        </w:tc>
      </w:tr>
      <w:tr w:rsidR="004F7D75" w:rsidRPr="00174DAA" w14:paraId="2BBE6501" w14:textId="77777777" w:rsidTr="004F7D75">
        <w:trPr>
          <w:cantSplit/>
          <w:trHeight w:val="853"/>
        </w:trPr>
        <w:tc>
          <w:tcPr>
            <w:tcW w:w="292" w:type="pct"/>
            <w:vMerge w:val="restart"/>
            <w:shd w:val="clear" w:color="auto" w:fill="F4B083" w:themeFill="accent2" w:themeFillTint="99"/>
            <w:textDirection w:val="btLr"/>
            <w:vAlign w:val="center"/>
          </w:tcPr>
          <w:p w14:paraId="2A25C24F"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r w:rsidRPr="00174DAA">
              <w:rPr>
                <w:rFonts w:ascii="Arial" w:hAnsi="Arial" w:cs="Arial"/>
                <w:sz w:val="12"/>
                <w:szCs w:val="20"/>
              </w:rPr>
              <w:t>4. Gobierno Integro, Transparente y Eficiente</w:t>
            </w:r>
          </w:p>
        </w:tc>
        <w:tc>
          <w:tcPr>
            <w:tcW w:w="402" w:type="pct"/>
            <w:shd w:val="clear" w:color="000000" w:fill="9BC2E6"/>
            <w:textDirection w:val="btLr"/>
            <w:vAlign w:val="center"/>
            <w:hideMark/>
          </w:tcPr>
          <w:p w14:paraId="059C0993"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Estrategia</w:t>
            </w:r>
          </w:p>
        </w:tc>
        <w:tc>
          <w:tcPr>
            <w:tcW w:w="1642" w:type="pct"/>
            <w:shd w:val="clear" w:color="auto" w:fill="auto"/>
            <w:vAlign w:val="center"/>
            <w:hideMark/>
          </w:tcPr>
          <w:p w14:paraId="4E27FAB5"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4.2. Gobierno Fortalecido y Eficiente</w:t>
            </w:r>
          </w:p>
        </w:tc>
        <w:tc>
          <w:tcPr>
            <w:tcW w:w="2189" w:type="pct"/>
            <w:shd w:val="clear" w:color="auto" w:fill="auto"/>
            <w:vAlign w:val="center"/>
            <w:hideMark/>
          </w:tcPr>
          <w:p w14:paraId="6EC9D555"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 xml:space="preserve">Autonomía financiera </w:t>
            </w:r>
          </w:p>
        </w:tc>
        <w:tc>
          <w:tcPr>
            <w:tcW w:w="476" w:type="pct"/>
            <w:shd w:val="clear" w:color="auto" w:fill="auto"/>
            <w:vAlign w:val="center"/>
            <w:hideMark/>
          </w:tcPr>
          <w:p w14:paraId="500A0714"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51%*</w:t>
            </w:r>
          </w:p>
        </w:tc>
      </w:tr>
      <w:tr w:rsidR="004F7D75" w:rsidRPr="00174DAA" w14:paraId="6DC0C0BC" w14:textId="77777777" w:rsidTr="004F7D75">
        <w:trPr>
          <w:cantSplit/>
          <w:trHeight w:val="979"/>
        </w:trPr>
        <w:tc>
          <w:tcPr>
            <w:tcW w:w="292" w:type="pct"/>
            <w:vMerge/>
            <w:shd w:val="clear" w:color="auto" w:fill="F4B083" w:themeFill="accent2" w:themeFillTint="99"/>
            <w:textDirection w:val="btLr"/>
          </w:tcPr>
          <w:p w14:paraId="4235AFEE"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p>
        </w:tc>
        <w:tc>
          <w:tcPr>
            <w:tcW w:w="402" w:type="pct"/>
            <w:shd w:val="clear" w:color="auto" w:fill="A8D08D" w:themeFill="accent6" w:themeFillTint="99"/>
            <w:textDirection w:val="btLr"/>
            <w:vAlign w:val="center"/>
          </w:tcPr>
          <w:p w14:paraId="20AB0BC3"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Componente</w:t>
            </w:r>
          </w:p>
        </w:tc>
        <w:tc>
          <w:tcPr>
            <w:tcW w:w="1642" w:type="pct"/>
            <w:shd w:val="clear" w:color="auto" w:fill="auto"/>
            <w:vAlign w:val="center"/>
          </w:tcPr>
          <w:p w14:paraId="5CEF0A8F"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4.2.1. Fortalecimiento de la Hacienda Municipal</w:t>
            </w:r>
          </w:p>
        </w:tc>
        <w:tc>
          <w:tcPr>
            <w:tcW w:w="2189" w:type="pct"/>
            <w:shd w:val="clear" w:color="auto" w:fill="auto"/>
            <w:vAlign w:val="center"/>
          </w:tcPr>
          <w:p w14:paraId="5974FE2B"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Porcentaje de impuestos  recaudados respecto del total de ingresos propios municipales</w:t>
            </w:r>
          </w:p>
        </w:tc>
        <w:tc>
          <w:tcPr>
            <w:tcW w:w="476" w:type="pct"/>
            <w:shd w:val="clear" w:color="auto" w:fill="auto"/>
            <w:vAlign w:val="center"/>
          </w:tcPr>
          <w:p w14:paraId="784798E0"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60%</w:t>
            </w:r>
          </w:p>
        </w:tc>
      </w:tr>
      <w:tr w:rsidR="004F7D75" w:rsidRPr="00174DAA" w14:paraId="44C97FC0" w14:textId="77777777" w:rsidTr="004F7D75">
        <w:trPr>
          <w:cantSplit/>
          <w:trHeight w:val="256"/>
        </w:trPr>
        <w:tc>
          <w:tcPr>
            <w:tcW w:w="292" w:type="pct"/>
            <w:vMerge/>
            <w:shd w:val="clear" w:color="auto" w:fill="F4B083" w:themeFill="accent2" w:themeFillTint="99"/>
          </w:tcPr>
          <w:p w14:paraId="16AED3C7"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p>
        </w:tc>
        <w:tc>
          <w:tcPr>
            <w:tcW w:w="402" w:type="pct"/>
            <w:vMerge w:val="restart"/>
            <w:shd w:val="clear" w:color="auto" w:fill="FFD966" w:themeFill="accent4" w:themeFillTint="99"/>
            <w:textDirection w:val="btLr"/>
            <w:vAlign w:val="center"/>
          </w:tcPr>
          <w:p w14:paraId="4BFF26ED"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r w:rsidRPr="00174DAA">
              <w:rPr>
                <w:rFonts w:ascii="Arial" w:eastAsia="Times New Roman" w:hAnsi="Arial" w:cs="Arial"/>
                <w:b/>
                <w:bCs/>
                <w:sz w:val="12"/>
                <w:szCs w:val="20"/>
                <w:lang w:eastAsia="es-MX"/>
              </w:rPr>
              <w:t>Línea de acción</w:t>
            </w:r>
          </w:p>
        </w:tc>
        <w:tc>
          <w:tcPr>
            <w:tcW w:w="1642" w:type="pct"/>
            <w:vMerge w:val="restart"/>
            <w:shd w:val="clear" w:color="auto" w:fill="auto"/>
            <w:vAlign w:val="center"/>
          </w:tcPr>
          <w:p w14:paraId="16851D54"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4.2.1.1.Fomentar un balance presupuestario sostenible manteniendo niveles bajos de endeudamiento</w:t>
            </w:r>
          </w:p>
        </w:tc>
        <w:tc>
          <w:tcPr>
            <w:tcW w:w="2189" w:type="pct"/>
            <w:shd w:val="clear" w:color="auto" w:fill="auto"/>
            <w:vAlign w:val="center"/>
          </w:tcPr>
          <w:p w14:paraId="0BC2E115"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Porcentaje que representan los intereses de la  deuda pública  municipal respecto a los Ingresos propios municipales</w:t>
            </w:r>
          </w:p>
        </w:tc>
        <w:tc>
          <w:tcPr>
            <w:tcW w:w="476" w:type="pct"/>
            <w:shd w:val="clear" w:color="auto" w:fill="auto"/>
            <w:vAlign w:val="center"/>
          </w:tcPr>
          <w:p w14:paraId="4E4193A2"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0.50%</w:t>
            </w:r>
          </w:p>
        </w:tc>
      </w:tr>
      <w:tr w:rsidR="004F7D75" w:rsidRPr="00174DAA" w14:paraId="5558764F" w14:textId="77777777" w:rsidTr="004F7D75">
        <w:trPr>
          <w:cantSplit/>
          <w:trHeight w:val="253"/>
        </w:trPr>
        <w:tc>
          <w:tcPr>
            <w:tcW w:w="292" w:type="pct"/>
            <w:vMerge/>
            <w:shd w:val="clear" w:color="auto" w:fill="F4B083" w:themeFill="accent2" w:themeFillTint="99"/>
          </w:tcPr>
          <w:p w14:paraId="0136B0AF"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p>
        </w:tc>
        <w:tc>
          <w:tcPr>
            <w:tcW w:w="402" w:type="pct"/>
            <w:vMerge/>
            <w:shd w:val="clear" w:color="auto" w:fill="FFD966" w:themeFill="accent4" w:themeFillTint="99"/>
            <w:textDirection w:val="btLr"/>
            <w:vAlign w:val="center"/>
          </w:tcPr>
          <w:p w14:paraId="2A24EB70"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p>
        </w:tc>
        <w:tc>
          <w:tcPr>
            <w:tcW w:w="1642" w:type="pct"/>
            <w:vMerge/>
            <w:shd w:val="clear" w:color="auto" w:fill="auto"/>
            <w:vAlign w:val="center"/>
          </w:tcPr>
          <w:p w14:paraId="6568F490" w14:textId="77777777" w:rsidR="004F7D75" w:rsidRPr="00174DAA" w:rsidRDefault="004F7D75" w:rsidP="00F433C2">
            <w:pPr>
              <w:spacing w:after="0" w:line="240" w:lineRule="auto"/>
              <w:jc w:val="center"/>
              <w:rPr>
                <w:rFonts w:ascii="Arial" w:eastAsia="Times New Roman" w:hAnsi="Arial" w:cs="Arial"/>
                <w:sz w:val="12"/>
                <w:szCs w:val="20"/>
                <w:lang w:eastAsia="es-MX"/>
              </w:rPr>
            </w:pPr>
          </w:p>
        </w:tc>
        <w:tc>
          <w:tcPr>
            <w:tcW w:w="2189" w:type="pct"/>
            <w:shd w:val="clear" w:color="auto" w:fill="auto"/>
            <w:vAlign w:val="center"/>
          </w:tcPr>
          <w:p w14:paraId="067B2B98"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Porcentaje de representa el gasto total respecto de los ingresos totales</w:t>
            </w:r>
          </w:p>
        </w:tc>
        <w:tc>
          <w:tcPr>
            <w:tcW w:w="476" w:type="pct"/>
            <w:shd w:val="clear" w:color="auto" w:fill="auto"/>
            <w:vAlign w:val="center"/>
          </w:tcPr>
          <w:p w14:paraId="3E4417F9"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80%</w:t>
            </w:r>
          </w:p>
        </w:tc>
      </w:tr>
      <w:tr w:rsidR="004F7D75" w:rsidRPr="00174DAA" w14:paraId="160BC4C8" w14:textId="77777777" w:rsidTr="004F7D75">
        <w:trPr>
          <w:cantSplit/>
          <w:trHeight w:val="285"/>
        </w:trPr>
        <w:tc>
          <w:tcPr>
            <w:tcW w:w="292" w:type="pct"/>
            <w:vMerge/>
            <w:shd w:val="clear" w:color="auto" w:fill="F4B083" w:themeFill="accent2" w:themeFillTint="99"/>
          </w:tcPr>
          <w:p w14:paraId="3DBFA026"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p>
        </w:tc>
        <w:tc>
          <w:tcPr>
            <w:tcW w:w="402" w:type="pct"/>
            <w:vMerge/>
            <w:shd w:val="clear" w:color="auto" w:fill="FFD966" w:themeFill="accent4" w:themeFillTint="99"/>
            <w:textDirection w:val="btLr"/>
            <w:vAlign w:val="center"/>
          </w:tcPr>
          <w:p w14:paraId="7B6F9769"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p>
        </w:tc>
        <w:tc>
          <w:tcPr>
            <w:tcW w:w="1642" w:type="pct"/>
            <w:shd w:val="clear" w:color="auto" w:fill="auto"/>
            <w:vAlign w:val="center"/>
          </w:tcPr>
          <w:p w14:paraId="03108D89"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4.2.1.2. Institucionalización de programas de apoyos en el pago del impuesto predial para las personas que lo requieran</w:t>
            </w:r>
          </w:p>
        </w:tc>
        <w:tc>
          <w:tcPr>
            <w:tcW w:w="2189" w:type="pct"/>
            <w:shd w:val="clear" w:color="auto" w:fill="auto"/>
            <w:vAlign w:val="center"/>
          </w:tcPr>
          <w:p w14:paraId="2D1273F2"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Porcentaje de beneficiarios que han recibido apoyo en el pago de predial respecto del total del Padrón</w:t>
            </w:r>
          </w:p>
        </w:tc>
        <w:tc>
          <w:tcPr>
            <w:tcW w:w="476" w:type="pct"/>
            <w:shd w:val="clear" w:color="auto" w:fill="auto"/>
            <w:vAlign w:val="center"/>
          </w:tcPr>
          <w:p w14:paraId="37F6E714"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4%*</w:t>
            </w:r>
          </w:p>
        </w:tc>
      </w:tr>
      <w:tr w:rsidR="004F7D75" w:rsidRPr="00174DAA" w14:paraId="1C10E046" w14:textId="77777777" w:rsidTr="004F7D75">
        <w:trPr>
          <w:cantSplit/>
          <w:trHeight w:val="293"/>
        </w:trPr>
        <w:tc>
          <w:tcPr>
            <w:tcW w:w="292" w:type="pct"/>
            <w:vMerge/>
            <w:shd w:val="clear" w:color="auto" w:fill="F4B083" w:themeFill="accent2" w:themeFillTint="99"/>
          </w:tcPr>
          <w:p w14:paraId="5C88F051"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p>
        </w:tc>
        <w:tc>
          <w:tcPr>
            <w:tcW w:w="402" w:type="pct"/>
            <w:vMerge/>
            <w:shd w:val="clear" w:color="auto" w:fill="FFD966" w:themeFill="accent4" w:themeFillTint="99"/>
            <w:textDirection w:val="btLr"/>
            <w:vAlign w:val="center"/>
          </w:tcPr>
          <w:p w14:paraId="0C782E18"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p>
        </w:tc>
        <w:tc>
          <w:tcPr>
            <w:tcW w:w="1642" w:type="pct"/>
            <w:vMerge w:val="restart"/>
            <w:shd w:val="clear" w:color="auto" w:fill="auto"/>
            <w:vAlign w:val="center"/>
          </w:tcPr>
          <w:p w14:paraId="798CF9F3"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4.2.1.3.Estrategias para el incremento en la recaudación de ingresos</w:t>
            </w:r>
          </w:p>
        </w:tc>
        <w:tc>
          <w:tcPr>
            <w:tcW w:w="2189" w:type="pct"/>
            <w:shd w:val="clear" w:color="auto" w:fill="auto"/>
            <w:vAlign w:val="center"/>
          </w:tcPr>
          <w:p w14:paraId="305DD810"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Porcentaje de ingresos propios vía internet por pago de contribuyentes respecto del total de ingresos propios municipales</w:t>
            </w:r>
          </w:p>
        </w:tc>
        <w:tc>
          <w:tcPr>
            <w:tcW w:w="476" w:type="pct"/>
            <w:shd w:val="clear" w:color="auto" w:fill="auto"/>
            <w:vAlign w:val="center"/>
          </w:tcPr>
          <w:p w14:paraId="1B36B029"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30%*</w:t>
            </w:r>
          </w:p>
        </w:tc>
      </w:tr>
      <w:tr w:rsidR="004F7D75" w:rsidRPr="00174DAA" w14:paraId="387A3ACC" w14:textId="77777777" w:rsidTr="004F7D75">
        <w:trPr>
          <w:cantSplit/>
          <w:trHeight w:val="199"/>
        </w:trPr>
        <w:tc>
          <w:tcPr>
            <w:tcW w:w="292" w:type="pct"/>
            <w:vMerge/>
            <w:shd w:val="clear" w:color="auto" w:fill="F4B083" w:themeFill="accent2" w:themeFillTint="99"/>
          </w:tcPr>
          <w:p w14:paraId="4E78ACEE" w14:textId="77777777" w:rsidR="004F7D75" w:rsidRPr="00174DAA" w:rsidRDefault="004F7D75" w:rsidP="00F433C2">
            <w:pPr>
              <w:spacing w:after="0" w:line="240" w:lineRule="auto"/>
              <w:jc w:val="center"/>
              <w:rPr>
                <w:rFonts w:ascii="Arial" w:eastAsia="Times New Roman" w:hAnsi="Arial" w:cs="Arial"/>
                <w:b/>
                <w:bCs/>
                <w:sz w:val="12"/>
                <w:szCs w:val="20"/>
                <w:lang w:eastAsia="es-MX"/>
              </w:rPr>
            </w:pPr>
          </w:p>
        </w:tc>
        <w:tc>
          <w:tcPr>
            <w:tcW w:w="402" w:type="pct"/>
            <w:vMerge/>
            <w:shd w:val="clear" w:color="auto" w:fill="FFD966" w:themeFill="accent4" w:themeFillTint="99"/>
            <w:textDirection w:val="btLr"/>
            <w:vAlign w:val="center"/>
          </w:tcPr>
          <w:p w14:paraId="068EF597" w14:textId="77777777" w:rsidR="004F7D75" w:rsidRPr="00174DAA" w:rsidRDefault="004F7D75" w:rsidP="00F433C2">
            <w:pPr>
              <w:spacing w:after="0" w:line="240" w:lineRule="auto"/>
              <w:ind w:left="113" w:right="113"/>
              <w:jc w:val="center"/>
              <w:rPr>
                <w:rFonts w:ascii="Arial" w:eastAsia="Times New Roman" w:hAnsi="Arial" w:cs="Arial"/>
                <w:b/>
                <w:bCs/>
                <w:sz w:val="12"/>
                <w:szCs w:val="20"/>
                <w:lang w:eastAsia="es-MX"/>
              </w:rPr>
            </w:pPr>
          </w:p>
        </w:tc>
        <w:tc>
          <w:tcPr>
            <w:tcW w:w="1642" w:type="pct"/>
            <w:vMerge/>
            <w:shd w:val="clear" w:color="auto" w:fill="auto"/>
            <w:vAlign w:val="center"/>
          </w:tcPr>
          <w:p w14:paraId="35704E24" w14:textId="77777777" w:rsidR="004F7D75" w:rsidRPr="00174DAA" w:rsidRDefault="004F7D75" w:rsidP="00F433C2">
            <w:pPr>
              <w:spacing w:after="0" w:line="240" w:lineRule="auto"/>
              <w:jc w:val="center"/>
              <w:rPr>
                <w:rFonts w:ascii="Arial" w:eastAsia="Times New Roman" w:hAnsi="Arial" w:cs="Arial"/>
                <w:sz w:val="12"/>
                <w:szCs w:val="20"/>
                <w:lang w:eastAsia="es-MX"/>
              </w:rPr>
            </w:pPr>
          </w:p>
        </w:tc>
        <w:tc>
          <w:tcPr>
            <w:tcW w:w="2189" w:type="pct"/>
            <w:shd w:val="clear" w:color="auto" w:fill="auto"/>
            <w:vAlign w:val="center"/>
          </w:tcPr>
          <w:p w14:paraId="30727BF8"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Monto recaudado por pagos del contribuyente realizados vía internet</w:t>
            </w:r>
          </w:p>
        </w:tc>
        <w:tc>
          <w:tcPr>
            <w:tcW w:w="476" w:type="pct"/>
            <w:shd w:val="clear" w:color="auto" w:fill="auto"/>
            <w:vAlign w:val="center"/>
          </w:tcPr>
          <w:p w14:paraId="330A981C" w14:textId="77777777" w:rsidR="004F7D75" w:rsidRPr="00174DAA" w:rsidRDefault="004F7D75" w:rsidP="00F433C2">
            <w:pPr>
              <w:spacing w:after="0" w:line="240" w:lineRule="auto"/>
              <w:jc w:val="center"/>
              <w:rPr>
                <w:rFonts w:ascii="Arial" w:eastAsia="Times New Roman" w:hAnsi="Arial" w:cs="Arial"/>
                <w:sz w:val="12"/>
                <w:szCs w:val="20"/>
                <w:lang w:eastAsia="es-MX"/>
              </w:rPr>
            </w:pPr>
            <w:r w:rsidRPr="00174DAA">
              <w:rPr>
                <w:rFonts w:ascii="Arial" w:eastAsia="Times New Roman" w:hAnsi="Arial" w:cs="Arial"/>
                <w:sz w:val="12"/>
                <w:szCs w:val="20"/>
                <w:lang w:eastAsia="es-MX"/>
              </w:rPr>
              <w:t>221mdp*</w:t>
            </w:r>
          </w:p>
        </w:tc>
      </w:tr>
    </w:tbl>
    <w:p w14:paraId="442E68AB" w14:textId="77777777" w:rsidR="004F7D75" w:rsidRPr="00174DAA" w:rsidRDefault="004F7D75" w:rsidP="00F433C2">
      <w:pPr>
        <w:spacing w:after="0" w:line="240" w:lineRule="auto"/>
        <w:ind w:right="-141"/>
        <w:jc w:val="both"/>
        <w:rPr>
          <w:rFonts w:ascii="Arial" w:hAnsi="Arial" w:cs="Arial"/>
          <w:sz w:val="20"/>
          <w:szCs w:val="20"/>
        </w:rPr>
      </w:pPr>
    </w:p>
    <w:p w14:paraId="437249AE" w14:textId="77777777" w:rsidR="004F7D75" w:rsidRPr="00174DAA" w:rsidRDefault="004F7D75" w:rsidP="00F433C2">
      <w:pPr>
        <w:rPr>
          <w:rFonts w:ascii="Arial" w:hAnsi="Arial" w:cs="Arial"/>
          <w:b/>
          <w:sz w:val="14"/>
        </w:rPr>
      </w:pPr>
      <w:r w:rsidRPr="00174DAA">
        <w:rPr>
          <w:rFonts w:ascii="Arial" w:hAnsi="Arial" w:cs="Arial"/>
          <w:b/>
          <w:sz w:val="14"/>
        </w:rPr>
        <w:t>*Nota. Los resultados reportados son  al momento contable de los ingresos devengados 2020 hasta el cierre de septiembre.</w:t>
      </w:r>
    </w:p>
    <w:p w14:paraId="12815EB9" w14:textId="77777777" w:rsidR="004F7D75" w:rsidRPr="00174DAA" w:rsidRDefault="004F7D75" w:rsidP="00F433C2">
      <w:pPr>
        <w:spacing w:after="0"/>
        <w:jc w:val="both"/>
        <w:rPr>
          <w:rFonts w:ascii="Arial" w:hAnsi="Arial" w:cs="Arial"/>
          <w:sz w:val="20"/>
          <w:szCs w:val="20"/>
        </w:rPr>
      </w:pPr>
      <w:r w:rsidRPr="00174DAA">
        <w:rPr>
          <w:rFonts w:ascii="Arial" w:hAnsi="Arial" w:cs="Arial"/>
          <w:sz w:val="20"/>
          <w:szCs w:val="20"/>
        </w:rPr>
        <w:t xml:space="preserve">Asimismo, y con el fin máximo de permitir el quehacer municipal, es necesario, indispensable e intrínseco a sus funciones de derecho público, contar con los recursos para tales efectos, por ello, con fundamento en lo anterior, es que se presenta el plan de acción del Municipio en materia de ingresos, el cual pretende establecer los mecanismos que permitan la continuidad en el incremento de la recaudación de ingresos propios e ingresos totales.  </w:t>
      </w:r>
    </w:p>
    <w:p w14:paraId="081B8FC4" w14:textId="77777777" w:rsidR="004F7D75" w:rsidRPr="00174DAA" w:rsidRDefault="004F7D75" w:rsidP="00F433C2">
      <w:pPr>
        <w:spacing w:after="0" w:line="240" w:lineRule="auto"/>
        <w:ind w:left="-142" w:right="-141"/>
        <w:jc w:val="both"/>
        <w:rPr>
          <w:rFonts w:ascii="Arial" w:hAnsi="Arial" w:cs="Arial"/>
          <w:sz w:val="20"/>
          <w:szCs w:val="20"/>
        </w:rPr>
      </w:pPr>
    </w:p>
    <w:p w14:paraId="2466FA4B" w14:textId="77777777" w:rsidR="004F7D75" w:rsidRPr="00174DAA" w:rsidRDefault="004F7D75" w:rsidP="00F433C2">
      <w:pPr>
        <w:pageBreakBefore/>
        <w:spacing w:after="0" w:line="240" w:lineRule="auto"/>
        <w:ind w:right="-142"/>
        <w:jc w:val="both"/>
        <w:rPr>
          <w:rFonts w:ascii="Arial" w:hAnsi="Arial" w:cs="Arial"/>
          <w:sz w:val="20"/>
          <w:szCs w:val="20"/>
        </w:rPr>
      </w:pPr>
      <w:r w:rsidRPr="00174DAA">
        <w:rPr>
          <w:rFonts w:ascii="Arial" w:hAnsi="Arial" w:cs="Arial"/>
          <w:sz w:val="20"/>
          <w:szCs w:val="20"/>
        </w:rPr>
        <w:t>La presente iniciativa de Ley de Ingresos, en cumplimiento al artículo 5, fracción II de la Ley de Disciplina Financiera de las Entidades Federativas y de los Municipios integra a continuación las Proyecciones de finanzas públicas:</w:t>
      </w:r>
    </w:p>
    <w:p w14:paraId="1D9CC98B" w14:textId="77777777" w:rsidR="004F7D75" w:rsidRPr="00174DAA" w:rsidRDefault="004F7D75" w:rsidP="00F433C2">
      <w:pPr>
        <w:pStyle w:val="Prrafodelista"/>
        <w:spacing w:after="0" w:line="240" w:lineRule="auto"/>
        <w:ind w:left="851" w:right="-141"/>
        <w:jc w:val="both"/>
        <w:rPr>
          <w:rFonts w:ascii="Arial" w:hAnsi="Arial" w:cs="Arial"/>
          <w:sz w:val="20"/>
          <w:szCs w:val="20"/>
        </w:rPr>
      </w:pPr>
    </w:p>
    <w:p w14:paraId="22EC991D"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ANEXO II</w:t>
      </w:r>
    </w:p>
    <w:p w14:paraId="69BAA92D"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FORMATO 7A</w:t>
      </w:r>
    </w:p>
    <w:p w14:paraId="38F913AA"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PROYECCIONES DE INGRESOS</w:t>
      </w:r>
    </w:p>
    <w:p w14:paraId="46744550" w14:textId="77777777" w:rsidR="004F7D75" w:rsidRPr="00174DAA" w:rsidRDefault="004F7D75" w:rsidP="00F433C2">
      <w:pPr>
        <w:spacing w:after="0"/>
        <w:jc w:val="cente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2"/>
        <w:gridCol w:w="1033"/>
        <w:gridCol w:w="930"/>
        <w:gridCol w:w="952"/>
        <w:gridCol w:w="952"/>
        <w:gridCol w:w="1056"/>
        <w:gridCol w:w="1056"/>
      </w:tblGrid>
      <w:tr w:rsidR="004F7D75" w:rsidRPr="00174DAA" w14:paraId="44D5AA5E" w14:textId="77777777" w:rsidTr="004F7D75">
        <w:trPr>
          <w:trHeight w:val="20"/>
        </w:trPr>
        <w:tc>
          <w:tcPr>
            <w:tcW w:w="5000" w:type="pct"/>
            <w:gridSpan w:val="7"/>
            <w:shd w:val="clear" w:color="auto" w:fill="BFBFBF" w:themeFill="background1" w:themeFillShade="BF"/>
            <w:noWrap/>
            <w:vAlign w:val="center"/>
            <w:hideMark/>
          </w:tcPr>
          <w:p w14:paraId="7593DEC2"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MUNICIPIO DE CORREGIDORA, QUERÉTARO</w:t>
            </w:r>
          </w:p>
        </w:tc>
      </w:tr>
      <w:tr w:rsidR="004F7D75" w:rsidRPr="00174DAA" w14:paraId="14440261" w14:textId="77777777" w:rsidTr="004F7D75">
        <w:trPr>
          <w:trHeight w:val="20"/>
        </w:trPr>
        <w:tc>
          <w:tcPr>
            <w:tcW w:w="5000" w:type="pct"/>
            <w:gridSpan w:val="7"/>
            <w:shd w:val="clear" w:color="auto" w:fill="BFBFBF" w:themeFill="background1" w:themeFillShade="BF"/>
            <w:noWrap/>
            <w:vAlign w:val="center"/>
            <w:hideMark/>
          </w:tcPr>
          <w:p w14:paraId="53F5B595"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Proyecciones de Ingresos - LDF</w:t>
            </w:r>
          </w:p>
        </w:tc>
      </w:tr>
      <w:tr w:rsidR="004F7D75" w:rsidRPr="00174DAA" w14:paraId="1ADD6747" w14:textId="77777777" w:rsidTr="004F7D75">
        <w:trPr>
          <w:trHeight w:val="20"/>
        </w:trPr>
        <w:tc>
          <w:tcPr>
            <w:tcW w:w="5000" w:type="pct"/>
            <w:gridSpan w:val="7"/>
            <w:shd w:val="clear" w:color="auto" w:fill="BFBFBF" w:themeFill="background1" w:themeFillShade="BF"/>
            <w:noWrap/>
            <w:vAlign w:val="center"/>
            <w:hideMark/>
          </w:tcPr>
          <w:p w14:paraId="101BF046"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(PESOS)</w:t>
            </w:r>
          </w:p>
        </w:tc>
      </w:tr>
      <w:tr w:rsidR="004F7D75" w:rsidRPr="00174DAA" w14:paraId="50AA13BC" w14:textId="77777777" w:rsidTr="004F7D75">
        <w:trPr>
          <w:trHeight w:val="20"/>
        </w:trPr>
        <w:tc>
          <w:tcPr>
            <w:tcW w:w="5000" w:type="pct"/>
            <w:gridSpan w:val="7"/>
            <w:shd w:val="clear" w:color="auto" w:fill="BFBFBF" w:themeFill="background1" w:themeFillShade="BF"/>
            <w:noWrap/>
            <w:vAlign w:val="center"/>
            <w:hideMark/>
          </w:tcPr>
          <w:p w14:paraId="3ACFCAF6"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(CIFRAS NOMINALES) </w:t>
            </w:r>
          </w:p>
        </w:tc>
      </w:tr>
      <w:tr w:rsidR="004F7D75" w:rsidRPr="00174DAA" w14:paraId="6A38CF96" w14:textId="77777777" w:rsidTr="004F7D75">
        <w:trPr>
          <w:trHeight w:val="20"/>
        </w:trPr>
        <w:tc>
          <w:tcPr>
            <w:tcW w:w="1382" w:type="pct"/>
            <w:vMerge w:val="restart"/>
            <w:shd w:val="clear" w:color="auto" w:fill="BFBFBF" w:themeFill="background1" w:themeFillShade="BF"/>
            <w:noWrap/>
            <w:vAlign w:val="center"/>
            <w:hideMark/>
          </w:tcPr>
          <w:p w14:paraId="27C4015E"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Concepto (b)</w:t>
            </w:r>
          </w:p>
        </w:tc>
        <w:tc>
          <w:tcPr>
            <w:tcW w:w="625" w:type="pct"/>
            <w:shd w:val="clear" w:color="auto" w:fill="BFBFBF" w:themeFill="background1" w:themeFillShade="BF"/>
            <w:vAlign w:val="center"/>
            <w:hideMark/>
          </w:tcPr>
          <w:p w14:paraId="25754678"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Año en Cuestión </w:t>
            </w:r>
          </w:p>
        </w:tc>
        <w:tc>
          <w:tcPr>
            <w:tcW w:w="563" w:type="pct"/>
            <w:vMerge w:val="restart"/>
            <w:shd w:val="clear" w:color="auto" w:fill="BFBFBF" w:themeFill="background1" w:themeFillShade="BF"/>
            <w:vAlign w:val="center"/>
            <w:hideMark/>
          </w:tcPr>
          <w:p w14:paraId="1F1D42D6"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2022</w:t>
            </w:r>
          </w:p>
        </w:tc>
        <w:tc>
          <w:tcPr>
            <w:tcW w:w="576" w:type="pct"/>
            <w:vMerge w:val="restart"/>
            <w:shd w:val="clear" w:color="auto" w:fill="BFBFBF" w:themeFill="background1" w:themeFillShade="BF"/>
            <w:vAlign w:val="center"/>
            <w:hideMark/>
          </w:tcPr>
          <w:p w14:paraId="4099CC08"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2023</w:t>
            </w:r>
          </w:p>
        </w:tc>
        <w:tc>
          <w:tcPr>
            <w:tcW w:w="576" w:type="pct"/>
            <w:vMerge w:val="restart"/>
            <w:shd w:val="clear" w:color="auto" w:fill="BFBFBF" w:themeFill="background1" w:themeFillShade="BF"/>
            <w:vAlign w:val="center"/>
            <w:hideMark/>
          </w:tcPr>
          <w:p w14:paraId="673522E6"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2024</w:t>
            </w:r>
          </w:p>
        </w:tc>
        <w:tc>
          <w:tcPr>
            <w:tcW w:w="639" w:type="pct"/>
            <w:vMerge w:val="restart"/>
            <w:shd w:val="clear" w:color="auto" w:fill="BFBFBF" w:themeFill="background1" w:themeFillShade="BF"/>
            <w:vAlign w:val="center"/>
            <w:hideMark/>
          </w:tcPr>
          <w:p w14:paraId="7C88C325"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2025</w:t>
            </w:r>
          </w:p>
        </w:tc>
        <w:tc>
          <w:tcPr>
            <w:tcW w:w="639" w:type="pct"/>
            <w:vMerge w:val="restart"/>
            <w:shd w:val="clear" w:color="auto" w:fill="BFBFBF" w:themeFill="background1" w:themeFillShade="BF"/>
            <w:vAlign w:val="center"/>
            <w:hideMark/>
          </w:tcPr>
          <w:p w14:paraId="25B34A5E"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2026</w:t>
            </w:r>
          </w:p>
        </w:tc>
      </w:tr>
      <w:tr w:rsidR="004F7D75" w:rsidRPr="00174DAA" w14:paraId="454C9302" w14:textId="77777777" w:rsidTr="004F7D75">
        <w:trPr>
          <w:trHeight w:val="20"/>
        </w:trPr>
        <w:tc>
          <w:tcPr>
            <w:tcW w:w="1382" w:type="pct"/>
            <w:vMerge/>
            <w:vAlign w:val="center"/>
            <w:hideMark/>
          </w:tcPr>
          <w:p w14:paraId="2080ACB9" w14:textId="77777777" w:rsidR="004F7D75" w:rsidRPr="00174DAA" w:rsidRDefault="004F7D75" w:rsidP="00F433C2">
            <w:pPr>
              <w:spacing w:after="0" w:line="240" w:lineRule="auto"/>
              <w:rPr>
                <w:rFonts w:ascii="Arial" w:eastAsia="Times New Roman" w:hAnsi="Arial" w:cs="Arial"/>
                <w:b/>
                <w:bCs/>
                <w:sz w:val="12"/>
                <w:szCs w:val="18"/>
                <w:lang w:eastAsia="es-MX"/>
              </w:rPr>
            </w:pPr>
          </w:p>
        </w:tc>
        <w:tc>
          <w:tcPr>
            <w:tcW w:w="625" w:type="pct"/>
            <w:shd w:val="clear" w:color="auto" w:fill="BFBFBF" w:themeFill="background1" w:themeFillShade="BF"/>
            <w:vAlign w:val="center"/>
            <w:hideMark/>
          </w:tcPr>
          <w:p w14:paraId="036EF905"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2021</w:t>
            </w:r>
          </w:p>
        </w:tc>
        <w:tc>
          <w:tcPr>
            <w:tcW w:w="563" w:type="pct"/>
            <w:vMerge/>
            <w:vAlign w:val="center"/>
            <w:hideMark/>
          </w:tcPr>
          <w:p w14:paraId="5353F70D" w14:textId="77777777" w:rsidR="004F7D75" w:rsidRPr="00174DAA" w:rsidRDefault="004F7D75" w:rsidP="00F433C2">
            <w:pPr>
              <w:spacing w:after="0" w:line="240" w:lineRule="auto"/>
              <w:rPr>
                <w:rFonts w:ascii="Arial" w:eastAsia="Times New Roman" w:hAnsi="Arial" w:cs="Arial"/>
                <w:b/>
                <w:bCs/>
                <w:sz w:val="12"/>
                <w:szCs w:val="18"/>
                <w:lang w:eastAsia="es-MX"/>
              </w:rPr>
            </w:pPr>
          </w:p>
        </w:tc>
        <w:tc>
          <w:tcPr>
            <w:tcW w:w="576" w:type="pct"/>
            <w:vMerge/>
            <w:vAlign w:val="center"/>
            <w:hideMark/>
          </w:tcPr>
          <w:p w14:paraId="57399D71" w14:textId="77777777" w:rsidR="004F7D75" w:rsidRPr="00174DAA" w:rsidRDefault="004F7D75" w:rsidP="00F433C2">
            <w:pPr>
              <w:spacing w:after="0" w:line="240" w:lineRule="auto"/>
              <w:rPr>
                <w:rFonts w:ascii="Arial" w:eastAsia="Times New Roman" w:hAnsi="Arial" w:cs="Arial"/>
                <w:b/>
                <w:bCs/>
                <w:sz w:val="12"/>
                <w:szCs w:val="18"/>
                <w:lang w:eastAsia="es-MX"/>
              </w:rPr>
            </w:pPr>
          </w:p>
        </w:tc>
        <w:tc>
          <w:tcPr>
            <w:tcW w:w="576" w:type="pct"/>
            <w:vMerge/>
            <w:vAlign w:val="center"/>
            <w:hideMark/>
          </w:tcPr>
          <w:p w14:paraId="5859CB38" w14:textId="77777777" w:rsidR="004F7D75" w:rsidRPr="00174DAA" w:rsidRDefault="004F7D75" w:rsidP="00F433C2">
            <w:pPr>
              <w:spacing w:after="0" w:line="240" w:lineRule="auto"/>
              <w:rPr>
                <w:rFonts w:ascii="Arial" w:eastAsia="Times New Roman" w:hAnsi="Arial" w:cs="Arial"/>
                <w:b/>
                <w:bCs/>
                <w:sz w:val="12"/>
                <w:szCs w:val="18"/>
                <w:lang w:eastAsia="es-MX"/>
              </w:rPr>
            </w:pPr>
          </w:p>
        </w:tc>
        <w:tc>
          <w:tcPr>
            <w:tcW w:w="639" w:type="pct"/>
            <w:vMerge/>
            <w:vAlign w:val="center"/>
            <w:hideMark/>
          </w:tcPr>
          <w:p w14:paraId="07D61504" w14:textId="77777777" w:rsidR="004F7D75" w:rsidRPr="00174DAA" w:rsidRDefault="004F7D75" w:rsidP="00F433C2">
            <w:pPr>
              <w:spacing w:after="0" w:line="240" w:lineRule="auto"/>
              <w:rPr>
                <w:rFonts w:ascii="Arial" w:eastAsia="Times New Roman" w:hAnsi="Arial" w:cs="Arial"/>
                <w:b/>
                <w:bCs/>
                <w:sz w:val="12"/>
                <w:szCs w:val="18"/>
                <w:lang w:eastAsia="es-MX"/>
              </w:rPr>
            </w:pPr>
          </w:p>
        </w:tc>
        <w:tc>
          <w:tcPr>
            <w:tcW w:w="639" w:type="pct"/>
            <w:vMerge/>
            <w:vAlign w:val="center"/>
            <w:hideMark/>
          </w:tcPr>
          <w:p w14:paraId="3AF0DC9F" w14:textId="77777777" w:rsidR="004F7D75" w:rsidRPr="00174DAA" w:rsidRDefault="004F7D75" w:rsidP="00F433C2">
            <w:pPr>
              <w:spacing w:after="0" w:line="240" w:lineRule="auto"/>
              <w:rPr>
                <w:rFonts w:ascii="Arial" w:eastAsia="Times New Roman" w:hAnsi="Arial" w:cs="Arial"/>
                <w:b/>
                <w:bCs/>
                <w:sz w:val="12"/>
                <w:szCs w:val="18"/>
                <w:lang w:eastAsia="es-MX"/>
              </w:rPr>
            </w:pPr>
          </w:p>
        </w:tc>
      </w:tr>
      <w:tr w:rsidR="004F7D75" w:rsidRPr="00174DAA" w14:paraId="29AD54F9" w14:textId="77777777" w:rsidTr="004F7D75">
        <w:trPr>
          <w:trHeight w:val="20"/>
        </w:trPr>
        <w:tc>
          <w:tcPr>
            <w:tcW w:w="1382" w:type="pct"/>
            <w:shd w:val="clear" w:color="000000" w:fill="FFFFFF"/>
            <w:vAlign w:val="center"/>
            <w:hideMark/>
          </w:tcPr>
          <w:p w14:paraId="25B08600"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   Ingresos de Libre Disposición (1=A+B+C+D+E+F+G+H+I+J+K+L)</w:t>
            </w:r>
          </w:p>
        </w:tc>
        <w:tc>
          <w:tcPr>
            <w:tcW w:w="625" w:type="pct"/>
            <w:shd w:val="clear" w:color="000000" w:fill="FFFFFF"/>
            <w:vAlign w:val="center"/>
            <w:hideMark/>
          </w:tcPr>
          <w:p w14:paraId="0011726A"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1,090,514,498 </w:t>
            </w:r>
          </w:p>
        </w:tc>
        <w:tc>
          <w:tcPr>
            <w:tcW w:w="563" w:type="pct"/>
            <w:shd w:val="clear" w:color="000000" w:fill="FFFFFF"/>
            <w:vAlign w:val="center"/>
            <w:hideMark/>
          </w:tcPr>
          <w:p w14:paraId="385EF9C4"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1,175,984,355 </w:t>
            </w:r>
          </w:p>
        </w:tc>
        <w:tc>
          <w:tcPr>
            <w:tcW w:w="576" w:type="pct"/>
            <w:shd w:val="clear" w:color="000000" w:fill="FFFFFF"/>
            <w:vAlign w:val="center"/>
            <w:hideMark/>
          </w:tcPr>
          <w:p w14:paraId="2EA0A2F5"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1,173,912,988 </w:t>
            </w:r>
          </w:p>
        </w:tc>
        <w:tc>
          <w:tcPr>
            <w:tcW w:w="576" w:type="pct"/>
            <w:shd w:val="clear" w:color="000000" w:fill="FFFFFF"/>
            <w:vAlign w:val="center"/>
            <w:hideMark/>
          </w:tcPr>
          <w:p w14:paraId="63984E71"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1,236,357,517 </w:t>
            </w:r>
          </w:p>
        </w:tc>
        <w:tc>
          <w:tcPr>
            <w:tcW w:w="639" w:type="pct"/>
            <w:shd w:val="clear" w:color="000000" w:fill="FFFFFF"/>
            <w:vAlign w:val="center"/>
            <w:hideMark/>
          </w:tcPr>
          <w:p w14:paraId="65064327"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1,280,542,230 </w:t>
            </w:r>
          </w:p>
        </w:tc>
        <w:tc>
          <w:tcPr>
            <w:tcW w:w="639" w:type="pct"/>
            <w:shd w:val="clear" w:color="000000" w:fill="FFFFFF"/>
            <w:vAlign w:val="center"/>
            <w:hideMark/>
          </w:tcPr>
          <w:p w14:paraId="3C4B23E8"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1,328,921,047 </w:t>
            </w:r>
          </w:p>
        </w:tc>
      </w:tr>
      <w:tr w:rsidR="004F7D75" w:rsidRPr="00174DAA" w14:paraId="4299561F" w14:textId="77777777" w:rsidTr="004F7D75">
        <w:trPr>
          <w:trHeight w:val="20"/>
        </w:trPr>
        <w:tc>
          <w:tcPr>
            <w:tcW w:w="1382" w:type="pct"/>
            <w:shd w:val="clear" w:color="000000" w:fill="FFFFFF"/>
            <w:vAlign w:val="center"/>
            <w:hideMark/>
          </w:tcPr>
          <w:p w14:paraId="79A19830"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A.     Impuestos</w:t>
            </w:r>
          </w:p>
        </w:tc>
        <w:tc>
          <w:tcPr>
            <w:tcW w:w="625" w:type="pct"/>
            <w:shd w:val="clear" w:color="000000" w:fill="FFFFFF"/>
            <w:vAlign w:val="center"/>
            <w:hideMark/>
          </w:tcPr>
          <w:p w14:paraId="4758716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611,768,397 </w:t>
            </w:r>
          </w:p>
        </w:tc>
        <w:tc>
          <w:tcPr>
            <w:tcW w:w="563" w:type="pct"/>
            <w:shd w:val="clear" w:color="000000" w:fill="FFFFFF"/>
            <w:vAlign w:val="center"/>
            <w:hideMark/>
          </w:tcPr>
          <w:p w14:paraId="27047CE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655,059,941 </w:t>
            </w:r>
          </w:p>
        </w:tc>
        <w:tc>
          <w:tcPr>
            <w:tcW w:w="576" w:type="pct"/>
            <w:shd w:val="clear" w:color="000000" w:fill="FFFFFF"/>
            <w:vAlign w:val="center"/>
            <w:hideMark/>
          </w:tcPr>
          <w:p w14:paraId="7237772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655,412,482 </w:t>
            </w:r>
          </w:p>
        </w:tc>
        <w:tc>
          <w:tcPr>
            <w:tcW w:w="576" w:type="pct"/>
            <w:shd w:val="clear" w:color="000000" w:fill="FFFFFF"/>
            <w:vAlign w:val="center"/>
            <w:hideMark/>
          </w:tcPr>
          <w:p w14:paraId="54E26AC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693,721,834 </w:t>
            </w:r>
          </w:p>
        </w:tc>
        <w:tc>
          <w:tcPr>
            <w:tcW w:w="639" w:type="pct"/>
            <w:shd w:val="clear" w:color="000000" w:fill="FFFFFF"/>
            <w:vAlign w:val="center"/>
            <w:hideMark/>
          </w:tcPr>
          <w:p w14:paraId="0D27583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721,437,162 </w:t>
            </w:r>
          </w:p>
        </w:tc>
        <w:tc>
          <w:tcPr>
            <w:tcW w:w="639" w:type="pct"/>
            <w:shd w:val="clear" w:color="000000" w:fill="FFFFFF"/>
            <w:vAlign w:val="center"/>
            <w:hideMark/>
          </w:tcPr>
          <w:p w14:paraId="3971175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751,613,185 </w:t>
            </w:r>
          </w:p>
        </w:tc>
      </w:tr>
      <w:tr w:rsidR="004F7D75" w:rsidRPr="00174DAA" w14:paraId="3368E23C" w14:textId="77777777" w:rsidTr="004F7D75">
        <w:trPr>
          <w:trHeight w:val="20"/>
        </w:trPr>
        <w:tc>
          <w:tcPr>
            <w:tcW w:w="1382" w:type="pct"/>
            <w:shd w:val="clear" w:color="000000" w:fill="FFFFFF"/>
            <w:vAlign w:val="center"/>
            <w:hideMark/>
          </w:tcPr>
          <w:p w14:paraId="0F89C439"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B.     Cuotas y Aportaciones de Seguridad Social</w:t>
            </w:r>
          </w:p>
        </w:tc>
        <w:tc>
          <w:tcPr>
            <w:tcW w:w="625" w:type="pct"/>
            <w:shd w:val="clear" w:color="000000" w:fill="FFFFFF"/>
            <w:vAlign w:val="center"/>
            <w:hideMark/>
          </w:tcPr>
          <w:p w14:paraId="333973D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3E1D83E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0D5A006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50CD12FA"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665DF22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3D20EE7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28039115" w14:textId="77777777" w:rsidTr="004F7D75">
        <w:trPr>
          <w:trHeight w:val="20"/>
        </w:trPr>
        <w:tc>
          <w:tcPr>
            <w:tcW w:w="1382" w:type="pct"/>
            <w:shd w:val="clear" w:color="000000" w:fill="FFFFFF"/>
            <w:vAlign w:val="center"/>
            <w:hideMark/>
          </w:tcPr>
          <w:p w14:paraId="59BBE891"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C.    Contribuciones de Mejoras</w:t>
            </w:r>
          </w:p>
        </w:tc>
        <w:tc>
          <w:tcPr>
            <w:tcW w:w="625" w:type="pct"/>
            <w:shd w:val="clear" w:color="000000" w:fill="FFFFFF"/>
            <w:vAlign w:val="center"/>
            <w:hideMark/>
          </w:tcPr>
          <w:p w14:paraId="18D5FB8A"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641F901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29E7634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2CD75E2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5D42BD3A"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64623E7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4BB6A47B" w14:textId="77777777" w:rsidTr="004F7D75">
        <w:trPr>
          <w:trHeight w:val="20"/>
        </w:trPr>
        <w:tc>
          <w:tcPr>
            <w:tcW w:w="1382" w:type="pct"/>
            <w:shd w:val="clear" w:color="000000" w:fill="FFFFFF"/>
            <w:vAlign w:val="center"/>
            <w:hideMark/>
          </w:tcPr>
          <w:p w14:paraId="2BE1A666"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D.    Derechos</w:t>
            </w:r>
          </w:p>
        </w:tc>
        <w:tc>
          <w:tcPr>
            <w:tcW w:w="625" w:type="pct"/>
            <w:shd w:val="clear" w:color="000000" w:fill="FFFFFF"/>
            <w:vAlign w:val="center"/>
            <w:hideMark/>
          </w:tcPr>
          <w:p w14:paraId="0AB973B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143,219,647 </w:t>
            </w:r>
          </w:p>
        </w:tc>
        <w:tc>
          <w:tcPr>
            <w:tcW w:w="563" w:type="pct"/>
            <w:shd w:val="clear" w:color="000000" w:fill="FFFFFF"/>
            <w:vAlign w:val="center"/>
            <w:hideMark/>
          </w:tcPr>
          <w:p w14:paraId="079A0DF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150,111,141 </w:t>
            </w:r>
          </w:p>
        </w:tc>
        <w:tc>
          <w:tcPr>
            <w:tcW w:w="576" w:type="pct"/>
            <w:shd w:val="clear" w:color="000000" w:fill="FFFFFF"/>
            <w:vAlign w:val="center"/>
            <w:hideMark/>
          </w:tcPr>
          <w:p w14:paraId="3C15F98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149,618,036 </w:t>
            </w:r>
          </w:p>
        </w:tc>
        <w:tc>
          <w:tcPr>
            <w:tcW w:w="576" w:type="pct"/>
            <w:shd w:val="clear" w:color="000000" w:fill="FFFFFF"/>
            <w:vAlign w:val="center"/>
            <w:hideMark/>
          </w:tcPr>
          <w:p w14:paraId="32123FC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157,833,170 </w:t>
            </w:r>
          </w:p>
        </w:tc>
        <w:tc>
          <w:tcPr>
            <w:tcW w:w="639" w:type="pct"/>
            <w:shd w:val="clear" w:color="000000" w:fill="FFFFFF"/>
            <w:vAlign w:val="center"/>
            <w:hideMark/>
          </w:tcPr>
          <w:p w14:paraId="012594A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163,441,699 </w:t>
            </w:r>
          </w:p>
        </w:tc>
        <w:tc>
          <w:tcPr>
            <w:tcW w:w="639" w:type="pct"/>
            <w:shd w:val="clear" w:color="000000" w:fill="FFFFFF"/>
            <w:vAlign w:val="center"/>
            <w:hideMark/>
          </w:tcPr>
          <w:p w14:paraId="19C5937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169,684,101 </w:t>
            </w:r>
          </w:p>
        </w:tc>
      </w:tr>
      <w:tr w:rsidR="004F7D75" w:rsidRPr="00174DAA" w14:paraId="25EA3001" w14:textId="77777777" w:rsidTr="004F7D75">
        <w:trPr>
          <w:trHeight w:val="20"/>
        </w:trPr>
        <w:tc>
          <w:tcPr>
            <w:tcW w:w="1382" w:type="pct"/>
            <w:shd w:val="clear" w:color="000000" w:fill="FFFFFF"/>
            <w:vAlign w:val="center"/>
            <w:hideMark/>
          </w:tcPr>
          <w:p w14:paraId="38D0D1C5"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E.     Productos</w:t>
            </w:r>
          </w:p>
        </w:tc>
        <w:tc>
          <w:tcPr>
            <w:tcW w:w="625" w:type="pct"/>
            <w:shd w:val="clear" w:color="000000" w:fill="FFFFFF"/>
            <w:vAlign w:val="center"/>
            <w:hideMark/>
          </w:tcPr>
          <w:p w14:paraId="3E0C54D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14,903,376 </w:t>
            </w:r>
          </w:p>
        </w:tc>
        <w:tc>
          <w:tcPr>
            <w:tcW w:w="563" w:type="pct"/>
            <w:shd w:val="clear" w:color="000000" w:fill="FFFFFF"/>
            <w:vAlign w:val="center"/>
            <w:hideMark/>
          </w:tcPr>
          <w:p w14:paraId="7A20D4D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21,769,201 </w:t>
            </w:r>
          </w:p>
        </w:tc>
        <w:tc>
          <w:tcPr>
            <w:tcW w:w="576" w:type="pct"/>
            <w:shd w:val="clear" w:color="000000" w:fill="FFFFFF"/>
            <w:vAlign w:val="center"/>
            <w:hideMark/>
          </w:tcPr>
          <w:p w14:paraId="5892102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21,813,213 </w:t>
            </w:r>
          </w:p>
        </w:tc>
        <w:tc>
          <w:tcPr>
            <w:tcW w:w="576" w:type="pct"/>
            <w:shd w:val="clear" w:color="000000" w:fill="FFFFFF"/>
            <w:vAlign w:val="center"/>
            <w:hideMark/>
          </w:tcPr>
          <w:p w14:paraId="768360B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21,857,315 </w:t>
            </w:r>
          </w:p>
        </w:tc>
        <w:tc>
          <w:tcPr>
            <w:tcW w:w="639" w:type="pct"/>
            <w:shd w:val="clear" w:color="000000" w:fill="FFFFFF"/>
            <w:vAlign w:val="center"/>
            <w:hideMark/>
          </w:tcPr>
          <w:p w14:paraId="2921580B"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21,901,505 </w:t>
            </w:r>
          </w:p>
        </w:tc>
        <w:tc>
          <w:tcPr>
            <w:tcW w:w="639" w:type="pct"/>
            <w:shd w:val="clear" w:color="000000" w:fill="FFFFFF"/>
            <w:vAlign w:val="center"/>
            <w:hideMark/>
          </w:tcPr>
          <w:p w14:paraId="7F3B6DA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21,945,785 </w:t>
            </w:r>
          </w:p>
        </w:tc>
      </w:tr>
      <w:tr w:rsidR="004F7D75" w:rsidRPr="00174DAA" w14:paraId="535BA15C" w14:textId="77777777" w:rsidTr="004F7D75">
        <w:trPr>
          <w:trHeight w:val="20"/>
        </w:trPr>
        <w:tc>
          <w:tcPr>
            <w:tcW w:w="1382" w:type="pct"/>
            <w:shd w:val="clear" w:color="000000" w:fill="FFFFFF"/>
            <w:vAlign w:val="center"/>
            <w:hideMark/>
          </w:tcPr>
          <w:p w14:paraId="244060EB"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F.     Aprovechamientos</w:t>
            </w:r>
          </w:p>
        </w:tc>
        <w:tc>
          <w:tcPr>
            <w:tcW w:w="625" w:type="pct"/>
            <w:shd w:val="clear" w:color="000000" w:fill="FFFFFF"/>
            <w:vAlign w:val="center"/>
            <w:hideMark/>
          </w:tcPr>
          <w:p w14:paraId="54D2E6F2"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24,994,160 </w:t>
            </w:r>
          </w:p>
        </w:tc>
        <w:tc>
          <w:tcPr>
            <w:tcW w:w="563" w:type="pct"/>
            <w:shd w:val="clear" w:color="000000" w:fill="FFFFFF"/>
            <w:vAlign w:val="center"/>
            <w:hideMark/>
          </w:tcPr>
          <w:p w14:paraId="39F2A802"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37,558,129 </w:t>
            </w:r>
          </w:p>
        </w:tc>
        <w:tc>
          <w:tcPr>
            <w:tcW w:w="576" w:type="pct"/>
            <w:shd w:val="clear" w:color="000000" w:fill="FFFFFF"/>
            <w:vAlign w:val="center"/>
            <w:hideMark/>
          </w:tcPr>
          <w:p w14:paraId="2D24234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37,634,063 </w:t>
            </w:r>
          </w:p>
        </w:tc>
        <w:tc>
          <w:tcPr>
            <w:tcW w:w="576" w:type="pct"/>
            <w:shd w:val="clear" w:color="000000" w:fill="FFFFFF"/>
            <w:vAlign w:val="center"/>
            <w:hideMark/>
          </w:tcPr>
          <w:p w14:paraId="5E6935E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37,710,151 </w:t>
            </w:r>
          </w:p>
        </w:tc>
        <w:tc>
          <w:tcPr>
            <w:tcW w:w="639" w:type="pct"/>
            <w:shd w:val="clear" w:color="000000" w:fill="FFFFFF"/>
            <w:vAlign w:val="center"/>
            <w:hideMark/>
          </w:tcPr>
          <w:p w14:paraId="0544B43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37,786,392 </w:t>
            </w:r>
          </w:p>
        </w:tc>
        <w:tc>
          <w:tcPr>
            <w:tcW w:w="639" w:type="pct"/>
            <w:shd w:val="clear" w:color="000000" w:fill="FFFFFF"/>
            <w:vAlign w:val="center"/>
            <w:hideMark/>
          </w:tcPr>
          <w:p w14:paraId="37C31DD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37,862,788 </w:t>
            </w:r>
          </w:p>
        </w:tc>
      </w:tr>
      <w:tr w:rsidR="004F7D75" w:rsidRPr="00174DAA" w14:paraId="40C97C59" w14:textId="77777777" w:rsidTr="004F7D75">
        <w:trPr>
          <w:trHeight w:val="20"/>
        </w:trPr>
        <w:tc>
          <w:tcPr>
            <w:tcW w:w="1382" w:type="pct"/>
            <w:shd w:val="clear" w:color="000000" w:fill="FFFFFF"/>
            <w:vAlign w:val="center"/>
            <w:hideMark/>
          </w:tcPr>
          <w:p w14:paraId="7D4A165E"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G.    Ingresos por Ventas de Bienes y Servicios</w:t>
            </w:r>
          </w:p>
        </w:tc>
        <w:tc>
          <w:tcPr>
            <w:tcW w:w="625" w:type="pct"/>
            <w:shd w:val="clear" w:color="000000" w:fill="FFFFFF"/>
            <w:vAlign w:val="center"/>
            <w:hideMark/>
          </w:tcPr>
          <w:p w14:paraId="1E490D1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7387BF0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39B999E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205161A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6D1AE78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3C310CE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69330548" w14:textId="77777777" w:rsidTr="004F7D75">
        <w:trPr>
          <w:trHeight w:val="20"/>
        </w:trPr>
        <w:tc>
          <w:tcPr>
            <w:tcW w:w="1382" w:type="pct"/>
            <w:shd w:val="clear" w:color="000000" w:fill="FFFFFF"/>
            <w:vAlign w:val="center"/>
            <w:hideMark/>
          </w:tcPr>
          <w:p w14:paraId="0CB4282B"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H.    Participaciones</w:t>
            </w:r>
          </w:p>
        </w:tc>
        <w:tc>
          <w:tcPr>
            <w:tcW w:w="625" w:type="pct"/>
            <w:shd w:val="clear" w:color="000000" w:fill="FFFFFF"/>
            <w:vAlign w:val="center"/>
            <w:hideMark/>
          </w:tcPr>
          <w:p w14:paraId="7675B82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295,628,919 </w:t>
            </w:r>
          </w:p>
        </w:tc>
        <w:tc>
          <w:tcPr>
            <w:tcW w:w="563" w:type="pct"/>
            <w:shd w:val="clear" w:color="000000" w:fill="FFFFFF"/>
            <w:vAlign w:val="center"/>
            <w:hideMark/>
          </w:tcPr>
          <w:p w14:paraId="1D27D69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311,485,944 </w:t>
            </w:r>
          </w:p>
        </w:tc>
        <w:tc>
          <w:tcPr>
            <w:tcW w:w="576" w:type="pct"/>
            <w:shd w:val="clear" w:color="000000" w:fill="FFFFFF"/>
            <w:vAlign w:val="center"/>
            <w:hideMark/>
          </w:tcPr>
          <w:p w14:paraId="1C61227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309,435,194 </w:t>
            </w:r>
          </w:p>
        </w:tc>
        <w:tc>
          <w:tcPr>
            <w:tcW w:w="576" w:type="pct"/>
            <w:shd w:val="clear" w:color="000000" w:fill="FFFFFF"/>
            <w:vAlign w:val="center"/>
            <w:hideMark/>
          </w:tcPr>
          <w:p w14:paraId="557442D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325,235,047 </w:t>
            </w:r>
          </w:p>
        </w:tc>
        <w:tc>
          <w:tcPr>
            <w:tcW w:w="639" w:type="pct"/>
            <w:shd w:val="clear" w:color="000000" w:fill="FFFFFF"/>
            <w:vAlign w:val="center"/>
            <w:hideMark/>
          </w:tcPr>
          <w:p w14:paraId="6835058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335,975,472 </w:t>
            </w:r>
          </w:p>
        </w:tc>
        <w:tc>
          <w:tcPr>
            <w:tcW w:w="639" w:type="pct"/>
            <w:shd w:val="clear" w:color="000000" w:fill="FFFFFF"/>
            <w:vAlign w:val="center"/>
            <w:hideMark/>
          </w:tcPr>
          <w:p w14:paraId="5520DFB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347,815,189 </w:t>
            </w:r>
          </w:p>
        </w:tc>
      </w:tr>
      <w:tr w:rsidR="004F7D75" w:rsidRPr="00174DAA" w14:paraId="5F2C0091" w14:textId="77777777" w:rsidTr="004F7D75">
        <w:trPr>
          <w:trHeight w:val="20"/>
        </w:trPr>
        <w:tc>
          <w:tcPr>
            <w:tcW w:w="1382" w:type="pct"/>
            <w:shd w:val="clear" w:color="000000" w:fill="FFFFFF"/>
            <w:vAlign w:val="center"/>
            <w:hideMark/>
          </w:tcPr>
          <w:p w14:paraId="655E95E3"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I.      Incentivos Derivados de la Colaboración Fiscal</w:t>
            </w:r>
          </w:p>
        </w:tc>
        <w:tc>
          <w:tcPr>
            <w:tcW w:w="625" w:type="pct"/>
            <w:shd w:val="clear" w:color="000000" w:fill="FFFFFF"/>
            <w:vAlign w:val="center"/>
            <w:hideMark/>
          </w:tcPr>
          <w:p w14:paraId="78A9138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095F421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2677459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48B5BED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7F68450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5E2C28F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4FD1816C" w14:textId="77777777" w:rsidTr="004F7D75">
        <w:trPr>
          <w:trHeight w:val="20"/>
        </w:trPr>
        <w:tc>
          <w:tcPr>
            <w:tcW w:w="1382" w:type="pct"/>
            <w:shd w:val="clear" w:color="000000" w:fill="FFFFFF"/>
            <w:vAlign w:val="center"/>
            <w:hideMark/>
          </w:tcPr>
          <w:p w14:paraId="361E920B"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J.     Transferencias</w:t>
            </w:r>
          </w:p>
        </w:tc>
        <w:tc>
          <w:tcPr>
            <w:tcW w:w="625" w:type="pct"/>
            <w:shd w:val="clear" w:color="000000" w:fill="FFFFFF"/>
            <w:vAlign w:val="center"/>
            <w:hideMark/>
          </w:tcPr>
          <w:p w14:paraId="4DD581E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12E4F62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74C2EB7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74D0E74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0D45C37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4867C3DB"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59922B46" w14:textId="77777777" w:rsidTr="004F7D75">
        <w:trPr>
          <w:trHeight w:val="20"/>
        </w:trPr>
        <w:tc>
          <w:tcPr>
            <w:tcW w:w="1382" w:type="pct"/>
            <w:shd w:val="clear" w:color="000000" w:fill="FFFFFF"/>
            <w:vAlign w:val="center"/>
            <w:hideMark/>
          </w:tcPr>
          <w:p w14:paraId="335EF669"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K.     Convenios</w:t>
            </w:r>
          </w:p>
        </w:tc>
        <w:tc>
          <w:tcPr>
            <w:tcW w:w="625" w:type="pct"/>
            <w:shd w:val="clear" w:color="000000" w:fill="FFFFFF"/>
            <w:vAlign w:val="center"/>
            <w:hideMark/>
          </w:tcPr>
          <w:p w14:paraId="5D1FDC6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2A5664F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4F6BDE2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78372FA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782BE232"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469191C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1B06268A" w14:textId="77777777" w:rsidTr="004F7D75">
        <w:trPr>
          <w:trHeight w:val="20"/>
        </w:trPr>
        <w:tc>
          <w:tcPr>
            <w:tcW w:w="1382" w:type="pct"/>
            <w:shd w:val="clear" w:color="000000" w:fill="FFFFFF"/>
            <w:vAlign w:val="center"/>
            <w:hideMark/>
          </w:tcPr>
          <w:p w14:paraId="57930E2B"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L.     Otros Ingresos de Libre Disposición</w:t>
            </w:r>
          </w:p>
        </w:tc>
        <w:tc>
          <w:tcPr>
            <w:tcW w:w="625" w:type="pct"/>
            <w:shd w:val="clear" w:color="000000" w:fill="FFFFFF"/>
            <w:vAlign w:val="center"/>
            <w:hideMark/>
          </w:tcPr>
          <w:p w14:paraId="3F937D7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1841CD2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2F68E3A2"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65F17EB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7C97FE0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6DF9964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0E187935" w14:textId="77777777" w:rsidTr="004F7D75">
        <w:trPr>
          <w:trHeight w:val="20"/>
        </w:trPr>
        <w:tc>
          <w:tcPr>
            <w:tcW w:w="1382" w:type="pct"/>
            <w:shd w:val="clear" w:color="000000" w:fill="FFFFFF"/>
            <w:vAlign w:val="center"/>
            <w:hideMark/>
          </w:tcPr>
          <w:p w14:paraId="56013766" w14:textId="77777777" w:rsidR="004F7D75" w:rsidRPr="00174DAA" w:rsidRDefault="004F7D75" w:rsidP="00F433C2">
            <w:pPr>
              <w:spacing w:after="0" w:line="240" w:lineRule="auto"/>
              <w:jc w:val="both"/>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25" w:type="pct"/>
            <w:shd w:val="clear" w:color="000000" w:fill="FFFFFF"/>
            <w:vAlign w:val="center"/>
            <w:hideMark/>
          </w:tcPr>
          <w:p w14:paraId="07B737E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63" w:type="pct"/>
            <w:shd w:val="clear" w:color="000000" w:fill="FFFFFF"/>
            <w:vAlign w:val="center"/>
            <w:hideMark/>
          </w:tcPr>
          <w:p w14:paraId="1AE81EF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55F99EB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644B6F6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3CFEC6B2"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15197E8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r>
      <w:tr w:rsidR="004F7D75" w:rsidRPr="00174DAA" w14:paraId="714468D4" w14:textId="77777777" w:rsidTr="004F7D75">
        <w:trPr>
          <w:trHeight w:val="20"/>
        </w:trPr>
        <w:tc>
          <w:tcPr>
            <w:tcW w:w="1382" w:type="pct"/>
            <w:shd w:val="clear" w:color="000000" w:fill="FFFFFF"/>
            <w:vAlign w:val="center"/>
            <w:hideMark/>
          </w:tcPr>
          <w:p w14:paraId="5BEEB082"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   Transferencias Federales Etiquetadas (2=A+B+C+D+E)</w:t>
            </w:r>
          </w:p>
        </w:tc>
        <w:tc>
          <w:tcPr>
            <w:tcW w:w="625" w:type="pct"/>
            <w:shd w:val="clear" w:color="000000" w:fill="FFFFFF"/>
            <w:vAlign w:val="center"/>
            <w:hideMark/>
          </w:tcPr>
          <w:p w14:paraId="6EF6454A"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132,741,179 </w:t>
            </w:r>
          </w:p>
        </w:tc>
        <w:tc>
          <w:tcPr>
            <w:tcW w:w="563" w:type="pct"/>
            <w:shd w:val="clear" w:color="000000" w:fill="FFFFFF"/>
            <w:vAlign w:val="center"/>
            <w:hideMark/>
          </w:tcPr>
          <w:p w14:paraId="78CD0E75"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154,816,596 </w:t>
            </w:r>
          </w:p>
        </w:tc>
        <w:tc>
          <w:tcPr>
            <w:tcW w:w="576" w:type="pct"/>
            <w:shd w:val="clear" w:color="000000" w:fill="FFFFFF"/>
            <w:vAlign w:val="center"/>
            <w:hideMark/>
          </w:tcPr>
          <w:p w14:paraId="6DB091F7"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163,840,174 </w:t>
            </w:r>
          </w:p>
        </w:tc>
        <w:tc>
          <w:tcPr>
            <w:tcW w:w="576" w:type="pct"/>
            <w:shd w:val="clear" w:color="000000" w:fill="FFFFFF"/>
            <w:vAlign w:val="center"/>
            <w:hideMark/>
          </w:tcPr>
          <w:p w14:paraId="29DCAD7D"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182,555,206 </w:t>
            </w:r>
          </w:p>
        </w:tc>
        <w:tc>
          <w:tcPr>
            <w:tcW w:w="639" w:type="pct"/>
            <w:shd w:val="clear" w:color="000000" w:fill="FFFFFF"/>
            <w:vAlign w:val="center"/>
            <w:hideMark/>
          </w:tcPr>
          <w:p w14:paraId="11F85886"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198,852,703 </w:t>
            </w:r>
          </w:p>
        </w:tc>
        <w:tc>
          <w:tcPr>
            <w:tcW w:w="639" w:type="pct"/>
            <w:shd w:val="clear" w:color="000000" w:fill="FFFFFF"/>
            <w:vAlign w:val="center"/>
            <w:hideMark/>
          </w:tcPr>
          <w:p w14:paraId="7F68C46C"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216,014,908 </w:t>
            </w:r>
          </w:p>
        </w:tc>
      </w:tr>
      <w:tr w:rsidR="004F7D75" w:rsidRPr="00174DAA" w14:paraId="2028DC63" w14:textId="77777777" w:rsidTr="004F7D75">
        <w:trPr>
          <w:trHeight w:val="20"/>
        </w:trPr>
        <w:tc>
          <w:tcPr>
            <w:tcW w:w="1382" w:type="pct"/>
            <w:shd w:val="clear" w:color="000000" w:fill="FFFFFF"/>
            <w:vAlign w:val="center"/>
            <w:hideMark/>
          </w:tcPr>
          <w:p w14:paraId="6876881F"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A.     Aportaciones</w:t>
            </w:r>
          </w:p>
        </w:tc>
        <w:tc>
          <w:tcPr>
            <w:tcW w:w="625" w:type="pct"/>
            <w:shd w:val="clear" w:color="000000" w:fill="FFFFFF"/>
            <w:vAlign w:val="center"/>
            <w:hideMark/>
          </w:tcPr>
          <w:p w14:paraId="2650F7E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132,741,179 </w:t>
            </w:r>
          </w:p>
        </w:tc>
        <w:tc>
          <w:tcPr>
            <w:tcW w:w="563" w:type="pct"/>
            <w:shd w:val="clear" w:color="000000" w:fill="FFFFFF"/>
            <w:vAlign w:val="center"/>
            <w:hideMark/>
          </w:tcPr>
          <w:p w14:paraId="0B42852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154,816,596 </w:t>
            </w:r>
          </w:p>
        </w:tc>
        <w:tc>
          <w:tcPr>
            <w:tcW w:w="576" w:type="pct"/>
            <w:shd w:val="clear" w:color="000000" w:fill="FFFFFF"/>
            <w:vAlign w:val="center"/>
            <w:hideMark/>
          </w:tcPr>
          <w:p w14:paraId="11FAD9C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163,840,174 </w:t>
            </w:r>
          </w:p>
        </w:tc>
        <w:tc>
          <w:tcPr>
            <w:tcW w:w="576" w:type="pct"/>
            <w:shd w:val="clear" w:color="000000" w:fill="FFFFFF"/>
            <w:vAlign w:val="center"/>
            <w:hideMark/>
          </w:tcPr>
          <w:p w14:paraId="5F823C8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182,555,206 </w:t>
            </w:r>
          </w:p>
        </w:tc>
        <w:tc>
          <w:tcPr>
            <w:tcW w:w="639" w:type="pct"/>
            <w:shd w:val="clear" w:color="000000" w:fill="FFFFFF"/>
            <w:vAlign w:val="center"/>
            <w:hideMark/>
          </w:tcPr>
          <w:p w14:paraId="2258E39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198,852,703 </w:t>
            </w:r>
          </w:p>
        </w:tc>
        <w:tc>
          <w:tcPr>
            <w:tcW w:w="639" w:type="pct"/>
            <w:shd w:val="clear" w:color="000000" w:fill="FFFFFF"/>
            <w:vAlign w:val="center"/>
            <w:hideMark/>
          </w:tcPr>
          <w:p w14:paraId="471F8B1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216,014,908 </w:t>
            </w:r>
          </w:p>
        </w:tc>
      </w:tr>
      <w:tr w:rsidR="004F7D75" w:rsidRPr="00174DAA" w14:paraId="67F691E7" w14:textId="77777777" w:rsidTr="004F7D75">
        <w:trPr>
          <w:trHeight w:val="20"/>
        </w:trPr>
        <w:tc>
          <w:tcPr>
            <w:tcW w:w="1382" w:type="pct"/>
            <w:shd w:val="clear" w:color="000000" w:fill="FFFFFF"/>
            <w:vAlign w:val="center"/>
            <w:hideMark/>
          </w:tcPr>
          <w:p w14:paraId="5A9B7750"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B.    Convenios</w:t>
            </w:r>
          </w:p>
        </w:tc>
        <w:tc>
          <w:tcPr>
            <w:tcW w:w="625" w:type="pct"/>
            <w:shd w:val="clear" w:color="000000" w:fill="FFFFFF"/>
            <w:vAlign w:val="center"/>
            <w:hideMark/>
          </w:tcPr>
          <w:p w14:paraId="193D1E7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58C786D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798DA3E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49D4AF2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7F51334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6929142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18362CB1" w14:textId="77777777" w:rsidTr="004F7D75">
        <w:trPr>
          <w:trHeight w:val="20"/>
        </w:trPr>
        <w:tc>
          <w:tcPr>
            <w:tcW w:w="1382" w:type="pct"/>
            <w:shd w:val="clear" w:color="000000" w:fill="FFFFFF"/>
            <w:vAlign w:val="center"/>
            <w:hideMark/>
          </w:tcPr>
          <w:p w14:paraId="7948292D"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C.    Fondos Distintos de Aportaciones</w:t>
            </w:r>
          </w:p>
        </w:tc>
        <w:tc>
          <w:tcPr>
            <w:tcW w:w="625" w:type="pct"/>
            <w:shd w:val="clear" w:color="000000" w:fill="FFFFFF"/>
            <w:vAlign w:val="center"/>
            <w:hideMark/>
          </w:tcPr>
          <w:p w14:paraId="6060908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73950AD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37CCDF3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499C6BB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10DE304B"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36EF5FA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20E8BE2B" w14:textId="77777777" w:rsidTr="004F7D75">
        <w:trPr>
          <w:trHeight w:val="20"/>
        </w:trPr>
        <w:tc>
          <w:tcPr>
            <w:tcW w:w="1382" w:type="pct"/>
            <w:shd w:val="clear" w:color="000000" w:fill="FFFFFF"/>
            <w:vAlign w:val="center"/>
            <w:hideMark/>
          </w:tcPr>
          <w:p w14:paraId="715D48A8"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D.    Transferencias, Subsidios y Subvenciones, y Pensiones y Jubilaciones</w:t>
            </w:r>
          </w:p>
        </w:tc>
        <w:tc>
          <w:tcPr>
            <w:tcW w:w="625" w:type="pct"/>
            <w:shd w:val="clear" w:color="000000" w:fill="FFFFFF"/>
            <w:vAlign w:val="center"/>
            <w:hideMark/>
          </w:tcPr>
          <w:p w14:paraId="22B9446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3880EDB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452C735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55511BE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23A95F1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33B0CE5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425E2275" w14:textId="77777777" w:rsidTr="004F7D75">
        <w:trPr>
          <w:trHeight w:val="20"/>
        </w:trPr>
        <w:tc>
          <w:tcPr>
            <w:tcW w:w="1382" w:type="pct"/>
            <w:shd w:val="clear" w:color="000000" w:fill="FFFFFF"/>
            <w:vAlign w:val="center"/>
            <w:hideMark/>
          </w:tcPr>
          <w:p w14:paraId="1BD433F1"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E.    Otras Transferencias Federales Etiquetadas</w:t>
            </w:r>
          </w:p>
        </w:tc>
        <w:tc>
          <w:tcPr>
            <w:tcW w:w="625" w:type="pct"/>
            <w:shd w:val="clear" w:color="000000" w:fill="FFFFFF"/>
            <w:vAlign w:val="center"/>
            <w:hideMark/>
          </w:tcPr>
          <w:p w14:paraId="36D9607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4C57A79A"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59C5930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0BA5D2A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738F0E1B"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521D1FEA"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623D40A0" w14:textId="77777777" w:rsidTr="004F7D75">
        <w:trPr>
          <w:trHeight w:val="20"/>
        </w:trPr>
        <w:tc>
          <w:tcPr>
            <w:tcW w:w="1382" w:type="pct"/>
            <w:shd w:val="clear" w:color="000000" w:fill="FFFFFF"/>
            <w:vAlign w:val="center"/>
            <w:hideMark/>
          </w:tcPr>
          <w:p w14:paraId="305CC32A" w14:textId="77777777" w:rsidR="004F7D75" w:rsidRPr="00174DAA" w:rsidRDefault="004F7D75" w:rsidP="00F433C2">
            <w:pPr>
              <w:spacing w:after="0" w:line="240" w:lineRule="auto"/>
              <w:jc w:val="both"/>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25" w:type="pct"/>
            <w:shd w:val="clear" w:color="000000" w:fill="FFFFFF"/>
            <w:vAlign w:val="center"/>
            <w:hideMark/>
          </w:tcPr>
          <w:p w14:paraId="71B7E1D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63" w:type="pct"/>
            <w:shd w:val="clear" w:color="000000" w:fill="FFFFFF"/>
            <w:vAlign w:val="center"/>
            <w:hideMark/>
          </w:tcPr>
          <w:p w14:paraId="36610A0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43CA2BC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3DFE091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55B0BAF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78013AE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r>
      <w:tr w:rsidR="004F7D75" w:rsidRPr="00174DAA" w14:paraId="6E4FA9BF" w14:textId="77777777" w:rsidTr="004F7D75">
        <w:trPr>
          <w:trHeight w:val="20"/>
        </w:trPr>
        <w:tc>
          <w:tcPr>
            <w:tcW w:w="1382" w:type="pct"/>
            <w:shd w:val="clear" w:color="000000" w:fill="FFFFFF"/>
            <w:vAlign w:val="center"/>
            <w:hideMark/>
          </w:tcPr>
          <w:p w14:paraId="62E52772"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3.   Ingresos Derivados de Financiamientos (3=A)</w:t>
            </w:r>
          </w:p>
        </w:tc>
        <w:tc>
          <w:tcPr>
            <w:tcW w:w="625" w:type="pct"/>
            <w:shd w:val="clear" w:color="000000" w:fill="FFFFFF"/>
            <w:vAlign w:val="center"/>
            <w:hideMark/>
          </w:tcPr>
          <w:p w14:paraId="0C271AC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533B206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1E560C2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661CB84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76D6C85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28D0D38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35E885A0" w14:textId="77777777" w:rsidTr="004F7D75">
        <w:trPr>
          <w:trHeight w:val="20"/>
        </w:trPr>
        <w:tc>
          <w:tcPr>
            <w:tcW w:w="1382" w:type="pct"/>
            <w:shd w:val="clear" w:color="000000" w:fill="FFFFFF"/>
            <w:vAlign w:val="center"/>
            <w:hideMark/>
          </w:tcPr>
          <w:p w14:paraId="012FFE13" w14:textId="77777777" w:rsidR="004F7D75" w:rsidRPr="00174DAA" w:rsidRDefault="004F7D75" w:rsidP="00F433C2">
            <w:pPr>
              <w:spacing w:after="0" w:line="240" w:lineRule="auto"/>
              <w:ind w:firstLineChars="300" w:firstLine="360"/>
              <w:rPr>
                <w:rFonts w:ascii="Arial" w:eastAsia="Times New Roman" w:hAnsi="Arial" w:cs="Arial"/>
                <w:sz w:val="12"/>
                <w:szCs w:val="18"/>
                <w:lang w:eastAsia="es-MX"/>
              </w:rPr>
            </w:pPr>
            <w:r w:rsidRPr="00174DAA">
              <w:rPr>
                <w:rFonts w:ascii="Arial" w:eastAsia="Times New Roman" w:hAnsi="Arial" w:cs="Arial"/>
                <w:sz w:val="12"/>
                <w:szCs w:val="18"/>
                <w:lang w:eastAsia="es-MX"/>
              </w:rPr>
              <w:t>A.    Ingresos Derivados de Financiamientos</w:t>
            </w:r>
          </w:p>
        </w:tc>
        <w:tc>
          <w:tcPr>
            <w:tcW w:w="625" w:type="pct"/>
            <w:shd w:val="clear" w:color="000000" w:fill="FFFFFF"/>
            <w:vAlign w:val="center"/>
            <w:hideMark/>
          </w:tcPr>
          <w:p w14:paraId="2932D1C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1DA6A5F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1D39146A"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31D0DA0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3448DA2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69E5F4A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7266E80A" w14:textId="77777777" w:rsidTr="004F7D75">
        <w:trPr>
          <w:trHeight w:val="20"/>
        </w:trPr>
        <w:tc>
          <w:tcPr>
            <w:tcW w:w="1382" w:type="pct"/>
            <w:shd w:val="clear" w:color="000000" w:fill="FFFFFF"/>
            <w:vAlign w:val="center"/>
            <w:hideMark/>
          </w:tcPr>
          <w:p w14:paraId="345B1528" w14:textId="77777777" w:rsidR="004F7D75" w:rsidRPr="00174DAA" w:rsidRDefault="004F7D75" w:rsidP="00F433C2">
            <w:pPr>
              <w:spacing w:after="0" w:line="240" w:lineRule="auto"/>
              <w:jc w:val="both"/>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25" w:type="pct"/>
            <w:shd w:val="clear" w:color="000000" w:fill="FFFFFF"/>
            <w:vAlign w:val="center"/>
            <w:hideMark/>
          </w:tcPr>
          <w:p w14:paraId="254764B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63" w:type="pct"/>
            <w:shd w:val="clear" w:color="000000" w:fill="FFFFFF"/>
            <w:vAlign w:val="center"/>
            <w:hideMark/>
          </w:tcPr>
          <w:p w14:paraId="3EEEA6E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6484D1A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566B5A7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6F7B6C6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6CFAF3C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r>
      <w:tr w:rsidR="004F7D75" w:rsidRPr="00174DAA" w14:paraId="20A80698" w14:textId="77777777" w:rsidTr="004F7D75">
        <w:trPr>
          <w:trHeight w:val="20"/>
        </w:trPr>
        <w:tc>
          <w:tcPr>
            <w:tcW w:w="1382" w:type="pct"/>
            <w:shd w:val="clear" w:color="000000" w:fill="FFFFFF"/>
            <w:vAlign w:val="center"/>
            <w:hideMark/>
          </w:tcPr>
          <w:p w14:paraId="70E0C43C"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4.   Total de Ingresos Proyectados (4=1+2+3)</w:t>
            </w:r>
          </w:p>
        </w:tc>
        <w:tc>
          <w:tcPr>
            <w:tcW w:w="625" w:type="pct"/>
            <w:shd w:val="clear" w:color="000000" w:fill="FFFFFF"/>
            <w:vAlign w:val="center"/>
            <w:hideMark/>
          </w:tcPr>
          <w:p w14:paraId="79D534B2"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1,223,255,677 </w:t>
            </w:r>
          </w:p>
        </w:tc>
        <w:tc>
          <w:tcPr>
            <w:tcW w:w="563" w:type="pct"/>
            <w:shd w:val="clear" w:color="000000" w:fill="FFFFFF"/>
            <w:vAlign w:val="center"/>
            <w:hideMark/>
          </w:tcPr>
          <w:p w14:paraId="03537718"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1,330,800,951 </w:t>
            </w:r>
          </w:p>
        </w:tc>
        <w:tc>
          <w:tcPr>
            <w:tcW w:w="576" w:type="pct"/>
            <w:shd w:val="clear" w:color="000000" w:fill="FFFFFF"/>
            <w:vAlign w:val="center"/>
            <w:hideMark/>
          </w:tcPr>
          <w:p w14:paraId="340C92E2"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1,337,753,162 </w:t>
            </w:r>
          </w:p>
        </w:tc>
        <w:tc>
          <w:tcPr>
            <w:tcW w:w="576" w:type="pct"/>
            <w:shd w:val="clear" w:color="000000" w:fill="FFFFFF"/>
            <w:vAlign w:val="center"/>
            <w:hideMark/>
          </w:tcPr>
          <w:p w14:paraId="616BC6A9"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1,418,912,724 </w:t>
            </w:r>
          </w:p>
        </w:tc>
        <w:tc>
          <w:tcPr>
            <w:tcW w:w="639" w:type="pct"/>
            <w:shd w:val="clear" w:color="000000" w:fill="FFFFFF"/>
            <w:vAlign w:val="center"/>
            <w:hideMark/>
          </w:tcPr>
          <w:p w14:paraId="7EB13B13"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1,479,394,933 </w:t>
            </w:r>
          </w:p>
        </w:tc>
        <w:tc>
          <w:tcPr>
            <w:tcW w:w="639" w:type="pct"/>
            <w:shd w:val="clear" w:color="000000" w:fill="FFFFFF"/>
            <w:vAlign w:val="center"/>
            <w:hideMark/>
          </w:tcPr>
          <w:p w14:paraId="70344781"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 xml:space="preserve">            1,544,935,955 </w:t>
            </w:r>
          </w:p>
        </w:tc>
      </w:tr>
      <w:tr w:rsidR="004F7D75" w:rsidRPr="00174DAA" w14:paraId="776CC0D9" w14:textId="77777777" w:rsidTr="004F7D75">
        <w:trPr>
          <w:trHeight w:val="20"/>
        </w:trPr>
        <w:tc>
          <w:tcPr>
            <w:tcW w:w="1382" w:type="pct"/>
            <w:shd w:val="clear" w:color="000000" w:fill="FFFFFF"/>
            <w:vAlign w:val="center"/>
            <w:hideMark/>
          </w:tcPr>
          <w:p w14:paraId="6911A9E4" w14:textId="77777777" w:rsidR="004F7D75" w:rsidRPr="00174DAA" w:rsidRDefault="004F7D75" w:rsidP="00F433C2">
            <w:pPr>
              <w:spacing w:after="0" w:line="240" w:lineRule="auto"/>
              <w:jc w:val="both"/>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25" w:type="pct"/>
            <w:shd w:val="clear" w:color="000000" w:fill="FFFFFF"/>
            <w:vAlign w:val="center"/>
            <w:hideMark/>
          </w:tcPr>
          <w:p w14:paraId="65AF8444"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63" w:type="pct"/>
            <w:shd w:val="clear" w:color="000000" w:fill="FFFFFF"/>
            <w:vAlign w:val="center"/>
            <w:hideMark/>
          </w:tcPr>
          <w:p w14:paraId="197208E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46CB9A52"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0BEC1BE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7BF8084B"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7563241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r>
      <w:tr w:rsidR="004F7D75" w:rsidRPr="00174DAA" w14:paraId="0404B805" w14:textId="77777777" w:rsidTr="004F7D75">
        <w:trPr>
          <w:trHeight w:val="20"/>
        </w:trPr>
        <w:tc>
          <w:tcPr>
            <w:tcW w:w="1382" w:type="pct"/>
            <w:shd w:val="clear" w:color="000000" w:fill="FFFFFF"/>
            <w:vAlign w:val="center"/>
            <w:hideMark/>
          </w:tcPr>
          <w:p w14:paraId="222F4915" w14:textId="77777777" w:rsidR="004F7D75" w:rsidRPr="00174DAA" w:rsidRDefault="004F7D75" w:rsidP="00F433C2">
            <w:pPr>
              <w:spacing w:after="0" w:line="240" w:lineRule="auto"/>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Datos Informativos</w:t>
            </w:r>
          </w:p>
        </w:tc>
        <w:tc>
          <w:tcPr>
            <w:tcW w:w="625" w:type="pct"/>
            <w:shd w:val="clear" w:color="000000" w:fill="FFFFFF"/>
            <w:vAlign w:val="center"/>
            <w:hideMark/>
          </w:tcPr>
          <w:p w14:paraId="0B13750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63" w:type="pct"/>
            <w:shd w:val="clear" w:color="000000" w:fill="FFFFFF"/>
            <w:vAlign w:val="center"/>
            <w:hideMark/>
          </w:tcPr>
          <w:p w14:paraId="047D9BE9"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61D2F19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576" w:type="pct"/>
            <w:shd w:val="clear" w:color="000000" w:fill="FFFFFF"/>
            <w:vAlign w:val="center"/>
            <w:hideMark/>
          </w:tcPr>
          <w:p w14:paraId="748C082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3B226EA7"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9" w:type="pct"/>
            <w:shd w:val="clear" w:color="000000" w:fill="FFFFFF"/>
            <w:vAlign w:val="center"/>
            <w:hideMark/>
          </w:tcPr>
          <w:p w14:paraId="32FBE17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r>
      <w:tr w:rsidR="004F7D75" w:rsidRPr="00174DAA" w14:paraId="18E3ED34" w14:textId="77777777" w:rsidTr="004F7D75">
        <w:trPr>
          <w:trHeight w:val="20"/>
        </w:trPr>
        <w:tc>
          <w:tcPr>
            <w:tcW w:w="1382" w:type="pct"/>
            <w:shd w:val="clear" w:color="000000" w:fill="FFFFFF"/>
            <w:vAlign w:val="center"/>
            <w:hideMark/>
          </w:tcPr>
          <w:p w14:paraId="441456FB"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1. Ingresos Derivados de Financiamientos con Fuente de Pago de Recursos de Libre Disposición</w:t>
            </w:r>
          </w:p>
        </w:tc>
        <w:tc>
          <w:tcPr>
            <w:tcW w:w="625" w:type="pct"/>
            <w:shd w:val="clear" w:color="000000" w:fill="FFFFFF"/>
            <w:vAlign w:val="center"/>
            <w:hideMark/>
          </w:tcPr>
          <w:p w14:paraId="5B59B9B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1C3790B5"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1AB72BB3"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0014317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21BB82D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31976AAB"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150CF3F7" w14:textId="77777777" w:rsidTr="004F7D75">
        <w:trPr>
          <w:trHeight w:val="20"/>
        </w:trPr>
        <w:tc>
          <w:tcPr>
            <w:tcW w:w="1382" w:type="pct"/>
            <w:shd w:val="clear" w:color="000000" w:fill="FFFFFF"/>
            <w:vAlign w:val="center"/>
            <w:hideMark/>
          </w:tcPr>
          <w:p w14:paraId="7B0F9783"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2. Ingresos derivados de Financiamientos con Fuente de Pago de Transferencias Federales Etiquetadas</w:t>
            </w:r>
          </w:p>
        </w:tc>
        <w:tc>
          <w:tcPr>
            <w:tcW w:w="625" w:type="pct"/>
            <w:shd w:val="clear" w:color="000000" w:fill="FFFFFF"/>
            <w:vAlign w:val="center"/>
            <w:hideMark/>
          </w:tcPr>
          <w:p w14:paraId="20348290"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19819F7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1CCF40D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55F7632D"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0EA4A4D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5D54B0BC"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r w:rsidR="004F7D75" w:rsidRPr="00174DAA" w14:paraId="65F50CBB" w14:textId="77777777" w:rsidTr="004F7D75">
        <w:trPr>
          <w:trHeight w:val="20"/>
        </w:trPr>
        <w:tc>
          <w:tcPr>
            <w:tcW w:w="1382" w:type="pct"/>
            <w:shd w:val="clear" w:color="000000" w:fill="FFFFFF"/>
            <w:vAlign w:val="center"/>
            <w:hideMark/>
          </w:tcPr>
          <w:p w14:paraId="2CF81223" w14:textId="77777777" w:rsidR="004F7D75" w:rsidRPr="00174DAA" w:rsidRDefault="004F7D75" w:rsidP="00F433C2">
            <w:pPr>
              <w:spacing w:after="0" w:line="240" w:lineRule="auto"/>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3. Ingresos Derivados de Financiamiento (3 = 1 + 2)</w:t>
            </w:r>
          </w:p>
        </w:tc>
        <w:tc>
          <w:tcPr>
            <w:tcW w:w="625" w:type="pct"/>
            <w:shd w:val="clear" w:color="000000" w:fill="FFFFFF"/>
            <w:vAlign w:val="center"/>
            <w:hideMark/>
          </w:tcPr>
          <w:p w14:paraId="43DCA686"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63" w:type="pct"/>
            <w:shd w:val="clear" w:color="000000" w:fill="FFFFFF"/>
            <w:vAlign w:val="center"/>
            <w:hideMark/>
          </w:tcPr>
          <w:p w14:paraId="02ED4C68"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6498F092"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576" w:type="pct"/>
            <w:shd w:val="clear" w:color="000000" w:fill="FFFFFF"/>
            <w:vAlign w:val="center"/>
            <w:hideMark/>
          </w:tcPr>
          <w:p w14:paraId="5A51F31F"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14E8D431"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c>
          <w:tcPr>
            <w:tcW w:w="639" w:type="pct"/>
            <w:shd w:val="clear" w:color="000000" w:fill="FFFFFF"/>
            <w:vAlign w:val="center"/>
            <w:hideMark/>
          </w:tcPr>
          <w:p w14:paraId="43210CCE" w14:textId="77777777" w:rsidR="004F7D75" w:rsidRPr="00174DAA" w:rsidRDefault="004F7D75" w:rsidP="00F433C2">
            <w:pPr>
              <w:spacing w:after="0" w:line="240" w:lineRule="auto"/>
              <w:jc w:val="center"/>
              <w:rPr>
                <w:rFonts w:ascii="Arial" w:eastAsia="Times New Roman" w:hAnsi="Arial" w:cs="Arial"/>
                <w:sz w:val="12"/>
                <w:szCs w:val="18"/>
                <w:lang w:eastAsia="es-MX"/>
              </w:rPr>
            </w:pPr>
            <w:r w:rsidRPr="00174DAA">
              <w:rPr>
                <w:rFonts w:ascii="Arial" w:eastAsia="Times New Roman" w:hAnsi="Arial" w:cs="Arial"/>
                <w:sz w:val="12"/>
                <w:szCs w:val="18"/>
                <w:lang w:eastAsia="es-MX"/>
              </w:rPr>
              <w:t xml:space="preserve">                                   -   </w:t>
            </w:r>
          </w:p>
        </w:tc>
      </w:tr>
    </w:tbl>
    <w:p w14:paraId="04F6503B" w14:textId="77777777" w:rsidR="004F7D75" w:rsidRPr="00174DAA" w:rsidRDefault="004F7D75" w:rsidP="00F433C2">
      <w:pPr>
        <w:pStyle w:val="Prrafodelista"/>
        <w:spacing w:after="0" w:line="240" w:lineRule="auto"/>
        <w:ind w:right="-141"/>
        <w:jc w:val="both"/>
        <w:rPr>
          <w:rFonts w:ascii="Arial" w:hAnsi="Arial" w:cs="Arial"/>
          <w:sz w:val="20"/>
          <w:szCs w:val="20"/>
        </w:rPr>
      </w:pPr>
    </w:p>
    <w:p w14:paraId="7870A94B" w14:textId="77777777" w:rsidR="004F7D75" w:rsidRPr="00174DAA" w:rsidRDefault="004F7D75" w:rsidP="00F433C2">
      <w:pPr>
        <w:jc w:val="both"/>
        <w:rPr>
          <w:rFonts w:ascii="Arial" w:hAnsi="Arial" w:cs="Arial"/>
          <w:sz w:val="16"/>
        </w:rPr>
      </w:pPr>
      <w:r w:rsidRPr="00174DAA">
        <w:rPr>
          <w:rFonts w:ascii="Arial" w:hAnsi="Arial" w:cs="Arial"/>
          <w:sz w:val="16"/>
        </w:rPr>
        <w:t xml:space="preserve">A la fecha de aprobación de la Ley de Ingresos del Municipio de Corregidora, Qro., para el Ejercicio Fiscal 2020, el Consejo Nacional de Armonización Contable no ha emitido un nuevo acuerdo que modifique el clasificador por rubro de ingresos, en el cual reconozca el financiamiento propio, por lo que en el presente anexo no se incluye éste. </w:t>
      </w:r>
    </w:p>
    <w:p w14:paraId="151B957D" w14:textId="77777777" w:rsidR="004F7D75" w:rsidRPr="00174DAA" w:rsidRDefault="004F7D75" w:rsidP="00F433C2">
      <w:pPr>
        <w:pageBreakBefore/>
        <w:spacing w:after="0" w:line="240" w:lineRule="auto"/>
        <w:ind w:right="-142"/>
        <w:jc w:val="both"/>
        <w:rPr>
          <w:rFonts w:ascii="Arial" w:hAnsi="Arial" w:cs="Arial"/>
          <w:sz w:val="20"/>
          <w:szCs w:val="20"/>
        </w:rPr>
      </w:pPr>
      <w:r w:rsidRPr="00174DAA">
        <w:rPr>
          <w:rFonts w:ascii="Arial" w:hAnsi="Arial" w:cs="Arial"/>
          <w:sz w:val="20"/>
          <w:szCs w:val="20"/>
        </w:rPr>
        <w:t xml:space="preserve">La presente iniciativa de Ley de Ingresos, en cumplimiento al artículo 5, fracción IV de la Ley de Disciplina Financiera de las Entidades Federativas y de los Municipios integra a continuación los resultados de las finanzas públicas: </w:t>
      </w:r>
    </w:p>
    <w:p w14:paraId="5E429DF9" w14:textId="77777777" w:rsidR="004F7D75" w:rsidRPr="00174DAA" w:rsidRDefault="004F7D75" w:rsidP="00F433C2">
      <w:pPr>
        <w:rPr>
          <w:rFonts w:ascii="Arial" w:hAnsi="Arial" w:cs="Arial"/>
          <w:b/>
          <w:sz w:val="4"/>
        </w:rPr>
      </w:pPr>
    </w:p>
    <w:p w14:paraId="3CB330D3"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ANEXO III</w:t>
      </w:r>
    </w:p>
    <w:p w14:paraId="4164E08D"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FORMATO 7C</w:t>
      </w:r>
    </w:p>
    <w:p w14:paraId="56074927"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RESULTADO DE INGRESOS</w:t>
      </w:r>
    </w:p>
    <w:p w14:paraId="708E4564" w14:textId="77777777" w:rsidR="004F7D75" w:rsidRPr="00174DAA" w:rsidRDefault="004F7D75" w:rsidP="00F433C2">
      <w:pPr>
        <w:spacing w:after="0"/>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86"/>
        <w:gridCol w:w="1075"/>
        <w:gridCol w:w="1075"/>
        <w:gridCol w:w="1075"/>
        <w:gridCol w:w="1075"/>
        <w:gridCol w:w="1075"/>
      </w:tblGrid>
      <w:tr w:rsidR="004F7D75" w:rsidRPr="00174DAA" w14:paraId="7D67A299" w14:textId="77777777" w:rsidTr="004F7D75">
        <w:trPr>
          <w:trHeight w:val="20"/>
        </w:trPr>
        <w:tc>
          <w:tcPr>
            <w:tcW w:w="5000" w:type="pct"/>
            <w:gridSpan w:val="6"/>
            <w:shd w:val="clear" w:color="auto" w:fill="BFBFBF" w:themeFill="background1" w:themeFillShade="BF"/>
            <w:noWrap/>
            <w:vAlign w:val="center"/>
          </w:tcPr>
          <w:p w14:paraId="1D090092"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MUNICIPIO DE CORREGIDORA, QUERETARO</w:t>
            </w:r>
          </w:p>
        </w:tc>
      </w:tr>
      <w:tr w:rsidR="004F7D75" w:rsidRPr="00174DAA" w14:paraId="22FF601C" w14:textId="77777777" w:rsidTr="004F7D75">
        <w:trPr>
          <w:trHeight w:val="20"/>
        </w:trPr>
        <w:tc>
          <w:tcPr>
            <w:tcW w:w="5000" w:type="pct"/>
            <w:gridSpan w:val="6"/>
            <w:shd w:val="clear" w:color="auto" w:fill="BFBFBF" w:themeFill="background1" w:themeFillShade="BF"/>
            <w:noWrap/>
            <w:vAlign w:val="center"/>
          </w:tcPr>
          <w:p w14:paraId="0BD5C551"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Resultados de Ingresos - LDF</w:t>
            </w:r>
          </w:p>
        </w:tc>
      </w:tr>
      <w:tr w:rsidR="004F7D75" w:rsidRPr="00174DAA" w14:paraId="1BD0A79E" w14:textId="77777777" w:rsidTr="004F7D75">
        <w:trPr>
          <w:trHeight w:val="20"/>
        </w:trPr>
        <w:tc>
          <w:tcPr>
            <w:tcW w:w="5000" w:type="pct"/>
            <w:gridSpan w:val="6"/>
            <w:shd w:val="clear" w:color="auto" w:fill="BFBFBF" w:themeFill="background1" w:themeFillShade="BF"/>
            <w:noWrap/>
            <w:vAlign w:val="center"/>
          </w:tcPr>
          <w:p w14:paraId="3A16E80A"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(PESOS)</w:t>
            </w:r>
          </w:p>
        </w:tc>
      </w:tr>
      <w:tr w:rsidR="004F7D75" w:rsidRPr="00174DAA" w14:paraId="2C67271A" w14:textId="77777777" w:rsidTr="004F7D75">
        <w:trPr>
          <w:trHeight w:val="20"/>
        </w:trPr>
        <w:tc>
          <w:tcPr>
            <w:tcW w:w="1851" w:type="pct"/>
            <w:shd w:val="clear" w:color="auto" w:fill="BFBFBF" w:themeFill="background1" w:themeFillShade="BF"/>
            <w:noWrap/>
            <w:vAlign w:val="center"/>
            <w:hideMark/>
          </w:tcPr>
          <w:p w14:paraId="2EBB2607"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Concepto (b)</w:t>
            </w:r>
          </w:p>
        </w:tc>
        <w:tc>
          <w:tcPr>
            <w:tcW w:w="630" w:type="pct"/>
            <w:shd w:val="clear" w:color="auto" w:fill="BFBFBF" w:themeFill="background1" w:themeFillShade="BF"/>
            <w:vAlign w:val="center"/>
            <w:hideMark/>
          </w:tcPr>
          <w:p w14:paraId="5CAE94E9"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2016</w:t>
            </w:r>
          </w:p>
        </w:tc>
        <w:tc>
          <w:tcPr>
            <w:tcW w:w="630" w:type="pct"/>
            <w:shd w:val="clear" w:color="auto" w:fill="BFBFBF" w:themeFill="background1" w:themeFillShade="BF"/>
            <w:vAlign w:val="center"/>
            <w:hideMark/>
          </w:tcPr>
          <w:p w14:paraId="30939B97"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2017</w:t>
            </w:r>
          </w:p>
        </w:tc>
        <w:tc>
          <w:tcPr>
            <w:tcW w:w="630" w:type="pct"/>
            <w:shd w:val="clear" w:color="auto" w:fill="BFBFBF" w:themeFill="background1" w:themeFillShade="BF"/>
            <w:vAlign w:val="center"/>
            <w:hideMark/>
          </w:tcPr>
          <w:p w14:paraId="29C4CDBE"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2018</w:t>
            </w:r>
          </w:p>
        </w:tc>
        <w:tc>
          <w:tcPr>
            <w:tcW w:w="630" w:type="pct"/>
            <w:shd w:val="clear" w:color="auto" w:fill="BFBFBF" w:themeFill="background1" w:themeFillShade="BF"/>
            <w:vAlign w:val="center"/>
            <w:hideMark/>
          </w:tcPr>
          <w:p w14:paraId="7E15BC59"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2019</w:t>
            </w:r>
          </w:p>
        </w:tc>
        <w:tc>
          <w:tcPr>
            <w:tcW w:w="630" w:type="pct"/>
            <w:shd w:val="clear" w:color="auto" w:fill="BFBFBF" w:themeFill="background1" w:themeFillShade="BF"/>
            <w:vAlign w:val="center"/>
            <w:hideMark/>
          </w:tcPr>
          <w:p w14:paraId="22E7A9BB" w14:textId="77777777" w:rsidR="004F7D75" w:rsidRPr="00174DAA" w:rsidRDefault="004F7D75" w:rsidP="00F433C2">
            <w:pPr>
              <w:spacing w:after="0" w:line="240" w:lineRule="auto"/>
              <w:jc w:val="center"/>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2020</w:t>
            </w:r>
          </w:p>
        </w:tc>
      </w:tr>
      <w:tr w:rsidR="004F7D75" w:rsidRPr="00174DAA" w14:paraId="59626E19" w14:textId="77777777" w:rsidTr="004F7D75">
        <w:trPr>
          <w:trHeight w:val="20"/>
        </w:trPr>
        <w:tc>
          <w:tcPr>
            <w:tcW w:w="1851" w:type="pct"/>
            <w:shd w:val="clear" w:color="000000" w:fill="FFFFFF"/>
            <w:vAlign w:val="center"/>
            <w:hideMark/>
          </w:tcPr>
          <w:p w14:paraId="0C53E4D1"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  Ingresos de Libre Disposición (1=A+B+C+D+E+F+G+H+I+J+K+L)</w:t>
            </w:r>
          </w:p>
        </w:tc>
        <w:tc>
          <w:tcPr>
            <w:tcW w:w="630" w:type="pct"/>
            <w:shd w:val="clear" w:color="000000" w:fill="FFFFFF"/>
            <w:vAlign w:val="center"/>
            <w:hideMark/>
          </w:tcPr>
          <w:p w14:paraId="097DEDA3"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975,297,292.87</w:t>
            </w:r>
          </w:p>
        </w:tc>
        <w:tc>
          <w:tcPr>
            <w:tcW w:w="630" w:type="pct"/>
            <w:shd w:val="clear" w:color="000000" w:fill="FFFFFF"/>
            <w:vAlign w:val="center"/>
            <w:hideMark/>
          </w:tcPr>
          <w:p w14:paraId="3F12332C"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1,121,060,495.96</w:t>
            </w:r>
          </w:p>
        </w:tc>
        <w:tc>
          <w:tcPr>
            <w:tcW w:w="630" w:type="pct"/>
            <w:shd w:val="clear" w:color="000000" w:fill="FFFFFF"/>
            <w:vAlign w:val="center"/>
            <w:hideMark/>
          </w:tcPr>
          <w:p w14:paraId="3841F83A"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1,205,015,290.60</w:t>
            </w:r>
          </w:p>
        </w:tc>
        <w:tc>
          <w:tcPr>
            <w:tcW w:w="630" w:type="pct"/>
            <w:shd w:val="clear" w:color="000000" w:fill="FFFFFF"/>
            <w:vAlign w:val="center"/>
            <w:hideMark/>
          </w:tcPr>
          <w:p w14:paraId="55DC895C"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1,270,692,663.76</w:t>
            </w:r>
          </w:p>
        </w:tc>
        <w:tc>
          <w:tcPr>
            <w:tcW w:w="630" w:type="pct"/>
            <w:shd w:val="clear" w:color="000000" w:fill="FFFFFF"/>
            <w:vAlign w:val="center"/>
            <w:hideMark/>
          </w:tcPr>
          <w:p w14:paraId="088E626C"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956,953,696.94</w:t>
            </w:r>
          </w:p>
        </w:tc>
      </w:tr>
      <w:tr w:rsidR="004F7D75" w:rsidRPr="00174DAA" w14:paraId="678FDA54" w14:textId="77777777" w:rsidTr="004F7D75">
        <w:trPr>
          <w:trHeight w:val="20"/>
        </w:trPr>
        <w:tc>
          <w:tcPr>
            <w:tcW w:w="1851" w:type="pct"/>
            <w:shd w:val="clear" w:color="000000" w:fill="FFFFFF"/>
            <w:vAlign w:val="center"/>
            <w:hideMark/>
          </w:tcPr>
          <w:p w14:paraId="30269D02"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A.    Impuestos</w:t>
            </w:r>
          </w:p>
        </w:tc>
        <w:tc>
          <w:tcPr>
            <w:tcW w:w="630" w:type="pct"/>
            <w:shd w:val="clear" w:color="000000" w:fill="FFFFFF"/>
            <w:vAlign w:val="center"/>
            <w:hideMark/>
          </w:tcPr>
          <w:p w14:paraId="54622D18"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496,708,799.17</w:t>
            </w:r>
          </w:p>
        </w:tc>
        <w:tc>
          <w:tcPr>
            <w:tcW w:w="630" w:type="pct"/>
            <w:shd w:val="clear" w:color="000000" w:fill="FFFFFF"/>
            <w:vAlign w:val="center"/>
            <w:hideMark/>
          </w:tcPr>
          <w:p w14:paraId="5568C39D"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597,032,151.55</w:t>
            </w:r>
          </w:p>
        </w:tc>
        <w:tc>
          <w:tcPr>
            <w:tcW w:w="630" w:type="pct"/>
            <w:shd w:val="clear" w:color="000000" w:fill="FFFFFF"/>
            <w:vAlign w:val="center"/>
            <w:hideMark/>
          </w:tcPr>
          <w:p w14:paraId="2F254C55"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627,172,481.42</w:t>
            </w:r>
          </w:p>
        </w:tc>
        <w:tc>
          <w:tcPr>
            <w:tcW w:w="630" w:type="pct"/>
            <w:shd w:val="clear" w:color="000000" w:fill="FFFFFF"/>
            <w:vAlign w:val="center"/>
            <w:hideMark/>
          </w:tcPr>
          <w:p w14:paraId="44EE1ABE"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708,288,073.70</w:t>
            </w:r>
          </w:p>
        </w:tc>
        <w:tc>
          <w:tcPr>
            <w:tcW w:w="630" w:type="pct"/>
            <w:shd w:val="clear" w:color="000000" w:fill="FFFFFF"/>
            <w:vAlign w:val="center"/>
            <w:hideMark/>
          </w:tcPr>
          <w:p w14:paraId="7D84B7E5"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543,614,524.93</w:t>
            </w:r>
          </w:p>
        </w:tc>
      </w:tr>
      <w:tr w:rsidR="004F7D75" w:rsidRPr="00174DAA" w14:paraId="1CC7808C" w14:textId="77777777" w:rsidTr="004F7D75">
        <w:trPr>
          <w:trHeight w:val="20"/>
        </w:trPr>
        <w:tc>
          <w:tcPr>
            <w:tcW w:w="1851" w:type="pct"/>
            <w:shd w:val="clear" w:color="000000" w:fill="FFFFFF"/>
            <w:vAlign w:val="center"/>
            <w:hideMark/>
          </w:tcPr>
          <w:p w14:paraId="14B7B863"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B.    Cuotas y Aportaciones de Seguridad Social</w:t>
            </w:r>
          </w:p>
        </w:tc>
        <w:tc>
          <w:tcPr>
            <w:tcW w:w="630" w:type="pct"/>
            <w:shd w:val="clear" w:color="000000" w:fill="FFFFFF"/>
            <w:vAlign w:val="center"/>
            <w:hideMark/>
          </w:tcPr>
          <w:p w14:paraId="672968B5"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AA2D12E"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33F9AFE"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A29CE7B"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0E2EDC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28A69E5A" w14:textId="77777777" w:rsidTr="004F7D75">
        <w:trPr>
          <w:trHeight w:val="20"/>
        </w:trPr>
        <w:tc>
          <w:tcPr>
            <w:tcW w:w="1851" w:type="pct"/>
            <w:shd w:val="clear" w:color="000000" w:fill="FFFFFF"/>
            <w:vAlign w:val="center"/>
            <w:hideMark/>
          </w:tcPr>
          <w:p w14:paraId="2C9B2B44"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C.    Contribuciones de Mejoras</w:t>
            </w:r>
          </w:p>
        </w:tc>
        <w:tc>
          <w:tcPr>
            <w:tcW w:w="630" w:type="pct"/>
            <w:shd w:val="clear" w:color="000000" w:fill="FFFFFF"/>
            <w:vAlign w:val="center"/>
            <w:hideMark/>
          </w:tcPr>
          <w:p w14:paraId="57D79BB7"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3,200.00</w:t>
            </w:r>
          </w:p>
        </w:tc>
        <w:tc>
          <w:tcPr>
            <w:tcW w:w="630" w:type="pct"/>
            <w:shd w:val="clear" w:color="000000" w:fill="FFFFFF"/>
            <w:vAlign w:val="center"/>
            <w:hideMark/>
          </w:tcPr>
          <w:p w14:paraId="057DB308"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c>
          <w:tcPr>
            <w:tcW w:w="630" w:type="pct"/>
            <w:shd w:val="clear" w:color="000000" w:fill="FFFFFF"/>
            <w:vAlign w:val="center"/>
            <w:hideMark/>
          </w:tcPr>
          <w:p w14:paraId="4249F925"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c>
          <w:tcPr>
            <w:tcW w:w="630" w:type="pct"/>
            <w:shd w:val="clear" w:color="000000" w:fill="FFFFFF"/>
            <w:vAlign w:val="center"/>
            <w:hideMark/>
          </w:tcPr>
          <w:p w14:paraId="2AE7E5F9"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c>
          <w:tcPr>
            <w:tcW w:w="630" w:type="pct"/>
            <w:shd w:val="clear" w:color="000000" w:fill="FFFFFF"/>
            <w:vAlign w:val="center"/>
            <w:hideMark/>
          </w:tcPr>
          <w:p w14:paraId="1D6E39A8"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r>
      <w:tr w:rsidR="004F7D75" w:rsidRPr="00174DAA" w14:paraId="43F743FF" w14:textId="77777777" w:rsidTr="004F7D75">
        <w:trPr>
          <w:trHeight w:val="20"/>
        </w:trPr>
        <w:tc>
          <w:tcPr>
            <w:tcW w:w="1851" w:type="pct"/>
            <w:shd w:val="clear" w:color="000000" w:fill="FFFFFF"/>
            <w:vAlign w:val="center"/>
            <w:hideMark/>
          </w:tcPr>
          <w:p w14:paraId="1B159EA4"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D.    Derechos</w:t>
            </w:r>
          </w:p>
        </w:tc>
        <w:tc>
          <w:tcPr>
            <w:tcW w:w="630" w:type="pct"/>
            <w:shd w:val="clear" w:color="000000" w:fill="FFFFFF"/>
            <w:vAlign w:val="center"/>
            <w:hideMark/>
          </w:tcPr>
          <w:p w14:paraId="2773B90B"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114,277,525.40</w:t>
            </w:r>
          </w:p>
        </w:tc>
        <w:tc>
          <w:tcPr>
            <w:tcW w:w="630" w:type="pct"/>
            <w:shd w:val="clear" w:color="000000" w:fill="FFFFFF"/>
            <w:vAlign w:val="center"/>
            <w:hideMark/>
          </w:tcPr>
          <w:p w14:paraId="1D8EAF11"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140,114,694.41</w:t>
            </w:r>
          </w:p>
        </w:tc>
        <w:tc>
          <w:tcPr>
            <w:tcW w:w="630" w:type="pct"/>
            <w:shd w:val="clear" w:color="000000" w:fill="FFFFFF"/>
            <w:vAlign w:val="center"/>
            <w:hideMark/>
          </w:tcPr>
          <w:p w14:paraId="05DEF160"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139,787,667.15</w:t>
            </w:r>
          </w:p>
        </w:tc>
        <w:tc>
          <w:tcPr>
            <w:tcW w:w="630" w:type="pct"/>
            <w:shd w:val="clear" w:color="000000" w:fill="FFFFFF"/>
            <w:vAlign w:val="center"/>
            <w:hideMark/>
          </w:tcPr>
          <w:p w14:paraId="54DEAD51"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147,601,339.60</w:t>
            </w:r>
          </w:p>
        </w:tc>
        <w:tc>
          <w:tcPr>
            <w:tcW w:w="630" w:type="pct"/>
            <w:shd w:val="clear" w:color="000000" w:fill="FFFFFF"/>
            <w:vAlign w:val="center"/>
            <w:hideMark/>
          </w:tcPr>
          <w:p w14:paraId="7DABD42A"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118,020,881.10</w:t>
            </w:r>
          </w:p>
        </w:tc>
      </w:tr>
      <w:tr w:rsidR="004F7D75" w:rsidRPr="00174DAA" w14:paraId="0A18421B" w14:textId="77777777" w:rsidTr="004F7D75">
        <w:trPr>
          <w:trHeight w:val="20"/>
        </w:trPr>
        <w:tc>
          <w:tcPr>
            <w:tcW w:w="1851" w:type="pct"/>
            <w:shd w:val="clear" w:color="000000" w:fill="FFFFFF"/>
            <w:vAlign w:val="center"/>
            <w:hideMark/>
          </w:tcPr>
          <w:p w14:paraId="7FF86779"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E.    Productos</w:t>
            </w:r>
          </w:p>
        </w:tc>
        <w:tc>
          <w:tcPr>
            <w:tcW w:w="630" w:type="pct"/>
            <w:shd w:val="clear" w:color="000000" w:fill="FFFFFF"/>
            <w:vAlign w:val="center"/>
            <w:hideMark/>
          </w:tcPr>
          <w:p w14:paraId="77A684FD"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12,947,866.13</w:t>
            </w:r>
          </w:p>
        </w:tc>
        <w:tc>
          <w:tcPr>
            <w:tcW w:w="630" w:type="pct"/>
            <w:shd w:val="clear" w:color="000000" w:fill="FFFFFF"/>
            <w:vAlign w:val="center"/>
            <w:hideMark/>
          </w:tcPr>
          <w:p w14:paraId="4A48DDD0"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30,146,415.57</w:t>
            </w:r>
          </w:p>
        </w:tc>
        <w:tc>
          <w:tcPr>
            <w:tcW w:w="630" w:type="pct"/>
            <w:shd w:val="clear" w:color="000000" w:fill="FFFFFF"/>
            <w:vAlign w:val="center"/>
            <w:hideMark/>
          </w:tcPr>
          <w:p w14:paraId="687250CC"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29,170,428.94</w:t>
            </w:r>
          </w:p>
        </w:tc>
        <w:tc>
          <w:tcPr>
            <w:tcW w:w="630" w:type="pct"/>
            <w:shd w:val="clear" w:color="000000" w:fill="FFFFFF"/>
            <w:vAlign w:val="center"/>
            <w:hideMark/>
          </w:tcPr>
          <w:p w14:paraId="049292F5"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31,652,342.99</w:t>
            </w:r>
          </w:p>
        </w:tc>
        <w:tc>
          <w:tcPr>
            <w:tcW w:w="630" w:type="pct"/>
            <w:shd w:val="clear" w:color="000000" w:fill="FFFFFF"/>
            <w:vAlign w:val="center"/>
            <w:hideMark/>
          </w:tcPr>
          <w:p w14:paraId="061C6340"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16,052,005.01</w:t>
            </w:r>
          </w:p>
        </w:tc>
      </w:tr>
      <w:tr w:rsidR="004F7D75" w:rsidRPr="00174DAA" w14:paraId="3A171260" w14:textId="77777777" w:rsidTr="004F7D75">
        <w:trPr>
          <w:trHeight w:val="20"/>
        </w:trPr>
        <w:tc>
          <w:tcPr>
            <w:tcW w:w="1851" w:type="pct"/>
            <w:shd w:val="clear" w:color="000000" w:fill="FFFFFF"/>
            <w:vAlign w:val="center"/>
            <w:hideMark/>
          </w:tcPr>
          <w:p w14:paraId="5FACAD98"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F.    Aprovechamientos</w:t>
            </w:r>
          </w:p>
        </w:tc>
        <w:tc>
          <w:tcPr>
            <w:tcW w:w="630" w:type="pct"/>
            <w:shd w:val="clear" w:color="000000" w:fill="FFFFFF"/>
            <w:vAlign w:val="center"/>
            <w:hideMark/>
          </w:tcPr>
          <w:p w14:paraId="7E8C8B5D"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91,592,239.17</w:t>
            </w:r>
          </w:p>
        </w:tc>
        <w:tc>
          <w:tcPr>
            <w:tcW w:w="630" w:type="pct"/>
            <w:shd w:val="clear" w:color="000000" w:fill="FFFFFF"/>
            <w:vAlign w:val="center"/>
            <w:hideMark/>
          </w:tcPr>
          <w:p w14:paraId="70CB653E"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58,357,475.43</w:t>
            </w:r>
          </w:p>
        </w:tc>
        <w:tc>
          <w:tcPr>
            <w:tcW w:w="630" w:type="pct"/>
            <w:shd w:val="clear" w:color="000000" w:fill="FFFFFF"/>
            <w:vAlign w:val="center"/>
            <w:hideMark/>
          </w:tcPr>
          <w:p w14:paraId="45F80278"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78,285,683.79</w:t>
            </w:r>
          </w:p>
        </w:tc>
        <w:tc>
          <w:tcPr>
            <w:tcW w:w="630" w:type="pct"/>
            <w:shd w:val="clear" w:color="000000" w:fill="FFFFFF"/>
            <w:vAlign w:val="center"/>
            <w:hideMark/>
          </w:tcPr>
          <w:p w14:paraId="568394AD"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48,606,826.47</w:t>
            </w:r>
          </w:p>
        </w:tc>
        <w:tc>
          <w:tcPr>
            <w:tcW w:w="630" w:type="pct"/>
            <w:shd w:val="clear" w:color="000000" w:fill="FFFFFF"/>
            <w:vAlign w:val="center"/>
            <w:hideMark/>
          </w:tcPr>
          <w:p w14:paraId="10EB9DF2"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19,904,194.90</w:t>
            </w:r>
          </w:p>
        </w:tc>
      </w:tr>
      <w:tr w:rsidR="004F7D75" w:rsidRPr="00174DAA" w14:paraId="4BA42F27" w14:textId="77777777" w:rsidTr="004F7D75">
        <w:trPr>
          <w:trHeight w:val="20"/>
        </w:trPr>
        <w:tc>
          <w:tcPr>
            <w:tcW w:w="1851" w:type="pct"/>
            <w:shd w:val="clear" w:color="000000" w:fill="FFFFFF"/>
            <w:vAlign w:val="center"/>
            <w:hideMark/>
          </w:tcPr>
          <w:p w14:paraId="2228AEF7"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G.    Ingresos por Ventas de Bienes y Prestación de Servicios</w:t>
            </w:r>
          </w:p>
        </w:tc>
        <w:tc>
          <w:tcPr>
            <w:tcW w:w="630" w:type="pct"/>
            <w:shd w:val="clear" w:color="000000" w:fill="FFFFFF"/>
            <w:vAlign w:val="center"/>
            <w:hideMark/>
          </w:tcPr>
          <w:p w14:paraId="0DCCF527"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AE58E39"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238DC4E6"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0C77B22"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4FCB7715"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54038461" w14:textId="77777777" w:rsidTr="004F7D75">
        <w:trPr>
          <w:trHeight w:val="20"/>
        </w:trPr>
        <w:tc>
          <w:tcPr>
            <w:tcW w:w="1851" w:type="pct"/>
            <w:shd w:val="clear" w:color="000000" w:fill="FFFFFF"/>
            <w:vAlign w:val="center"/>
            <w:hideMark/>
          </w:tcPr>
          <w:p w14:paraId="74B1D2CA"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H.    Participaciones</w:t>
            </w:r>
          </w:p>
        </w:tc>
        <w:tc>
          <w:tcPr>
            <w:tcW w:w="630" w:type="pct"/>
            <w:shd w:val="clear" w:color="000000" w:fill="FFFFFF"/>
            <w:vAlign w:val="center"/>
            <w:hideMark/>
          </w:tcPr>
          <w:p w14:paraId="64F0979A"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259,767,663.00</w:t>
            </w:r>
          </w:p>
        </w:tc>
        <w:tc>
          <w:tcPr>
            <w:tcW w:w="630" w:type="pct"/>
            <w:shd w:val="clear" w:color="000000" w:fill="FFFFFF"/>
            <w:vAlign w:val="center"/>
            <w:hideMark/>
          </w:tcPr>
          <w:p w14:paraId="7CF4D179"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295,409,759.00</w:t>
            </w:r>
          </w:p>
        </w:tc>
        <w:tc>
          <w:tcPr>
            <w:tcW w:w="630" w:type="pct"/>
            <w:shd w:val="clear" w:color="000000" w:fill="FFFFFF"/>
            <w:vAlign w:val="center"/>
            <w:hideMark/>
          </w:tcPr>
          <w:p w14:paraId="571509B0"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330,599,029.30</w:t>
            </w:r>
          </w:p>
        </w:tc>
        <w:tc>
          <w:tcPr>
            <w:tcW w:w="630" w:type="pct"/>
            <w:shd w:val="clear" w:color="000000" w:fill="FFFFFF"/>
            <w:vAlign w:val="center"/>
            <w:hideMark/>
          </w:tcPr>
          <w:p w14:paraId="5D219328"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334,544,081.00</w:t>
            </w:r>
          </w:p>
        </w:tc>
        <w:tc>
          <w:tcPr>
            <w:tcW w:w="630" w:type="pct"/>
            <w:shd w:val="clear" w:color="000000" w:fill="FFFFFF"/>
            <w:vAlign w:val="center"/>
            <w:hideMark/>
          </w:tcPr>
          <w:p w14:paraId="6C1746C9"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259,362,091.00</w:t>
            </w:r>
          </w:p>
        </w:tc>
      </w:tr>
      <w:tr w:rsidR="004F7D75" w:rsidRPr="00174DAA" w14:paraId="762A654F" w14:textId="77777777" w:rsidTr="004F7D75">
        <w:trPr>
          <w:trHeight w:val="20"/>
        </w:trPr>
        <w:tc>
          <w:tcPr>
            <w:tcW w:w="1851" w:type="pct"/>
            <w:shd w:val="clear" w:color="000000" w:fill="FFFFFF"/>
            <w:vAlign w:val="center"/>
            <w:hideMark/>
          </w:tcPr>
          <w:p w14:paraId="25FA64B7"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I.     Incentivos Derivados de la Colaboración Fiscal</w:t>
            </w:r>
          </w:p>
        </w:tc>
        <w:tc>
          <w:tcPr>
            <w:tcW w:w="630" w:type="pct"/>
            <w:shd w:val="clear" w:color="000000" w:fill="FFFFFF"/>
            <w:vAlign w:val="center"/>
            <w:hideMark/>
          </w:tcPr>
          <w:p w14:paraId="11F69467"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BA7F7AE"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5D593E5"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D978F2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A5CD37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32598E68" w14:textId="77777777" w:rsidTr="004F7D75">
        <w:trPr>
          <w:trHeight w:val="20"/>
        </w:trPr>
        <w:tc>
          <w:tcPr>
            <w:tcW w:w="1851" w:type="pct"/>
            <w:shd w:val="clear" w:color="000000" w:fill="FFFFFF"/>
            <w:vAlign w:val="center"/>
            <w:hideMark/>
          </w:tcPr>
          <w:p w14:paraId="537D6E0D"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J.     Transferencias y Asignaciones</w:t>
            </w:r>
          </w:p>
        </w:tc>
        <w:tc>
          <w:tcPr>
            <w:tcW w:w="630" w:type="pct"/>
            <w:shd w:val="clear" w:color="000000" w:fill="FFFFFF"/>
            <w:vAlign w:val="center"/>
            <w:hideMark/>
          </w:tcPr>
          <w:p w14:paraId="0DF3C75C"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C33D7B5"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4BE718F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BB49563"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9D3EDE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65E8DC76" w14:textId="77777777" w:rsidTr="004F7D75">
        <w:trPr>
          <w:trHeight w:val="20"/>
        </w:trPr>
        <w:tc>
          <w:tcPr>
            <w:tcW w:w="1851" w:type="pct"/>
            <w:shd w:val="clear" w:color="000000" w:fill="FFFFFF"/>
            <w:vAlign w:val="center"/>
            <w:hideMark/>
          </w:tcPr>
          <w:p w14:paraId="30B8F211"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K.    Convenios</w:t>
            </w:r>
          </w:p>
        </w:tc>
        <w:tc>
          <w:tcPr>
            <w:tcW w:w="630" w:type="pct"/>
            <w:shd w:val="clear" w:color="000000" w:fill="FFFFFF"/>
            <w:vAlign w:val="center"/>
            <w:hideMark/>
          </w:tcPr>
          <w:p w14:paraId="422B383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F176441"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F6DCAC9"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2094B34"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996B6A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168C91E6" w14:textId="77777777" w:rsidTr="004F7D75">
        <w:trPr>
          <w:trHeight w:val="20"/>
        </w:trPr>
        <w:tc>
          <w:tcPr>
            <w:tcW w:w="1851" w:type="pct"/>
            <w:shd w:val="clear" w:color="000000" w:fill="FFFFFF"/>
            <w:vAlign w:val="center"/>
            <w:hideMark/>
          </w:tcPr>
          <w:p w14:paraId="315E7E86"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L.     Otros Ingresos de Libre Disposición</w:t>
            </w:r>
          </w:p>
        </w:tc>
        <w:tc>
          <w:tcPr>
            <w:tcW w:w="630" w:type="pct"/>
            <w:shd w:val="clear" w:color="000000" w:fill="FFFFFF"/>
            <w:noWrap/>
            <w:vAlign w:val="center"/>
            <w:hideMark/>
          </w:tcPr>
          <w:p w14:paraId="1128A47D"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F3AFFAA"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56EF5B2"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noWrap/>
            <w:vAlign w:val="center"/>
            <w:hideMark/>
          </w:tcPr>
          <w:p w14:paraId="3CD49ECE"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noWrap/>
            <w:vAlign w:val="center"/>
            <w:hideMark/>
          </w:tcPr>
          <w:p w14:paraId="43DD2977"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7F634A1C" w14:textId="77777777" w:rsidTr="004F7D75">
        <w:trPr>
          <w:trHeight w:val="20"/>
        </w:trPr>
        <w:tc>
          <w:tcPr>
            <w:tcW w:w="1851" w:type="pct"/>
            <w:shd w:val="clear" w:color="000000" w:fill="FFFFFF"/>
            <w:vAlign w:val="center"/>
            <w:hideMark/>
          </w:tcPr>
          <w:p w14:paraId="29C5EBF7"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0" w:type="pct"/>
            <w:shd w:val="clear" w:color="000000" w:fill="FFFFFF"/>
            <w:vAlign w:val="center"/>
            <w:hideMark/>
          </w:tcPr>
          <w:p w14:paraId="28FA1A2E"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DCB1A13"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3B409B2"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CE4AD61"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6BDC5986"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0F49369D" w14:textId="77777777" w:rsidTr="004F7D75">
        <w:trPr>
          <w:trHeight w:val="20"/>
        </w:trPr>
        <w:tc>
          <w:tcPr>
            <w:tcW w:w="1851" w:type="pct"/>
            <w:shd w:val="clear" w:color="000000" w:fill="FFFFFF"/>
            <w:vAlign w:val="center"/>
            <w:hideMark/>
          </w:tcPr>
          <w:p w14:paraId="1F1F0BAF"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  Transferencias Federales Etiquetadas</w:t>
            </w:r>
            <w:r w:rsidRPr="00174DAA">
              <w:rPr>
                <w:rFonts w:ascii="Arial" w:eastAsia="Times New Roman" w:hAnsi="Arial" w:cs="Arial"/>
                <w:b/>
                <w:bCs/>
                <w:sz w:val="12"/>
                <w:szCs w:val="18"/>
                <w:vertAlign w:val="superscript"/>
                <w:lang w:eastAsia="es-MX"/>
              </w:rPr>
              <w:t xml:space="preserve"> </w:t>
            </w:r>
            <w:r w:rsidRPr="00174DAA">
              <w:rPr>
                <w:rFonts w:ascii="Arial" w:eastAsia="Times New Roman" w:hAnsi="Arial" w:cs="Arial"/>
                <w:b/>
                <w:bCs/>
                <w:sz w:val="12"/>
                <w:szCs w:val="18"/>
                <w:lang w:eastAsia="es-MX"/>
              </w:rPr>
              <w:t>(2=A+B+C+D+E)</w:t>
            </w:r>
          </w:p>
        </w:tc>
        <w:tc>
          <w:tcPr>
            <w:tcW w:w="630" w:type="pct"/>
            <w:shd w:val="clear" w:color="000000" w:fill="FFFFFF"/>
            <w:vAlign w:val="center"/>
            <w:hideMark/>
          </w:tcPr>
          <w:p w14:paraId="051007A1"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195,156,962.47</w:t>
            </w:r>
          </w:p>
        </w:tc>
        <w:tc>
          <w:tcPr>
            <w:tcW w:w="630" w:type="pct"/>
            <w:shd w:val="clear" w:color="000000" w:fill="FFFFFF"/>
            <w:vAlign w:val="center"/>
            <w:hideMark/>
          </w:tcPr>
          <w:p w14:paraId="530150CD"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445,258,896.83</w:t>
            </w:r>
          </w:p>
        </w:tc>
        <w:tc>
          <w:tcPr>
            <w:tcW w:w="630" w:type="pct"/>
            <w:shd w:val="clear" w:color="000000" w:fill="FFFFFF"/>
            <w:vAlign w:val="center"/>
            <w:hideMark/>
          </w:tcPr>
          <w:p w14:paraId="7485B3D8"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218,476,712.64</w:t>
            </w:r>
          </w:p>
        </w:tc>
        <w:tc>
          <w:tcPr>
            <w:tcW w:w="630" w:type="pct"/>
            <w:shd w:val="clear" w:color="000000" w:fill="FFFFFF"/>
            <w:vAlign w:val="center"/>
            <w:hideMark/>
          </w:tcPr>
          <w:p w14:paraId="48514A79"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213,441,237.12</w:t>
            </w:r>
          </w:p>
        </w:tc>
        <w:tc>
          <w:tcPr>
            <w:tcW w:w="630" w:type="pct"/>
            <w:shd w:val="clear" w:color="000000" w:fill="FFFFFF"/>
            <w:vAlign w:val="center"/>
            <w:hideMark/>
          </w:tcPr>
          <w:p w14:paraId="71A2D819"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191,217,783.90</w:t>
            </w:r>
          </w:p>
        </w:tc>
      </w:tr>
      <w:tr w:rsidR="004F7D75" w:rsidRPr="00174DAA" w14:paraId="5B1DA965" w14:textId="77777777" w:rsidTr="004F7D75">
        <w:trPr>
          <w:trHeight w:val="20"/>
        </w:trPr>
        <w:tc>
          <w:tcPr>
            <w:tcW w:w="1851" w:type="pct"/>
            <w:shd w:val="clear" w:color="000000" w:fill="FFFFFF"/>
            <w:vAlign w:val="center"/>
            <w:hideMark/>
          </w:tcPr>
          <w:p w14:paraId="06C0DE82"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A.    Aportaciones</w:t>
            </w:r>
          </w:p>
        </w:tc>
        <w:tc>
          <w:tcPr>
            <w:tcW w:w="630" w:type="pct"/>
            <w:shd w:val="clear" w:color="000000" w:fill="FFFFFF"/>
            <w:vAlign w:val="center"/>
            <w:hideMark/>
          </w:tcPr>
          <w:p w14:paraId="3024E0EB"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86,472,614.00</w:t>
            </w:r>
          </w:p>
        </w:tc>
        <w:tc>
          <w:tcPr>
            <w:tcW w:w="630" w:type="pct"/>
            <w:shd w:val="clear" w:color="000000" w:fill="FFFFFF"/>
            <w:vAlign w:val="center"/>
            <w:hideMark/>
          </w:tcPr>
          <w:p w14:paraId="11D559FC"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95,055,899.00</w:t>
            </w:r>
          </w:p>
        </w:tc>
        <w:tc>
          <w:tcPr>
            <w:tcW w:w="630" w:type="pct"/>
            <w:shd w:val="clear" w:color="000000" w:fill="FFFFFF"/>
            <w:vAlign w:val="center"/>
            <w:hideMark/>
          </w:tcPr>
          <w:p w14:paraId="40E9DE61"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118,944,246.23</w:t>
            </w:r>
          </w:p>
        </w:tc>
        <w:tc>
          <w:tcPr>
            <w:tcW w:w="630" w:type="pct"/>
            <w:shd w:val="clear" w:color="000000" w:fill="FFFFFF"/>
            <w:vAlign w:val="center"/>
            <w:hideMark/>
          </w:tcPr>
          <w:p w14:paraId="6705142A"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135,858,504.15</w:t>
            </w:r>
          </w:p>
        </w:tc>
        <w:tc>
          <w:tcPr>
            <w:tcW w:w="630" w:type="pct"/>
            <w:shd w:val="clear" w:color="000000" w:fill="FFFFFF"/>
            <w:vAlign w:val="center"/>
            <w:hideMark/>
          </w:tcPr>
          <w:p w14:paraId="48E382CC"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108,110,196.00</w:t>
            </w:r>
          </w:p>
        </w:tc>
      </w:tr>
      <w:tr w:rsidR="004F7D75" w:rsidRPr="00174DAA" w14:paraId="5AE5D9E0" w14:textId="77777777" w:rsidTr="004F7D75">
        <w:trPr>
          <w:trHeight w:val="20"/>
        </w:trPr>
        <w:tc>
          <w:tcPr>
            <w:tcW w:w="1851" w:type="pct"/>
            <w:shd w:val="clear" w:color="000000" w:fill="FFFFFF"/>
            <w:vAlign w:val="center"/>
            <w:hideMark/>
          </w:tcPr>
          <w:p w14:paraId="1BF86701"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B.    Convenios</w:t>
            </w:r>
          </w:p>
        </w:tc>
        <w:tc>
          <w:tcPr>
            <w:tcW w:w="630" w:type="pct"/>
            <w:shd w:val="clear" w:color="000000" w:fill="FFFFFF"/>
            <w:vAlign w:val="center"/>
            <w:hideMark/>
          </w:tcPr>
          <w:p w14:paraId="239446A4"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108,684,348.47</w:t>
            </w:r>
          </w:p>
        </w:tc>
        <w:tc>
          <w:tcPr>
            <w:tcW w:w="630" w:type="pct"/>
            <w:shd w:val="clear" w:color="000000" w:fill="FFFFFF"/>
            <w:vAlign w:val="center"/>
            <w:hideMark/>
          </w:tcPr>
          <w:p w14:paraId="0A66BAAD"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350,202,997.83</w:t>
            </w:r>
          </w:p>
        </w:tc>
        <w:tc>
          <w:tcPr>
            <w:tcW w:w="630" w:type="pct"/>
            <w:shd w:val="clear" w:color="000000" w:fill="FFFFFF"/>
            <w:vAlign w:val="center"/>
            <w:hideMark/>
          </w:tcPr>
          <w:p w14:paraId="2214420F"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99,532,466.41</w:t>
            </w:r>
          </w:p>
        </w:tc>
        <w:tc>
          <w:tcPr>
            <w:tcW w:w="630" w:type="pct"/>
            <w:shd w:val="clear" w:color="000000" w:fill="FFFFFF"/>
            <w:vAlign w:val="center"/>
            <w:hideMark/>
          </w:tcPr>
          <w:p w14:paraId="7E3710AA"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77,582,732.97</w:t>
            </w:r>
          </w:p>
        </w:tc>
        <w:tc>
          <w:tcPr>
            <w:tcW w:w="630" w:type="pct"/>
            <w:shd w:val="clear" w:color="000000" w:fill="FFFFFF"/>
            <w:vAlign w:val="center"/>
            <w:hideMark/>
          </w:tcPr>
          <w:p w14:paraId="21873415"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83,107,587.90</w:t>
            </w:r>
          </w:p>
        </w:tc>
      </w:tr>
      <w:tr w:rsidR="004F7D75" w:rsidRPr="00174DAA" w14:paraId="2C2D27D6" w14:textId="77777777" w:rsidTr="004F7D75">
        <w:trPr>
          <w:trHeight w:val="20"/>
        </w:trPr>
        <w:tc>
          <w:tcPr>
            <w:tcW w:w="1851" w:type="pct"/>
            <w:shd w:val="clear" w:color="000000" w:fill="FFFFFF"/>
            <w:vAlign w:val="center"/>
            <w:hideMark/>
          </w:tcPr>
          <w:p w14:paraId="3EE454D2"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C.    Fondos Distintos de Aportaciones</w:t>
            </w:r>
          </w:p>
        </w:tc>
        <w:tc>
          <w:tcPr>
            <w:tcW w:w="630" w:type="pct"/>
            <w:shd w:val="clear" w:color="000000" w:fill="FFFFFF"/>
            <w:vAlign w:val="center"/>
            <w:hideMark/>
          </w:tcPr>
          <w:p w14:paraId="5896CC16"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2C2052FE"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6F1C9C6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7AA3713"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80FAB59"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27F37F42" w14:textId="77777777" w:rsidTr="004F7D75">
        <w:trPr>
          <w:trHeight w:val="20"/>
        </w:trPr>
        <w:tc>
          <w:tcPr>
            <w:tcW w:w="1851" w:type="pct"/>
            <w:shd w:val="clear" w:color="000000" w:fill="FFFFFF"/>
            <w:vAlign w:val="center"/>
            <w:hideMark/>
          </w:tcPr>
          <w:p w14:paraId="5B5E008D"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D.    Transferencias, Asignaciones, Subsidios y Subvenciones, y Pensiones y Jubilaciones</w:t>
            </w:r>
          </w:p>
        </w:tc>
        <w:tc>
          <w:tcPr>
            <w:tcW w:w="630" w:type="pct"/>
            <w:shd w:val="clear" w:color="000000" w:fill="FFFFFF"/>
            <w:vAlign w:val="center"/>
            <w:hideMark/>
          </w:tcPr>
          <w:p w14:paraId="404809D3"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26ADAD02"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6FD2F8E5"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BA35ADC"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4E17288"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5F5FB48F" w14:textId="77777777" w:rsidTr="004F7D75">
        <w:trPr>
          <w:trHeight w:val="20"/>
        </w:trPr>
        <w:tc>
          <w:tcPr>
            <w:tcW w:w="1851" w:type="pct"/>
            <w:shd w:val="clear" w:color="000000" w:fill="FFFFFF"/>
            <w:vAlign w:val="center"/>
            <w:hideMark/>
          </w:tcPr>
          <w:p w14:paraId="4365D520" w14:textId="77777777" w:rsidR="004F7D75" w:rsidRPr="00174DAA" w:rsidRDefault="004F7D75" w:rsidP="00F433C2">
            <w:pPr>
              <w:spacing w:after="0" w:line="240" w:lineRule="auto"/>
              <w:ind w:firstLineChars="400" w:firstLine="480"/>
              <w:rPr>
                <w:rFonts w:ascii="Arial" w:eastAsia="Times New Roman" w:hAnsi="Arial" w:cs="Arial"/>
                <w:sz w:val="12"/>
                <w:szCs w:val="18"/>
                <w:lang w:eastAsia="es-MX"/>
              </w:rPr>
            </w:pPr>
            <w:r w:rsidRPr="00174DAA">
              <w:rPr>
                <w:rFonts w:ascii="Arial" w:eastAsia="Times New Roman" w:hAnsi="Arial" w:cs="Arial"/>
                <w:sz w:val="12"/>
                <w:szCs w:val="18"/>
                <w:lang w:eastAsia="es-MX"/>
              </w:rPr>
              <w:t>E.    Otras Transferencias Federales Etiquetadas</w:t>
            </w:r>
          </w:p>
        </w:tc>
        <w:tc>
          <w:tcPr>
            <w:tcW w:w="630" w:type="pct"/>
            <w:shd w:val="clear" w:color="000000" w:fill="FFFFFF"/>
            <w:vAlign w:val="center"/>
            <w:hideMark/>
          </w:tcPr>
          <w:p w14:paraId="34AE17C6"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5D2D708"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490080D"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491B2C4"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483CD16"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44AEAAF3" w14:textId="77777777" w:rsidTr="004F7D75">
        <w:trPr>
          <w:trHeight w:val="20"/>
        </w:trPr>
        <w:tc>
          <w:tcPr>
            <w:tcW w:w="1851" w:type="pct"/>
            <w:shd w:val="clear" w:color="000000" w:fill="FFFFFF"/>
            <w:vAlign w:val="center"/>
            <w:hideMark/>
          </w:tcPr>
          <w:p w14:paraId="759EBD8B"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0" w:type="pct"/>
            <w:shd w:val="clear" w:color="000000" w:fill="FFFFFF"/>
            <w:vAlign w:val="center"/>
            <w:hideMark/>
          </w:tcPr>
          <w:p w14:paraId="65DA7767"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92398A4"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5A38679"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D6AA0F4"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EAD980A"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31B9E2A7" w14:textId="77777777" w:rsidTr="004F7D75">
        <w:trPr>
          <w:trHeight w:val="20"/>
        </w:trPr>
        <w:tc>
          <w:tcPr>
            <w:tcW w:w="1851" w:type="pct"/>
            <w:shd w:val="clear" w:color="000000" w:fill="FFFFFF"/>
            <w:vAlign w:val="center"/>
            <w:hideMark/>
          </w:tcPr>
          <w:p w14:paraId="7BE0F4A8"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3.  Ingresos Derivados de Financiamientos (3=A)</w:t>
            </w:r>
          </w:p>
        </w:tc>
        <w:tc>
          <w:tcPr>
            <w:tcW w:w="630" w:type="pct"/>
            <w:shd w:val="clear" w:color="000000" w:fill="FFFFFF"/>
            <w:vAlign w:val="center"/>
            <w:hideMark/>
          </w:tcPr>
          <w:p w14:paraId="0016BCB5"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c>
          <w:tcPr>
            <w:tcW w:w="630" w:type="pct"/>
            <w:shd w:val="clear" w:color="000000" w:fill="FFFFFF"/>
            <w:vAlign w:val="center"/>
            <w:hideMark/>
          </w:tcPr>
          <w:p w14:paraId="03521FFC"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c>
          <w:tcPr>
            <w:tcW w:w="630" w:type="pct"/>
            <w:shd w:val="clear" w:color="000000" w:fill="FFFFFF"/>
            <w:vAlign w:val="center"/>
            <w:hideMark/>
          </w:tcPr>
          <w:p w14:paraId="00A1AAD1"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c>
          <w:tcPr>
            <w:tcW w:w="630" w:type="pct"/>
            <w:shd w:val="clear" w:color="000000" w:fill="FFFFFF"/>
            <w:vAlign w:val="center"/>
            <w:hideMark/>
          </w:tcPr>
          <w:p w14:paraId="5522D1C2"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c>
          <w:tcPr>
            <w:tcW w:w="630" w:type="pct"/>
            <w:shd w:val="clear" w:color="000000" w:fill="FFFFFF"/>
            <w:vAlign w:val="center"/>
            <w:hideMark/>
          </w:tcPr>
          <w:p w14:paraId="33D5F236" w14:textId="77777777" w:rsidR="004F7D75" w:rsidRPr="00174DAA" w:rsidRDefault="004F7D75" w:rsidP="00F433C2">
            <w:pPr>
              <w:spacing w:after="0" w:line="240" w:lineRule="auto"/>
              <w:jc w:val="right"/>
              <w:rPr>
                <w:rFonts w:ascii="Arial" w:eastAsia="Times New Roman" w:hAnsi="Arial" w:cs="Arial"/>
                <w:sz w:val="12"/>
                <w:szCs w:val="18"/>
                <w:lang w:eastAsia="es-MX"/>
              </w:rPr>
            </w:pPr>
            <w:r w:rsidRPr="00174DAA">
              <w:rPr>
                <w:rFonts w:ascii="Arial" w:eastAsia="Times New Roman" w:hAnsi="Arial" w:cs="Arial"/>
                <w:sz w:val="12"/>
                <w:szCs w:val="18"/>
                <w:lang w:eastAsia="es-MX"/>
              </w:rPr>
              <w:t>-</w:t>
            </w:r>
          </w:p>
        </w:tc>
      </w:tr>
      <w:tr w:rsidR="004F7D75" w:rsidRPr="00174DAA" w14:paraId="6649219F" w14:textId="77777777" w:rsidTr="004F7D75">
        <w:trPr>
          <w:trHeight w:val="20"/>
        </w:trPr>
        <w:tc>
          <w:tcPr>
            <w:tcW w:w="1851" w:type="pct"/>
            <w:shd w:val="clear" w:color="000000" w:fill="FFFFFF"/>
            <w:vAlign w:val="center"/>
            <w:hideMark/>
          </w:tcPr>
          <w:p w14:paraId="4338DCC3"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A. Ingresos Derivados de Financiamientos</w:t>
            </w:r>
          </w:p>
        </w:tc>
        <w:tc>
          <w:tcPr>
            <w:tcW w:w="630" w:type="pct"/>
            <w:shd w:val="clear" w:color="000000" w:fill="FFFFFF"/>
            <w:vAlign w:val="center"/>
            <w:hideMark/>
          </w:tcPr>
          <w:p w14:paraId="7779F23D"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C4F005A"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DCD4FA5"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68752356"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0D9957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38E3D777" w14:textId="77777777" w:rsidTr="004F7D75">
        <w:trPr>
          <w:trHeight w:val="20"/>
        </w:trPr>
        <w:tc>
          <w:tcPr>
            <w:tcW w:w="1851" w:type="pct"/>
            <w:shd w:val="clear" w:color="000000" w:fill="FFFFFF"/>
            <w:vAlign w:val="center"/>
            <w:hideMark/>
          </w:tcPr>
          <w:p w14:paraId="1E9BAD9A"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0" w:type="pct"/>
            <w:shd w:val="clear" w:color="000000" w:fill="FFFFFF"/>
            <w:vAlign w:val="center"/>
            <w:hideMark/>
          </w:tcPr>
          <w:p w14:paraId="555FA271"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0E7BD6A"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655A68B7"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870332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636871D5"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6CC8FC9D" w14:textId="77777777" w:rsidTr="004F7D75">
        <w:trPr>
          <w:trHeight w:val="20"/>
        </w:trPr>
        <w:tc>
          <w:tcPr>
            <w:tcW w:w="1851" w:type="pct"/>
            <w:shd w:val="clear" w:color="000000" w:fill="FFFFFF"/>
            <w:vAlign w:val="center"/>
            <w:hideMark/>
          </w:tcPr>
          <w:p w14:paraId="17CDB6F7" w14:textId="77777777" w:rsidR="004F7D75" w:rsidRPr="00174DAA" w:rsidRDefault="004F7D75" w:rsidP="00F433C2">
            <w:pPr>
              <w:spacing w:after="0" w:line="240" w:lineRule="auto"/>
              <w:ind w:firstLineChars="100" w:firstLine="120"/>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4.  Total de Resultados de Ingresos (4=1+2+3)</w:t>
            </w:r>
          </w:p>
        </w:tc>
        <w:tc>
          <w:tcPr>
            <w:tcW w:w="630" w:type="pct"/>
            <w:shd w:val="clear" w:color="000000" w:fill="FFFFFF"/>
            <w:vAlign w:val="center"/>
            <w:hideMark/>
          </w:tcPr>
          <w:p w14:paraId="49F0E730"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1,170,454,255.34</w:t>
            </w:r>
          </w:p>
        </w:tc>
        <w:tc>
          <w:tcPr>
            <w:tcW w:w="630" w:type="pct"/>
            <w:shd w:val="clear" w:color="000000" w:fill="FFFFFF"/>
            <w:vAlign w:val="center"/>
            <w:hideMark/>
          </w:tcPr>
          <w:p w14:paraId="39E204E3"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1,566,319,392.79</w:t>
            </w:r>
          </w:p>
        </w:tc>
        <w:tc>
          <w:tcPr>
            <w:tcW w:w="630" w:type="pct"/>
            <w:shd w:val="clear" w:color="000000" w:fill="FFFFFF"/>
            <w:vAlign w:val="center"/>
            <w:hideMark/>
          </w:tcPr>
          <w:p w14:paraId="2EE25A3F"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1,423,492,003.24</w:t>
            </w:r>
          </w:p>
        </w:tc>
        <w:tc>
          <w:tcPr>
            <w:tcW w:w="630" w:type="pct"/>
            <w:shd w:val="clear" w:color="000000" w:fill="FFFFFF"/>
            <w:vAlign w:val="center"/>
            <w:hideMark/>
          </w:tcPr>
          <w:p w14:paraId="3CACFE4D"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1,484,133,900.88</w:t>
            </w:r>
          </w:p>
        </w:tc>
        <w:tc>
          <w:tcPr>
            <w:tcW w:w="630" w:type="pct"/>
            <w:shd w:val="clear" w:color="000000" w:fill="FFFFFF"/>
            <w:vAlign w:val="center"/>
            <w:hideMark/>
          </w:tcPr>
          <w:p w14:paraId="53A49A87" w14:textId="77777777" w:rsidR="004F7D75" w:rsidRPr="00174DAA" w:rsidRDefault="004F7D75" w:rsidP="00F433C2">
            <w:pPr>
              <w:spacing w:after="0" w:line="240" w:lineRule="auto"/>
              <w:jc w:val="right"/>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1,148,171,480.84</w:t>
            </w:r>
          </w:p>
        </w:tc>
      </w:tr>
      <w:tr w:rsidR="004F7D75" w:rsidRPr="00174DAA" w14:paraId="16310BE8" w14:textId="77777777" w:rsidTr="004F7D75">
        <w:trPr>
          <w:trHeight w:val="20"/>
        </w:trPr>
        <w:tc>
          <w:tcPr>
            <w:tcW w:w="1851" w:type="pct"/>
            <w:shd w:val="clear" w:color="000000" w:fill="FFFFFF"/>
            <w:vAlign w:val="center"/>
            <w:hideMark/>
          </w:tcPr>
          <w:p w14:paraId="75900F7D"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 </w:t>
            </w:r>
          </w:p>
        </w:tc>
        <w:tc>
          <w:tcPr>
            <w:tcW w:w="630" w:type="pct"/>
            <w:shd w:val="clear" w:color="000000" w:fill="FFFFFF"/>
            <w:vAlign w:val="center"/>
            <w:hideMark/>
          </w:tcPr>
          <w:p w14:paraId="32AF236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3ECE22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1ADE36A"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6FA3824"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848A6B9"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72C23D5F" w14:textId="77777777" w:rsidTr="004F7D75">
        <w:trPr>
          <w:trHeight w:val="20"/>
        </w:trPr>
        <w:tc>
          <w:tcPr>
            <w:tcW w:w="1851" w:type="pct"/>
            <w:shd w:val="clear" w:color="000000" w:fill="FFFFFF"/>
            <w:vAlign w:val="center"/>
            <w:hideMark/>
          </w:tcPr>
          <w:p w14:paraId="72A29121" w14:textId="77777777" w:rsidR="004F7D75" w:rsidRPr="00174DAA" w:rsidRDefault="004F7D75" w:rsidP="00F433C2">
            <w:pPr>
              <w:spacing w:after="0" w:line="240" w:lineRule="auto"/>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Datos Informativos</w:t>
            </w:r>
          </w:p>
        </w:tc>
        <w:tc>
          <w:tcPr>
            <w:tcW w:w="630" w:type="pct"/>
            <w:shd w:val="clear" w:color="000000" w:fill="FFFFFF"/>
            <w:vAlign w:val="center"/>
            <w:hideMark/>
          </w:tcPr>
          <w:p w14:paraId="61A694A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4EA09EDB"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2FB2482"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7B446B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A0AFE14"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117F7A72" w14:textId="77777777" w:rsidTr="004F7D75">
        <w:trPr>
          <w:trHeight w:val="20"/>
        </w:trPr>
        <w:tc>
          <w:tcPr>
            <w:tcW w:w="1851" w:type="pct"/>
            <w:shd w:val="clear" w:color="000000" w:fill="FFFFFF"/>
            <w:vAlign w:val="center"/>
            <w:hideMark/>
          </w:tcPr>
          <w:p w14:paraId="20B96C3C"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1. Ingresos Derivados de Financiamientos con Fuente de Pago de Recursos de Libre Disposición</w:t>
            </w:r>
          </w:p>
        </w:tc>
        <w:tc>
          <w:tcPr>
            <w:tcW w:w="630" w:type="pct"/>
            <w:shd w:val="clear" w:color="000000" w:fill="FFFFFF"/>
            <w:vAlign w:val="center"/>
            <w:hideMark/>
          </w:tcPr>
          <w:p w14:paraId="047A040E"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57FA40C9"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6944599"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713ECB9B"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115EF06"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4B30390A" w14:textId="77777777" w:rsidTr="004F7D75">
        <w:trPr>
          <w:trHeight w:val="20"/>
        </w:trPr>
        <w:tc>
          <w:tcPr>
            <w:tcW w:w="1851" w:type="pct"/>
            <w:shd w:val="clear" w:color="000000" w:fill="FFFFFF"/>
            <w:vAlign w:val="center"/>
            <w:hideMark/>
          </w:tcPr>
          <w:p w14:paraId="628922E8" w14:textId="77777777" w:rsidR="004F7D75" w:rsidRPr="00174DAA" w:rsidRDefault="004F7D75" w:rsidP="00F433C2">
            <w:pPr>
              <w:spacing w:after="0" w:line="240" w:lineRule="auto"/>
              <w:rPr>
                <w:rFonts w:ascii="Arial" w:eastAsia="Times New Roman" w:hAnsi="Arial" w:cs="Arial"/>
                <w:sz w:val="12"/>
                <w:szCs w:val="18"/>
                <w:lang w:eastAsia="es-MX"/>
              </w:rPr>
            </w:pPr>
            <w:r w:rsidRPr="00174DAA">
              <w:rPr>
                <w:rFonts w:ascii="Arial" w:eastAsia="Times New Roman" w:hAnsi="Arial" w:cs="Arial"/>
                <w:sz w:val="12"/>
                <w:szCs w:val="18"/>
                <w:lang w:eastAsia="es-MX"/>
              </w:rPr>
              <w:t>2. Ingresos derivados de Financiamientos con Fuente de Pago de Transferencias Federales Etiquetadas</w:t>
            </w:r>
          </w:p>
        </w:tc>
        <w:tc>
          <w:tcPr>
            <w:tcW w:w="630" w:type="pct"/>
            <w:shd w:val="clear" w:color="000000" w:fill="FFFFFF"/>
            <w:vAlign w:val="center"/>
            <w:hideMark/>
          </w:tcPr>
          <w:p w14:paraId="420D00AA"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07DF4032"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1AAE67C0"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2FCF0353"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3BF4113"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r w:rsidR="004F7D75" w:rsidRPr="00174DAA" w14:paraId="62F4AE4A" w14:textId="77777777" w:rsidTr="004F7D75">
        <w:trPr>
          <w:trHeight w:val="20"/>
        </w:trPr>
        <w:tc>
          <w:tcPr>
            <w:tcW w:w="1851" w:type="pct"/>
            <w:shd w:val="clear" w:color="000000" w:fill="FFFFFF"/>
            <w:vAlign w:val="center"/>
            <w:hideMark/>
          </w:tcPr>
          <w:p w14:paraId="140904E2" w14:textId="77777777" w:rsidR="004F7D75" w:rsidRPr="00174DAA" w:rsidRDefault="004F7D75" w:rsidP="00F433C2">
            <w:pPr>
              <w:spacing w:after="0" w:line="240" w:lineRule="auto"/>
              <w:rPr>
                <w:rFonts w:ascii="Arial" w:eastAsia="Times New Roman" w:hAnsi="Arial" w:cs="Arial"/>
                <w:b/>
                <w:bCs/>
                <w:sz w:val="12"/>
                <w:szCs w:val="18"/>
                <w:lang w:eastAsia="es-MX"/>
              </w:rPr>
            </w:pPr>
            <w:r w:rsidRPr="00174DAA">
              <w:rPr>
                <w:rFonts w:ascii="Arial" w:eastAsia="Times New Roman" w:hAnsi="Arial" w:cs="Arial"/>
                <w:b/>
                <w:bCs/>
                <w:sz w:val="12"/>
                <w:szCs w:val="18"/>
                <w:lang w:eastAsia="es-MX"/>
              </w:rPr>
              <w:t>3. Ingresos Derivados de Financiamiento (3 = 1 + 2)</w:t>
            </w:r>
          </w:p>
        </w:tc>
        <w:tc>
          <w:tcPr>
            <w:tcW w:w="630" w:type="pct"/>
            <w:shd w:val="clear" w:color="000000" w:fill="FFFFFF"/>
            <w:vAlign w:val="center"/>
            <w:hideMark/>
          </w:tcPr>
          <w:p w14:paraId="390D1A2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46B24CD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413BF202"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33C01F41"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c>
          <w:tcPr>
            <w:tcW w:w="630" w:type="pct"/>
            <w:shd w:val="clear" w:color="000000" w:fill="FFFFFF"/>
            <w:vAlign w:val="center"/>
            <w:hideMark/>
          </w:tcPr>
          <w:p w14:paraId="6C7BC2FF" w14:textId="77777777" w:rsidR="004F7D75" w:rsidRPr="00174DAA" w:rsidRDefault="004F7D75" w:rsidP="00F433C2">
            <w:pPr>
              <w:spacing w:after="0" w:line="240" w:lineRule="auto"/>
              <w:jc w:val="right"/>
              <w:rPr>
                <w:rFonts w:ascii="Arial" w:eastAsia="Times New Roman" w:hAnsi="Arial" w:cs="Arial"/>
                <w:sz w:val="12"/>
                <w:szCs w:val="18"/>
                <w:lang w:eastAsia="es-MX"/>
              </w:rPr>
            </w:pPr>
          </w:p>
        </w:tc>
      </w:tr>
    </w:tbl>
    <w:p w14:paraId="5FCF3E3F" w14:textId="77777777" w:rsidR="004F7D75" w:rsidRPr="00174DAA" w:rsidRDefault="004F7D75" w:rsidP="00F433C2">
      <w:pPr>
        <w:spacing w:after="0"/>
        <w:rPr>
          <w:rFonts w:ascii="Arial" w:hAnsi="Arial" w:cs="Arial"/>
          <w:b/>
          <w:sz w:val="12"/>
        </w:rPr>
      </w:pPr>
    </w:p>
    <w:p w14:paraId="2C93F046" w14:textId="77777777" w:rsidR="004F7D75" w:rsidRPr="00174DAA" w:rsidRDefault="004F7D75" w:rsidP="00F433C2">
      <w:pPr>
        <w:spacing w:after="0"/>
        <w:rPr>
          <w:rFonts w:ascii="Arial" w:hAnsi="Arial" w:cs="Arial"/>
          <w:sz w:val="12"/>
        </w:rPr>
      </w:pPr>
      <w:r w:rsidRPr="00174DAA">
        <w:rPr>
          <w:rFonts w:ascii="Arial" w:hAnsi="Arial" w:cs="Arial"/>
          <w:sz w:val="12"/>
        </w:rPr>
        <w:t>1. Los importes corresponden al momento contable de los ingresos devengados *2020 hasta el cierre de septiembre.</w:t>
      </w:r>
    </w:p>
    <w:p w14:paraId="42756ACC" w14:textId="77777777" w:rsidR="004F7D75" w:rsidRPr="00174DAA" w:rsidRDefault="004F7D75" w:rsidP="00F433C2">
      <w:pPr>
        <w:spacing w:after="0"/>
        <w:rPr>
          <w:rFonts w:ascii="Arial" w:hAnsi="Arial" w:cs="Arial"/>
          <w:sz w:val="12"/>
        </w:rPr>
      </w:pPr>
      <w:r w:rsidRPr="00174DAA">
        <w:rPr>
          <w:rFonts w:ascii="Arial" w:hAnsi="Arial" w:cs="Arial"/>
          <w:sz w:val="12"/>
        </w:rPr>
        <w:t>2. Los importes corresponden a los ingresos devengados al cierre trimestral más reciente disponible y estimados para el resto del ejercicio.</w:t>
      </w:r>
    </w:p>
    <w:p w14:paraId="2D8EE4E2" w14:textId="77777777" w:rsidR="004F7D75" w:rsidRPr="00174DAA" w:rsidRDefault="004F7D75" w:rsidP="00F433C2">
      <w:pPr>
        <w:spacing w:after="0"/>
        <w:rPr>
          <w:rFonts w:ascii="Arial" w:hAnsi="Arial" w:cs="Arial"/>
          <w:sz w:val="12"/>
        </w:rPr>
      </w:pPr>
    </w:p>
    <w:p w14:paraId="5DEF8499" w14:textId="77777777" w:rsidR="004F7D75" w:rsidRPr="00174DAA" w:rsidRDefault="004F7D75" w:rsidP="00F433C2">
      <w:pPr>
        <w:spacing w:after="0"/>
        <w:rPr>
          <w:rFonts w:ascii="Arial" w:hAnsi="Arial" w:cs="Arial"/>
          <w:sz w:val="12"/>
        </w:rPr>
      </w:pPr>
    </w:p>
    <w:p w14:paraId="48BEBAE5" w14:textId="77777777" w:rsidR="004F7D75" w:rsidRPr="00174DAA" w:rsidRDefault="004F7D75" w:rsidP="00F433C2">
      <w:pPr>
        <w:spacing w:after="0"/>
        <w:jc w:val="both"/>
        <w:rPr>
          <w:rFonts w:ascii="Arial" w:hAnsi="Arial" w:cs="Arial"/>
          <w:sz w:val="8"/>
        </w:rPr>
      </w:pPr>
      <w:r w:rsidRPr="00174DAA">
        <w:rPr>
          <w:rFonts w:ascii="Arial" w:hAnsi="Arial" w:cs="Arial"/>
          <w:sz w:val="14"/>
        </w:rPr>
        <w:t>A la fecha de aprobación de la Ley de Ingresos del Municipio de Corregidora, Qro., para el Ejercicio Fiscal 2021, el Consejo Nacional de Armonización Contable no ha emitido un nuevo acuerdo que modifique el clasificador por rubro de ingresos, en el cual reconozca el financiamiento propio, por lo que en el presente anexo no se incluye éste.</w:t>
      </w:r>
    </w:p>
    <w:p w14:paraId="5814D0CF" w14:textId="77777777" w:rsidR="004F7D75" w:rsidRPr="00174DAA" w:rsidRDefault="004F7D75" w:rsidP="00F433C2">
      <w:pPr>
        <w:pageBreakBefore/>
        <w:spacing w:after="0"/>
        <w:jc w:val="center"/>
        <w:rPr>
          <w:rFonts w:ascii="Arial" w:hAnsi="Arial" w:cs="Arial"/>
          <w:b/>
          <w:sz w:val="20"/>
        </w:rPr>
      </w:pPr>
      <w:r w:rsidRPr="00174DAA">
        <w:rPr>
          <w:rFonts w:ascii="Arial" w:hAnsi="Arial" w:cs="Arial"/>
          <w:b/>
          <w:sz w:val="20"/>
        </w:rPr>
        <w:t>ANEXO IV</w:t>
      </w:r>
    </w:p>
    <w:p w14:paraId="319B8B70"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SITUACIÓN ECONÓMICA MUNICIPAL</w:t>
      </w:r>
    </w:p>
    <w:p w14:paraId="3741134A" w14:textId="77777777" w:rsidR="004F7D75" w:rsidRPr="00174DAA" w:rsidRDefault="004F7D75" w:rsidP="00F433C2">
      <w:pPr>
        <w:spacing w:after="0"/>
        <w:jc w:val="center"/>
        <w:rPr>
          <w:rFonts w:ascii="Arial" w:hAnsi="Arial" w:cs="Arial"/>
          <w:b/>
          <w:sz w:val="20"/>
        </w:rPr>
      </w:pPr>
    </w:p>
    <w:p w14:paraId="568DE249" w14:textId="77777777" w:rsidR="004F7D75" w:rsidRPr="00174DAA" w:rsidRDefault="004F7D75" w:rsidP="00F433C2">
      <w:pPr>
        <w:spacing w:after="0"/>
        <w:jc w:val="both"/>
        <w:rPr>
          <w:rFonts w:ascii="Arial" w:hAnsi="Arial" w:cs="Arial"/>
          <w:sz w:val="20"/>
        </w:rPr>
      </w:pPr>
      <w:r w:rsidRPr="00174DAA">
        <w:rPr>
          <w:rFonts w:ascii="Arial" w:hAnsi="Arial" w:cs="Arial"/>
          <w:sz w:val="20"/>
        </w:rPr>
        <w:t>La política de ingresos para el Ejercicio Fiscal 2021, está orientada a generar un mayor espacio fiscal, se propone una serie de medidas para fortalecer la recaudación, a través de una mayor eficiencia de la administración tributaria, así como reducir espacios regulatorios que permiten esquemas de elusión y evasión fiscal. Lo anterior con la finalidad de dotar de mayor equidad al sistema impositivo asegurando que cada contribuyente participe con la carga fiscal que le corresponde.</w:t>
      </w:r>
    </w:p>
    <w:p w14:paraId="1C2EF3A5" w14:textId="77777777" w:rsidR="004F7D75" w:rsidRPr="00174DAA" w:rsidRDefault="004F7D75" w:rsidP="00F433C2">
      <w:pPr>
        <w:spacing w:after="0"/>
        <w:jc w:val="both"/>
        <w:rPr>
          <w:rFonts w:ascii="Arial" w:hAnsi="Arial" w:cs="Arial"/>
          <w:sz w:val="20"/>
        </w:rPr>
      </w:pPr>
    </w:p>
    <w:p w14:paraId="5045D4B6" w14:textId="77777777" w:rsidR="004F7D75" w:rsidRPr="00174DAA" w:rsidRDefault="004F7D75" w:rsidP="00F433C2">
      <w:pPr>
        <w:spacing w:after="0"/>
        <w:jc w:val="both"/>
        <w:rPr>
          <w:rFonts w:ascii="Arial" w:hAnsi="Arial" w:cs="Arial"/>
          <w:sz w:val="20"/>
        </w:rPr>
      </w:pPr>
      <w:r w:rsidRPr="00174DAA">
        <w:rPr>
          <w:rFonts w:ascii="Arial" w:hAnsi="Arial" w:cs="Arial"/>
          <w:sz w:val="20"/>
        </w:rPr>
        <w:t>Por ello y en cumplimiento a los Criterios para la formulación de la Ley de Ingresos del Municipio de Corregidora, Querétaro, para el Ejercicio Fiscal 2021, y de conformidad con lo publicado en fecha 12 de octubre de 2018, en el Periódico Oficial del Gobierno del Estado de Querétaro, “La Sombra de Arteaga”, se acordaron las reformas a los Criterios para la elaboración y presentación homogénea de la información financiera y de los formatos a que hace referencia la Ley de Disciplina Financiera de las Entidades Federativas y los Municipios:</w:t>
      </w:r>
    </w:p>
    <w:p w14:paraId="21FE26CE" w14:textId="77777777" w:rsidR="004F7D75" w:rsidRPr="00174DAA" w:rsidRDefault="004F7D75" w:rsidP="00F433C2">
      <w:pPr>
        <w:spacing w:after="0"/>
        <w:jc w:val="both"/>
        <w:rPr>
          <w:rFonts w:ascii="Arial" w:hAnsi="Arial" w:cs="Arial"/>
          <w:sz w:val="20"/>
        </w:rPr>
      </w:pPr>
    </w:p>
    <w:p w14:paraId="2E237AC3" w14:textId="77777777" w:rsidR="004F7D75" w:rsidRPr="00174DAA" w:rsidRDefault="004F7D75" w:rsidP="00F433C2">
      <w:pPr>
        <w:spacing w:after="0"/>
        <w:jc w:val="both"/>
        <w:rPr>
          <w:rFonts w:ascii="Arial" w:hAnsi="Arial" w:cs="Arial"/>
          <w:sz w:val="20"/>
        </w:rPr>
      </w:pPr>
      <w:r w:rsidRPr="00174DAA">
        <w:rPr>
          <w:rFonts w:ascii="Arial" w:hAnsi="Arial" w:cs="Arial"/>
          <w:sz w:val="20"/>
        </w:rPr>
        <w:t>El municipio de Corregidora se localiza en el bajío, en el centro de la República Mexicana, a siete kilómetros de la capital del Estado, colinda con los municipios de Querétaro, El Marqués, y Huimilpan; forma la zona metropolitana de Querétaro, por ello es considerado uno de los cuatro municipios conurbados y el tercero más poblado de la entidad.</w:t>
      </w:r>
    </w:p>
    <w:p w14:paraId="22296116" w14:textId="3FBB432F" w:rsidR="004F7D75" w:rsidRPr="00174DAA" w:rsidRDefault="006B5FA5" w:rsidP="00F433C2">
      <w:pPr>
        <w:spacing w:after="0"/>
        <w:jc w:val="center"/>
        <w:rPr>
          <w:rFonts w:ascii="Arial" w:hAnsi="Arial" w:cs="Arial"/>
          <w:sz w:val="20"/>
        </w:rPr>
      </w:pPr>
      <w:r w:rsidRPr="00174DAA">
        <w:rPr>
          <w:rFonts w:ascii="Arial" w:hAnsi="Arial" w:cs="Arial"/>
          <w:noProof/>
          <w:sz w:val="20"/>
          <w:lang w:val="es-419" w:eastAsia="es-419"/>
        </w:rPr>
        <w:drawing>
          <wp:anchor distT="0" distB="0" distL="114300" distR="114300" simplePos="0" relativeHeight="251666432" behindDoc="0" locked="0" layoutInCell="1" allowOverlap="1" wp14:anchorId="7725B7D9" wp14:editId="649C5503">
            <wp:simplePos x="0" y="0"/>
            <wp:positionH relativeFrom="column">
              <wp:posOffset>998220</wp:posOffset>
            </wp:positionH>
            <wp:positionV relativeFrom="paragraph">
              <wp:posOffset>126365</wp:posOffset>
            </wp:positionV>
            <wp:extent cx="3628390" cy="2529840"/>
            <wp:effectExtent l="0" t="0" r="0" b="3810"/>
            <wp:wrapThrough wrapText="bothSides">
              <wp:wrapPolygon edited="0">
                <wp:start x="0" y="0"/>
                <wp:lineTo x="0" y="21470"/>
                <wp:lineTo x="21434" y="21470"/>
                <wp:lineTo x="21434"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28390" cy="2529840"/>
                    </a:xfrm>
                    <a:prstGeom prst="rect">
                      <a:avLst/>
                    </a:prstGeom>
                  </pic:spPr>
                </pic:pic>
              </a:graphicData>
            </a:graphic>
            <wp14:sizeRelH relativeFrom="margin">
              <wp14:pctWidth>0</wp14:pctWidth>
            </wp14:sizeRelH>
            <wp14:sizeRelV relativeFrom="margin">
              <wp14:pctHeight>0</wp14:pctHeight>
            </wp14:sizeRelV>
          </wp:anchor>
        </w:drawing>
      </w:r>
    </w:p>
    <w:p w14:paraId="287E3F18" w14:textId="37D9F5E6" w:rsidR="004F7D75" w:rsidRPr="00174DAA" w:rsidRDefault="004F7D75" w:rsidP="00F433C2">
      <w:pPr>
        <w:spacing w:after="0"/>
        <w:jc w:val="both"/>
        <w:rPr>
          <w:rFonts w:ascii="Arial" w:hAnsi="Arial" w:cs="Arial"/>
          <w:sz w:val="20"/>
        </w:rPr>
      </w:pPr>
    </w:p>
    <w:p w14:paraId="0E4734BE" w14:textId="105385AE" w:rsidR="004F7D75" w:rsidRPr="00174DAA" w:rsidRDefault="004F7D75" w:rsidP="00F433C2">
      <w:pPr>
        <w:spacing w:after="0"/>
        <w:rPr>
          <w:rFonts w:ascii="Arial" w:hAnsi="Arial" w:cs="Arial"/>
          <w:sz w:val="20"/>
        </w:rPr>
      </w:pPr>
      <w:r w:rsidRPr="00174DAA">
        <w:rPr>
          <w:noProof/>
          <w:lang w:val="es-419" w:eastAsia="es-419"/>
        </w:rPr>
        <mc:AlternateContent>
          <mc:Choice Requires="wps">
            <w:drawing>
              <wp:anchor distT="0" distB="0" distL="114300" distR="114300" simplePos="0" relativeHeight="251665408" behindDoc="0" locked="0" layoutInCell="1" allowOverlap="1" wp14:anchorId="639A7D43" wp14:editId="38C466BB">
                <wp:simplePos x="0" y="0"/>
                <wp:positionH relativeFrom="column">
                  <wp:posOffset>4657508</wp:posOffset>
                </wp:positionH>
                <wp:positionV relativeFrom="paragraph">
                  <wp:posOffset>1978041</wp:posOffset>
                </wp:positionV>
                <wp:extent cx="2354580" cy="232410"/>
                <wp:effectExtent l="0" t="0" r="26670" b="15240"/>
                <wp:wrapNone/>
                <wp:docPr id="12" name="Rectángulo 12"/>
                <wp:cNvGraphicFramePr/>
                <a:graphic xmlns:a="http://schemas.openxmlformats.org/drawingml/2006/main">
                  <a:graphicData uri="http://schemas.microsoft.com/office/word/2010/wordprocessingShape">
                    <wps:wsp>
                      <wps:cNvSpPr/>
                      <wps:spPr>
                        <a:xfrm>
                          <a:off x="0" y="0"/>
                          <a:ext cx="2354580" cy="2324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2690BB" id="Rectángulo 12" o:spid="_x0000_s1026" style="position:absolute;margin-left:366.75pt;margin-top:155.75pt;width:185.4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" fillcolor="white [3212]" strokecolor="white [3212]" strokeweight="1pt"/>
            </w:pict>
          </mc:Fallback>
        </mc:AlternateContent>
      </w:r>
      <w:r w:rsidRPr="00174DAA">
        <w:rPr>
          <w:noProof/>
          <w:lang w:val="es-419" w:eastAsia="es-419"/>
        </w:rPr>
        <mc:AlternateContent>
          <mc:Choice Requires="wps">
            <w:drawing>
              <wp:anchor distT="0" distB="0" distL="114300" distR="114300" simplePos="0" relativeHeight="251664384" behindDoc="0" locked="0" layoutInCell="1" allowOverlap="1" wp14:anchorId="61A5E348" wp14:editId="340D28B5">
                <wp:simplePos x="0" y="0"/>
                <wp:positionH relativeFrom="column">
                  <wp:posOffset>4554928</wp:posOffset>
                </wp:positionH>
                <wp:positionV relativeFrom="paragraph">
                  <wp:posOffset>260696</wp:posOffset>
                </wp:positionV>
                <wp:extent cx="2354580" cy="232410"/>
                <wp:effectExtent l="0" t="0" r="26670" b="15240"/>
                <wp:wrapNone/>
                <wp:docPr id="14" name="Rectángulo 14"/>
                <wp:cNvGraphicFramePr/>
                <a:graphic xmlns:a="http://schemas.openxmlformats.org/drawingml/2006/main">
                  <a:graphicData uri="http://schemas.microsoft.com/office/word/2010/wordprocessingShape">
                    <wps:wsp>
                      <wps:cNvSpPr/>
                      <wps:spPr>
                        <a:xfrm>
                          <a:off x="0" y="0"/>
                          <a:ext cx="2354580" cy="2324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9FA4F9" id="Rectángulo 14" o:spid="_x0000_s1026" style="position:absolute;margin-left:358.65pt;margin-top:20.55pt;width:185.4pt;height:1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" fillcolor="white [3212]" strokecolor="white [3212]" strokeweight="1pt"/>
            </w:pict>
          </mc:Fallback>
        </mc:AlternateContent>
      </w:r>
      <w:r w:rsidRPr="00174DAA">
        <w:rPr>
          <w:rFonts w:ascii="Arial" w:hAnsi="Arial" w:cs="Arial"/>
          <w:noProof/>
          <w:lang w:val="es-419" w:eastAsia="es-419"/>
        </w:rPr>
        <w:drawing>
          <wp:inline distT="0" distB="0" distL="0" distR="0" wp14:anchorId="27404FB0" wp14:editId="149E756B">
            <wp:extent cx="3829050" cy="19323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1932305"/>
                    </a:xfrm>
                    <a:prstGeom prst="rect">
                      <a:avLst/>
                    </a:prstGeom>
                    <a:noFill/>
                    <a:ln>
                      <a:noFill/>
                    </a:ln>
                  </pic:spPr>
                </pic:pic>
              </a:graphicData>
            </a:graphic>
          </wp:inline>
        </w:drawing>
      </w:r>
    </w:p>
    <w:p w14:paraId="5CBF1944" w14:textId="77777777" w:rsidR="004F7D75" w:rsidRPr="00174DAA" w:rsidRDefault="004F7D75" w:rsidP="00F433C2">
      <w:pPr>
        <w:spacing w:after="0"/>
        <w:jc w:val="both"/>
        <w:rPr>
          <w:rFonts w:ascii="Arial" w:hAnsi="Arial" w:cs="Arial"/>
          <w:sz w:val="20"/>
        </w:rPr>
      </w:pPr>
    </w:p>
    <w:p w14:paraId="2A39210B" w14:textId="77777777" w:rsidR="004F7D75" w:rsidRPr="00174DAA" w:rsidRDefault="004F7D75" w:rsidP="00F433C2">
      <w:pPr>
        <w:spacing w:after="0"/>
        <w:jc w:val="center"/>
        <w:rPr>
          <w:rFonts w:ascii="Arial" w:hAnsi="Arial" w:cs="Arial"/>
          <w:sz w:val="16"/>
        </w:rPr>
      </w:pPr>
      <w:r w:rsidRPr="00174DAA">
        <w:rPr>
          <w:rFonts w:ascii="Arial" w:hAnsi="Arial" w:cs="Arial"/>
          <w:sz w:val="16"/>
        </w:rPr>
        <w:t>Página oficial del Instituto Nacional de Estadística y Geografía. INEGI Panorama sociodemográfico de México (Querétaro 2015).</w:t>
      </w:r>
    </w:p>
    <w:p w14:paraId="6CB56694" w14:textId="77777777" w:rsidR="004F7D75" w:rsidRPr="00174DAA" w:rsidRDefault="004F7D75" w:rsidP="00F433C2">
      <w:pPr>
        <w:spacing w:after="0"/>
        <w:jc w:val="center"/>
        <w:rPr>
          <w:rFonts w:ascii="Arial" w:hAnsi="Arial" w:cs="Arial"/>
          <w:sz w:val="18"/>
        </w:rPr>
      </w:pPr>
      <w:r w:rsidRPr="00174DAA">
        <w:rPr>
          <w:rFonts w:ascii="Arial" w:hAnsi="Arial" w:cs="Arial"/>
          <w:sz w:val="16"/>
        </w:rPr>
        <w:t>(Últimos datos estadísticos oficiales)</w:t>
      </w:r>
    </w:p>
    <w:p w14:paraId="062D35D4" w14:textId="77777777" w:rsidR="004F7D75" w:rsidRPr="00174DAA" w:rsidRDefault="004F7D75" w:rsidP="00F433C2">
      <w:pPr>
        <w:spacing w:after="0"/>
        <w:jc w:val="both"/>
        <w:rPr>
          <w:rFonts w:ascii="Arial" w:hAnsi="Arial" w:cs="Arial"/>
          <w:sz w:val="20"/>
        </w:rPr>
      </w:pPr>
    </w:p>
    <w:p w14:paraId="0F76B573" w14:textId="77777777" w:rsidR="004F7D75" w:rsidRPr="00174DAA" w:rsidRDefault="004F7D75" w:rsidP="00F433C2">
      <w:pPr>
        <w:spacing w:after="0"/>
        <w:jc w:val="both"/>
        <w:rPr>
          <w:rFonts w:ascii="Arial" w:hAnsi="Arial" w:cs="Arial"/>
          <w:sz w:val="20"/>
        </w:rPr>
      </w:pPr>
      <w:r w:rsidRPr="00174DAA">
        <w:rPr>
          <w:rFonts w:ascii="Arial" w:hAnsi="Arial" w:cs="Arial"/>
          <w:sz w:val="20"/>
        </w:rPr>
        <w:t>Actualmente el Municipio de Corregidora, Qro., ocupa el 2.0% de la superficie del Estado, cuenta con una extensión territorial de 23,442.72 ha; uno de sus fines es la búsqueda de un nivel de vida óptimo y de calidad para sus habitantes, por lo que está sometido funcionalmente a mantener un equilibrio entre pertenecer a la conurbación metropolitana del Estado y conservar su status de municipio autónomo, así como sus tradiciones y costumbres.</w:t>
      </w:r>
    </w:p>
    <w:p w14:paraId="581BAF6D" w14:textId="77777777" w:rsidR="004F7D75" w:rsidRPr="00174DAA" w:rsidRDefault="004F7D75" w:rsidP="00F433C2">
      <w:pPr>
        <w:spacing w:after="0"/>
        <w:jc w:val="center"/>
        <w:rPr>
          <w:rFonts w:ascii="Arial" w:hAnsi="Arial" w:cs="Arial"/>
          <w:sz w:val="20"/>
        </w:rPr>
      </w:pPr>
    </w:p>
    <w:p w14:paraId="3925E0B5" w14:textId="77777777" w:rsidR="004F7D75" w:rsidRPr="00174DAA" w:rsidRDefault="004F7D75" w:rsidP="00F433C2">
      <w:pPr>
        <w:spacing w:after="0"/>
        <w:rPr>
          <w:rFonts w:ascii="Arial" w:hAnsi="Arial" w:cs="Arial"/>
          <w:b/>
          <w:sz w:val="20"/>
        </w:rPr>
      </w:pPr>
      <w:r w:rsidRPr="00174DAA">
        <w:rPr>
          <w:rFonts w:ascii="Arial" w:hAnsi="Arial" w:cs="Arial"/>
          <w:b/>
          <w:sz w:val="20"/>
        </w:rPr>
        <w:t>Distribución Poblacional Municipal</w:t>
      </w:r>
    </w:p>
    <w:p w14:paraId="7D2A601C" w14:textId="77777777" w:rsidR="004F7D75" w:rsidRPr="00174DAA" w:rsidRDefault="004F7D75" w:rsidP="00F433C2">
      <w:pPr>
        <w:spacing w:after="0"/>
        <w:jc w:val="both"/>
        <w:rPr>
          <w:rFonts w:ascii="Arial" w:hAnsi="Arial" w:cs="Arial"/>
          <w:sz w:val="20"/>
        </w:rPr>
      </w:pPr>
    </w:p>
    <w:p w14:paraId="5DB602A3" w14:textId="77777777" w:rsidR="004F7D75" w:rsidRPr="00174DAA" w:rsidRDefault="004F7D75" w:rsidP="00F433C2">
      <w:pPr>
        <w:spacing w:after="0"/>
        <w:jc w:val="both"/>
        <w:rPr>
          <w:rFonts w:ascii="Arial" w:hAnsi="Arial" w:cs="Arial"/>
          <w:sz w:val="20"/>
        </w:rPr>
      </w:pPr>
      <w:r w:rsidRPr="00174DAA">
        <w:rPr>
          <w:rFonts w:ascii="Arial" w:hAnsi="Arial" w:cs="Arial"/>
          <w:sz w:val="20"/>
        </w:rPr>
        <w:t>El municipio de Corregidora ha experimentado un crecimiento demográfico significativo. Si bien, el crecimiento ha generado desarrollo y progreso, es preciso reconocer que también ha creado nuevos retos en cuanto a convivencia, movilidad y seguridad de sus habitantes.</w:t>
      </w:r>
    </w:p>
    <w:p w14:paraId="2A9019C8" w14:textId="77777777" w:rsidR="004F7D75" w:rsidRPr="00174DAA" w:rsidRDefault="004F7D75" w:rsidP="00F433C2">
      <w:pPr>
        <w:spacing w:after="0"/>
        <w:jc w:val="both"/>
        <w:rPr>
          <w:rFonts w:ascii="Arial" w:hAnsi="Arial" w:cs="Arial"/>
          <w:sz w:val="20"/>
        </w:rPr>
      </w:pPr>
    </w:p>
    <w:p w14:paraId="7539DD14" w14:textId="77777777" w:rsidR="004F7D75" w:rsidRPr="00174DAA" w:rsidRDefault="004F7D75" w:rsidP="00F433C2">
      <w:pPr>
        <w:spacing w:after="0"/>
        <w:jc w:val="both"/>
        <w:rPr>
          <w:rFonts w:ascii="Arial" w:hAnsi="Arial" w:cs="Arial"/>
          <w:sz w:val="20"/>
        </w:rPr>
      </w:pPr>
      <w:r w:rsidRPr="00174DAA">
        <w:rPr>
          <w:rFonts w:ascii="Arial" w:hAnsi="Arial" w:cs="Arial"/>
          <w:sz w:val="20"/>
        </w:rPr>
        <w:t>Mantener el ritmo de este crecimiento y desarrollo económico en balance con el medio ambiente y la sustentabilidad es esencial para garantizar los niveles de bienestar y seguridad que merecen los ciudadanos, por ello, la responsabilidad y el crecimiento del municipio no depende únicamente del gobierno, sino también y en gran medida, de la confianza, cooperación, participación y corresponsabilidad de los ciudadanos, a fin de contribuir con los ingresos y egresos del Municipio, en la manera equitativa y proporcional que les corresponda, para impulsar de manera conjunta el desarrollo del Municipio de Corregidora, Querétaro.</w:t>
      </w:r>
    </w:p>
    <w:p w14:paraId="47E336C9" w14:textId="77777777" w:rsidR="004F7D75" w:rsidRPr="00174DAA" w:rsidRDefault="004F7D75" w:rsidP="00F433C2">
      <w:pPr>
        <w:spacing w:after="0"/>
        <w:jc w:val="both"/>
        <w:rPr>
          <w:rFonts w:ascii="Arial" w:hAnsi="Arial" w:cs="Arial"/>
          <w:sz w:val="20"/>
        </w:rPr>
      </w:pPr>
    </w:p>
    <w:p w14:paraId="72B993DC" w14:textId="77777777" w:rsidR="004F7D75" w:rsidRPr="00174DAA" w:rsidRDefault="004F7D75" w:rsidP="00F433C2">
      <w:pPr>
        <w:spacing w:after="0"/>
        <w:jc w:val="both"/>
        <w:rPr>
          <w:rFonts w:ascii="Arial" w:hAnsi="Arial" w:cs="Arial"/>
          <w:sz w:val="20"/>
        </w:rPr>
      </w:pPr>
      <w:r w:rsidRPr="00174DAA">
        <w:rPr>
          <w:rFonts w:ascii="Arial" w:hAnsi="Arial" w:cs="Arial"/>
          <w:sz w:val="20"/>
        </w:rPr>
        <w:t>Por cuanto a habitantes se refiere, el Municipio de Corregidora, tiene el 8.9% del total de los habitantes del Estado de Querétaro, tal como se detalla en la siguiente tabla:</w:t>
      </w:r>
    </w:p>
    <w:p w14:paraId="546A4CC4" w14:textId="77777777" w:rsidR="004F7D75" w:rsidRPr="00174DAA" w:rsidRDefault="004F7D75" w:rsidP="00F433C2">
      <w:pPr>
        <w:spacing w:after="0"/>
        <w:jc w:val="both"/>
        <w:rPr>
          <w:rFonts w:ascii="Arial" w:hAnsi="Arial" w:cs="Arial"/>
          <w:sz w:val="20"/>
        </w:rPr>
      </w:pPr>
    </w:p>
    <w:tbl>
      <w:tblPr>
        <w:tblStyle w:val="Tablaconcuadrcula"/>
        <w:tblpPr w:leftFromText="141" w:rightFromText="141" w:vertAnchor="text" w:horzAnchor="page" w:tblpX="2389" w:tblpY="-10"/>
        <w:tblW w:w="5000" w:type="pct"/>
        <w:tblLook w:val="04A0" w:firstRow="1" w:lastRow="0" w:firstColumn="1" w:lastColumn="0" w:noHBand="0" w:noVBand="1"/>
      </w:tblPr>
      <w:tblGrid>
        <w:gridCol w:w="2751"/>
        <w:gridCol w:w="2751"/>
        <w:gridCol w:w="2759"/>
      </w:tblGrid>
      <w:tr w:rsidR="004F7D75" w:rsidRPr="00174DAA" w14:paraId="35164587" w14:textId="77777777" w:rsidTr="004F7D75">
        <w:trPr>
          <w:trHeight w:val="19"/>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FE023" w14:textId="77777777" w:rsidR="004F7D75" w:rsidRPr="00174DAA" w:rsidRDefault="004F7D75" w:rsidP="00F433C2">
            <w:pPr>
              <w:jc w:val="center"/>
              <w:rPr>
                <w:rFonts w:ascii="Arial" w:hAnsi="Arial" w:cs="Arial"/>
                <w:b/>
                <w:sz w:val="20"/>
                <w:szCs w:val="20"/>
              </w:rPr>
            </w:pPr>
            <w:r w:rsidRPr="00174DAA">
              <w:rPr>
                <w:noProof/>
                <w:lang w:val="es-419" w:eastAsia="es-419"/>
              </w:rPr>
              <w:drawing>
                <wp:anchor distT="0" distB="0" distL="114300" distR="114300" simplePos="0" relativeHeight="251663360" behindDoc="0" locked="0" layoutInCell="1" allowOverlap="1" wp14:anchorId="06BD0AF6" wp14:editId="1D5A376A">
                  <wp:simplePos x="0" y="0"/>
                  <wp:positionH relativeFrom="margin">
                    <wp:posOffset>220980</wp:posOffset>
                  </wp:positionH>
                  <wp:positionV relativeFrom="margin">
                    <wp:posOffset>-36830</wp:posOffset>
                  </wp:positionV>
                  <wp:extent cx="429895" cy="313055"/>
                  <wp:effectExtent l="0" t="0" r="825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t="11124" b="15871"/>
                          <a:stretch>
                            <a:fillRect/>
                          </a:stretch>
                        </pic:blipFill>
                        <pic:spPr bwMode="auto">
                          <a:xfrm>
                            <a:off x="0" y="0"/>
                            <a:ext cx="429895" cy="313055"/>
                          </a:xfrm>
                          <a:prstGeom prst="rect">
                            <a:avLst/>
                          </a:prstGeom>
                          <a:noFill/>
                        </pic:spPr>
                      </pic:pic>
                    </a:graphicData>
                  </a:graphic>
                  <wp14:sizeRelH relativeFrom="margin">
                    <wp14:pctWidth>0</wp14:pctWidth>
                  </wp14:sizeRelH>
                  <wp14:sizeRelV relativeFrom="margin">
                    <wp14:pctHeight>0</wp14:pctHeight>
                  </wp14:sizeRelV>
                </wp:anchor>
              </w:drawing>
            </w:r>
            <w:r w:rsidRPr="00174DAA">
              <w:rPr>
                <w:rFonts w:ascii="Arial" w:hAnsi="Arial" w:cs="Arial"/>
                <w:b/>
                <w:sz w:val="20"/>
                <w:szCs w:val="20"/>
              </w:rPr>
              <w:t>Porcentaje de habitantes del Municipio de Corregidora, Querétaro</w:t>
            </w:r>
            <w:r w:rsidRPr="00174DAA">
              <w:rPr>
                <w:rStyle w:val="Refdenotaalpie"/>
                <w:rFonts w:ascii="Arial" w:hAnsi="Arial" w:cs="Arial"/>
                <w:b/>
                <w:sz w:val="20"/>
                <w:szCs w:val="20"/>
              </w:rPr>
              <w:footnoteReference w:id="1"/>
            </w:r>
          </w:p>
        </w:tc>
      </w:tr>
      <w:tr w:rsidR="004F7D75" w:rsidRPr="00174DAA" w14:paraId="0910F26C" w14:textId="77777777" w:rsidTr="004F7D75">
        <w:trPr>
          <w:trHeight w:val="19"/>
        </w:trPr>
        <w:tc>
          <w:tcPr>
            <w:tcW w:w="1665" w:type="pct"/>
            <w:tcBorders>
              <w:top w:val="single" w:sz="4" w:space="0" w:color="auto"/>
              <w:left w:val="single" w:sz="4" w:space="0" w:color="auto"/>
              <w:bottom w:val="single" w:sz="4" w:space="0" w:color="auto"/>
              <w:right w:val="single" w:sz="4" w:space="0" w:color="auto"/>
            </w:tcBorders>
            <w:hideMark/>
          </w:tcPr>
          <w:p w14:paraId="32762954"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Entidad</w:t>
            </w:r>
          </w:p>
        </w:tc>
        <w:tc>
          <w:tcPr>
            <w:tcW w:w="1665" w:type="pct"/>
            <w:tcBorders>
              <w:top w:val="single" w:sz="4" w:space="0" w:color="auto"/>
              <w:left w:val="single" w:sz="4" w:space="0" w:color="auto"/>
              <w:bottom w:val="single" w:sz="4" w:space="0" w:color="auto"/>
              <w:right w:val="single" w:sz="4" w:space="0" w:color="auto"/>
            </w:tcBorders>
            <w:hideMark/>
          </w:tcPr>
          <w:p w14:paraId="7A1C5AD2"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Habitantes</w:t>
            </w:r>
          </w:p>
        </w:tc>
        <w:tc>
          <w:tcPr>
            <w:tcW w:w="1670" w:type="pct"/>
            <w:tcBorders>
              <w:top w:val="single" w:sz="4" w:space="0" w:color="auto"/>
              <w:left w:val="single" w:sz="4" w:space="0" w:color="auto"/>
              <w:bottom w:val="single" w:sz="4" w:space="0" w:color="auto"/>
              <w:right w:val="single" w:sz="4" w:space="0" w:color="auto"/>
            </w:tcBorders>
            <w:hideMark/>
          </w:tcPr>
          <w:p w14:paraId="2CD52C4B"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Porcentaje</w:t>
            </w:r>
          </w:p>
        </w:tc>
      </w:tr>
      <w:tr w:rsidR="004F7D75" w:rsidRPr="00174DAA" w14:paraId="19C3F0C8" w14:textId="77777777" w:rsidTr="004F7D75">
        <w:trPr>
          <w:trHeight w:val="19"/>
        </w:trPr>
        <w:tc>
          <w:tcPr>
            <w:tcW w:w="1665" w:type="pct"/>
            <w:tcBorders>
              <w:top w:val="single" w:sz="4" w:space="0" w:color="auto"/>
              <w:left w:val="single" w:sz="4" w:space="0" w:color="auto"/>
              <w:bottom w:val="single" w:sz="4" w:space="0" w:color="auto"/>
              <w:right w:val="single" w:sz="4" w:space="0" w:color="auto"/>
            </w:tcBorders>
            <w:hideMark/>
          </w:tcPr>
          <w:p w14:paraId="6A30BD0C"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Estado de Querétaro</w:t>
            </w:r>
          </w:p>
        </w:tc>
        <w:tc>
          <w:tcPr>
            <w:tcW w:w="1665" w:type="pct"/>
            <w:tcBorders>
              <w:top w:val="single" w:sz="4" w:space="0" w:color="auto"/>
              <w:left w:val="single" w:sz="4" w:space="0" w:color="auto"/>
              <w:bottom w:val="single" w:sz="4" w:space="0" w:color="auto"/>
              <w:right w:val="single" w:sz="4" w:space="0" w:color="auto"/>
            </w:tcBorders>
            <w:hideMark/>
          </w:tcPr>
          <w:p w14:paraId="6AD16ED1"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2,038,372</w:t>
            </w:r>
          </w:p>
        </w:tc>
        <w:tc>
          <w:tcPr>
            <w:tcW w:w="1670" w:type="pct"/>
            <w:tcBorders>
              <w:top w:val="single" w:sz="4" w:space="0" w:color="auto"/>
              <w:left w:val="single" w:sz="4" w:space="0" w:color="auto"/>
              <w:bottom w:val="single" w:sz="4" w:space="0" w:color="auto"/>
              <w:right w:val="single" w:sz="4" w:space="0" w:color="auto"/>
            </w:tcBorders>
            <w:hideMark/>
          </w:tcPr>
          <w:p w14:paraId="7F95329F"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100%</w:t>
            </w:r>
          </w:p>
        </w:tc>
      </w:tr>
      <w:tr w:rsidR="004F7D75" w:rsidRPr="00174DAA" w14:paraId="5B9D459C" w14:textId="77777777" w:rsidTr="004F7D75">
        <w:trPr>
          <w:trHeight w:val="19"/>
        </w:trPr>
        <w:tc>
          <w:tcPr>
            <w:tcW w:w="1665" w:type="pct"/>
            <w:tcBorders>
              <w:top w:val="single" w:sz="4" w:space="0" w:color="auto"/>
              <w:left w:val="single" w:sz="4" w:space="0" w:color="auto"/>
              <w:bottom w:val="single" w:sz="4" w:space="0" w:color="auto"/>
              <w:right w:val="single" w:sz="4" w:space="0" w:color="auto"/>
            </w:tcBorders>
            <w:hideMark/>
          </w:tcPr>
          <w:p w14:paraId="0CF8D53E" w14:textId="77777777" w:rsidR="004F7D75" w:rsidRPr="00174DAA" w:rsidRDefault="004F7D75" w:rsidP="00F433C2">
            <w:pPr>
              <w:jc w:val="center"/>
              <w:rPr>
                <w:rFonts w:ascii="Arial" w:hAnsi="Arial" w:cs="Arial"/>
                <w:sz w:val="20"/>
                <w:szCs w:val="20"/>
              </w:rPr>
            </w:pPr>
            <w:r w:rsidRPr="00174DAA">
              <w:rPr>
                <w:rFonts w:ascii="Arial" w:hAnsi="Arial" w:cs="Arial"/>
                <w:sz w:val="20"/>
                <w:szCs w:val="20"/>
              </w:rPr>
              <w:t>Municipio de Corregidora</w:t>
            </w:r>
          </w:p>
        </w:tc>
        <w:tc>
          <w:tcPr>
            <w:tcW w:w="1665" w:type="pct"/>
            <w:tcBorders>
              <w:top w:val="single" w:sz="4" w:space="0" w:color="auto"/>
              <w:left w:val="single" w:sz="4" w:space="0" w:color="auto"/>
              <w:bottom w:val="single" w:sz="4" w:space="0" w:color="auto"/>
              <w:right w:val="single" w:sz="4" w:space="0" w:color="auto"/>
            </w:tcBorders>
            <w:hideMark/>
          </w:tcPr>
          <w:p w14:paraId="411961EC"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181,684</w:t>
            </w:r>
          </w:p>
        </w:tc>
        <w:tc>
          <w:tcPr>
            <w:tcW w:w="1670" w:type="pct"/>
            <w:tcBorders>
              <w:top w:val="single" w:sz="4" w:space="0" w:color="auto"/>
              <w:left w:val="single" w:sz="4" w:space="0" w:color="auto"/>
              <w:bottom w:val="single" w:sz="4" w:space="0" w:color="auto"/>
              <w:right w:val="single" w:sz="4" w:space="0" w:color="auto"/>
            </w:tcBorders>
            <w:hideMark/>
          </w:tcPr>
          <w:p w14:paraId="05CE6FA2" w14:textId="77777777" w:rsidR="004F7D75" w:rsidRPr="00174DAA" w:rsidRDefault="004F7D75" w:rsidP="00F433C2">
            <w:pPr>
              <w:jc w:val="center"/>
              <w:rPr>
                <w:rFonts w:ascii="Arial" w:hAnsi="Arial" w:cs="Arial"/>
                <w:b/>
                <w:sz w:val="20"/>
                <w:szCs w:val="20"/>
              </w:rPr>
            </w:pPr>
            <w:r w:rsidRPr="00174DAA">
              <w:rPr>
                <w:rFonts w:ascii="Arial" w:hAnsi="Arial" w:cs="Arial"/>
                <w:b/>
                <w:sz w:val="20"/>
                <w:szCs w:val="20"/>
              </w:rPr>
              <w:t>8.9%</w:t>
            </w:r>
          </w:p>
        </w:tc>
      </w:tr>
    </w:tbl>
    <w:p w14:paraId="3B844E82" w14:textId="77777777" w:rsidR="004F7D75" w:rsidRPr="00174DAA" w:rsidRDefault="004F7D75" w:rsidP="00F433C2">
      <w:pPr>
        <w:spacing w:after="0"/>
        <w:jc w:val="both"/>
        <w:rPr>
          <w:rFonts w:ascii="Arial" w:hAnsi="Arial" w:cs="Arial"/>
          <w:sz w:val="20"/>
        </w:rPr>
      </w:pPr>
    </w:p>
    <w:p w14:paraId="5DC4AD16" w14:textId="77777777" w:rsidR="004F7D75" w:rsidRPr="00174DAA" w:rsidRDefault="004F7D75" w:rsidP="00F433C2">
      <w:pPr>
        <w:spacing w:after="0"/>
        <w:jc w:val="both"/>
        <w:rPr>
          <w:rFonts w:ascii="Arial" w:hAnsi="Arial" w:cs="Arial"/>
          <w:sz w:val="20"/>
        </w:rPr>
      </w:pPr>
      <w:r w:rsidRPr="00174DAA">
        <w:rPr>
          <w:rFonts w:ascii="Arial" w:hAnsi="Arial" w:cs="Arial"/>
          <w:sz w:val="20"/>
        </w:rPr>
        <w:t>Las tres principales localidades con mayor población son El Pueblito (71,254), San José de Los Olvera (18,406) y Venceremos (15,538).</w:t>
      </w:r>
    </w:p>
    <w:p w14:paraId="5D31195B" w14:textId="77777777" w:rsidR="004F7D75" w:rsidRPr="00174DAA" w:rsidRDefault="004F7D75" w:rsidP="00F433C2">
      <w:pPr>
        <w:spacing w:after="0"/>
        <w:jc w:val="both"/>
        <w:rPr>
          <w:rFonts w:ascii="Arial" w:hAnsi="Arial" w:cs="Arial"/>
          <w:b/>
          <w:sz w:val="20"/>
        </w:rPr>
      </w:pPr>
    </w:p>
    <w:p w14:paraId="3FA69545" w14:textId="77777777" w:rsidR="004F7D75" w:rsidRPr="00174DAA" w:rsidRDefault="004F7D75" w:rsidP="00F433C2">
      <w:pPr>
        <w:spacing w:after="0"/>
        <w:jc w:val="both"/>
        <w:rPr>
          <w:rFonts w:ascii="Arial" w:hAnsi="Arial" w:cs="Arial"/>
          <w:sz w:val="20"/>
        </w:rPr>
      </w:pPr>
      <w:r w:rsidRPr="00174DAA">
        <w:rPr>
          <w:rFonts w:ascii="Arial" w:hAnsi="Arial" w:cs="Arial"/>
          <w:sz w:val="20"/>
        </w:rPr>
        <w:t>El Municipio es el nivel de gobierno más cercano a la población y, en consecuencia, al que más se le demanda de manera directa, la oportuna prestación de servicios públicos indispensables, por lo que resulta necesario planear y fortalecer su Hacienda Pública Municipal, a través de una política fiscal tendiente permanentemente a depurar, actualizar y ampliar la base de contribuyentes, así como conducir sus recursos con base a los principios de la administración pública: eficiencia, eficacia, economía, transparencia y honradez, legalidad, racionalidad, austeridad, control y rendición de cuentas, para satisfacer los objetivos a los que estén destinados.</w:t>
      </w:r>
    </w:p>
    <w:p w14:paraId="74B95067" w14:textId="77777777" w:rsidR="004F7D75" w:rsidRPr="00174DAA" w:rsidRDefault="004F7D75" w:rsidP="00F433C2">
      <w:pPr>
        <w:spacing w:after="0"/>
        <w:jc w:val="both"/>
        <w:rPr>
          <w:rFonts w:ascii="Arial" w:hAnsi="Arial" w:cs="Arial"/>
          <w:sz w:val="20"/>
        </w:rPr>
      </w:pPr>
    </w:p>
    <w:p w14:paraId="044E858B" w14:textId="77777777" w:rsidR="004F7D75" w:rsidRPr="00174DAA" w:rsidRDefault="004F7D75" w:rsidP="00F433C2">
      <w:pPr>
        <w:spacing w:after="0"/>
        <w:jc w:val="center"/>
        <w:rPr>
          <w:rFonts w:ascii="Arial" w:hAnsi="Arial" w:cs="Arial"/>
          <w:sz w:val="20"/>
        </w:rPr>
      </w:pPr>
      <w:r w:rsidRPr="00174DAA">
        <w:rPr>
          <w:rFonts w:ascii="Arial" w:hAnsi="Arial" w:cs="Arial"/>
          <w:noProof/>
          <w:lang w:val="es-419" w:eastAsia="es-419"/>
        </w:rPr>
        <w:drawing>
          <wp:inline distT="0" distB="0" distL="0" distR="0" wp14:anchorId="290CB241" wp14:editId="671F2BCC">
            <wp:extent cx="4391025" cy="2009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2009775"/>
                    </a:xfrm>
                    <a:prstGeom prst="rect">
                      <a:avLst/>
                    </a:prstGeom>
                    <a:noFill/>
                    <a:ln>
                      <a:noFill/>
                    </a:ln>
                  </pic:spPr>
                </pic:pic>
              </a:graphicData>
            </a:graphic>
          </wp:inline>
        </w:drawing>
      </w:r>
    </w:p>
    <w:p w14:paraId="5365DE5E" w14:textId="77777777" w:rsidR="004F7D75" w:rsidRPr="00174DAA" w:rsidRDefault="004F7D75" w:rsidP="00F433C2">
      <w:pPr>
        <w:spacing w:after="0"/>
        <w:ind w:right="-36"/>
        <w:jc w:val="center"/>
        <w:rPr>
          <w:rFonts w:ascii="Arial" w:hAnsi="Arial" w:cs="Arial"/>
          <w:sz w:val="14"/>
        </w:rPr>
      </w:pPr>
      <w:r w:rsidRPr="00174DAA">
        <w:rPr>
          <w:rFonts w:ascii="Arial" w:hAnsi="Arial" w:cs="Arial"/>
          <w:sz w:val="14"/>
        </w:rPr>
        <w:t xml:space="preserve">Página oficial del Instituto Nacional de Estadística y Geografía. </w:t>
      </w:r>
    </w:p>
    <w:p w14:paraId="061090D2" w14:textId="77777777" w:rsidR="004F7D75" w:rsidRPr="00174DAA" w:rsidRDefault="004F7D75" w:rsidP="00F433C2">
      <w:pPr>
        <w:spacing w:after="0"/>
        <w:ind w:right="105"/>
        <w:jc w:val="center"/>
        <w:rPr>
          <w:rFonts w:ascii="Arial" w:hAnsi="Arial" w:cs="Arial"/>
          <w:sz w:val="14"/>
        </w:rPr>
      </w:pPr>
      <w:r w:rsidRPr="00174DAA">
        <w:rPr>
          <w:rFonts w:ascii="Arial" w:hAnsi="Arial" w:cs="Arial"/>
          <w:sz w:val="14"/>
        </w:rPr>
        <w:t>INEGI Panorama sociodemográfico de Querétaro 2015.</w:t>
      </w:r>
    </w:p>
    <w:p w14:paraId="44908581" w14:textId="77777777" w:rsidR="004F7D75" w:rsidRPr="00174DAA" w:rsidRDefault="004F7D75" w:rsidP="00F433C2">
      <w:pPr>
        <w:spacing w:after="0"/>
        <w:jc w:val="center"/>
        <w:rPr>
          <w:rFonts w:ascii="Arial" w:hAnsi="Arial" w:cs="Arial"/>
          <w:sz w:val="14"/>
        </w:rPr>
      </w:pPr>
      <w:r w:rsidRPr="00174DAA">
        <w:rPr>
          <w:rFonts w:ascii="Arial" w:hAnsi="Arial" w:cs="Arial"/>
          <w:sz w:val="14"/>
        </w:rPr>
        <w:t>(Últimos datos estadísticos oficiales)</w:t>
      </w:r>
    </w:p>
    <w:p w14:paraId="775E8F0F" w14:textId="77777777" w:rsidR="004F7D75" w:rsidRPr="00174DAA" w:rsidRDefault="004F7D75" w:rsidP="00F433C2">
      <w:pPr>
        <w:spacing w:after="0"/>
        <w:jc w:val="center"/>
        <w:rPr>
          <w:rFonts w:ascii="Arial" w:hAnsi="Arial" w:cs="Arial"/>
          <w:sz w:val="16"/>
        </w:rPr>
      </w:pPr>
    </w:p>
    <w:p w14:paraId="01A3338E" w14:textId="77777777" w:rsidR="004F7D75" w:rsidRPr="00174DAA" w:rsidRDefault="004F7D75" w:rsidP="00F433C2">
      <w:pPr>
        <w:spacing w:after="0"/>
        <w:jc w:val="both"/>
        <w:rPr>
          <w:rFonts w:ascii="Arial" w:hAnsi="Arial" w:cs="Arial"/>
          <w:sz w:val="20"/>
        </w:rPr>
      </w:pPr>
    </w:p>
    <w:p w14:paraId="6CFD80DC" w14:textId="77777777" w:rsidR="004F7D75" w:rsidRPr="00174DAA" w:rsidRDefault="004F7D75" w:rsidP="00F433C2">
      <w:pPr>
        <w:spacing w:after="0"/>
        <w:jc w:val="both"/>
        <w:rPr>
          <w:rFonts w:ascii="Arial" w:hAnsi="Arial" w:cs="Arial"/>
          <w:sz w:val="20"/>
        </w:rPr>
      </w:pPr>
      <w:r w:rsidRPr="00174DAA">
        <w:rPr>
          <w:noProof/>
          <w:lang w:val="es-419" w:eastAsia="es-419"/>
        </w:rPr>
        <w:drawing>
          <wp:anchor distT="0" distB="0" distL="114300" distR="114300" simplePos="0" relativeHeight="251661312" behindDoc="1" locked="0" layoutInCell="1" allowOverlap="1" wp14:anchorId="31E01630" wp14:editId="7CC00A8C">
            <wp:simplePos x="0" y="0"/>
            <wp:positionH relativeFrom="column">
              <wp:posOffset>20955</wp:posOffset>
            </wp:positionH>
            <wp:positionV relativeFrom="paragraph">
              <wp:posOffset>5080</wp:posOffset>
            </wp:positionV>
            <wp:extent cx="2578735" cy="2025015"/>
            <wp:effectExtent l="0" t="0" r="0" b="0"/>
            <wp:wrapTight wrapText="bothSides">
              <wp:wrapPolygon edited="0">
                <wp:start x="0" y="0"/>
                <wp:lineTo x="0" y="21336"/>
                <wp:lineTo x="21382" y="21336"/>
                <wp:lineTo x="2138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8735" cy="2025015"/>
                    </a:xfrm>
                    <a:prstGeom prst="rect">
                      <a:avLst/>
                    </a:prstGeom>
                    <a:noFill/>
                  </pic:spPr>
                </pic:pic>
              </a:graphicData>
            </a:graphic>
            <wp14:sizeRelH relativeFrom="page">
              <wp14:pctWidth>0</wp14:pctWidth>
            </wp14:sizeRelH>
            <wp14:sizeRelV relativeFrom="page">
              <wp14:pctHeight>0</wp14:pctHeight>
            </wp14:sizeRelV>
          </wp:anchor>
        </w:drawing>
      </w:r>
      <w:r w:rsidRPr="00174DAA">
        <w:rPr>
          <w:rFonts w:ascii="Arial" w:hAnsi="Arial" w:cs="Arial"/>
          <w:sz w:val="20"/>
        </w:rPr>
        <w:t>A través del Plan Municipal de Desarrollo, la presente administración, a través de tres ejes rectores se abordarán las obligaciones conferidas al municipio por decreto constitucional, así como los diversos ordenamientos legales, estatales y municipales, que rigen el funcionamiento del Ayuntamiento. Un cuarto eje transversal permitirá que la administración transforme su gestión hacia procesos fortalecidos, eficientes, transparentes e íntegros. Ante todo, se cumplirán con las demandas ciudadanas de manera atenta, eficaz y cercana en aras de construir un mejor Corregidora para todos.</w:t>
      </w:r>
    </w:p>
    <w:p w14:paraId="5445738E" w14:textId="77777777" w:rsidR="004F7D75" w:rsidRPr="00174DAA" w:rsidRDefault="004F7D75" w:rsidP="00F433C2">
      <w:pPr>
        <w:spacing w:after="0"/>
        <w:jc w:val="both"/>
        <w:rPr>
          <w:rFonts w:ascii="Arial" w:hAnsi="Arial" w:cs="Arial"/>
          <w:sz w:val="20"/>
        </w:rPr>
      </w:pPr>
    </w:p>
    <w:p w14:paraId="076EE8BA" w14:textId="77777777" w:rsidR="004F7D75" w:rsidRPr="00174DAA" w:rsidRDefault="004F7D75" w:rsidP="00F433C2">
      <w:pPr>
        <w:spacing w:after="0"/>
        <w:jc w:val="both"/>
        <w:rPr>
          <w:rFonts w:ascii="Arial" w:hAnsi="Arial" w:cs="Arial"/>
          <w:sz w:val="20"/>
        </w:rPr>
      </w:pPr>
      <w:r w:rsidRPr="00174DAA">
        <w:rPr>
          <w:rFonts w:ascii="Arial" w:hAnsi="Arial" w:cs="Arial"/>
          <w:sz w:val="20"/>
        </w:rPr>
        <w:t>Dentro del cuarto Eje, “Gobierno integro, Transparente y Eficiente, el contar con un marco jurídico regulatorio, facilita el promover el equilibrio de las finanzas públicas municipales mediante una más eficiente recaudación, así como un estricto control del ejercicio de gasto, enfocado a generar una política de austeridad, gestión financiera y calidad en la administración de los recursos.</w:t>
      </w:r>
    </w:p>
    <w:p w14:paraId="44E2EEC1" w14:textId="77777777" w:rsidR="004F7D75" w:rsidRPr="00174DAA" w:rsidRDefault="004F7D75" w:rsidP="00F433C2">
      <w:pPr>
        <w:spacing w:after="0"/>
        <w:jc w:val="both"/>
        <w:rPr>
          <w:rFonts w:ascii="Arial" w:hAnsi="Arial" w:cs="Arial"/>
          <w:sz w:val="20"/>
        </w:rPr>
      </w:pPr>
      <w:r w:rsidRPr="00174DAA">
        <w:rPr>
          <w:noProof/>
          <w:lang w:val="es-419" w:eastAsia="es-419"/>
        </w:rPr>
        <mc:AlternateContent>
          <mc:Choice Requires="wps">
            <w:drawing>
              <wp:anchor distT="0" distB="0" distL="114300" distR="114300" simplePos="0" relativeHeight="251662336" behindDoc="0" locked="0" layoutInCell="1" allowOverlap="1" wp14:anchorId="6E619844" wp14:editId="311B48D6">
                <wp:simplePos x="0" y="0"/>
                <wp:positionH relativeFrom="column">
                  <wp:posOffset>26035</wp:posOffset>
                </wp:positionH>
                <wp:positionV relativeFrom="paragraph">
                  <wp:posOffset>4445</wp:posOffset>
                </wp:positionV>
                <wp:extent cx="2673350" cy="266065"/>
                <wp:effectExtent l="0" t="0" r="0" b="635"/>
                <wp:wrapNone/>
                <wp:docPr id="9" name="Cuadro de texto 9"/>
                <wp:cNvGraphicFramePr/>
                <a:graphic xmlns:a="http://schemas.openxmlformats.org/drawingml/2006/main">
                  <a:graphicData uri="http://schemas.microsoft.com/office/word/2010/wordprocessingShape">
                    <wps:wsp>
                      <wps:cNvSpPr txBox="1"/>
                      <wps:spPr>
                        <a:xfrm>
                          <a:off x="0" y="0"/>
                          <a:ext cx="2673350" cy="266065"/>
                        </a:xfrm>
                        <a:prstGeom prst="rect">
                          <a:avLst/>
                        </a:prstGeom>
                        <a:noFill/>
                        <a:ln w="6350">
                          <a:noFill/>
                        </a:ln>
                      </wps:spPr>
                      <wps:txbx>
                        <w:txbxContent>
                          <w:p w14:paraId="3E34430D" w14:textId="77777777" w:rsidR="00FD387C" w:rsidRDefault="00FD387C" w:rsidP="004F7D75">
                            <w:pPr>
                              <w:spacing w:after="0" w:line="240" w:lineRule="auto"/>
                              <w:jc w:val="center"/>
                              <w:rPr>
                                <w:sz w:val="18"/>
                              </w:rPr>
                            </w:pPr>
                            <w:r w:rsidRPr="003B1908">
                              <w:rPr>
                                <w:rFonts w:ascii="Arial" w:hAnsi="Arial" w:cs="Arial"/>
                                <w:sz w:val="16"/>
                              </w:rPr>
                              <w:t>Plan Municipal de Desarrollo, (PMD) 2018-2021</w:t>
                            </w:r>
                            <w:r>
                              <w:rPr>
                                <w:rFonts w:ascii="Arial Narrow" w:hAnsi="Arial Narrow"/>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19844" id="_x0000_t202" coordsize="21600,21600" o:spt="202" path="m,l,21600r21600,l21600,xe">
                <v:stroke joinstyle="miter"/>
                <v:path gradientshapeok="t" o:connecttype="rect"/>
              </v:shapetype>
              <v:shape id="Cuadro de texto 9" o:spid="_x0000_s1026" type="#_x0000_t202" style="position:absolute;left:0;text-align:left;margin-left:2.05pt;margin-top:.35pt;width:210.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" filled="f" stroked="f" strokeweight=".5pt">
                <v:textbox>
                  <w:txbxContent>
                    <w:p w14:paraId="3E34430D" w14:textId="77777777" w:rsidR="00FD387C" w:rsidRDefault="00FD387C" w:rsidP="004F7D75">
                      <w:pPr>
                        <w:spacing w:after="0" w:line="240" w:lineRule="auto"/>
                        <w:jc w:val="center"/>
                        <w:rPr>
                          <w:sz w:val="18"/>
                        </w:rPr>
                      </w:pPr>
                      <w:r w:rsidRPr="003B1908">
                        <w:rPr>
                          <w:rFonts w:ascii="Arial" w:hAnsi="Arial" w:cs="Arial"/>
                          <w:sz w:val="16"/>
                        </w:rPr>
                        <w:t>Plan Municipal de Desarrollo, (PMD) 2018-2021</w:t>
                      </w:r>
                      <w:r>
                        <w:rPr>
                          <w:rFonts w:ascii="Arial Narrow" w:hAnsi="Arial Narrow"/>
                          <w:sz w:val="16"/>
                        </w:rPr>
                        <w:t>.</w:t>
                      </w:r>
                    </w:p>
                  </w:txbxContent>
                </v:textbox>
              </v:shape>
            </w:pict>
          </mc:Fallback>
        </mc:AlternateContent>
      </w:r>
    </w:p>
    <w:p w14:paraId="50EE2B05" w14:textId="77777777" w:rsidR="004F7D75" w:rsidRPr="00174DAA" w:rsidRDefault="004F7D75" w:rsidP="00F433C2">
      <w:pPr>
        <w:spacing w:after="0"/>
        <w:jc w:val="both"/>
        <w:rPr>
          <w:rFonts w:ascii="Arial" w:hAnsi="Arial" w:cs="Arial"/>
          <w:sz w:val="20"/>
        </w:rPr>
      </w:pPr>
    </w:p>
    <w:p w14:paraId="5BF52E8A" w14:textId="77777777" w:rsidR="004F7D75" w:rsidRPr="00174DAA" w:rsidRDefault="004F7D75" w:rsidP="00F433C2">
      <w:pPr>
        <w:spacing w:after="0"/>
        <w:jc w:val="both"/>
        <w:rPr>
          <w:rFonts w:ascii="Arial" w:hAnsi="Arial" w:cs="Arial"/>
          <w:sz w:val="20"/>
        </w:rPr>
      </w:pPr>
    </w:p>
    <w:p w14:paraId="68074829" w14:textId="77777777" w:rsidR="004F7D75" w:rsidRPr="00174DAA" w:rsidRDefault="004F7D75" w:rsidP="00F433C2">
      <w:pPr>
        <w:spacing w:after="0"/>
        <w:jc w:val="both"/>
        <w:rPr>
          <w:rFonts w:ascii="Arial" w:hAnsi="Arial" w:cs="Arial"/>
          <w:sz w:val="20"/>
        </w:rPr>
      </w:pPr>
      <w:r w:rsidRPr="00174DAA">
        <w:rPr>
          <w:rFonts w:ascii="Arial" w:hAnsi="Arial" w:cs="Arial"/>
          <w:sz w:val="20"/>
        </w:rPr>
        <w:t>El Municipio de Corregidora, Querétaro dentro de sus primordiales retos, está observar y encontrar el equilibrio entre los principios, derechos y facultades municipales de contenido económico-financiero, para el fortalecimiento de la autonomía contemplada a nivel Constitucional, garantizando la libre administración de la hacienda municipal, cuyo fin es fortalecer la autonomía y autosuficiencia económica para la libre disposición y aplicación de recursos, así como satisfacer necesidades sin estar afectados por intereses ajenos que obliguen a ejercer los recursos públicos en rubros no prioritarios o distintos a las necesidades reales, en los términos que fijen las leyes.</w:t>
      </w:r>
    </w:p>
    <w:p w14:paraId="7A68398A" w14:textId="77777777" w:rsidR="004F7D75" w:rsidRPr="00174DAA" w:rsidRDefault="004F7D75" w:rsidP="00F433C2">
      <w:pPr>
        <w:spacing w:after="0"/>
        <w:jc w:val="both"/>
        <w:rPr>
          <w:rFonts w:ascii="Arial" w:hAnsi="Arial" w:cs="Arial"/>
          <w:sz w:val="20"/>
        </w:rPr>
      </w:pPr>
    </w:p>
    <w:p w14:paraId="0B744B83"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Consolidación Financiera Municipal</w:t>
      </w:r>
    </w:p>
    <w:p w14:paraId="0781951E" w14:textId="77777777" w:rsidR="004F7D75" w:rsidRPr="00174DAA" w:rsidRDefault="004F7D75" w:rsidP="00F433C2">
      <w:pPr>
        <w:spacing w:after="0"/>
        <w:jc w:val="both"/>
        <w:rPr>
          <w:rFonts w:ascii="Arial" w:hAnsi="Arial" w:cs="Arial"/>
          <w:sz w:val="20"/>
        </w:rPr>
      </w:pPr>
    </w:p>
    <w:p w14:paraId="1142600A" w14:textId="77777777" w:rsidR="004F7D75" w:rsidRPr="00174DAA" w:rsidRDefault="004F7D75" w:rsidP="00F433C2">
      <w:pPr>
        <w:spacing w:after="0"/>
        <w:jc w:val="both"/>
        <w:rPr>
          <w:rFonts w:ascii="Arial" w:hAnsi="Arial" w:cs="Arial"/>
          <w:sz w:val="20"/>
        </w:rPr>
      </w:pPr>
      <w:r w:rsidRPr="00174DAA">
        <w:rPr>
          <w:rFonts w:ascii="Arial" w:hAnsi="Arial" w:cs="Arial"/>
          <w:sz w:val="20"/>
        </w:rPr>
        <w:t>Que del Presupuesto Ciudadano 2020, del Municipio de Corregidora se advierte que los ingresos propios del Municipio representan el 74.2% del total del presupuesto, éstos son generados mediante la recaudación de impuestos, derechos, aprovechamientos y productos, es decir, los recursos propios del Municipio de Corregidora ascienden a $949,372,129.00 quedando distribuidos de la siguiente manera:</w:t>
      </w:r>
    </w:p>
    <w:p w14:paraId="3A6B25B1" w14:textId="77777777" w:rsidR="004F7D75" w:rsidRPr="00174DAA" w:rsidRDefault="004F7D75" w:rsidP="00F433C2">
      <w:pPr>
        <w:spacing w:after="0"/>
        <w:jc w:val="both"/>
        <w:rPr>
          <w:noProof/>
          <w:lang w:eastAsia="es-MX"/>
        </w:rPr>
      </w:pPr>
    </w:p>
    <w:p w14:paraId="3B91CAC6" w14:textId="77777777" w:rsidR="004F7D75" w:rsidRPr="00174DAA" w:rsidRDefault="004F7D75" w:rsidP="00F433C2">
      <w:pPr>
        <w:spacing w:after="0"/>
        <w:jc w:val="center"/>
        <w:rPr>
          <w:noProof/>
          <w:lang w:eastAsia="es-MX"/>
        </w:rPr>
      </w:pPr>
      <w:r w:rsidRPr="00174DAA">
        <w:rPr>
          <w:noProof/>
          <w:lang w:val="es-419" w:eastAsia="es-419"/>
        </w:rPr>
        <w:drawing>
          <wp:inline distT="0" distB="0" distL="0" distR="0" wp14:anchorId="7EC61560" wp14:editId="102F09B3">
            <wp:extent cx="4826000" cy="3360158"/>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35454" cy="3366741"/>
                    </a:xfrm>
                    <a:prstGeom prst="rect">
                      <a:avLst/>
                    </a:prstGeom>
                  </pic:spPr>
                </pic:pic>
              </a:graphicData>
            </a:graphic>
          </wp:inline>
        </w:drawing>
      </w:r>
    </w:p>
    <w:p w14:paraId="631CCEBE" w14:textId="77777777" w:rsidR="004F7D75" w:rsidRPr="00174DAA" w:rsidRDefault="004F7D75" w:rsidP="00F433C2">
      <w:pPr>
        <w:spacing w:after="0"/>
        <w:jc w:val="both"/>
        <w:rPr>
          <w:noProof/>
          <w:lang w:eastAsia="es-MX"/>
        </w:rPr>
      </w:pPr>
    </w:p>
    <w:p w14:paraId="63342D6E" w14:textId="77777777" w:rsidR="004F7D75" w:rsidRPr="00174DAA" w:rsidRDefault="004F7D75" w:rsidP="00F433C2">
      <w:pPr>
        <w:spacing w:after="0"/>
        <w:jc w:val="center"/>
        <w:rPr>
          <w:rFonts w:ascii="Arial" w:hAnsi="Arial" w:cs="Arial"/>
          <w:sz w:val="16"/>
        </w:rPr>
      </w:pPr>
      <w:r w:rsidRPr="00174DAA">
        <w:rPr>
          <w:rFonts w:ascii="Arial" w:hAnsi="Arial" w:cs="Arial"/>
          <w:sz w:val="16"/>
        </w:rPr>
        <w:t xml:space="preserve">Presupuesto Ciudadano 2020 </w:t>
      </w:r>
    </w:p>
    <w:p w14:paraId="63BFD011" w14:textId="77777777" w:rsidR="004F7D75" w:rsidRPr="00174DAA" w:rsidRDefault="004F7D75" w:rsidP="00F433C2">
      <w:pPr>
        <w:spacing w:after="0"/>
        <w:jc w:val="center"/>
        <w:rPr>
          <w:rFonts w:ascii="Arial" w:hAnsi="Arial" w:cs="Arial"/>
          <w:sz w:val="16"/>
        </w:rPr>
      </w:pPr>
      <w:r w:rsidRPr="00174DAA">
        <w:rPr>
          <w:rFonts w:ascii="Arial" w:hAnsi="Arial" w:cs="Arial"/>
          <w:sz w:val="16"/>
        </w:rPr>
        <w:t>https://www.corregidora.gob.mx/Transparencia/index.php/portal-fiscal/</w:t>
      </w:r>
    </w:p>
    <w:p w14:paraId="509E06B9" w14:textId="77777777" w:rsidR="004F7D75" w:rsidRPr="00174DAA" w:rsidRDefault="004F7D75" w:rsidP="00F433C2">
      <w:pPr>
        <w:spacing w:after="0"/>
        <w:jc w:val="both"/>
        <w:rPr>
          <w:noProof/>
          <w:lang w:eastAsia="es-MX"/>
        </w:rPr>
      </w:pPr>
    </w:p>
    <w:p w14:paraId="5974CC49" w14:textId="77777777" w:rsidR="004F7D75" w:rsidRPr="00174DAA" w:rsidRDefault="004F7D75" w:rsidP="00F433C2">
      <w:pPr>
        <w:spacing w:after="0"/>
        <w:jc w:val="both"/>
        <w:rPr>
          <w:rFonts w:ascii="Arial" w:hAnsi="Arial" w:cs="Arial"/>
          <w:sz w:val="20"/>
        </w:rPr>
      </w:pPr>
      <w:r w:rsidRPr="00174DAA">
        <w:rPr>
          <w:rFonts w:ascii="Arial" w:hAnsi="Arial" w:cs="Arial"/>
          <w:sz w:val="20"/>
        </w:rPr>
        <w:t>La Ley de Ingresos precisa los ingresos que el Municipio, deberá recaudar en el transcurso del ejercicio fiscal y, posteriormente, destinarlos a cubrir con los gastos públicos correspondientes.</w:t>
      </w:r>
    </w:p>
    <w:p w14:paraId="70CDE7A1" w14:textId="77777777" w:rsidR="004F7D75" w:rsidRPr="00174DAA" w:rsidRDefault="004F7D75" w:rsidP="00F433C2">
      <w:pPr>
        <w:spacing w:after="0"/>
        <w:jc w:val="both"/>
        <w:rPr>
          <w:rFonts w:ascii="Arial" w:hAnsi="Arial" w:cs="Arial"/>
          <w:sz w:val="20"/>
        </w:rPr>
      </w:pPr>
    </w:p>
    <w:p w14:paraId="263C06E6" w14:textId="77777777" w:rsidR="004F7D75" w:rsidRPr="00174DAA" w:rsidRDefault="004F7D75" w:rsidP="00F433C2">
      <w:pPr>
        <w:spacing w:after="0"/>
        <w:jc w:val="both"/>
        <w:rPr>
          <w:rFonts w:ascii="Arial" w:hAnsi="Arial" w:cs="Arial"/>
          <w:sz w:val="20"/>
        </w:rPr>
      </w:pPr>
      <w:r w:rsidRPr="00174DAA">
        <w:rPr>
          <w:rFonts w:ascii="Arial" w:hAnsi="Arial" w:cs="Arial"/>
          <w:sz w:val="20"/>
        </w:rPr>
        <w:t>El Municipio es reconocido por las principales agencias calificadoras de riesgo, por tener una alta capacidad para generar ingresos propios. De hecho, estos representan las dos terceras partes de los ingresos totales y son obtenidos a través del pago de tu predial, licencias de funcionamiento y construcción, así como de los servicios culturales y deportivos que se brindan para todos los habitantes.</w:t>
      </w:r>
    </w:p>
    <w:p w14:paraId="67E15F53" w14:textId="77777777" w:rsidR="004F7D75" w:rsidRPr="00174DAA" w:rsidRDefault="004F7D75" w:rsidP="00F433C2">
      <w:pPr>
        <w:spacing w:after="0"/>
        <w:jc w:val="center"/>
        <w:rPr>
          <w:rFonts w:ascii="Arial" w:hAnsi="Arial" w:cs="Arial"/>
          <w:sz w:val="20"/>
        </w:rPr>
      </w:pPr>
    </w:p>
    <w:p w14:paraId="4C12CEB7" w14:textId="77777777" w:rsidR="004F7D75" w:rsidRPr="00174DAA" w:rsidRDefault="004F7D75" w:rsidP="00F433C2">
      <w:pPr>
        <w:spacing w:after="0"/>
        <w:jc w:val="both"/>
        <w:rPr>
          <w:rFonts w:ascii="Arial" w:hAnsi="Arial" w:cs="Arial"/>
          <w:b/>
          <w:sz w:val="20"/>
        </w:rPr>
      </w:pPr>
      <w:r w:rsidRPr="00174DAA">
        <w:rPr>
          <w:rFonts w:ascii="Arial" w:hAnsi="Arial" w:cs="Arial"/>
          <w:b/>
          <w:sz w:val="20"/>
        </w:rPr>
        <w:t>Estabilidad Financiera Municipal</w:t>
      </w:r>
    </w:p>
    <w:p w14:paraId="08911AF9" w14:textId="77777777" w:rsidR="004F7D75" w:rsidRPr="00174DAA" w:rsidRDefault="004F7D75" w:rsidP="00F433C2">
      <w:pPr>
        <w:spacing w:after="0"/>
        <w:jc w:val="both"/>
        <w:rPr>
          <w:rFonts w:ascii="Arial" w:hAnsi="Arial" w:cs="Arial"/>
          <w:sz w:val="20"/>
        </w:rPr>
      </w:pPr>
    </w:p>
    <w:p w14:paraId="41C489CA" w14:textId="77777777" w:rsidR="004F7D75" w:rsidRPr="00174DAA" w:rsidRDefault="004F7D75" w:rsidP="00F433C2">
      <w:pPr>
        <w:spacing w:after="0"/>
        <w:jc w:val="both"/>
        <w:rPr>
          <w:rFonts w:ascii="Arial" w:hAnsi="Arial" w:cs="Arial"/>
          <w:sz w:val="20"/>
        </w:rPr>
      </w:pPr>
      <w:r w:rsidRPr="00174DAA">
        <w:rPr>
          <w:rFonts w:ascii="Arial" w:hAnsi="Arial" w:cs="Arial"/>
          <w:sz w:val="20"/>
        </w:rPr>
        <w:t>Dentro de las actividades municipales que han abonado a la estabilidad financiera están respaldadas por buenas prácticas de administración de gobierno interno y un adecuado desempeño operativo derivado de una alta capacidad de generación de ingresos propios.</w:t>
      </w:r>
    </w:p>
    <w:p w14:paraId="2BE6E13A" w14:textId="77777777" w:rsidR="004F7D75" w:rsidRPr="00174DAA" w:rsidRDefault="004F7D75" w:rsidP="00F433C2">
      <w:pPr>
        <w:spacing w:after="0"/>
        <w:jc w:val="both"/>
        <w:rPr>
          <w:rFonts w:ascii="Arial" w:hAnsi="Arial" w:cs="Arial"/>
          <w:sz w:val="20"/>
        </w:rPr>
      </w:pPr>
    </w:p>
    <w:p w14:paraId="535B358D" w14:textId="77777777" w:rsidR="004F7D75" w:rsidRPr="00174DAA" w:rsidRDefault="004F7D75" w:rsidP="00F433C2">
      <w:pPr>
        <w:spacing w:after="0"/>
        <w:jc w:val="both"/>
        <w:rPr>
          <w:rFonts w:ascii="Arial" w:hAnsi="Arial" w:cs="Arial"/>
          <w:sz w:val="20"/>
        </w:rPr>
      </w:pPr>
      <w:r w:rsidRPr="00174DAA">
        <w:rPr>
          <w:rFonts w:ascii="Arial" w:hAnsi="Arial" w:cs="Arial"/>
          <w:sz w:val="20"/>
        </w:rPr>
        <w:t>La principal encomienda de captación de recursos para el Fortalecimiento Hacendario, es la implementación acciones instrumentadas por la Secretaría de Tesorería y Finanzas, a través de políticas recaudatorias claras y dirigidas al ingreso de recursos propios; es así que, para al cierre del año 2020, se proyecta una recaudación, al cierre del ejercicio en cita, por ingresos propios de $788,064,715 (setecientos ochenta y ocho millones sesenta y cuatro mil setecientos quince pesos 00/100 M.N.) y por ingresos federales a la orden de $499,268,269 (cuatrocientos noventa y nueve millones doscientos sesenta y ocho mil doscientos sesenta y nueve pesos 00/100 M.N.); estimándose cerrar el ejercicio fiscal 2020, con una recaudación total cercana a los $1,287,332,985 (un mil doscientos ochenta y siete millones trescientos treinta y dos mil novecientos ochenta y cinco pesos 00/100 M.N.); lo anterior derivado de los Estados Financieros del Municipio de Corregidora al mes de septiembre 2020 y con información programada de octubre a diciembre de 2020.</w:t>
      </w:r>
    </w:p>
    <w:p w14:paraId="6D224700" w14:textId="77777777" w:rsidR="004F7D75" w:rsidRPr="00174DAA" w:rsidRDefault="004F7D75" w:rsidP="00F433C2">
      <w:pPr>
        <w:spacing w:after="0"/>
        <w:jc w:val="both"/>
        <w:rPr>
          <w:rFonts w:ascii="Arial" w:hAnsi="Arial" w:cs="Arial"/>
          <w:sz w:val="20"/>
        </w:rPr>
      </w:pPr>
    </w:p>
    <w:p w14:paraId="570AB09A" w14:textId="77777777" w:rsidR="004F7D75" w:rsidRPr="00174DAA" w:rsidRDefault="004F7D75" w:rsidP="00F433C2">
      <w:pPr>
        <w:spacing w:after="0"/>
        <w:jc w:val="both"/>
        <w:rPr>
          <w:rFonts w:ascii="Arial" w:hAnsi="Arial" w:cs="Arial"/>
          <w:sz w:val="20"/>
        </w:rPr>
      </w:pPr>
      <w:r w:rsidRPr="00174DAA">
        <w:rPr>
          <w:rFonts w:ascii="Arial" w:hAnsi="Arial" w:cs="Arial"/>
          <w:sz w:val="20"/>
        </w:rPr>
        <w:t>Otro indicador de la dinámica de crecimiento del Municipio es el superávit en Desarrollo Inmobiliario, de los últimos años, actualmente los polos de mayor desarrollo en el sector residencial son los Municipios de Corregidora y Querétaro.</w:t>
      </w:r>
    </w:p>
    <w:p w14:paraId="5025E979" w14:textId="77777777" w:rsidR="004F7D75" w:rsidRPr="00174DAA" w:rsidRDefault="004F7D75" w:rsidP="00F433C2">
      <w:pPr>
        <w:spacing w:after="0"/>
        <w:jc w:val="both"/>
        <w:rPr>
          <w:rFonts w:ascii="Arial" w:hAnsi="Arial" w:cs="Arial"/>
          <w:sz w:val="20"/>
        </w:rPr>
      </w:pPr>
    </w:p>
    <w:p w14:paraId="597AA584" w14:textId="77777777" w:rsidR="004F7D75" w:rsidRPr="00174DAA" w:rsidRDefault="004F7D75" w:rsidP="00F433C2">
      <w:pPr>
        <w:spacing w:after="0"/>
        <w:jc w:val="both"/>
        <w:rPr>
          <w:rFonts w:ascii="Arial" w:hAnsi="Arial" w:cs="Arial"/>
          <w:sz w:val="20"/>
        </w:rPr>
      </w:pPr>
      <w:r w:rsidRPr="00174DAA">
        <w:rPr>
          <w:rFonts w:ascii="Arial" w:hAnsi="Arial" w:cs="Arial"/>
          <w:sz w:val="20"/>
        </w:rPr>
        <w:t>Entre las medidas que se han tomado se encuentran el fortalecimiento en materia de seguridad pública y acciones para la generación de empleos; mientras que en la parte de infraestructura se han logrado convenios importantes con el Gobierno del Estado.</w:t>
      </w:r>
    </w:p>
    <w:p w14:paraId="512C9BA2" w14:textId="77777777" w:rsidR="004F7D75" w:rsidRPr="00174DAA" w:rsidRDefault="004F7D75" w:rsidP="00F433C2">
      <w:pPr>
        <w:spacing w:after="0"/>
        <w:jc w:val="both"/>
        <w:rPr>
          <w:rFonts w:ascii="Arial" w:hAnsi="Arial" w:cs="Arial"/>
          <w:sz w:val="20"/>
        </w:rPr>
      </w:pPr>
    </w:p>
    <w:p w14:paraId="375B7829" w14:textId="77777777" w:rsidR="004F7D75" w:rsidRPr="00174DAA" w:rsidRDefault="004F7D75" w:rsidP="00F433C2">
      <w:pPr>
        <w:spacing w:after="0"/>
        <w:jc w:val="both"/>
        <w:rPr>
          <w:rFonts w:ascii="Arial" w:hAnsi="Arial" w:cs="Arial"/>
          <w:sz w:val="20"/>
        </w:rPr>
      </w:pPr>
      <w:r w:rsidRPr="00174DAA">
        <w:rPr>
          <w:rFonts w:ascii="Arial" w:hAnsi="Arial" w:cs="Arial"/>
          <w:sz w:val="20"/>
        </w:rPr>
        <w:t>El crecimiento del Estado, va tres veces sobre la media Nacional y el crecimiento de Corregidora va a la par de este impulso, por lo que se prevé que la inversión que se genere en el Municipio pueda mantener esta racha positiva para seguir generando fuentes de empleo y desarrollo a esta municipalidad</w:t>
      </w:r>
    </w:p>
    <w:p w14:paraId="4B1D7C5C" w14:textId="77777777" w:rsidR="004F7D75" w:rsidRPr="00174DAA" w:rsidRDefault="004F7D75" w:rsidP="00F433C2">
      <w:pPr>
        <w:spacing w:after="0" w:line="240" w:lineRule="auto"/>
        <w:ind w:right="-141"/>
        <w:jc w:val="both"/>
        <w:rPr>
          <w:rFonts w:ascii="Arial" w:hAnsi="Arial" w:cs="Arial"/>
          <w:sz w:val="20"/>
        </w:rPr>
      </w:pPr>
    </w:p>
    <w:p w14:paraId="4538A97E" w14:textId="77777777" w:rsidR="004F7D75" w:rsidRPr="00174DAA" w:rsidRDefault="004F7D75" w:rsidP="00F433C2">
      <w:pPr>
        <w:spacing w:after="0" w:line="240" w:lineRule="auto"/>
        <w:ind w:right="-141"/>
        <w:jc w:val="both"/>
        <w:rPr>
          <w:rFonts w:ascii="Arial" w:hAnsi="Arial" w:cs="Arial"/>
          <w:sz w:val="20"/>
          <w:szCs w:val="20"/>
        </w:rPr>
      </w:pPr>
      <w:r w:rsidRPr="00174DAA">
        <w:rPr>
          <w:rFonts w:ascii="Arial" w:hAnsi="Arial" w:cs="Arial"/>
          <w:sz w:val="20"/>
        </w:rPr>
        <w:t>La presente iniciativa de Ley de Ingresos, en cumplimiento al artículo 5, fracción III de la Ley de Disciplina Financiera de las Entidades Federativas y de los Municipios integra a continuación riesgos relevantes:</w:t>
      </w:r>
    </w:p>
    <w:p w14:paraId="29CB18F9" w14:textId="77777777" w:rsidR="004F7D75" w:rsidRPr="00174DAA" w:rsidRDefault="004F7D75" w:rsidP="00F433C2">
      <w:pPr>
        <w:pStyle w:val="Prrafodelista"/>
        <w:spacing w:after="0" w:line="240" w:lineRule="auto"/>
        <w:ind w:left="851" w:right="-141"/>
        <w:jc w:val="both"/>
        <w:rPr>
          <w:rFonts w:ascii="Arial" w:hAnsi="Arial" w:cs="Arial"/>
          <w:sz w:val="20"/>
        </w:rPr>
      </w:pPr>
    </w:p>
    <w:p w14:paraId="6F89C5E5" w14:textId="77777777" w:rsidR="004F7D75" w:rsidRPr="00174DAA" w:rsidRDefault="004F7D75" w:rsidP="00F433C2">
      <w:pPr>
        <w:spacing w:after="0"/>
        <w:jc w:val="center"/>
        <w:rPr>
          <w:rFonts w:ascii="Arial" w:hAnsi="Arial" w:cs="Arial"/>
          <w:b/>
          <w:sz w:val="20"/>
        </w:rPr>
      </w:pPr>
      <w:r w:rsidRPr="00174DAA">
        <w:rPr>
          <w:rFonts w:ascii="Arial" w:hAnsi="Arial" w:cs="Arial"/>
          <w:b/>
          <w:sz w:val="20"/>
        </w:rPr>
        <w:t>RIESGOS RELEVANTES:</w:t>
      </w:r>
    </w:p>
    <w:p w14:paraId="1379E04C" w14:textId="77777777" w:rsidR="004F7D75" w:rsidRPr="00174DAA" w:rsidRDefault="004F7D75" w:rsidP="00F433C2">
      <w:pPr>
        <w:spacing w:after="0"/>
        <w:jc w:val="both"/>
        <w:rPr>
          <w:rFonts w:ascii="Arial" w:hAnsi="Arial" w:cs="Arial"/>
          <w:sz w:val="20"/>
        </w:rPr>
      </w:pPr>
    </w:p>
    <w:p w14:paraId="459E920F" w14:textId="77777777" w:rsidR="004F7D75" w:rsidRPr="00174DAA" w:rsidRDefault="004F7D75" w:rsidP="00F433C2">
      <w:pPr>
        <w:spacing w:after="0"/>
        <w:jc w:val="both"/>
        <w:rPr>
          <w:rFonts w:ascii="Arial" w:hAnsi="Arial" w:cs="Arial"/>
          <w:sz w:val="20"/>
        </w:rPr>
      </w:pPr>
      <w:r w:rsidRPr="00174DAA">
        <w:rPr>
          <w:rFonts w:ascii="Arial" w:hAnsi="Arial" w:cs="Arial"/>
          <w:sz w:val="20"/>
        </w:rPr>
        <w:t>Durante el Ejercicio Fiscal 2021, pueden presentarse desviaciones con respecto a lo que se esperaba en el momento de elaborar y aprobar la Ley de Ingresos del Municipio de Corregidora, Qro., para el Ejercicio Fiscal 2021, tales como:</w:t>
      </w:r>
    </w:p>
    <w:p w14:paraId="6F562A1B" w14:textId="77777777" w:rsidR="004F7D75" w:rsidRPr="00174DAA" w:rsidRDefault="004F7D75" w:rsidP="00F433C2">
      <w:pPr>
        <w:spacing w:after="0"/>
        <w:jc w:val="both"/>
        <w:rPr>
          <w:rFonts w:ascii="Arial" w:hAnsi="Arial" w:cs="Arial"/>
          <w:sz w:val="20"/>
        </w:rPr>
      </w:pPr>
    </w:p>
    <w:p w14:paraId="579A33C9" w14:textId="77777777" w:rsidR="004F7D75" w:rsidRPr="00174DAA" w:rsidRDefault="004F7D75" w:rsidP="00F433C2">
      <w:pPr>
        <w:spacing w:after="0"/>
        <w:jc w:val="both"/>
        <w:rPr>
          <w:rFonts w:ascii="Arial" w:hAnsi="Arial" w:cs="Arial"/>
          <w:sz w:val="20"/>
        </w:rPr>
      </w:pPr>
      <w:r w:rsidRPr="00174DAA">
        <w:rPr>
          <w:rFonts w:ascii="Arial" w:hAnsi="Arial" w:cs="Arial"/>
          <w:sz w:val="20"/>
        </w:rPr>
        <w:t>Las finanzas públicas del Municipio de Corregidora, mantienen dependencia de los ingresos provenientes de las Participaciones, Aportaciones y Convenios Federales, ingresos que prevé la Ley de Coordinación Fiscal, de tal manera que las variaciones respecto al año anterior, representa una disminución que afectará los ingresos que disponga el Municipio para financiar su desarrollo en materia de destinos específicos como educación, salud, infraestructura social y seguridad pública.</w:t>
      </w:r>
    </w:p>
    <w:p w14:paraId="51C1881A" w14:textId="77777777" w:rsidR="004F7D75" w:rsidRPr="00174DAA" w:rsidRDefault="004F7D75" w:rsidP="00F433C2">
      <w:pPr>
        <w:spacing w:after="0"/>
        <w:jc w:val="both"/>
        <w:rPr>
          <w:rFonts w:ascii="Arial" w:hAnsi="Arial" w:cs="Arial"/>
          <w:sz w:val="20"/>
        </w:rPr>
      </w:pPr>
    </w:p>
    <w:p w14:paraId="088F1E5F" w14:textId="77777777" w:rsidR="004F7D75" w:rsidRPr="00174DAA" w:rsidRDefault="004F7D75" w:rsidP="00F433C2">
      <w:pPr>
        <w:spacing w:after="0"/>
        <w:jc w:val="both"/>
        <w:rPr>
          <w:rFonts w:ascii="Arial" w:hAnsi="Arial" w:cs="Arial"/>
          <w:sz w:val="20"/>
        </w:rPr>
      </w:pPr>
      <w:r w:rsidRPr="00174DAA">
        <w:rPr>
          <w:rFonts w:ascii="Arial" w:hAnsi="Arial" w:cs="Arial"/>
          <w:sz w:val="20"/>
        </w:rPr>
        <w:t>Por cuanto ve a los ingresos que recibe el Municipio por Participaciones Federales, éstas dependen directamente de la recaudación federal participable, destacando entre ellos el Impuesto Sobre la Renta y el Impuesto al Valor Agregado; de darse una variación a la baja en la percepción, conceptos altamente influenciados por variables ajenas al control municipal, generando un desequilibrio en la Hacienda Pública Municipal.</w:t>
      </w:r>
    </w:p>
    <w:p w14:paraId="758CDC94" w14:textId="77777777" w:rsidR="004F7D75" w:rsidRPr="00174DAA" w:rsidRDefault="004F7D75" w:rsidP="00F433C2">
      <w:pPr>
        <w:spacing w:after="0"/>
        <w:jc w:val="both"/>
        <w:rPr>
          <w:rFonts w:ascii="Arial" w:hAnsi="Arial" w:cs="Arial"/>
          <w:sz w:val="20"/>
        </w:rPr>
      </w:pPr>
    </w:p>
    <w:p w14:paraId="37F71134" w14:textId="77777777" w:rsidR="004F7D75" w:rsidRPr="00174DAA" w:rsidRDefault="004F7D75" w:rsidP="00F433C2">
      <w:pPr>
        <w:jc w:val="both"/>
        <w:rPr>
          <w:rFonts w:ascii="Arial" w:hAnsi="Arial" w:cs="Arial"/>
          <w:sz w:val="20"/>
        </w:rPr>
      </w:pPr>
      <w:r w:rsidRPr="00174DAA">
        <w:rPr>
          <w:rFonts w:ascii="Arial" w:hAnsi="Arial" w:cs="Arial"/>
          <w:sz w:val="20"/>
        </w:rPr>
        <w:t>El desconocimiento sobre la duración de la pandemia y los efectos latentes sobre la economía, aumentaron la aversión al riesgo entre inversionistas de toda la región que ocasionó una salida significativa de capital de los mercados emergentes hacia activos más seguros, que a su vez, implicó dislocaciones en los mercados financieros, particularmente a los sectores de transporte y de turismo, el incremento en las primas de riesgo y deterioro de los volúmenes de operación de los mercados bursátiles.</w:t>
      </w:r>
    </w:p>
    <w:p w14:paraId="1C5BC00D" w14:textId="77777777" w:rsidR="004F7D75" w:rsidRPr="00174DAA" w:rsidRDefault="004F7D75" w:rsidP="00F433C2">
      <w:pPr>
        <w:jc w:val="both"/>
        <w:rPr>
          <w:rFonts w:ascii="Arial" w:hAnsi="Arial" w:cs="Arial"/>
          <w:sz w:val="20"/>
        </w:rPr>
      </w:pPr>
      <w:r w:rsidRPr="00174DAA">
        <w:rPr>
          <w:rFonts w:ascii="Arial" w:hAnsi="Arial" w:cs="Arial"/>
          <w:sz w:val="20"/>
        </w:rPr>
        <w:t>También, dentro de las medidas fiscales, monetarias y financieras que se tomaron en respuesta a los desafortunados efectos de la pandemia sobre la población y la economía, contribuyeron a una recuperación parcial del apetito por activos de riesgo; no obstante, hay un factor de incertidumbre y riesgo latente por la persistencia en los contagios y la posibilidad de una mayor afectación a la economía por un periodo mayor a lo esperado.</w:t>
      </w:r>
    </w:p>
    <w:p w14:paraId="06E36321" w14:textId="77777777" w:rsidR="004F7D75" w:rsidRPr="00174DAA" w:rsidRDefault="004F7D75" w:rsidP="00F433C2">
      <w:pPr>
        <w:jc w:val="both"/>
        <w:rPr>
          <w:rFonts w:ascii="Arial" w:hAnsi="Arial" w:cs="Arial"/>
          <w:sz w:val="20"/>
        </w:rPr>
      </w:pPr>
      <w:r w:rsidRPr="00174DAA">
        <w:rPr>
          <w:rFonts w:ascii="Arial" w:hAnsi="Arial" w:cs="Arial"/>
          <w:sz w:val="20"/>
        </w:rPr>
        <w:t>Los desarrollos descritos en la economía y los mercados financieros globales y en la economía mexicana configuraron retos importantes para las finanzas públicas de nuestro país desde inicios de 2020. En particular, se pueden identificar cinco elementos que presionaron la posición de las finanzas públicas. En primer lugar, resulta en una presión sobre el gasto en salud para la atención de la emergencia sanitaria. En segundo lugar, una mayor asignación de recursos para atender las funciones de desarrollo social y económico con el fin de apoyar la economía de personas y empresas, especialmente de aquellas con ingresos desproporcionadamente afectados por ubicarse en actividades que no pueden desempeñarse remotamente o implican elevada interacción, típicas del sector informal.</w:t>
      </w:r>
    </w:p>
    <w:p w14:paraId="5C5EA980" w14:textId="77777777" w:rsidR="004F7D75" w:rsidRPr="00174DAA" w:rsidRDefault="004F7D75" w:rsidP="00F433C2">
      <w:pPr>
        <w:jc w:val="both"/>
        <w:rPr>
          <w:rFonts w:ascii="Arial" w:hAnsi="Arial" w:cs="Arial"/>
          <w:sz w:val="20"/>
        </w:rPr>
      </w:pPr>
      <w:r w:rsidRPr="00174DAA">
        <w:rPr>
          <w:rFonts w:ascii="Arial" w:hAnsi="Arial" w:cs="Arial"/>
          <w:sz w:val="20"/>
        </w:rPr>
        <w:t>En tercer lugar, se encuentra una presión sobre los ingresos no petroleros del sector público, asociada a la menor actividad económica, considerando que nuestra economía se vio afectada incluso desde antes de la implementación de las medidas de distanciamiento social en territorio nacional. Un último aspecto por considerar es la disminución del turismo derivado de las restricciones de movilidad en todos los países, afectando principalmente a los estados en donde este sector es preponderante.</w:t>
      </w:r>
    </w:p>
    <w:p w14:paraId="36997C67" w14:textId="77777777" w:rsidR="004F7D75" w:rsidRPr="00174DAA" w:rsidRDefault="004F7D75" w:rsidP="00F433C2">
      <w:pPr>
        <w:jc w:val="both"/>
        <w:rPr>
          <w:rFonts w:ascii="Arial" w:hAnsi="Arial" w:cs="Arial"/>
          <w:sz w:val="20"/>
          <w:u w:val="single"/>
        </w:rPr>
      </w:pPr>
      <w:r w:rsidRPr="00174DAA">
        <w:rPr>
          <w:rFonts w:ascii="Arial" w:hAnsi="Arial" w:cs="Arial"/>
          <w:sz w:val="20"/>
        </w:rPr>
        <w:t>En cuarto lugar, la presión en los ingresos petroleros ante las caídas en precios y ventas de hidrocarburos y combustibles que se vieron afectados por la desaceleración en la demanda global, así como por la disminución en la movilidad.</w:t>
      </w:r>
    </w:p>
    <w:p w14:paraId="39463A49" w14:textId="77777777" w:rsidR="004F7D75" w:rsidRPr="00174DAA" w:rsidRDefault="004F7D75" w:rsidP="00F433C2">
      <w:pPr>
        <w:jc w:val="both"/>
        <w:rPr>
          <w:rFonts w:ascii="Arial" w:hAnsi="Arial" w:cs="Arial"/>
          <w:sz w:val="20"/>
        </w:rPr>
      </w:pPr>
      <w:r w:rsidRPr="00174DAA">
        <w:rPr>
          <w:rFonts w:ascii="Arial" w:hAnsi="Arial" w:cs="Arial"/>
          <w:sz w:val="20"/>
        </w:rPr>
        <w:t>Y por último, en quinto lugar, el aumento en el valor en moneda nacional de la deuda externa por el mayor tipo de cambio, derivado del aumento en la animadversión al riesgo entre inversores de todo el mundo, provocando con ello la depreciación de la moneda.</w:t>
      </w:r>
    </w:p>
    <w:p w14:paraId="5636C534" w14:textId="77777777" w:rsidR="004F7D75" w:rsidRPr="00174DAA" w:rsidRDefault="004F7D75" w:rsidP="00F433C2">
      <w:pPr>
        <w:spacing w:after="0"/>
        <w:jc w:val="both"/>
        <w:rPr>
          <w:rFonts w:ascii="Arial" w:hAnsi="Arial" w:cs="Arial"/>
          <w:sz w:val="20"/>
        </w:rPr>
      </w:pPr>
      <w:r w:rsidRPr="00174DAA">
        <w:rPr>
          <w:rFonts w:ascii="Arial" w:hAnsi="Arial" w:cs="Arial"/>
          <w:sz w:val="20"/>
        </w:rPr>
        <w:t>Respecto al desarrollo y análisis de las Proyecciones Financieras de los Ingresos del Municipio de Corregidora, presentadas en el anexo en cumplimiento al artículo 5, fracción IV de la Ley de Disciplina Financiera de las Entidades Federativas y de los Municipios, permiten pronosticar los resultados económicos-financieros para los siguientes ejercicios fiscales, sin embargo, sufrieron afectaciones derivado de la situación que vive nuestro País, Entidad y particularmente este Municipio de Corregidora, Qro., por la Pandemia Mundial causada por la presencia del Coronavirus de Wuhan, conocido como “COVID-19”, por lo anterior el análisis histórico de las cifras financieras tiene una ruptura por el comportamiento atípico del ejercicio fiscal 2020. Para realizar la proyección de los próximos ejercicios fiscales se consideró un periodo de tiempo más corto y partir del escenario actual contemplando el impacto, afectaciones y riesgos.</w:t>
      </w:r>
    </w:p>
    <w:p w14:paraId="0E384F0F" w14:textId="77777777" w:rsidR="004F7D75" w:rsidRPr="00174DAA" w:rsidRDefault="004F7D75" w:rsidP="00F433C2">
      <w:pPr>
        <w:spacing w:after="0"/>
        <w:jc w:val="both"/>
        <w:rPr>
          <w:rFonts w:ascii="Arial" w:hAnsi="Arial" w:cs="Arial"/>
          <w:sz w:val="20"/>
        </w:rPr>
      </w:pPr>
    </w:p>
    <w:p w14:paraId="213DACE5" w14:textId="77777777" w:rsidR="004F7D75" w:rsidRPr="00174DAA" w:rsidRDefault="004F7D75" w:rsidP="00F433C2">
      <w:pPr>
        <w:spacing w:after="0"/>
        <w:jc w:val="both"/>
        <w:rPr>
          <w:rFonts w:ascii="Arial" w:hAnsi="Arial" w:cs="Arial"/>
          <w:sz w:val="20"/>
        </w:rPr>
      </w:pPr>
      <w:r w:rsidRPr="00174DAA">
        <w:rPr>
          <w:rFonts w:ascii="Arial" w:hAnsi="Arial" w:cs="Arial"/>
          <w:sz w:val="20"/>
        </w:rPr>
        <w:t>En matería de inversión y desarrollo inmobiliaria, el compromiso del Gobierno Municipal con la disciplina fiscal, reconoce la necesidad de mantener una postura de las finanzas públicas que contribuya a mitigar los efectos económicos de la pandemia y que respalde firmemente los esfuerzos para su contención, toda vez que se están generando efectos negativos importantes sobre la actividad económica.</w:t>
      </w:r>
    </w:p>
    <w:p w14:paraId="561E9ABE" w14:textId="77777777" w:rsidR="004F7D75" w:rsidRPr="00174DAA" w:rsidRDefault="004F7D75" w:rsidP="00F433C2">
      <w:pPr>
        <w:spacing w:after="0"/>
        <w:jc w:val="both"/>
        <w:rPr>
          <w:rFonts w:ascii="Arial" w:hAnsi="Arial" w:cs="Arial"/>
          <w:sz w:val="20"/>
        </w:rPr>
      </w:pPr>
    </w:p>
    <w:p w14:paraId="6F2344C9" w14:textId="77777777" w:rsidR="004F7D75" w:rsidRPr="00174DAA" w:rsidRDefault="004F7D75" w:rsidP="00F433C2">
      <w:pPr>
        <w:jc w:val="both"/>
        <w:rPr>
          <w:rFonts w:ascii="Arial" w:hAnsi="Arial" w:cs="Arial"/>
          <w:sz w:val="20"/>
        </w:rPr>
      </w:pPr>
      <w:r w:rsidRPr="00174DAA">
        <w:rPr>
          <w:rFonts w:ascii="Arial" w:hAnsi="Arial" w:cs="Arial"/>
          <w:sz w:val="20"/>
        </w:rPr>
        <w:t>Entre los diversos impactos, se destaca:</w:t>
      </w:r>
    </w:p>
    <w:p w14:paraId="3712C416" w14:textId="77777777" w:rsidR="004F7D75" w:rsidRPr="00174DAA" w:rsidRDefault="004F7D75" w:rsidP="00F433C2">
      <w:pPr>
        <w:pStyle w:val="Prrafodelista"/>
        <w:numPr>
          <w:ilvl w:val="0"/>
          <w:numId w:val="189"/>
        </w:numPr>
        <w:jc w:val="both"/>
        <w:rPr>
          <w:rFonts w:ascii="Arial" w:hAnsi="Arial" w:cs="Arial"/>
          <w:sz w:val="20"/>
        </w:rPr>
      </w:pPr>
      <w:r w:rsidRPr="00174DAA">
        <w:rPr>
          <w:rFonts w:ascii="Arial" w:hAnsi="Arial" w:cs="Arial"/>
          <w:sz w:val="20"/>
        </w:rPr>
        <w:t>La incertidumbre por la permanencia del virus ha provocado que se retrasen los planes de compra de inmuebles;</w:t>
      </w:r>
    </w:p>
    <w:p w14:paraId="65F95D93" w14:textId="77777777" w:rsidR="004F7D75" w:rsidRPr="00174DAA" w:rsidRDefault="004F7D75" w:rsidP="00F433C2">
      <w:pPr>
        <w:pStyle w:val="Prrafodelista"/>
        <w:jc w:val="both"/>
        <w:rPr>
          <w:rFonts w:ascii="Arial" w:hAnsi="Arial" w:cs="Arial"/>
          <w:sz w:val="20"/>
        </w:rPr>
      </w:pPr>
    </w:p>
    <w:p w14:paraId="2A87CB96" w14:textId="77777777" w:rsidR="004F7D75" w:rsidRPr="00174DAA" w:rsidRDefault="004F7D75" w:rsidP="00F433C2">
      <w:pPr>
        <w:pStyle w:val="Prrafodelista"/>
        <w:numPr>
          <w:ilvl w:val="0"/>
          <w:numId w:val="189"/>
        </w:numPr>
        <w:jc w:val="both"/>
        <w:rPr>
          <w:rFonts w:ascii="Arial" w:hAnsi="Arial" w:cs="Arial"/>
          <w:sz w:val="20"/>
        </w:rPr>
      </w:pPr>
      <w:r w:rsidRPr="00174DAA">
        <w:rPr>
          <w:rFonts w:ascii="Arial" w:hAnsi="Arial" w:cs="Arial"/>
          <w:sz w:val="20"/>
        </w:rPr>
        <w:t>Los planes de mudanza se han postergado o cancelado, retrasando operaciones que prácticamente estaban consumadas;</w:t>
      </w:r>
    </w:p>
    <w:p w14:paraId="369A04A5" w14:textId="77777777" w:rsidR="004F7D75" w:rsidRPr="00174DAA" w:rsidRDefault="004F7D75" w:rsidP="00F433C2">
      <w:pPr>
        <w:pStyle w:val="Prrafodelista"/>
        <w:rPr>
          <w:rFonts w:ascii="Arial" w:hAnsi="Arial" w:cs="Arial"/>
          <w:sz w:val="20"/>
        </w:rPr>
      </w:pPr>
    </w:p>
    <w:p w14:paraId="4DB10EE6" w14:textId="77777777" w:rsidR="004F7D75" w:rsidRPr="00174DAA" w:rsidRDefault="004F7D75" w:rsidP="00F433C2">
      <w:pPr>
        <w:pStyle w:val="Prrafodelista"/>
        <w:numPr>
          <w:ilvl w:val="0"/>
          <w:numId w:val="189"/>
        </w:numPr>
        <w:jc w:val="both"/>
        <w:rPr>
          <w:rFonts w:ascii="Arial" w:hAnsi="Arial" w:cs="Arial"/>
          <w:sz w:val="20"/>
        </w:rPr>
      </w:pPr>
      <w:r w:rsidRPr="00174DAA">
        <w:rPr>
          <w:rFonts w:ascii="Arial" w:hAnsi="Arial" w:cs="Arial"/>
          <w:sz w:val="20"/>
        </w:rPr>
        <w:t>La compra y renta de inmuebles para desarrollo de actividades comerciales y/o profesionales se verá afectada por el esquema de trabajo remoto Home office adoptado por muchos establecimientos frente a la situación.</w:t>
      </w:r>
    </w:p>
    <w:p w14:paraId="1C95690B" w14:textId="77777777" w:rsidR="004F7D75" w:rsidRPr="00174DAA" w:rsidRDefault="004F7D75" w:rsidP="00F433C2">
      <w:pPr>
        <w:pStyle w:val="Prrafodelista"/>
        <w:rPr>
          <w:rFonts w:ascii="Arial" w:hAnsi="Arial" w:cs="Arial"/>
          <w:sz w:val="20"/>
        </w:rPr>
      </w:pPr>
    </w:p>
    <w:p w14:paraId="2AEB9C85" w14:textId="77777777" w:rsidR="004F7D75" w:rsidRPr="00174DAA" w:rsidRDefault="004F7D75" w:rsidP="00F433C2">
      <w:pPr>
        <w:pStyle w:val="Prrafodelista"/>
        <w:numPr>
          <w:ilvl w:val="0"/>
          <w:numId w:val="189"/>
        </w:numPr>
        <w:jc w:val="both"/>
        <w:rPr>
          <w:rFonts w:ascii="Arial" w:hAnsi="Arial" w:cs="Arial"/>
          <w:sz w:val="20"/>
        </w:rPr>
      </w:pPr>
      <w:r w:rsidRPr="00174DAA">
        <w:rPr>
          <w:rFonts w:ascii="Arial" w:hAnsi="Arial" w:cs="Arial"/>
          <w:sz w:val="20"/>
        </w:rPr>
        <w:t>Los efectos en la crisis del desempleo, o bien, en reducciones en salarios.</w:t>
      </w:r>
    </w:p>
    <w:p w14:paraId="2BE065C5" w14:textId="77777777" w:rsidR="004F7D75" w:rsidRPr="00174DAA" w:rsidRDefault="004F7D75" w:rsidP="00F433C2">
      <w:pPr>
        <w:jc w:val="both"/>
        <w:rPr>
          <w:rFonts w:ascii="Arial" w:hAnsi="Arial" w:cs="Arial"/>
          <w:sz w:val="20"/>
        </w:rPr>
      </w:pPr>
      <w:r w:rsidRPr="00174DAA">
        <w:rPr>
          <w:rFonts w:ascii="Arial" w:hAnsi="Arial" w:cs="Arial"/>
          <w:sz w:val="20"/>
        </w:rPr>
        <w:t>En este sentido, la colaboración entre agentes de gobierno y gestores inmobiliarios, la comunidad inversora y los promotores, tomará un papel fundamental, por lo que se deberán establecer alianzas para reducir el riesgo de los planes de crecimiento y desarrollo resulten financieramente inviables, así como, conseguir un progreso económico y social.</w:t>
      </w:r>
    </w:p>
    <w:p w14:paraId="5AAD0D08" w14:textId="77777777" w:rsidR="004F7D75" w:rsidRPr="00174DAA" w:rsidRDefault="004F7D75" w:rsidP="00F433C2">
      <w:pPr>
        <w:spacing w:after="0"/>
        <w:jc w:val="both"/>
        <w:rPr>
          <w:rFonts w:ascii="Arial" w:hAnsi="Arial" w:cs="Arial"/>
          <w:sz w:val="20"/>
        </w:rPr>
      </w:pPr>
      <w:r w:rsidRPr="00174DAA">
        <w:rPr>
          <w:rFonts w:ascii="Arial" w:hAnsi="Arial" w:cs="Arial"/>
          <w:sz w:val="20"/>
        </w:rPr>
        <w:t>Ahora bien, el Municipio de Corregidora, ha experimentado un crecimiento demográfico significativo. Si bien, el crecimiento ha generado desarrollo y progreso, es preciso reconocer que también ha creado nuevos retos en cuanto a convivencia, movilidad y seguridad de sus habitantes. Mantener el ritmo de este crecimiento y desarrollo económico en balance con el medio ambiente y la sustentabilidad es esencial para garantizar los niveles de bienestar y seguridad que merecen los ciudadanos.</w:t>
      </w:r>
    </w:p>
    <w:p w14:paraId="3BD9DD46" w14:textId="77777777" w:rsidR="004F7D75" w:rsidRPr="00174DAA" w:rsidRDefault="004F7D75" w:rsidP="00F433C2">
      <w:pPr>
        <w:spacing w:after="0"/>
        <w:jc w:val="both"/>
        <w:rPr>
          <w:rFonts w:ascii="Arial" w:hAnsi="Arial" w:cs="Arial"/>
          <w:sz w:val="20"/>
        </w:rPr>
      </w:pPr>
    </w:p>
    <w:p w14:paraId="300A9974" w14:textId="77777777" w:rsidR="004F7D75" w:rsidRPr="00174DAA" w:rsidRDefault="004F7D75" w:rsidP="00F433C2">
      <w:pPr>
        <w:spacing w:after="0"/>
        <w:jc w:val="both"/>
        <w:rPr>
          <w:rFonts w:ascii="Arial" w:hAnsi="Arial" w:cs="Arial"/>
          <w:sz w:val="20"/>
        </w:rPr>
      </w:pPr>
      <w:r w:rsidRPr="00174DAA">
        <w:rPr>
          <w:rFonts w:ascii="Arial" w:hAnsi="Arial" w:cs="Arial"/>
          <w:sz w:val="20"/>
        </w:rPr>
        <w:t>Un cambio en la percepción de los inversionistas respecto de la economía e inseguridad a nivel Nacional, podría afectar el ingreso de capitales y el crecimiento económico de Municipio.</w:t>
      </w:r>
    </w:p>
    <w:p w14:paraId="3C56C27F" w14:textId="77777777" w:rsidR="00BB32E6" w:rsidRPr="00174DAA" w:rsidRDefault="00BB32E6" w:rsidP="00F433C2">
      <w:pPr>
        <w:spacing w:after="0"/>
        <w:jc w:val="both"/>
        <w:rPr>
          <w:rFonts w:ascii="Arial" w:hAnsi="Arial" w:cs="Arial"/>
          <w:b/>
          <w:sz w:val="20"/>
        </w:rPr>
      </w:pPr>
    </w:p>
    <w:p w14:paraId="67705B73" w14:textId="77777777" w:rsidR="00A04A02" w:rsidRPr="00174DAA" w:rsidRDefault="00A04A02" w:rsidP="00F433C2">
      <w:pPr>
        <w:rPr>
          <w:rFonts w:ascii="Arial" w:hAnsi="Arial" w:cs="Arial"/>
          <w:b/>
          <w:i/>
          <w:sz w:val="20"/>
          <w:szCs w:val="20"/>
        </w:rPr>
      </w:pPr>
      <w:r w:rsidRPr="00174DAA">
        <w:rPr>
          <w:rFonts w:ascii="Arial" w:hAnsi="Arial" w:cs="Arial"/>
          <w:b/>
          <w:i/>
          <w:sz w:val="20"/>
          <w:szCs w:val="20"/>
        </w:rPr>
        <w:t>Termina Iniciativa…</w:t>
      </w:r>
    </w:p>
    <w:p w14:paraId="7E8D70ED" w14:textId="77777777" w:rsidR="00CD5FF1" w:rsidRPr="00174DAA" w:rsidRDefault="00CD5FF1" w:rsidP="00F433C2">
      <w:pPr>
        <w:tabs>
          <w:tab w:val="left" w:pos="10260"/>
        </w:tabs>
        <w:jc w:val="center"/>
        <w:rPr>
          <w:rFonts w:ascii="Arial" w:hAnsi="Arial" w:cs="Arial"/>
          <w:b/>
          <w:sz w:val="20"/>
          <w:szCs w:val="20"/>
          <w:lang w:val="pt-BR"/>
        </w:rPr>
      </w:pPr>
      <w:r w:rsidRPr="00174DAA">
        <w:rPr>
          <w:rFonts w:ascii="Arial" w:hAnsi="Arial" w:cs="Arial"/>
          <w:b/>
          <w:sz w:val="20"/>
          <w:szCs w:val="20"/>
          <w:lang w:val="pt-BR"/>
        </w:rPr>
        <w:t>T R A N S I T O R I O S</w:t>
      </w:r>
    </w:p>
    <w:p w14:paraId="13322611" w14:textId="7CFB73A0" w:rsidR="00CD5FF1" w:rsidRPr="00174DAA" w:rsidRDefault="00CD5FF1" w:rsidP="00F433C2">
      <w:pPr>
        <w:jc w:val="both"/>
        <w:rPr>
          <w:rFonts w:ascii="Arial" w:hAnsi="Arial" w:cs="Arial"/>
          <w:b/>
          <w:bCs/>
          <w:sz w:val="20"/>
          <w:szCs w:val="20"/>
          <w:shd w:val="clear" w:color="auto" w:fill="A6A6A6"/>
        </w:rPr>
      </w:pPr>
      <w:r w:rsidRPr="00174DAA">
        <w:rPr>
          <w:rFonts w:ascii="Arial" w:hAnsi="Arial" w:cs="Arial"/>
          <w:b/>
          <w:bCs/>
          <w:sz w:val="20"/>
          <w:szCs w:val="20"/>
        </w:rPr>
        <w:t xml:space="preserve">PRIMERO. </w:t>
      </w:r>
      <w:r w:rsidRPr="00174DAA">
        <w:rPr>
          <w:rFonts w:ascii="Arial" w:hAnsi="Arial" w:cs="Arial"/>
          <w:sz w:val="20"/>
          <w:szCs w:val="20"/>
        </w:rPr>
        <w:t>Comuníquese lo anterior a la Secretaría de Tesorería y Finanzas del Municipio, para su conocimient</w:t>
      </w:r>
      <w:r w:rsidR="00234958" w:rsidRPr="00174DAA">
        <w:rPr>
          <w:rFonts w:ascii="Arial" w:hAnsi="Arial" w:cs="Arial"/>
          <w:sz w:val="20"/>
          <w:szCs w:val="20"/>
        </w:rPr>
        <w:t>o.</w:t>
      </w:r>
    </w:p>
    <w:p w14:paraId="05EB184C" w14:textId="77777777" w:rsidR="00CD5FF1" w:rsidRPr="00174DAA" w:rsidRDefault="00CD5FF1" w:rsidP="00F433C2">
      <w:pPr>
        <w:jc w:val="both"/>
        <w:rPr>
          <w:rFonts w:ascii="Arial" w:hAnsi="Arial" w:cs="Arial"/>
          <w:sz w:val="20"/>
          <w:szCs w:val="20"/>
          <w:u w:val="single"/>
        </w:rPr>
      </w:pPr>
      <w:r w:rsidRPr="00174DAA">
        <w:rPr>
          <w:rFonts w:ascii="Arial" w:hAnsi="Arial" w:cs="Arial"/>
          <w:b/>
          <w:sz w:val="20"/>
          <w:szCs w:val="20"/>
        </w:rPr>
        <w:t xml:space="preserve">SEGUNDO. </w:t>
      </w:r>
      <w:r w:rsidRPr="00174DAA">
        <w:rPr>
          <w:rFonts w:ascii="Arial" w:hAnsi="Arial" w:cs="Arial"/>
          <w:sz w:val="20"/>
          <w:szCs w:val="20"/>
        </w:rPr>
        <w:t xml:space="preserve">Con fundamento legal en lo dispuesto por el artículo 47 fracciones IV y VII de la Ley Orgánica Municipal del Estado de Querétaro, </w:t>
      </w:r>
      <w:r w:rsidRPr="00174DAA">
        <w:rPr>
          <w:rFonts w:ascii="Arial" w:hAnsi="Arial" w:cs="Arial"/>
          <w:sz w:val="20"/>
          <w:szCs w:val="20"/>
          <w:u w:val="single"/>
        </w:rPr>
        <w:t>se instruye al Secretario del Ayuntamiento, para que expida una certificación del Acuerdo aprobado y lo remita, a la H. LIX Legislatura del Estado de Querétaro, para su estudio y en su caso</w:t>
      </w:r>
      <w:r w:rsidR="00E03431" w:rsidRPr="00174DAA">
        <w:rPr>
          <w:rFonts w:ascii="Arial" w:hAnsi="Arial" w:cs="Arial"/>
          <w:sz w:val="20"/>
          <w:szCs w:val="20"/>
          <w:u w:val="single"/>
        </w:rPr>
        <w:t>,</w:t>
      </w:r>
      <w:r w:rsidRPr="00174DAA">
        <w:rPr>
          <w:rFonts w:ascii="Arial" w:hAnsi="Arial" w:cs="Arial"/>
          <w:sz w:val="20"/>
          <w:szCs w:val="20"/>
          <w:u w:val="single"/>
        </w:rPr>
        <w:t xml:space="preserve"> aprobación.</w:t>
      </w:r>
    </w:p>
    <w:p w14:paraId="1014B28F" w14:textId="77777777" w:rsidR="006B5FA5" w:rsidRDefault="006B5FA5" w:rsidP="00F433C2">
      <w:pPr>
        <w:jc w:val="center"/>
        <w:rPr>
          <w:rFonts w:ascii="Arial" w:hAnsi="Arial" w:cs="Arial"/>
          <w:b/>
          <w:sz w:val="20"/>
          <w:szCs w:val="20"/>
          <w:lang w:val="pt-BR"/>
        </w:rPr>
      </w:pPr>
    </w:p>
    <w:p w14:paraId="56F882F8" w14:textId="77777777" w:rsidR="006B5FA5" w:rsidRDefault="006B5FA5" w:rsidP="00F433C2">
      <w:pPr>
        <w:jc w:val="center"/>
        <w:rPr>
          <w:rFonts w:ascii="Arial" w:hAnsi="Arial" w:cs="Arial"/>
          <w:b/>
          <w:sz w:val="20"/>
          <w:szCs w:val="20"/>
          <w:lang w:val="pt-BR"/>
        </w:rPr>
      </w:pPr>
    </w:p>
    <w:p w14:paraId="22C7DD07" w14:textId="77777777" w:rsidR="006B5FA5" w:rsidRDefault="006B5FA5" w:rsidP="00F433C2">
      <w:pPr>
        <w:jc w:val="center"/>
        <w:rPr>
          <w:rFonts w:ascii="Arial" w:hAnsi="Arial" w:cs="Arial"/>
          <w:b/>
          <w:sz w:val="20"/>
          <w:szCs w:val="20"/>
          <w:lang w:val="pt-BR"/>
        </w:rPr>
      </w:pPr>
    </w:p>
    <w:p w14:paraId="46FF81DB" w14:textId="77777777" w:rsidR="006B5FA5" w:rsidRDefault="006B5FA5" w:rsidP="00F433C2">
      <w:pPr>
        <w:jc w:val="center"/>
        <w:rPr>
          <w:rFonts w:ascii="Arial" w:hAnsi="Arial" w:cs="Arial"/>
          <w:b/>
          <w:sz w:val="20"/>
          <w:szCs w:val="20"/>
          <w:lang w:val="pt-BR"/>
        </w:rPr>
      </w:pPr>
    </w:p>
    <w:p w14:paraId="5845852C" w14:textId="77777777" w:rsidR="006B5FA5" w:rsidRDefault="006B5FA5" w:rsidP="00F433C2">
      <w:pPr>
        <w:jc w:val="center"/>
        <w:rPr>
          <w:rFonts w:ascii="Arial" w:hAnsi="Arial" w:cs="Arial"/>
          <w:b/>
          <w:sz w:val="20"/>
          <w:szCs w:val="20"/>
          <w:lang w:val="pt-BR"/>
        </w:rPr>
      </w:pPr>
    </w:p>
    <w:p w14:paraId="5BEC333E" w14:textId="77777777" w:rsidR="006B5FA5" w:rsidRDefault="006B5FA5" w:rsidP="00F433C2">
      <w:pPr>
        <w:jc w:val="center"/>
        <w:rPr>
          <w:rFonts w:ascii="Arial" w:hAnsi="Arial" w:cs="Arial"/>
          <w:b/>
          <w:sz w:val="20"/>
          <w:szCs w:val="20"/>
          <w:lang w:val="pt-BR"/>
        </w:rPr>
      </w:pPr>
    </w:p>
    <w:p w14:paraId="221E4C79" w14:textId="0F5C1DB4" w:rsidR="00CD5FF1" w:rsidRPr="00174DAA" w:rsidRDefault="00CD5FF1" w:rsidP="00F433C2">
      <w:pPr>
        <w:jc w:val="center"/>
        <w:rPr>
          <w:rFonts w:ascii="Arial" w:hAnsi="Arial" w:cs="Arial"/>
          <w:b/>
          <w:sz w:val="20"/>
          <w:szCs w:val="20"/>
          <w:lang w:val="pt-BR"/>
        </w:rPr>
      </w:pPr>
      <w:r w:rsidRPr="00174DAA">
        <w:rPr>
          <w:rFonts w:ascii="Arial" w:hAnsi="Arial" w:cs="Arial"/>
          <w:b/>
          <w:sz w:val="20"/>
          <w:szCs w:val="20"/>
          <w:lang w:val="pt-BR"/>
        </w:rPr>
        <w:t>A T E N T A M E N T E</w:t>
      </w:r>
    </w:p>
    <w:p w14:paraId="7F6874A7" w14:textId="77777777" w:rsidR="00CD5FF1" w:rsidRPr="00174DAA" w:rsidRDefault="00CD5FF1" w:rsidP="00F433C2">
      <w:pPr>
        <w:jc w:val="center"/>
        <w:rPr>
          <w:rFonts w:ascii="Arial" w:hAnsi="Arial" w:cs="Arial"/>
          <w:b/>
          <w:sz w:val="20"/>
          <w:szCs w:val="20"/>
          <w:lang w:val="pt-BR"/>
        </w:rPr>
      </w:pPr>
      <w:r w:rsidRPr="00174DAA">
        <w:rPr>
          <w:rFonts w:ascii="Arial" w:hAnsi="Arial" w:cs="Arial"/>
          <w:b/>
          <w:sz w:val="20"/>
          <w:szCs w:val="20"/>
          <w:lang w:val="pt-BR"/>
        </w:rPr>
        <w:t>EL PUEBLITO CORR</w:t>
      </w:r>
      <w:r w:rsidR="007406AD" w:rsidRPr="00174DAA">
        <w:rPr>
          <w:rFonts w:ascii="Arial" w:hAnsi="Arial" w:cs="Arial"/>
          <w:b/>
          <w:sz w:val="20"/>
          <w:szCs w:val="20"/>
          <w:lang w:val="pt-BR"/>
        </w:rPr>
        <w:t>EGIDORA, QRO., A 20 DE OCTUBRE DE 2020</w:t>
      </w:r>
      <w:r w:rsidRPr="00174DAA">
        <w:rPr>
          <w:rFonts w:ascii="Arial" w:hAnsi="Arial" w:cs="Arial"/>
          <w:b/>
          <w:sz w:val="20"/>
          <w:szCs w:val="20"/>
          <w:lang w:val="pt-BR"/>
        </w:rPr>
        <w:t>.</w:t>
      </w:r>
    </w:p>
    <w:p w14:paraId="65501B6F" w14:textId="77777777" w:rsidR="00CD5FF1" w:rsidRPr="00174DAA" w:rsidRDefault="00CD5FF1" w:rsidP="00F433C2">
      <w:pPr>
        <w:jc w:val="center"/>
        <w:rPr>
          <w:rFonts w:ascii="Arial" w:hAnsi="Arial" w:cs="Arial"/>
          <w:b/>
          <w:bCs/>
          <w:sz w:val="20"/>
          <w:szCs w:val="20"/>
        </w:rPr>
      </w:pPr>
      <w:r w:rsidRPr="00174DAA">
        <w:rPr>
          <w:rFonts w:ascii="Arial" w:hAnsi="Arial" w:cs="Arial"/>
          <w:b/>
          <w:bCs/>
          <w:sz w:val="20"/>
          <w:szCs w:val="20"/>
        </w:rPr>
        <w:t>COMISIÓN DE HACIENDA, PATRIMONIO Y CUENTA PÚBLICA.</w:t>
      </w:r>
    </w:p>
    <w:p w14:paraId="02E72A15" w14:textId="1DA14E45" w:rsidR="00CD5FF1" w:rsidRPr="00174DAA" w:rsidRDefault="00CD5FF1" w:rsidP="00F433C2">
      <w:pPr>
        <w:rPr>
          <w:rFonts w:ascii="Arial" w:hAnsi="Arial" w:cs="Arial"/>
          <w:b/>
          <w:sz w:val="20"/>
          <w:szCs w:val="20"/>
        </w:rPr>
      </w:pPr>
    </w:p>
    <w:p w14:paraId="794609F1" w14:textId="77777777" w:rsidR="00CD5FF1" w:rsidRPr="00174DAA" w:rsidRDefault="00CD5FF1" w:rsidP="00F433C2">
      <w:pPr>
        <w:jc w:val="center"/>
        <w:rPr>
          <w:rFonts w:ascii="Arial" w:hAnsi="Arial" w:cs="Arial"/>
          <w:b/>
          <w:sz w:val="20"/>
          <w:szCs w:val="20"/>
        </w:rPr>
      </w:pPr>
      <w:r w:rsidRPr="00174DAA">
        <w:rPr>
          <w:rFonts w:ascii="Arial" w:hAnsi="Arial" w:cs="Arial"/>
          <w:b/>
          <w:sz w:val="20"/>
          <w:szCs w:val="20"/>
        </w:rPr>
        <w:t>LIC. ROBERTO SOSA PICHARDO</w:t>
      </w:r>
    </w:p>
    <w:tbl>
      <w:tblPr>
        <w:tblW w:w="0" w:type="auto"/>
        <w:tblLook w:val="04A0" w:firstRow="1" w:lastRow="0" w:firstColumn="1" w:lastColumn="0" w:noHBand="0" w:noVBand="1"/>
      </w:tblPr>
      <w:tblGrid>
        <w:gridCol w:w="4132"/>
        <w:gridCol w:w="4139"/>
      </w:tblGrid>
      <w:tr w:rsidR="00234958" w:rsidRPr="00174DAA" w14:paraId="1794F56B" w14:textId="77777777" w:rsidTr="002A22E4">
        <w:tc>
          <w:tcPr>
            <w:tcW w:w="8271" w:type="dxa"/>
            <w:gridSpan w:val="2"/>
            <w:shd w:val="clear" w:color="auto" w:fill="auto"/>
          </w:tcPr>
          <w:p w14:paraId="20E8A1D4" w14:textId="27438A17" w:rsidR="00234958" w:rsidRPr="00174DAA" w:rsidRDefault="00234958" w:rsidP="00F433C2">
            <w:pPr>
              <w:spacing w:after="0" w:line="240" w:lineRule="auto"/>
              <w:jc w:val="center"/>
              <w:rPr>
                <w:rFonts w:ascii="Arial" w:eastAsia="Times New Roman" w:hAnsi="Arial" w:cs="Arial"/>
                <w:sz w:val="20"/>
                <w:szCs w:val="20"/>
              </w:rPr>
            </w:pPr>
            <w:r w:rsidRPr="00174DAA">
              <w:rPr>
                <w:rFonts w:ascii="Arial" w:hAnsi="Arial" w:cs="Arial"/>
                <w:b/>
                <w:sz w:val="20"/>
                <w:szCs w:val="20"/>
              </w:rPr>
              <w:t>PRESIDENTE MUNICIPAL Y DE LA COMISIÓN</w:t>
            </w:r>
          </w:p>
        </w:tc>
      </w:tr>
      <w:tr w:rsidR="00CD5FF1" w:rsidRPr="00174DAA" w14:paraId="32F34731" w14:textId="77777777" w:rsidTr="00234958">
        <w:tc>
          <w:tcPr>
            <w:tcW w:w="4132" w:type="dxa"/>
            <w:shd w:val="clear" w:color="auto" w:fill="auto"/>
          </w:tcPr>
          <w:p w14:paraId="4897D493" w14:textId="77777777" w:rsidR="00CD5FF1" w:rsidRPr="00174DAA" w:rsidRDefault="00CD5FF1" w:rsidP="00F433C2">
            <w:pPr>
              <w:spacing w:after="0" w:line="240" w:lineRule="auto"/>
              <w:jc w:val="center"/>
              <w:rPr>
                <w:rFonts w:ascii="Arial" w:hAnsi="Arial" w:cs="Arial"/>
                <w:b/>
                <w:sz w:val="20"/>
                <w:szCs w:val="20"/>
              </w:rPr>
            </w:pPr>
          </w:p>
          <w:p w14:paraId="03C2E8EB" w14:textId="77777777" w:rsidR="00CD5FF1" w:rsidRPr="00174DAA" w:rsidRDefault="00CD5FF1" w:rsidP="00F433C2">
            <w:pPr>
              <w:spacing w:after="0" w:line="240" w:lineRule="auto"/>
              <w:jc w:val="center"/>
              <w:rPr>
                <w:rFonts w:ascii="Arial" w:hAnsi="Arial" w:cs="Arial"/>
                <w:b/>
                <w:sz w:val="20"/>
                <w:szCs w:val="20"/>
              </w:rPr>
            </w:pPr>
          </w:p>
          <w:p w14:paraId="676E26DB" w14:textId="77777777" w:rsidR="00CD5FF1" w:rsidRPr="00174DAA" w:rsidRDefault="00CD5FF1" w:rsidP="00F433C2">
            <w:pPr>
              <w:spacing w:after="0" w:line="240" w:lineRule="auto"/>
              <w:jc w:val="center"/>
              <w:rPr>
                <w:rFonts w:ascii="Arial" w:hAnsi="Arial" w:cs="Arial"/>
                <w:b/>
                <w:sz w:val="20"/>
                <w:szCs w:val="20"/>
              </w:rPr>
            </w:pPr>
          </w:p>
          <w:p w14:paraId="07D59533" w14:textId="77777777" w:rsidR="00CD5FF1" w:rsidRPr="00174DAA" w:rsidRDefault="00CD5FF1" w:rsidP="00F433C2">
            <w:pPr>
              <w:spacing w:after="0" w:line="240" w:lineRule="auto"/>
              <w:jc w:val="center"/>
              <w:rPr>
                <w:rFonts w:ascii="Arial" w:hAnsi="Arial" w:cs="Arial"/>
                <w:b/>
                <w:sz w:val="20"/>
                <w:szCs w:val="20"/>
              </w:rPr>
            </w:pPr>
            <w:r w:rsidRPr="00174DAA">
              <w:rPr>
                <w:rFonts w:ascii="Arial" w:hAnsi="Arial" w:cs="Arial"/>
                <w:b/>
                <w:sz w:val="20"/>
                <w:szCs w:val="20"/>
              </w:rPr>
              <w:t>LIC. EDUARDO RAFAEL MONTOYA BOLAÑOS</w:t>
            </w:r>
          </w:p>
          <w:p w14:paraId="27C97FC0" w14:textId="77777777" w:rsidR="00CD5FF1" w:rsidRPr="00174DAA" w:rsidRDefault="00CD5FF1" w:rsidP="00F433C2">
            <w:pPr>
              <w:spacing w:after="0" w:line="240" w:lineRule="auto"/>
              <w:jc w:val="center"/>
              <w:rPr>
                <w:rFonts w:ascii="Arial" w:hAnsi="Arial" w:cs="Arial"/>
                <w:sz w:val="20"/>
                <w:szCs w:val="20"/>
              </w:rPr>
            </w:pPr>
            <w:r w:rsidRPr="00174DAA">
              <w:rPr>
                <w:rFonts w:ascii="Arial" w:hAnsi="Arial" w:cs="Arial"/>
                <w:sz w:val="20"/>
                <w:szCs w:val="20"/>
              </w:rPr>
              <w:t>REGIDOR INTEGRANTE</w:t>
            </w:r>
          </w:p>
        </w:tc>
        <w:tc>
          <w:tcPr>
            <w:tcW w:w="4139" w:type="dxa"/>
            <w:shd w:val="clear" w:color="auto" w:fill="auto"/>
          </w:tcPr>
          <w:p w14:paraId="7836A165" w14:textId="77777777" w:rsidR="00CD5FF1" w:rsidRPr="00174DAA" w:rsidRDefault="00CD5FF1" w:rsidP="00F433C2">
            <w:pPr>
              <w:spacing w:after="0" w:line="240" w:lineRule="auto"/>
              <w:jc w:val="center"/>
              <w:rPr>
                <w:rFonts w:ascii="Arial" w:hAnsi="Arial" w:cs="Arial"/>
                <w:b/>
                <w:sz w:val="20"/>
                <w:szCs w:val="20"/>
              </w:rPr>
            </w:pPr>
          </w:p>
          <w:p w14:paraId="62DA85D1" w14:textId="77777777" w:rsidR="00CD5FF1" w:rsidRPr="00174DAA" w:rsidRDefault="00CD5FF1" w:rsidP="00F433C2">
            <w:pPr>
              <w:spacing w:after="0" w:line="240" w:lineRule="auto"/>
              <w:jc w:val="center"/>
              <w:rPr>
                <w:rFonts w:ascii="Arial" w:hAnsi="Arial" w:cs="Arial"/>
                <w:b/>
                <w:sz w:val="20"/>
                <w:szCs w:val="20"/>
              </w:rPr>
            </w:pPr>
          </w:p>
          <w:p w14:paraId="744C92F1" w14:textId="77777777" w:rsidR="00CD5FF1" w:rsidRPr="00174DAA" w:rsidRDefault="00CD5FF1" w:rsidP="00F433C2">
            <w:pPr>
              <w:spacing w:after="0" w:line="240" w:lineRule="auto"/>
              <w:jc w:val="center"/>
              <w:rPr>
                <w:rFonts w:ascii="Arial" w:hAnsi="Arial" w:cs="Arial"/>
                <w:b/>
                <w:sz w:val="20"/>
                <w:szCs w:val="20"/>
              </w:rPr>
            </w:pPr>
          </w:p>
          <w:p w14:paraId="38AE1698" w14:textId="77777777" w:rsidR="00CD5FF1" w:rsidRPr="00174DAA" w:rsidRDefault="00CD5FF1" w:rsidP="00F433C2">
            <w:pPr>
              <w:spacing w:after="0" w:line="240" w:lineRule="auto"/>
              <w:jc w:val="center"/>
              <w:rPr>
                <w:rFonts w:ascii="Arial" w:hAnsi="Arial" w:cs="Arial"/>
                <w:b/>
                <w:sz w:val="20"/>
                <w:szCs w:val="20"/>
              </w:rPr>
            </w:pPr>
            <w:r w:rsidRPr="00174DAA">
              <w:rPr>
                <w:rFonts w:ascii="Arial" w:hAnsi="Arial" w:cs="Arial"/>
                <w:b/>
                <w:sz w:val="20"/>
                <w:szCs w:val="20"/>
              </w:rPr>
              <w:t>ARQ. RICARDO ASTUDILLO SUÁREZ</w:t>
            </w:r>
          </w:p>
          <w:p w14:paraId="09A5A68E" w14:textId="77777777" w:rsidR="00CD5FF1" w:rsidRPr="00174DAA" w:rsidRDefault="00CD5FF1" w:rsidP="00F433C2">
            <w:pPr>
              <w:spacing w:after="0" w:line="240" w:lineRule="auto"/>
              <w:jc w:val="center"/>
              <w:rPr>
                <w:rFonts w:ascii="Arial" w:hAnsi="Arial" w:cs="Arial"/>
                <w:sz w:val="20"/>
                <w:szCs w:val="20"/>
              </w:rPr>
            </w:pPr>
            <w:r w:rsidRPr="00174DAA">
              <w:rPr>
                <w:rFonts w:ascii="Arial" w:hAnsi="Arial" w:cs="Arial"/>
                <w:sz w:val="20"/>
                <w:szCs w:val="20"/>
              </w:rPr>
              <w:t>REGIDOR INTEGRANTE</w:t>
            </w:r>
          </w:p>
        </w:tc>
      </w:tr>
    </w:tbl>
    <w:p w14:paraId="39FEDFB8" w14:textId="77777777" w:rsidR="00BB32E6" w:rsidRPr="00174DAA" w:rsidRDefault="00BB32E6" w:rsidP="00F433C2">
      <w:pPr>
        <w:spacing w:after="0" w:line="240" w:lineRule="auto"/>
        <w:rPr>
          <w:rFonts w:ascii="Arial" w:hAnsi="Arial" w:cs="Arial"/>
          <w:sz w:val="20"/>
          <w:szCs w:val="20"/>
          <w:vertAlign w:val="subscript"/>
        </w:rPr>
      </w:pPr>
    </w:p>
    <w:sectPr w:rsidR="00BB32E6" w:rsidRPr="00174DAA" w:rsidSect="00BB32E6">
      <w:headerReference w:type="default" r:id="rId17"/>
      <w:footerReference w:type="default" r:id="rId18"/>
      <w:pgSz w:w="12240" w:h="15840"/>
      <w:pgMar w:top="1417" w:right="1701" w:bottom="1417" w:left="1701" w:header="709" w:footer="646" w:gutter="567"/>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iana Dolores Taboada Coutiño" w:date="2020-12-02T14:08:00Z" w:initials="DDTC">
    <w:p w14:paraId="1665CDAC" w14:textId="77777777" w:rsidR="00FD387C" w:rsidRDefault="00FD387C">
      <w:pPr>
        <w:pStyle w:val="Textocomentario"/>
      </w:pPr>
      <w:r>
        <w:rPr>
          <w:rStyle w:val="Refdecomentario"/>
        </w:rPr>
        <w:annotationRef/>
      </w:r>
      <w:r>
        <w:t>Revisar cómo quitarlo:</w:t>
      </w:r>
    </w:p>
    <w:p w14:paraId="40A4E0B0" w14:textId="77777777" w:rsidR="00FD387C" w:rsidRDefault="00FD387C" w:rsidP="00C25752">
      <w:pPr>
        <w:pStyle w:val="Textocomentario"/>
        <w:numPr>
          <w:ilvl w:val="0"/>
          <w:numId w:val="196"/>
        </w:numPr>
      </w:pPr>
      <w:r>
        <w:t>Elimiar renglones y derogar en transitorios</w:t>
      </w:r>
    </w:p>
    <w:p w14:paraId="3D9EB509" w14:textId="77777777" w:rsidR="00FD387C" w:rsidRDefault="00FD387C" w:rsidP="00C25752">
      <w:pPr>
        <w:pStyle w:val="Textocomentario"/>
        <w:numPr>
          <w:ilvl w:val="0"/>
          <w:numId w:val="196"/>
        </w:numPr>
      </w:pPr>
      <w:r>
        <w:t xml:space="preserve"> Modificar la redacción y derogar en transitorios</w:t>
      </w:r>
    </w:p>
    <w:p w14:paraId="027EAE35" w14:textId="1CC530BA" w:rsidR="00BA3414" w:rsidRDefault="00BA3414" w:rsidP="00BA3414">
      <w:pPr>
        <w:pStyle w:val="Textocomentario"/>
      </w:pPr>
      <w:r>
        <w:t xml:space="preserve">Se deja igual, para el 2021 que tenga exigencia se cambia.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7EAE3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B06F1" w14:textId="77777777" w:rsidR="00421837" w:rsidRDefault="00421837" w:rsidP="00E87513">
      <w:pPr>
        <w:spacing w:after="0" w:line="240" w:lineRule="auto"/>
      </w:pPr>
      <w:r>
        <w:separator/>
      </w:r>
    </w:p>
  </w:endnote>
  <w:endnote w:type="continuationSeparator" w:id="0">
    <w:p w14:paraId="160420E3" w14:textId="77777777" w:rsidR="00421837" w:rsidRDefault="00421837" w:rsidP="00E87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AvantGarde">
    <w:altName w:val="Century Gothic"/>
    <w:charset w:val="00"/>
    <w:family w:val="roman"/>
    <w:pitch w:val="variable"/>
  </w:font>
  <w:font w:name="CG Omega">
    <w:altName w:val="Candara"/>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font>
  <w:font w:name="Abadi MT Condensed Light">
    <w:altName w:val="Calibri"/>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Eureka Sans">
    <w:altName w:val="Calibri"/>
    <w:charset w:val="00"/>
    <w:family w:val="auto"/>
    <w:pitch w:val="variable"/>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319541"/>
      <w:docPartObj>
        <w:docPartGallery w:val="Page Numbers (Bottom of Page)"/>
        <w:docPartUnique/>
      </w:docPartObj>
    </w:sdtPr>
    <w:sdtEndPr>
      <w:rPr>
        <w:rFonts w:ascii="Arial Narrow" w:hAnsi="Arial Narrow"/>
      </w:rPr>
    </w:sdtEndPr>
    <w:sdtContent>
      <w:p w14:paraId="1CD08DF5" w14:textId="2B7F0DFB" w:rsidR="00FD387C" w:rsidRPr="002C286F" w:rsidRDefault="00FD387C" w:rsidP="0050336F">
        <w:pPr>
          <w:pStyle w:val="Piedepgina"/>
          <w:jc w:val="both"/>
          <w:rPr>
            <w:rFonts w:ascii="Arial Narrow" w:hAnsi="Arial Narrow"/>
          </w:rPr>
        </w:pPr>
        <w:r w:rsidRPr="002C286F">
          <w:rPr>
            <w:rFonts w:ascii="Arial Narrow" w:hAnsi="Arial Narrow"/>
          </w:rPr>
          <w:fldChar w:fldCharType="begin"/>
        </w:r>
        <w:r w:rsidRPr="002C286F">
          <w:rPr>
            <w:rFonts w:ascii="Arial Narrow" w:hAnsi="Arial Narrow"/>
          </w:rPr>
          <w:instrText>PAGE   \* MERGEFORMAT</w:instrText>
        </w:r>
        <w:r w:rsidRPr="002C286F">
          <w:rPr>
            <w:rFonts w:ascii="Arial Narrow" w:hAnsi="Arial Narrow"/>
          </w:rPr>
          <w:fldChar w:fldCharType="separate"/>
        </w:r>
        <w:r w:rsidR="009B01E4" w:rsidRPr="009B01E4">
          <w:rPr>
            <w:rFonts w:ascii="Arial Narrow" w:hAnsi="Arial Narrow"/>
            <w:noProof/>
            <w:lang w:val="es-ES"/>
          </w:rPr>
          <w:t>2</w:t>
        </w:r>
        <w:r w:rsidRPr="002C286F">
          <w:rPr>
            <w:rFonts w:ascii="Arial Narrow" w:hAnsi="Arial Narrow"/>
          </w:rPr>
          <w:fldChar w:fldCharType="end"/>
        </w:r>
        <w:r w:rsidRPr="00496535">
          <w:rPr>
            <w:rFonts w:ascii="Arial" w:eastAsia="Times New Roman" w:hAnsi="Arial" w:cs="Arial"/>
            <w:b/>
            <w:sz w:val="18"/>
            <w:szCs w:val="18"/>
          </w:rPr>
          <w:t xml:space="preserve"> </w:t>
        </w:r>
        <w:r>
          <w:rPr>
            <w:rFonts w:ascii="Arial" w:eastAsia="Times New Roman" w:hAnsi="Arial" w:cs="Arial"/>
            <w:b/>
            <w:sz w:val="18"/>
            <w:szCs w:val="18"/>
          </w:rPr>
          <w:t>Acuerdo por el que se formula la Iniciativa de Ley de Ingresos del Municipio de Corregidora, Qro., para el Ejercicio Fiscal 2021, así como su remisión a la LIX Legislatura del Estado de Querétaro</w:t>
        </w:r>
        <w:r>
          <w:rPr>
            <w:rFonts w:ascii="Arial" w:hAnsi="Arial" w:cs="Arial"/>
            <w:b/>
            <w:sz w:val="18"/>
            <w:szCs w:val="18"/>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E228" w14:textId="77777777" w:rsidR="00421837" w:rsidRDefault="00421837" w:rsidP="00E87513">
      <w:pPr>
        <w:spacing w:after="0" w:line="240" w:lineRule="auto"/>
      </w:pPr>
      <w:r>
        <w:separator/>
      </w:r>
    </w:p>
  </w:footnote>
  <w:footnote w:type="continuationSeparator" w:id="0">
    <w:p w14:paraId="08B53D9E" w14:textId="77777777" w:rsidR="00421837" w:rsidRDefault="00421837" w:rsidP="00E87513">
      <w:pPr>
        <w:spacing w:after="0" w:line="240" w:lineRule="auto"/>
      </w:pPr>
      <w:r>
        <w:continuationSeparator/>
      </w:r>
    </w:p>
  </w:footnote>
  <w:footnote w:id="1">
    <w:p w14:paraId="6B637837" w14:textId="77777777" w:rsidR="00FD387C" w:rsidRDefault="00FD387C" w:rsidP="004F7D75">
      <w:pPr>
        <w:pStyle w:val="Textonotapie"/>
        <w:rPr>
          <w:rFonts w:ascii="Arial Narrow" w:hAnsi="Arial Narrow"/>
        </w:rPr>
      </w:pPr>
      <w:r>
        <w:rPr>
          <w:rStyle w:val="Refdenotaalpie"/>
          <w:rFonts w:ascii="Arial Narrow" w:hAnsi="Arial Narrow"/>
        </w:rPr>
        <w:footnoteRef/>
      </w:r>
      <w:r>
        <w:rPr>
          <w:rFonts w:ascii="Arial Narrow" w:hAnsi="Arial Narrow"/>
        </w:rPr>
        <w:t xml:space="preserve"> Instituto Nacional de Estadística y Geografía (2015). </w:t>
      </w:r>
      <w:r>
        <w:rPr>
          <w:rFonts w:ascii="Arial Narrow" w:hAnsi="Arial Narrow"/>
          <w:i/>
        </w:rPr>
        <w:t>Panorama sociodemográfico de Querétaro 2015</w:t>
      </w:r>
      <w:r>
        <w:rPr>
          <w:rFonts w:ascii="Arial Narrow" w:hAnsi="Arial Narrow"/>
        </w:rPr>
        <w:t xml:space="preserve">. Consultado en internet  </w:t>
      </w:r>
    </w:p>
    <w:p w14:paraId="6207B909" w14:textId="77777777" w:rsidR="00FD387C" w:rsidRDefault="00FD387C" w:rsidP="004F7D75">
      <w:pPr>
        <w:pStyle w:val="Textonotapie"/>
      </w:pPr>
      <w:r>
        <w:rPr>
          <w:rFonts w:ascii="Arial Narrow" w:hAnsi="Arial Narrow"/>
        </w:rPr>
        <w:t xml:space="preserve">  el 14 de octubre de 2020, en: http://cuentame.inegi.org.mx/monografias/informacion/queret/poblacion/default.aspx?tema=me&amp;e=22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A5D4" w14:textId="77777777" w:rsidR="00FD387C" w:rsidRPr="00D06C16" w:rsidRDefault="00FD387C" w:rsidP="00D06C16">
    <w:pPr>
      <w:pStyle w:val="Encabezado"/>
    </w:pPr>
    <w:r>
      <w:rPr>
        <w:noProof/>
        <w:lang w:val="es-419" w:eastAsia="es-419"/>
      </w:rPr>
      <w:drawing>
        <wp:anchor distT="0" distB="0" distL="114300" distR="114300" simplePos="0" relativeHeight="251661312" behindDoc="1" locked="0" layoutInCell="1" allowOverlap="1" wp14:anchorId="3531B51C" wp14:editId="4EFDB0C3">
          <wp:simplePos x="0" y="0"/>
          <wp:positionH relativeFrom="leftMargin">
            <wp:posOffset>828675</wp:posOffset>
          </wp:positionH>
          <wp:positionV relativeFrom="topMargin">
            <wp:posOffset>228600</wp:posOffset>
          </wp:positionV>
          <wp:extent cx="615315" cy="714375"/>
          <wp:effectExtent l="0" t="0" r="0" b="9525"/>
          <wp:wrapNone/>
          <wp:docPr id="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419" w:eastAsia="es-419"/>
      </w:rPr>
      <mc:AlternateContent>
        <mc:Choice Requires="wps">
          <w:drawing>
            <wp:anchor distT="0" distB="0" distL="114300" distR="114300" simplePos="0" relativeHeight="251659264" behindDoc="0" locked="0" layoutInCell="0" allowOverlap="1" wp14:anchorId="75730E84" wp14:editId="5A00CA73">
              <wp:simplePos x="0" y="0"/>
              <wp:positionH relativeFrom="page">
                <wp:posOffset>3248026</wp:posOffset>
              </wp:positionH>
              <wp:positionV relativeFrom="page">
                <wp:posOffset>219075</wp:posOffset>
              </wp:positionV>
              <wp:extent cx="3486150" cy="607695"/>
              <wp:effectExtent l="19050" t="19050" r="19050" b="20955"/>
              <wp:wrapSquare wrapText="bothSides"/>
              <wp:docPr id="28" name="Corchete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607695"/>
                      </a:xfrm>
                      <a:prstGeom prst="bracketPair">
                        <a:avLst>
                          <a:gd name="adj" fmla="val 8051"/>
                        </a:avLst>
                      </a:prstGeom>
                      <a:noFill/>
                      <a:ln w="38100">
                        <a:solidFill>
                          <a:srgbClr val="548DD4"/>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48DD4"/>
                              </a:outerShdw>
                            </a:effectLst>
                          </a14:hiddenEffects>
                        </a:ext>
                      </a:extLst>
                    </wps:spPr>
                    <wps:txbx>
                      <w:txbxContent>
                        <w:p w14:paraId="6CB7C6A6" w14:textId="77777777" w:rsidR="00FD387C" w:rsidRPr="00D06C16" w:rsidRDefault="00FD387C" w:rsidP="00D06C16">
                          <w:pPr>
                            <w:tabs>
                              <w:tab w:val="center" w:pos="4252"/>
                              <w:tab w:val="left" w:pos="5565"/>
                              <w:tab w:val="right" w:pos="8504"/>
                            </w:tabs>
                            <w:spacing w:after="0" w:line="240" w:lineRule="auto"/>
                            <w:jc w:val="both"/>
                            <w:rPr>
                              <w:rFonts w:ascii="Arial" w:eastAsia="MS Mincho" w:hAnsi="Arial" w:cs="Arial"/>
                              <w:b/>
                              <w:sz w:val="16"/>
                              <w:szCs w:val="16"/>
                              <w:lang w:val="es-ES_tradnl"/>
                            </w:rPr>
                          </w:pPr>
                          <w:r w:rsidRPr="00D06C16">
                            <w:rPr>
                              <w:rFonts w:ascii="Arial" w:eastAsia="Times New Roman" w:hAnsi="Arial" w:cs="Arial"/>
                              <w:b/>
                              <w:sz w:val="16"/>
                              <w:szCs w:val="16"/>
                            </w:rPr>
                            <w:t xml:space="preserve">Acuerdo por el que se formula la Iniciativa de Ley de Ingresos del Municipio de Corregidora, Qro., para el </w:t>
                          </w:r>
                          <w:r>
                            <w:rPr>
                              <w:rFonts w:ascii="Arial" w:eastAsia="Times New Roman" w:hAnsi="Arial" w:cs="Arial"/>
                              <w:b/>
                              <w:sz w:val="16"/>
                              <w:szCs w:val="16"/>
                            </w:rPr>
                            <w:t>Ejercicio Fiscal 2021</w:t>
                          </w:r>
                          <w:r w:rsidRPr="00D06C16">
                            <w:rPr>
                              <w:rFonts w:ascii="Arial" w:eastAsia="Times New Roman" w:hAnsi="Arial" w:cs="Arial"/>
                              <w:b/>
                              <w:sz w:val="16"/>
                              <w:szCs w:val="16"/>
                            </w:rPr>
                            <w:t>, así como su remisión a la LIX Legislatura del Estado de Querétaro</w:t>
                          </w:r>
                          <w:r w:rsidRPr="00D06C16">
                            <w:rPr>
                              <w:rFonts w:ascii="Arial" w:hAnsi="Arial" w:cs="Arial"/>
                              <w:b/>
                              <w:sz w:val="16"/>
                              <w:szCs w:val="16"/>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30E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 o:spid="_x0000_s1027" type="#_x0000_t185" style="position:absolute;margin-left:255.75pt;margin-top:17.25pt;width:274.5pt;height:4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" o:allowincell="f" adj="1739" fillcolor="#943634" strokecolor="#548dd4" strokeweight="3pt">
              <v:shadow color="#548dd4" offset="1pt,1pt"/>
              <v:path arrowok="t"/>
              <v:textbox inset="3.6pt,,3.6pt">
                <w:txbxContent>
                  <w:p w14:paraId="6CB7C6A6" w14:textId="77777777" w:rsidR="008F3006" w:rsidRPr="00D06C16" w:rsidRDefault="008F3006" w:rsidP="00D06C16">
                    <w:pPr>
                      <w:tabs>
                        <w:tab w:val="center" w:pos="4252"/>
                        <w:tab w:val="left" w:pos="5565"/>
                        <w:tab w:val="right" w:pos="8504"/>
                      </w:tabs>
                      <w:spacing w:after="0" w:line="240" w:lineRule="auto"/>
                      <w:jc w:val="both"/>
                      <w:rPr>
                        <w:rFonts w:ascii="Arial" w:eastAsia="MS Mincho" w:hAnsi="Arial" w:cs="Arial"/>
                        <w:b/>
                        <w:sz w:val="16"/>
                        <w:szCs w:val="16"/>
                        <w:lang w:val="es-ES_tradnl"/>
                      </w:rPr>
                    </w:pPr>
                    <w:r w:rsidRPr="00D06C16">
                      <w:rPr>
                        <w:rFonts w:ascii="Arial" w:eastAsia="Times New Roman" w:hAnsi="Arial" w:cs="Arial"/>
                        <w:b/>
                        <w:sz w:val="16"/>
                        <w:szCs w:val="16"/>
                      </w:rPr>
                      <w:t xml:space="preserve">Acuerdo por el que se formula la Iniciativa de Ley de Ingresos del Municipio de Corregidora, Qro., para el </w:t>
                    </w:r>
                    <w:r>
                      <w:rPr>
                        <w:rFonts w:ascii="Arial" w:eastAsia="Times New Roman" w:hAnsi="Arial" w:cs="Arial"/>
                        <w:b/>
                        <w:sz w:val="16"/>
                        <w:szCs w:val="16"/>
                      </w:rPr>
                      <w:t>Ejercicio Fiscal 2021</w:t>
                    </w:r>
                    <w:r w:rsidRPr="00D06C16">
                      <w:rPr>
                        <w:rFonts w:ascii="Arial" w:eastAsia="Times New Roman" w:hAnsi="Arial" w:cs="Arial"/>
                        <w:b/>
                        <w:sz w:val="16"/>
                        <w:szCs w:val="16"/>
                      </w:rPr>
                      <w:t>, así como su remisión a la LIX Legislatura del Estado de Querétaro</w:t>
                    </w:r>
                    <w:r w:rsidRPr="00D06C16">
                      <w:rPr>
                        <w:rFonts w:ascii="Arial" w:hAnsi="Arial" w:cs="Arial"/>
                        <w:b/>
                        <w:sz w:val="16"/>
                        <w:szCs w:val="16"/>
                      </w:rPr>
                      <w:t>.</w:t>
                    </w: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258CA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9A0388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A58E5E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46296F"/>
    <w:multiLevelType w:val="hybridMultilevel"/>
    <w:tmpl w:val="5CEC51E2"/>
    <w:styleLink w:val="IMGENPAC31"/>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0BA1EFC"/>
    <w:multiLevelType w:val="hybridMultilevel"/>
    <w:tmpl w:val="8BE4359E"/>
    <w:lvl w:ilvl="0" w:tplc="462213E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A82AC9"/>
    <w:multiLevelType w:val="hybridMultilevel"/>
    <w:tmpl w:val="63588CCC"/>
    <w:lvl w:ilvl="0" w:tplc="B96C1D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2657EDF"/>
    <w:multiLevelType w:val="hybridMultilevel"/>
    <w:tmpl w:val="FE4EB988"/>
    <w:lvl w:ilvl="0" w:tplc="12605802">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38527FD"/>
    <w:multiLevelType w:val="hybridMultilevel"/>
    <w:tmpl w:val="A6A45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3E04EBC"/>
    <w:multiLevelType w:val="hybridMultilevel"/>
    <w:tmpl w:val="094870AC"/>
    <w:lvl w:ilvl="0" w:tplc="85A45D8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596CBD"/>
    <w:multiLevelType w:val="hybridMultilevel"/>
    <w:tmpl w:val="CD9A18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5391DDB"/>
    <w:multiLevelType w:val="hybridMultilevel"/>
    <w:tmpl w:val="7020E752"/>
    <w:lvl w:ilvl="0" w:tplc="B652FAF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985950"/>
    <w:multiLevelType w:val="hybridMultilevel"/>
    <w:tmpl w:val="48B6D06A"/>
    <w:lvl w:ilvl="0" w:tplc="3C920F8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6A934C2"/>
    <w:multiLevelType w:val="hybridMultilevel"/>
    <w:tmpl w:val="A61C2854"/>
    <w:lvl w:ilvl="0" w:tplc="112E50F6">
      <w:start w:val="1"/>
      <w:numFmt w:val="decimal"/>
      <w:lvlText w:val="%1."/>
      <w:lvlJc w:val="left"/>
      <w:pPr>
        <w:ind w:left="720" w:hanging="360"/>
      </w:pPr>
      <w:rPr>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6C97547"/>
    <w:multiLevelType w:val="hybridMultilevel"/>
    <w:tmpl w:val="99CCC0A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3070F3"/>
    <w:multiLevelType w:val="hybridMultilevel"/>
    <w:tmpl w:val="5E7085D6"/>
    <w:styleLink w:val="GRFICA2"/>
    <w:lvl w:ilvl="0" w:tplc="95F2FF30">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5" w15:restartNumberingAfterBreak="0">
    <w:nsid w:val="07450DF0"/>
    <w:multiLevelType w:val="hybridMultilevel"/>
    <w:tmpl w:val="EB6E9C5E"/>
    <w:lvl w:ilvl="0" w:tplc="9F3C5F58">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959432A"/>
    <w:multiLevelType w:val="hybridMultilevel"/>
    <w:tmpl w:val="9C48ED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A813957"/>
    <w:multiLevelType w:val="hybridMultilevel"/>
    <w:tmpl w:val="D714D5E2"/>
    <w:lvl w:ilvl="0" w:tplc="EDBCE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B160752"/>
    <w:multiLevelType w:val="hybridMultilevel"/>
    <w:tmpl w:val="C0A4CCF0"/>
    <w:lvl w:ilvl="0" w:tplc="B0960F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B36441C"/>
    <w:multiLevelType w:val="hybridMultilevel"/>
    <w:tmpl w:val="AA90F7FC"/>
    <w:lvl w:ilvl="0" w:tplc="17C8A8B0">
      <w:start w:val="5"/>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0B3A58BB"/>
    <w:multiLevelType w:val="hybridMultilevel"/>
    <w:tmpl w:val="491C350E"/>
    <w:lvl w:ilvl="0" w:tplc="A9A8427C">
      <w:start w:val="4"/>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B42139D"/>
    <w:multiLevelType w:val="hybridMultilevel"/>
    <w:tmpl w:val="4614EE3A"/>
    <w:lvl w:ilvl="0" w:tplc="BDD893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CD60E9A"/>
    <w:multiLevelType w:val="hybridMultilevel"/>
    <w:tmpl w:val="BC383038"/>
    <w:lvl w:ilvl="0" w:tplc="405A15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DD0242E"/>
    <w:multiLevelType w:val="hybridMultilevel"/>
    <w:tmpl w:val="3A9CEF8E"/>
    <w:lvl w:ilvl="0" w:tplc="3B9A0310">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DEF293E"/>
    <w:multiLevelType w:val="hybridMultilevel"/>
    <w:tmpl w:val="7C14AD70"/>
    <w:lvl w:ilvl="0" w:tplc="3FC85B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0E336416"/>
    <w:multiLevelType w:val="hybridMultilevel"/>
    <w:tmpl w:val="AADC2FD2"/>
    <w:lvl w:ilvl="0" w:tplc="0580809E">
      <w:start w:val="1"/>
      <w:numFmt w:val="lowerLetter"/>
      <w:lvlText w:val="%1)"/>
      <w:lvlJc w:val="left"/>
      <w:pPr>
        <w:ind w:left="1428" w:hanging="360"/>
      </w:pPr>
      <w:rPr>
        <w:rFonts w:hint="default"/>
        <w:color w:val="auto"/>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0EF16100"/>
    <w:multiLevelType w:val="hybridMultilevel"/>
    <w:tmpl w:val="3E9C74AE"/>
    <w:lvl w:ilvl="0" w:tplc="48262B20">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0FEB5AC0"/>
    <w:multiLevelType w:val="hybridMultilevel"/>
    <w:tmpl w:val="6F1E318E"/>
    <w:lvl w:ilvl="0" w:tplc="2FBA6F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0B51ADF"/>
    <w:multiLevelType w:val="hybridMultilevel"/>
    <w:tmpl w:val="5EA6804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11F52085"/>
    <w:multiLevelType w:val="hybridMultilevel"/>
    <w:tmpl w:val="C67E6990"/>
    <w:lvl w:ilvl="0" w:tplc="44AE533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2853A20"/>
    <w:multiLevelType w:val="hybridMultilevel"/>
    <w:tmpl w:val="12825636"/>
    <w:styleLink w:val="CUADROSPAC3"/>
    <w:lvl w:ilvl="0" w:tplc="5A721C54">
      <w:start w:val="1"/>
      <w:numFmt w:val="lowerLetter"/>
      <w:lvlText w:val="%1)"/>
      <w:lvlJc w:val="left"/>
      <w:pPr>
        <w:ind w:left="927" w:hanging="360"/>
      </w:pPr>
      <w:rPr>
        <w:rFonts w:cs="Times New Roman" w:hint="default"/>
      </w:rPr>
    </w:lvl>
    <w:lvl w:ilvl="1" w:tplc="080A0019">
      <w:start w:val="1"/>
      <w:numFmt w:val="lowerLetter"/>
      <w:lvlText w:val="%2."/>
      <w:lvlJc w:val="left"/>
      <w:pPr>
        <w:ind w:left="1647" w:hanging="360"/>
      </w:pPr>
      <w:rPr>
        <w:rFonts w:cs="Times New Roman"/>
      </w:rPr>
    </w:lvl>
    <w:lvl w:ilvl="2" w:tplc="080A001B">
      <w:start w:val="1"/>
      <w:numFmt w:val="lowerRoman"/>
      <w:lvlText w:val="%3."/>
      <w:lvlJc w:val="right"/>
      <w:pPr>
        <w:ind w:left="2367" w:hanging="180"/>
      </w:pPr>
      <w:rPr>
        <w:rFonts w:cs="Times New Roman"/>
      </w:rPr>
    </w:lvl>
    <w:lvl w:ilvl="3" w:tplc="080A000F">
      <w:start w:val="1"/>
      <w:numFmt w:val="decimal"/>
      <w:lvlText w:val="%4."/>
      <w:lvlJc w:val="left"/>
      <w:pPr>
        <w:ind w:left="3087" w:hanging="360"/>
      </w:pPr>
      <w:rPr>
        <w:rFonts w:cs="Times New Roman"/>
      </w:rPr>
    </w:lvl>
    <w:lvl w:ilvl="4" w:tplc="080A0019">
      <w:start w:val="1"/>
      <w:numFmt w:val="lowerLetter"/>
      <w:lvlText w:val="%5."/>
      <w:lvlJc w:val="left"/>
      <w:pPr>
        <w:ind w:left="3807" w:hanging="360"/>
      </w:pPr>
      <w:rPr>
        <w:rFonts w:cs="Times New Roman"/>
      </w:rPr>
    </w:lvl>
    <w:lvl w:ilvl="5" w:tplc="080A001B">
      <w:start w:val="1"/>
      <w:numFmt w:val="lowerRoman"/>
      <w:lvlText w:val="%6."/>
      <w:lvlJc w:val="right"/>
      <w:pPr>
        <w:ind w:left="4527" w:hanging="180"/>
      </w:pPr>
      <w:rPr>
        <w:rFonts w:cs="Times New Roman"/>
      </w:rPr>
    </w:lvl>
    <w:lvl w:ilvl="6" w:tplc="080A000F">
      <w:start w:val="1"/>
      <w:numFmt w:val="decimal"/>
      <w:lvlText w:val="%7."/>
      <w:lvlJc w:val="left"/>
      <w:pPr>
        <w:ind w:left="5247" w:hanging="360"/>
      </w:pPr>
      <w:rPr>
        <w:rFonts w:cs="Times New Roman"/>
      </w:rPr>
    </w:lvl>
    <w:lvl w:ilvl="7" w:tplc="080A0019">
      <w:start w:val="1"/>
      <w:numFmt w:val="lowerLetter"/>
      <w:lvlText w:val="%8."/>
      <w:lvlJc w:val="left"/>
      <w:pPr>
        <w:ind w:left="5967" w:hanging="360"/>
      </w:pPr>
      <w:rPr>
        <w:rFonts w:cs="Times New Roman"/>
      </w:rPr>
    </w:lvl>
    <w:lvl w:ilvl="8" w:tplc="080A001B">
      <w:start w:val="1"/>
      <w:numFmt w:val="lowerRoman"/>
      <w:lvlText w:val="%9."/>
      <w:lvlJc w:val="right"/>
      <w:pPr>
        <w:ind w:left="6687" w:hanging="180"/>
      </w:pPr>
      <w:rPr>
        <w:rFonts w:cs="Times New Roman"/>
      </w:rPr>
    </w:lvl>
  </w:abstractNum>
  <w:abstractNum w:abstractNumId="31" w15:restartNumberingAfterBreak="0">
    <w:nsid w:val="12BA1430"/>
    <w:multiLevelType w:val="hybridMultilevel"/>
    <w:tmpl w:val="9E467848"/>
    <w:lvl w:ilvl="0" w:tplc="F3C696F4">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2C537AA"/>
    <w:multiLevelType w:val="hybridMultilevel"/>
    <w:tmpl w:val="19482FB8"/>
    <w:styleLink w:val="GRFICASPAC211"/>
    <w:lvl w:ilvl="0" w:tplc="F6CCA7AC">
      <w:start w:val="1"/>
      <w:numFmt w:val="upperLetter"/>
      <w:lvlText w:val="%1."/>
      <w:lvlJc w:val="right"/>
      <w:pPr>
        <w:ind w:left="1335" w:hanging="360"/>
      </w:pPr>
      <w:rPr>
        <w:rFonts w:cs="Times New Roman" w:hint="default"/>
        <w:b/>
      </w:rPr>
    </w:lvl>
    <w:lvl w:ilvl="1" w:tplc="080A0019">
      <w:start w:val="1"/>
      <w:numFmt w:val="lowerLetter"/>
      <w:lvlText w:val="%2."/>
      <w:lvlJc w:val="left"/>
      <w:pPr>
        <w:ind w:left="2055" w:hanging="360"/>
      </w:pPr>
      <w:rPr>
        <w:rFonts w:cs="Times New Roman"/>
      </w:rPr>
    </w:lvl>
    <w:lvl w:ilvl="2" w:tplc="080A001B">
      <w:start w:val="1"/>
      <w:numFmt w:val="lowerRoman"/>
      <w:lvlText w:val="%3."/>
      <w:lvlJc w:val="right"/>
      <w:pPr>
        <w:ind w:left="2775" w:hanging="180"/>
      </w:pPr>
      <w:rPr>
        <w:rFonts w:cs="Times New Roman"/>
      </w:rPr>
    </w:lvl>
    <w:lvl w:ilvl="3" w:tplc="080A000F">
      <w:start w:val="1"/>
      <w:numFmt w:val="decimal"/>
      <w:lvlText w:val="%4."/>
      <w:lvlJc w:val="left"/>
      <w:pPr>
        <w:ind w:left="3495" w:hanging="360"/>
      </w:pPr>
      <w:rPr>
        <w:rFonts w:cs="Times New Roman"/>
      </w:rPr>
    </w:lvl>
    <w:lvl w:ilvl="4" w:tplc="080A0019">
      <w:start w:val="1"/>
      <w:numFmt w:val="lowerLetter"/>
      <w:lvlText w:val="%5."/>
      <w:lvlJc w:val="left"/>
      <w:pPr>
        <w:ind w:left="4215" w:hanging="360"/>
      </w:pPr>
      <w:rPr>
        <w:rFonts w:cs="Times New Roman"/>
      </w:rPr>
    </w:lvl>
    <w:lvl w:ilvl="5" w:tplc="080A001B">
      <w:start w:val="1"/>
      <w:numFmt w:val="lowerRoman"/>
      <w:lvlText w:val="%6."/>
      <w:lvlJc w:val="right"/>
      <w:pPr>
        <w:ind w:left="4935" w:hanging="180"/>
      </w:pPr>
      <w:rPr>
        <w:rFonts w:cs="Times New Roman"/>
      </w:rPr>
    </w:lvl>
    <w:lvl w:ilvl="6" w:tplc="080A000F">
      <w:start w:val="1"/>
      <w:numFmt w:val="decimal"/>
      <w:lvlText w:val="%7."/>
      <w:lvlJc w:val="left"/>
      <w:pPr>
        <w:ind w:left="5655" w:hanging="360"/>
      </w:pPr>
      <w:rPr>
        <w:rFonts w:cs="Times New Roman"/>
      </w:rPr>
    </w:lvl>
    <w:lvl w:ilvl="7" w:tplc="080A0019">
      <w:start w:val="1"/>
      <w:numFmt w:val="lowerLetter"/>
      <w:lvlText w:val="%8."/>
      <w:lvlJc w:val="left"/>
      <w:pPr>
        <w:ind w:left="6375" w:hanging="360"/>
      </w:pPr>
      <w:rPr>
        <w:rFonts w:cs="Times New Roman"/>
      </w:rPr>
    </w:lvl>
    <w:lvl w:ilvl="8" w:tplc="080A001B">
      <w:start w:val="1"/>
      <w:numFmt w:val="lowerRoman"/>
      <w:lvlText w:val="%9."/>
      <w:lvlJc w:val="right"/>
      <w:pPr>
        <w:ind w:left="7095" w:hanging="180"/>
      </w:pPr>
      <w:rPr>
        <w:rFonts w:cs="Times New Roman"/>
      </w:rPr>
    </w:lvl>
  </w:abstractNum>
  <w:abstractNum w:abstractNumId="33" w15:restartNumberingAfterBreak="0">
    <w:nsid w:val="1328071A"/>
    <w:multiLevelType w:val="hybridMultilevel"/>
    <w:tmpl w:val="366C2D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333428B"/>
    <w:multiLevelType w:val="hybridMultilevel"/>
    <w:tmpl w:val="A08EF7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5E24669"/>
    <w:multiLevelType w:val="hybridMultilevel"/>
    <w:tmpl w:val="32368C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64764B5"/>
    <w:multiLevelType w:val="hybridMultilevel"/>
    <w:tmpl w:val="7376D430"/>
    <w:styleLink w:val="FIGURASPAC3"/>
    <w:lvl w:ilvl="0" w:tplc="D9566C72">
      <w:start w:val="1"/>
      <w:numFmt w:val="decimal"/>
      <w:lvlText w:val="%1."/>
      <w:lvlJc w:val="left"/>
      <w:pPr>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16E5167A"/>
    <w:multiLevelType w:val="hybridMultilevel"/>
    <w:tmpl w:val="491037DE"/>
    <w:lvl w:ilvl="0" w:tplc="AA7E0FB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739164C"/>
    <w:multiLevelType w:val="hybridMultilevel"/>
    <w:tmpl w:val="F74E0ADA"/>
    <w:lvl w:ilvl="0" w:tplc="9E885F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8007ECF"/>
    <w:multiLevelType w:val="hybridMultilevel"/>
    <w:tmpl w:val="22AC6206"/>
    <w:styleLink w:val="IMGENPAC21"/>
    <w:lvl w:ilvl="0" w:tplc="2C96D04A">
      <w:start w:val="1"/>
      <w:numFmt w:val="lowerLetter"/>
      <w:lvlText w:val="%1)"/>
      <w:lvlJc w:val="left"/>
      <w:pPr>
        <w:ind w:left="502"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40" w15:restartNumberingAfterBreak="0">
    <w:nsid w:val="18470BD8"/>
    <w:multiLevelType w:val="multilevel"/>
    <w:tmpl w:val="113207B6"/>
    <w:lvl w:ilvl="0">
      <w:start w:val="1"/>
      <w:numFmt w:val="decimal"/>
      <w:lvlText w:val="%1."/>
      <w:lvlJc w:val="left"/>
      <w:pPr>
        <w:ind w:left="786" w:hanging="360"/>
      </w:pPr>
      <w:rPr>
        <w:rFonts w:hint="default"/>
        <w:b/>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88C5681"/>
    <w:multiLevelType w:val="hybridMultilevel"/>
    <w:tmpl w:val="0C0A0017"/>
    <w:styleLink w:val="FIGURASPAC2"/>
    <w:lvl w:ilvl="0" w:tplc="0C0A0017">
      <w:start w:val="1"/>
      <w:numFmt w:val="lowerLetter"/>
      <w:lvlText w:val="%1)"/>
      <w:lvlJc w:val="right"/>
      <w:pPr>
        <w:ind w:left="720" w:hanging="360"/>
      </w:pPr>
      <w:rPr>
        <w:rFonts w:ascii="Arial" w:hAnsi="Arial" w:cs="Times New Roman" w:hint="default"/>
        <w:b/>
        <w:i w:val="0"/>
        <w:sz w:val="18"/>
        <w:szCs w:val="18"/>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2" w15:restartNumberingAfterBreak="0">
    <w:nsid w:val="1957582C"/>
    <w:multiLevelType w:val="hybridMultilevel"/>
    <w:tmpl w:val="0324D788"/>
    <w:lvl w:ilvl="0" w:tplc="F64EA2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9AA4B17"/>
    <w:multiLevelType w:val="hybridMultilevel"/>
    <w:tmpl w:val="C6B81738"/>
    <w:styleLink w:val="FIGURASPAC211"/>
    <w:lvl w:ilvl="0" w:tplc="140EE370">
      <w:start w:val="1"/>
      <w:numFmt w:val="upperRoman"/>
      <w:lvlText w:val="%1."/>
      <w:lvlJc w:val="right"/>
      <w:pPr>
        <w:ind w:left="1571" w:hanging="360"/>
      </w:pPr>
      <w:rPr>
        <w:rFonts w:cs="Times New Roman" w:hint="default"/>
        <w:b/>
      </w:rPr>
    </w:lvl>
    <w:lvl w:ilvl="1" w:tplc="080A0019">
      <w:start w:val="1"/>
      <w:numFmt w:val="lowerLetter"/>
      <w:lvlText w:val="%2."/>
      <w:lvlJc w:val="left"/>
      <w:pPr>
        <w:ind w:left="2291" w:hanging="360"/>
      </w:pPr>
      <w:rPr>
        <w:rFonts w:cs="Times New Roman"/>
      </w:rPr>
    </w:lvl>
    <w:lvl w:ilvl="2" w:tplc="080A001B">
      <w:start w:val="1"/>
      <w:numFmt w:val="lowerRoman"/>
      <w:lvlText w:val="%3."/>
      <w:lvlJc w:val="right"/>
      <w:pPr>
        <w:ind w:left="3011" w:hanging="180"/>
      </w:pPr>
      <w:rPr>
        <w:rFonts w:cs="Times New Roman"/>
      </w:rPr>
    </w:lvl>
    <w:lvl w:ilvl="3" w:tplc="080A000F">
      <w:start w:val="1"/>
      <w:numFmt w:val="decimal"/>
      <w:lvlText w:val="%4."/>
      <w:lvlJc w:val="left"/>
      <w:pPr>
        <w:ind w:left="3731" w:hanging="360"/>
      </w:pPr>
      <w:rPr>
        <w:rFonts w:cs="Times New Roman"/>
      </w:rPr>
    </w:lvl>
    <w:lvl w:ilvl="4" w:tplc="080A0019">
      <w:start w:val="1"/>
      <w:numFmt w:val="lowerLetter"/>
      <w:lvlText w:val="%5."/>
      <w:lvlJc w:val="left"/>
      <w:pPr>
        <w:ind w:left="4451" w:hanging="360"/>
      </w:pPr>
      <w:rPr>
        <w:rFonts w:cs="Times New Roman"/>
      </w:rPr>
    </w:lvl>
    <w:lvl w:ilvl="5" w:tplc="080A001B">
      <w:start w:val="1"/>
      <w:numFmt w:val="lowerRoman"/>
      <w:lvlText w:val="%6."/>
      <w:lvlJc w:val="right"/>
      <w:pPr>
        <w:ind w:left="5171" w:hanging="180"/>
      </w:pPr>
      <w:rPr>
        <w:rFonts w:cs="Times New Roman"/>
      </w:rPr>
    </w:lvl>
    <w:lvl w:ilvl="6" w:tplc="080A000F">
      <w:start w:val="1"/>
      <w:numFmt w:val="decimal"/>
      <w:lvlText w:val="%7."/>
      <w:lvlJc w:val="left"/>
      <w:pPr>
        <w:ind w:left="5891" w:hanging="360"/>
      </w:pPr>
      <w:rPr>
        <w:rFonts w:cs="Times New Roman"/>
      </w:rPr>
    </w:lvl>
    <w:lvl w:ilvl="7" w:tplc="080A0019">
      <w:start w:val="1"/>
      <w:numFmt w:val="lowerLetter"/>
      <w:lvlText w:val="%8."/>
      <w:lvlJc w:val="left"/>
      <w:pPr>
        <w:ind w:left="6611" w:hanging="360"/>
      </w:pPr>
      <w:rPr>
        <w:rFonts w:cs="Times New Roman"/>
      </w:rPr>
    </w:lvl>
    <w:lvl w:ilvl="8" w:tplc="080A001B">
      <w:start w:val="1"/>
      <w:numFmt w:val="lowerRoman"/>
      <w:lvlText w:val="%9."/>
      <w:lvlJc w:val="right"/>
      <w:pPr>
        <w:ind w:left="7331" w:hanging="180"/>
      </w:pPr>
      <w:rPr>
        <w:rFonts w:cs="Times New Roman"/>
      </w:rPr>
    </w:lvl>
  </w:abstractNum>
  <w:abstractNum w:abstractNumId="44" w15:restartNumberingAfterBreak="0">
    <w:nsid w:val="1AA73201"/>
    <w:multiLevelType w:val="hybridMultilevel"/>
    <w:tmpl w:val="3FECCBC0"/>
    <w:lvl w:ilvl="0" w:tplc="C3562EDC">
      <w:start w:val="11"/>
      <w:numFmt w:val="decimal"/>
      <w:lvlText w:val="%1."/>
      <w:lvlJc w:val="left"/>
      <w:pPr>
        <w:ind w:left="142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ADB021F"/>
    <w:multiLevelType w:val="hybridMultilevel"/>
    <w:tmpl w:val="436283C0"/>
    <w:lvl w:ilvl="0" w:tplc="6F16375E">
      <w:start w:val="1"/>
      <w:numFmt w:val="decimal"/>
      <w:pStyle w:val="TABLA"/>
      <w:lvlText w:val="Tabla No. %1."/>
      <w:lvlJc w:val="left"/>
      <w:pPr>
        <w:tabs>
          <w:tab w:val="num" w:pos="464"/>
        </w:tabs>
        <w:ind w:left="2411" w:hanging="2231"/>
      </w:pPr>
      <w:rPr>
        <w:rFonts w:ascii="Arial" w:hAnsi="Arial" w:cs="Times New Roman" w:hint="default"/>
        <w:b/>
        <w:i w:val="0"/>
        <w:color w:val="auto"/>
        <w:sz w:val="16"/>
        <w:szCs w:val="16"/>
        <w:u w:val="none"/>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6" w15:restartNumberingAfterBreak="0">
    <w:nsid w:val="1C010589"/>
    <w:multiLevelType w:val="hybridMultilevel"/>
    <w:tmpl w:val="130E788E"/>
    <w:styleLink w:val="FIGURASPAC31"/>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47" w15:restartNumberingAfterBreak="0">
    <w:nsid w:val="1D3E1727"/>
    <w:multiLevelType w:val="hybridMultilevel"/>
    <w:tmpl w:val="EE4C5762"/>
    <w:lvl w:ilvl="0" w:tplc="DE26E1DA">
      <w:start w:val="1"/>
      <w:numFmt w:val="decimal"/>
      <w:lvlText w:val="%1."/>
      <w:lvlJc w:val="left"/>
      <w:pPr>
        <w:ind w:left="188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1D5F0A0F"/>
    <w:multiLevelType w:val="hybridMultilevel"/>
    <w:tmpl w:val="687E2936"/>
    <w:lvl w:ilvl="0" w:tplc="7BC4A826">
      <w:start w:val="1"/>
      <w:numFmt w:val="lowerLetter"/>
      <w:lvlText w:val="%1)"/>
      <w:lvlJc w:val="left"/>
      <w:pPr>
        <w:ind w:left="1068" w:hanging="360"/>
      </w:pPr>
      <w:rPr>
        <w:b w:val="0"/>
        <w:i w:val="0"/>
        <w:color w:val="auto"/>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1D8B19CF"/>
    <w:multiLevelType w:val="hybridMultilevel"/>
    <w:tmpl w:val="F370C8CE"/>
    <w:lvl w:ilvl="0" w:tplc="0B7039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1DDE0C64"/>
    <w:multiLevelType w:val="hybridMultilevel"/>
    <w:tmpl w:val="B3A66FA6"/>
    <w:lvl w:ilvl="0" w:tplc="BD9C7C72">
      <w:start w:val="1"/>
      <w:numFmt w:val="decimal"/>
      <w:lvlText w:val="%1."/>
      <w:lvlJc w:val="left"/>
      <w:pPr>
        <w:ind w:left="212" w:hanging="428"/>
      </w:pPr>
      <w:rPr>
        <w:rFonts w:ascii="Arial" w:eastAsia="Arial" w:hAnsi="Arial" w:cs="Arial" w:hint="default"/>
        <w:b/>
        <w:bCs/>
        <w:w w:val="99"/>
        <w:sz w:val="18"/>
        <w:szCs w:val="18"/>
        <w:lang w:val="es-MX" w:eastAsia="es-MX" w:bidi="es-MX"/>
      </w:rPr>
    </w:lvl>
    <w:lvl w:ilvl="1" w:tplc="D188DBEE">
      <w:start w:val="1"/>
      <w:numFmt w:val="lowerLetter"/>
      <w:lvlText w:val="%2)"/>
      <w:lvlJc w:val="left"/>
      <w:pPr>
        <w:ind w:left="933" w:hanging="348"/>
      </w:pPr>
      <w:rPr>
        <w:rFonts w:ascii="Arial" w:eastAsia="Arial" w:hAnsi="Arial" w:cs="Arial" w:hint="default"/>
        <w:b/>
        <w:bCs/>
        <w:w w:val="99"/>
        <w:sz w:val="18"/>
        <w:szCs w:val="18"/>
        <w:lang w:val="es-MX" w:eastAsia="es-MX" w:bidi="es-MX"/>
      </w:rPr>
    </w:lvl>
    <w:lvl w:ilvl="2" w:tplc="C6869A20">
      <w:numFmt w:val="bullet"/>
      <w:lvlText w:val="•"/>
      <w:lvlJc w:val="left"/>
      <w:pPr>
        <w:ind w:left="1995" w:hanging="348"/>
      </w:pPr>
      <w:rPr>
        <w:lang w:val="es-MX" w:eastAsia="es-MX" w:bidi="es-MX"/>
      </w:rPr>
    </w:lvl>
    <w:lvl w:ilvl="3" w:tplc="66649740">
      <w:numFmt w:val="bullet"/>
      <w:lvlText w:val="•"/>
      <w:lvlJc w:val="left"/>
      <w:pPr>
        <w:ind w:left="3051" w:hanging="348"/>
      </w:pPr>
      <w:rPr>
        <w:lang w:val="es-MX" w:eastAsia="es-MX" w:bidi="es-MX"/>
      </w:rPr>
    </w:lvl>
    <w:lvl w:ilvl="4" w:tplc="E9AAE732">
      <w:numFmt w:val="bullet"/>
      <w:lvlText w:val="•"/>
      <w:lvlJc w:val="left"/>
      <w:pPr>
        <w:ind w:left="4106" w:hanging="348"/>
      </w:pPr>
      <w:rPr>
        <w:lang w:val="es-MX" w:eastAsia="es-MX" w:bidi="es-MX"/>
      </w:rPr>
    </w:lvl>
    <w:lvl w:ilvl="5" w:tplc="08C239EC">
      <w:numFmt w:val="bullet"/>
      <w:lvlText w:val="•"/>
      <w:lvlJc w:val="left"/>
      <w:pPr>
        <w:ind w:left="5162" w:hanging="348"/>
      </w:pPr>
      <w:rPr>
        <w:lang w:val="es-MX" w:eastAsia="es-MX" w:bidi="es-MX"/>
      </w:rPr>
    </w:lvl>
    <w:lvl w:ilvl="6" w:tplc="5EF0B8F2">
      <w:numFmt w:val="bullet"/>
      <w:lvlText w:val="•"/>
      <w:lvlJc w:val="left"/>
      <w:pPr>
        <w:ind w:left="6217" w:hanging="348"/>
      </w:pPr>
      <w:rPr>
        <w:lang w:val="es-MX" w:eastAsia="es-MX" w:bidi="es-MX"/>
      </w:rPr>
    </w:lvl>
    <w:lvl w:ilvl="7" w:tplc="CD8ACB2A">
      <w:numFmt w:val="bullet"/>
      <w:lvlText w:val="•"/>
      <w:lvlJc w:val="left"/>
      <w:pPr>
        <w:ind w:left="7273" w:hanging="348"/>
      </w:pPr>
      <w:rPr>
        <w:lang w:val="es-MX" w:eastAsia="es-MX" w:bidi="es-MX"/>
      </w:rPr>
    </w:lvl>
    <w:lvl w:ilvl="8" w:tplc="A4500B00">
      <w:numFmt w:val="bullet"/>
      <w:lvlText w:val="•"/>
      <w:lvlJc w:val="left"/>
      <w:pPr>
        <w:ind w:left="8328" w:hanging="348"/>
      </w:pPr>
      <w:rPr>
        <w:lang w:val="es-MX" w:eastAsia="es-MX" w:bidi="es-MX"/>
      </w:rPr>
    </w:lvl>
  </w:abstractNum>
  <w:abstractNum w:abstractNumId="51" w15:restartNumberingAfterBreak="0">
    <w:nsid w:val="1E0D0E36"/>
    <w:multiLevelType w:val="hybridMultilevel"/>
    <w:tmpl w:val="18C0DFD8"/>
    <w:lvl w:ilvl="0" w:tplc="04090001">
      <w:start w:val="1"/>
      <w:numFmt w:val="bullet"/>
      <w:lvlText w:val=""/>
      <w:lvlJc w:val="left"/>
      <w:pPr>
        <w:ind w:left="932" w:hanging="360"/>
      </w:pPr>
      <w:rPr>
        <w:rFonts w:ascii="Symbol" w:hAnsi="Symbol" w:hint="default"/>
      </w:rPr>
    </w:lvl>
    <w:lvl w:ilvl="1" w:tplc="04090003">
      <w:start w:val="1"/>
      <w:numFmt w:val="bullet"/>
      <w:lvlText w:val="o"/>
      <w:lvlJc w:val="left"/>
      <w:pPr>
        <w:ind w:left="1652" w:hanging="360"/>
      </w:pPr>
      <w:rPr>
        <w:rFonts w:ascii="Courier New" w:hAnsi="Courier New" w:cs="Courier New" w:hint="default"/>
      </w:rPr>
    </w:lvl>
    <w:lvl w:ilvl="2" w:tplc="04090005">
      <w:start w:val="1"/>
      <w:numFmt w:val="bullet"/>
      <w:lvlText w:val=""/>
      <w:lvlJc w:val="left"/>
      <w:pPr>
        <w:ind w:left="2372" w:hanging="360"/>
      </w:pPr>
      <w:rPr>
        <w:rFonts w:ascii="Wingdings" w:hAnsi="Wingdings" w:hint="default"/>
      </w:rPr>
    </w:lvl>
    <w:lvl w:ilvl="3" w:tplc="04090001">
      <w:start w:val="1"/>
      <w:numFmt w:val="bullet"/>
      <w:lvlText w:val=""/>
      <w:lvlJc w:val="left"/>
      <w:pPr>
        <w:ind w:left="3092" w:hanging="360"/>
      </w:pPr>
      <w:rPr>
        <w:rFonts w:ascii="Symbol" w:hAnsi="Symbol" w:hint="default"/>
      </w:rPr>
    </w:lvl>
    <w:lvl w:ilvl="4" w:tplc="04090003">
      <w:start w:val="1"/>
      <w:numFmt w:val="bullet"/>
      <w:lvlText w:val="o"/>
      <w:lvlJc w:val="left"/>
      <w:pPr>
        <w:ind w:left="3812" w:hanging="360"/>
      </w:pPr>
      <w:rPr>
        <w:rFonts w:ascii="Courier New" w:hAnsi="Courier New" w:cs="Courier New" w:hint="default"/>
      </w:rPr>
    </w:lvl>
    <w:lvl w:ilvl="5" w:tplc="04090005">
      <w:start w:val="1"/>
      <w:numFmt w:val="bullet"/>
      <w:lvlText w:val=""/>
      <w:lvlJc w:val="left"/>
      <w:pPr>
        <w:ind w:left="4532" w:hanging="360"/>
      </w:pPr>
      <w:rPr>
        <w:rFonts w:ascii="Wingdings" w:hAnsi="Wingdings" w:hint="default"/>
      </w:rPr>
    </w:lvl>
    <w:lvl w:ilvl="6" w:tplc="04090001">
      <w:start w:val="1"/>
      <w:numFmt w:val="bullet"/>
      <w:lvlText w:val=""/>
      <w:lvlJc w:val="left"/>
      <w:pPr>
        <w:ind w:left="5252" w:hanging="360"/>
      </w:pPr>
      <w:rPr>
        <w:rFonts w:ascii="Symbol" w:hAnsi="Symbol" w:hint="default"/>
      </w:rPr>
    </w:lvl>
    <w:lvl w:ilvl="7" w:tplc="04090003">
      <w:start w:val="1"/>
      <w:numFmt w:val="bullet"/>
      <w:lvlText w:val="o"/>
      <w:lvlJc w:val="left"/>
      <w:pPr>
        <w:ind w:left="5972" w:hanging="360"/>
      </w:pPr>
      <w:rPr>
        <w:rFonts w:ascii="Courier New" w:hAnsi="Courier New" w:cs="Courier New" w:hint="default"/>
      </w:rPr>
    </w:lvl>
    <w:lvl w:ilvl="8" w:tplc="04090005">
      <w:start w:val="1"/>
      <w:numFmt w:val="bullet"/>
      <w:lvlText w:val=""/>
      <w:lvlJc w:val="left"/>
      <w:pPr>
        <w:ind w:left="6692" w:hanging="360"/>
      </w:pPr>
      <w:rPr>
        <w:rFonts w:ascii="Wingdings" w:hAnsi="Wingdings" w:hint="default"/>
      </w:rPr>
    </w:lvl>
  </w:abstractNum>
  <w:abstractNum w:abstractNumId="52" w15:restartNumberingAfterBreak="0">
    <w:nsid w:val="1E6C3D5E"/>
    <w:multiLevelType w:val="hybridMultilevel"/>
    <w:tmpl w:val="C2DC25C6"/>
    <w:styleLink w:val="GRFICA12"/>
    <w:lvl w:ilvl="0" w:tplc="6F4AC4EC">
      <w:start w:val="1"/>
      <w:numFmt w:val="lowerLetter"/>
      <w:lvlText w:val="%1)"/>
      <w:lvlJc w:val="right"/>
      <w:pPr>
        <w:ind w:left="1428" w:hanging="360"/>
      </w:pPr>
      <w:rPr>
        <w:rFonts w:cs="Times New Roman" w:hint="default"/>
        <w:b/>
      </w:rPr>
    </w:lvl>
    <w:lvl w:ilvl="1" w:tplc="080A0019">
      <w:start w:val="1"/>
      <w:numFmt w:val="lowerLetter"/>
      <w:lvlText w:val="%2."/>
      <w:lvlJc w:val="left"/>
      <w:pPr>
        <w:ind w:left="2148" w:hanging="360"/>
      </w:pPr>
      <w:rPr>
        <w:rFonts w:cs="Times New Roman"/>
      </w:rPr>
    </w:lvl>
    <w:lvl w:ilvl="2" w:tplc="080A001B">
      <w:start w:val="1"/>
      <w:numFmt w:val="lowerRoman"/>
      <w:lvlText w:val="%3."/>
      <w:lvlJc w:val="right"/>
      <w:pPr>
        <w:ind w:left="2868" w:hanging="180"/>
      </w:pPr>
      <w:rPr>
        <w:rFonts w:cs="Times New Roman"/>
      </w:rPr>
    </w:lvl>
    <w:lvl w:ilvl="3" w:tplc="080A000F">
      <w:start w:val="1"/>
      <w:numFmt w:val="decimal"/>
      <w:lvlText w:val="%4."/>
      <w:lvlJc w:val="left"/>
      <w:pPr>
        <w:ind w:left="3588" w:hanging="360"/>
      </w:pPr>
      <w:rPr>
        <w:rFonts w:cs="Times New Roman"/>
      </w:rPr>
    </w:lvl>
    <w:lvl w:ilvl="4" w:tplc="080A0019">
      <w:start w:val="1"/>
      <w:numFmt w:val="lowerLetter"/>
      <w:lvlText w:val="%5."/>
      <w:lvlJc w:val="left"/>
      <w:pPr>
        <w:ind w:left="4308" w:hanging="360"/>
      </w:pPr>
      <w:rPr>
        <w:rFonts w:cs="Times New Roman"/>
      </w:rPr>
    </w:lvl>
    <w:lvl w:ilvl="5" w:tplc="080A001B">
      <w:start w:val="1"/>
      <w:numFmt w:val="lowerRoman"/>
      <w:lvlText w:val="%6."/>
      <w:lvlJc w:val="right"/>
      <w:pPr>
        <w:ind w:left="5028" w:hanging="180"/>
      </w:pPr>
      <w:rPr>
        <w:rFonts w:cs="Times New Roman"/>
      </w:rPr>
    </w:lvl>
    <w:lvl w:ilvl="6" w:tplc="080A000F">
      <w:start w:val="1"/>
      <w:numFmt w:val="decimal"/>
      <w:lvlText w:val="%7."/>
      <w:lvlJc w:val="left"/>
      <w:pPr>
        <w:ind w:left="5748" w:hanging="360"/>
      </w:pPr>
      <w:rPr>
        <w:rFonts w:cs="Times New Roman"/>
      </w:rPr>
    </w:lvl>
    <w:lvl w:ilvl="7" w:tplc="080A0019">
      <w:start w:val="1"/>
      <w:numFmt w:val="lowerLetter"/>
      <w:lvlText w:val="%8."/>
      <w:lvlJc w:val="left"/>
      <w:pPr>
        <w:ind w:left="6468" w:hanging="360"/>
      </w:pPr>
      <w:rPr>
        <w:rFonts w:cs="Times New Roman"/>
      </w:rPr>
    </w:lvl>
    <w:lvl w:ilvl="8" w:tplc="080A001B">
      <w:start w:val="1"/>
      <w:numFmt w:val="lowerRoman"/>
      <w:lvlText w:val="%9."/>
      <w:lvlJc w:val="right"/>
      <w:pPr>
        <w:ind w:left="7188" w:hanging="180"/>
      </w:pPr>
      <w:rPr>
        <w:rFonts w:cs="Times New Roman"/>
      </w:rPr>
    </w:lvl>
  </w:abstractNum>
  <w:abstractNum w:abstractNumId="53" w15:restartNumberingAfterBreak="0">
    <w:nsid w:val="1E8918A3"/>
    <w:multiLevelType w:val="hybridMultilevel"/>
    <w:tmpl w:val="EB70C6CE"/>
    <w:lvl w:ilvl="0" w:tplc="4224EA80">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1EA31466"/>
    <w:multiLevelType w:val="hybridMultilevel"/>
    <w:tmpl w:val="729C6460"/>
    <w:lvl w:ilvl="0" w:tplc="11928D0A">
      <w:start w:val="1"/>
      <w:numFmt w:val="lowerLetter"/>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1F541C17"/>
    <w:multiLevelType w:val="hybridMultilevel"/>
    <w:tmpl w:val="2514C13C"/>
    <w:lvl w:ilvl="0" w:tplc="8D1E1954">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1FB940C4"/>
    <w:multiLevelType w:val="hybridMultilevel"/>
    <w:tmpl w:val="63344A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13F1ADB"/>
    <w:multiLevelType w:val="hybridMultilevel"/>
    <w:tmpl w:val="3814BC68"/>
    <w:lvl w:ilvl="0" w:tplc="51C6695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1D76C4E"/>
    <w:multiLevelType w:val="hybridMultilevel"/>
    <w:tmpl w:val="ED489F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21117AB"/>
    <w:multiLevelType w:val="hybridMultilevel"/>
    <w:tmpl w:val="4EFEDA8C"/>
    <w:lvl w:ilvl="0" w:tplc="ACBADD0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22554EFC"/>
    <w:multiLevelType w:val="hybridMultilevel"/>
    <w:tmpl w:val="AD9488A2"/>
    <w:lvl w:ilvl="0" w:tplc="54081FC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235B04AE"/>
    <w:multiLevelType w:val="hybridMultilevel"/>
    <w:tmpl w:val="6CD4795C"/>
    <w:lvl w:ilvl="0" w:tplc="474A5924">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239D64DD"/>
    <w:multiLevelType w:val="hybridMultilevel"/>
    <w:tmpl w:val="23BC5A38"/>
    <w:lvl w:ilvl="0" w:tplc="0B2861B8">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24283999"/>
    <w:multiLevelType w:val="hybridMultilevel"/>
    <w:tmpl w:val="7B5A953E"/>
    <w:styleLink w:val="FIGURASPAC22"/>
    <w:lvl w:ilvl="0" w:tplc="080A0017">
      <w:start w:val="1"/>
      <w:numFmt w:val="lowerLetter"/>
      <w:lvlText w:val="%1)"/>
      <w:lvlJc w:val="righ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4" w15:restartNumberingAfterBreak="0">
    <w:nsid w:val="249F2142"/>
    <w:multiLevelType w:val="hybridMultilevel"/>
    <w:tmpl w:val="070CD992"/>
    <w:lvl w:ilvl="0" w:tplc="383E1C18">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24C01156"/>
    <w:multiLevelType w:val="hybridMultilevel"/>
    <w:tmpl w:val="3FA4D406"/>
    <w:styleLink w:val="CUADROSPAC2"/>
    <w:lvl w:ilvl="0" w:tplc="688C2532">
      <w:start w:val="1"/>
      <w:numFmt w:val="decimal"/>
      <w:lvlText w:val="%1."/>
      <w:lvlJc w:val="left"/>
      <w:pPr>
        <w:tabs>
          <w:tab w:val="num" w:pos="0"/>
        </w:tabs>
        <w:ind w:left="720" w:hanging="360"/>
      </w:pPr>
      <w:rPr>
        <w:rFonts w:ascii="Arial" w:hAnsi="Arial" w:cs="Times New Roman" w:hint="default"/>
        <w:b/>
        <w:i w:val="0"/>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66" w15:restartNumberingAfterBreak="0">
    <w:nsid w:val="259F776A"/>
    <w:multiLevelType w:val="hybridMultilevel"/>
    <w:tmpl w:val="DCA2AC92"/>
    <w:lvl w:ilvl="0" w:tplc="E74CF6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5ED37AF"/>
    <w:multiLevelType w:val="hybridMultilevel"/>
    <w:tmpl w:val="4DF29EE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264C7D74"/>
    <w:multiLevelType w:val="hybridMultilevel"/>
    <w:tmpl w:val="59DA5334"/>
    <w:styleLink w:val="GRFICA22"/>
    <w:lvl w:ilvl="0" w:tplc="7010878A">
      <w:start w:val="1"/>
      <w:numFmt w:val="lowerLetter"/>
      <w:lvlText w:val="%1)"/>
      <w:lvlJc w:val="right"/>
      <w:pPr>
        <w:ind w:left="1428" w:hanging="360"/>
      </w:pPr>
      <w:rPr>
        <w:rFonts w:cs="Times New Roman" w:hint="default"/>
        <w:b/>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69" w15:restartNumberingAfterBreak="0">
    <w:nsid w:val="26B10AC8"/>
    <w:multiLevelType w:val="hybridMultilevel"/>
    <w:tmpl w:val="A22E3D0E"/>
    <w:styleLink w:val="GRFICA3"/>
    <w:lvl w:ilvl="0" w:tplc="80909BF0">
      <w:start w:val="1"/>
      <w:numFmt w:val="upperRoman"/>
      <w:pStyle w:val="LISTAMEALC5"/>
      <w:lvlText w:val="%1."/>
      <w:lvlJc w:val="right"/>
      <w:pPr>
        <w:tabs>
          <w:tab w:val="num" w:pos="1260"/>
        </w:tabs>
        <w:ind w:left="1260" w:hanging="180"/>
      </w:pPr>
      <w:rPr>
        <w:rFonts w:cs="Times New Roman"/>
      </w:rPr>
    </w:lvl>
    <w:lvl w:ilvl="1" w:tplc="080A0019">
      <w:start w:val="1"/>
      <w:numFmt w:val="lowerLetter"/>
      <w:lvlText w:val="%2."/>
      <w:lvlJc w:val="left"/>
      <w:pPr>
        <w:tabs>
          <w:tab w:val="num" w:pos="1980"/>
        </w:tabs>
        <w:ind w:left="1980" w:hanging="360"/>
      </w:pPr>
      <w:rPr>
        <w:rFonts w:cs="Times New Roman"/>
      </w:rPr>
    </w:lvl>
    <w:lvl w:ilvl="2" w:tplc="080A001B">
      <w:start w:val="1"/>
      <w:numFmt w:val="lowerRoman"/>
      <w:lvlText w:val="%3."/>
      <w:lvlJc w:val="right"/>
      <w:pPr>
        <w:tabs>
          <w:tab w:val="num" w:pos="2700"/>
        </w:tabs>
        <w:ind w:left="2700" w:hanging="180"/>
      </w:pPr>
      <w:rPr>
        <w:rFonts w:cs="Times New Roman"/>
      </w:rPr>
    </w:lvl>
    <w:lvl w:ilvl="3" w:tplc="080A000F">
      <w:start w:val="1"/>
      <w:numFmt w:val="decimal"/>
      <w:lvlText w:val="%4."/>
      <w:lvlJc w:val="left"/>
      <w:pPr>
        <w:tabs>
          <w:tab w:val="num" w:pos="3420"/>
        </w:tabs>
        <w:ind w:left="3420" w:hanging="360"/>
      </w:pPr>
      <w:rPr>
        <w:rFonts w:cs="Times New Roman"/>
      </w:rPr>
    </w:lvl>
    <w:lvl w:ilvl="4" w:tplc="080A0019">
      <w:start w:val="1"/>
      <w:numFmt w:val="lowerLetter"/>
      <w:lvlText w:val="%5."/>
      <w:lvlJc w:val="left"/>
      <w:pPr>
        <w:tabs>
          <w:tab w:val="num" w:pos="4140"/>
        </w:tabs>
        <w:ind w:left="4140" w:hanging="360"/>
      </w:pPr>
      <w:rPr>
        <w:rFonts w:cs="Times New Roman"/>
      </w:rPr>
    </w:lvl>
    <w:lvl w:ilvl="5" w:tplc="080A001B">
      <w:start w:val="1"/>
      <w:numFmt w:val="lowerRoman"/>
      <w:lvlText w:val="%6."/>
      <w:lvlJc w:val="right"/>
      <w:pPr>
        <w:tabs>
          <w:tab w:val="num" w:pos="4860"/>
        </w:tabs>
        <w:ind w:left="4860" w:hanging="180"/>
      </w:pPr>
      <w:rPr>
        <w:rFonts w:cs="Times New Roman"/>
      </w:rPr>
    </w:lvl>
    <w:lvl w:ilvl="6" w:tplc="080A000F">
      <w:start w:val="1"/>
      <w:numFmt w:val="decimal"/>
      <w:lvlText w:val="%7."/>
      <w:lvlJc w:val="left"/>
      <w:pPr>
        <w:tabs>
          <w:tab w:val="num" w:pos="5580"/>
        </w:tabs>
        <w:ind w:left="5580" w:hanging="360"/>
      </w:pPr>
      <w:rPr>
        <w:rFonts w:cs="Times New Roman"/>
      </w:rPr>
    </w:lvl>
    <w:lvl w:ilvl="7" w:tplc="080A0019">
      <w:start w:val="1"/>
      <w:numFmt w:val="lowerLetter"/>
      <w:lvlText w:val="%8."/>
      <w:lvlJc w:val="left"/>
      <w:pPr>
        <w:tabs>
          <w:tab w:val="num" w:pos="6300"/>
        </w:tabs>
        <w:ind w:left="6300" w:hanging="360"/>
      </w:pPr>
      <w:rPr>
        <w:rFonts w:cs="Times New Roman"/>
      </w:rPr>
    </w:lvl>
    <w:lvl w:ilvl="8" w:tplc="080A001B">
      <w:start w:val="1"/>
      <w:numFmt w:val="lowerRoman"/>
      <w:lvlText w:val="%9."/>
      <w:lvlJc w:val="right"/>
      <w:pPr>
        <w:tabs>
          <w:tab w:val="num" w:pos="7020"/>
        </w:tabs>
        <w:ind w:left="7020" w:hanging="180"/>
      </w:pPr>
      <w:rPr>
        <w:rFonts w:cs="Times New Roman"/>
      </w:rPr>
    </w:lvl>
  </w:abstractNum>
  <w:abstractNum w:abstractNumId="70" w15:restartNumberingAfterBreak="0">
    <w:nsid w:val="26B22C1D"/>
    <w:multiLevelType w:val="hybridMultilevel"/>
    <w:tmpl w:val="4748F9AE"/>
    <w:lvl w:ilvl="0" w:tplc="410A7D88">
      <w:start w:val="6"/>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28D3718F"/>
    <w:multiLevelType w:val="hybridMultilevel"/>
    <w:tmpl w:val="60786166"/>
    <w:lvl w:ilvl="0" w:tplc="335A8CB0">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28E8197A"/>
    <w:multiLevelType w:val="hybridMultilevel"/>
    <w:tmpl w:val="3FA4E0EC"/>
    <w:lvl w:ilvl="0" w:tplc="6862FB34">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2A1A4F80"/>
    <w:multiLevelType w:val="hybridMultilevel"/>
    <w:tmpl w:val="725CABE6"/>
    <w:styleLink w:val="GRFICASPAC31"/>
    <w:lvl w:ilvl="0" w:tplc="080A0017">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start w:val="1"/>
      <w:numFmt w:val="bullet"/>
      <w:lvlText w:val=""/>
      <w:lvlJc w:val="left"/>
      <w:pPr>
        <w:ind w:left="2160" w:hanging="360"/>
      </w:pPr>
      <w:rPr>
        <w:rFonts w:ascii="Wingdings" w:hAnsi="Wingdings" w:hint="default"/>
      </w:rPr>
    </w:lvl>
    <w:lvl w:ilvl="3" w:tplc="080A000F">
      <w:start w:val="1"/>
      <w:numFmt w:val="bullet"/>
      <w:lvlText w:val=""/>
      <w:lvlJc w:val="left"/>
      <w:pPr>
        <w:ind w:left="2880" w:hanging="360"/>
      </w:pPr>
      <w:rPr>
        <w:rFonts w:ascii="Symbol" w:hAnsi="Symbol" w:hint="default"/>
      </w:rPr>
    </w:lvl>
    <w:lvl w:ilvl="4" w:tplc="080A0019">
      <w:start w:val="1"/>
      <w:numFmt w:val="bullet"/>
      <w:lvlText w:val="o"/>
      <w:lvlJc w:val="left"/>
      <w:pPr>
        <w:ind w:left="3600" w:hanging="360"/>
      </w:pPr>
      <w:rPr>
        <w:rFonts w:ascii="Courier New" w:hAnsi="Courier New" w:hint="default"/>
      </w:rPr>
    </w:lvl>
    <w:lvl w:ilvl="5" w:tplc="080A001B">
      <w:start w:val="1"/>
      <w:numFmt w:val="bullet"/>
      <w:lvlText w:val=""/>
      <w:lvlJc w:val="left"/>
      <w:pPr>
        <w:ind w:left="4320" w:hanging="360"/>
      </w:pPr>
      <w:rPr>
        <w:rFonts w:ascii="Wingdings" w:hAnsi="Wingdings" w:hint="default"/>
      </w:rPr>
    </w:lvl>
    <w:lvl w:ilvl="6" w:tplc="080A000F">
      <w:start w:val="1"/>
      <w:numFmt w:val="bullet"/>
      <w:lvlText w:val=""/>
      <w:lvlJc w:val="left"/>
      <w:pPr>
        <w:ind w:left="5040" w:hanging="360"/>
      </w:pPr>
      <w:rPr>
        <w:rFonts w:ascii="Symbol" w:hAnsi="Symbol" w:hint="default"/>
      </w:rPr>
    </w:lvl>
    <w:lvl w:ilvl="7" w:tplc="080A0019">
      <w:start w:val="1"/>
      <w:numFmt w:val="bullet"/>
      <w:lvlText w:val="o"/>
      <w:lvlJc w:val="left"/>
      <w:pPr>
        <w:ind w:left="5760" w:hanging="360"/>
      </w:pPr>
      <w:rPr>
        <w:rFonts w:ascii="Courier New" w:hAnsi="Courier New" w:hint="default"/>
      </w:rPr>
    </w:lvl>
    <w:lvl w:ilvl="8" w:tplc="080A001B">
      <w:start w:val="1"/>
      <w:numFmt w:val="bullet"/>
      <w:lvlText w:val=""/>
      <w:lvlJc w:val="left"/>
      <w:pPr>
        <w:ind w:left="6480" w:hanging="360"/>
      </w:pPr>
      <w:rPr>
        <w:rFonts w:ascii="Wingdings" w:hAnsi="Wingdings" w:hint="default"/>
      </w:rPr>
    </w:lvl>
  </w:abstractNum>
  <w:abstractNum w:abstractNumId="74" w15:restartNumberingAfterBreak="0">
    <w:nsid w:val="2BCF64F5"/>
    <w:multiLevelType w:val="hybridMultilevel"/>
    <w:tmpl w:val="0C3E1326"/>
    <w:lvl w:ilvl="0" w:tplc="D88066B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2C7B158C"/>
    <w:multiLevelType w:val="hybridMultilevel"/>
    <w:tmpl w:val="420C3B5A"/>
    <w:lvl w:ilvl="0" w:tplc="347E4CCE">
      <w:start w:val="1"/>
      <w:numFmt w:val="decimal"/>
      <w:lvlText w:val="%1."/>
      <w:lvlJc w:val="left"/>
      <w:pPr>
        <w:ind w:left="720" w:hanging="360"/>
      </w:pPr>
      <w:rPr>
        <w:rFonts w:ascii="Arial Narrow" w:hAnsi="Arial Narrow" w:cs="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D456681"/>
    <w:multiLevelType w:val="hybridMultilevel"/>
    <w:tmpl w:val="120A8B88"/>
    <w:lvl w:ilvl="0" w:tplc="4678FA0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2D5C50E5"/>
    <w:multiLevelType w:val="hybridMultilevel"/>
    <w:tmpl w:val="F586B544"/>
    <w:styleLink w:val="CUADROSPAC31"/>
    <w:lvl w:ilvl="0" w:tplc="0BD2BD0E">
      <w:start w:val="1"/>
      <w:numFmt w:val="lowerLetter"/>
      <w:lvlText w:val="%1)"/>
      <w:lvlJc w:val="righ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8" w15:restartNumberingAfterBreak="0">
    <w:nsid w:val="2E4C5CF7"/>
    <w:multiLevelType w:val="hybridMultilevel"/>
    <w:tmpl w:val="6AF47602"/>
    <w:lvl w:ilvl="0" w:tplc="CE760620">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2E92471B"/>
    <w:multiLevelType w:val="hybridMultilevel"/>
    <w:tmpl w:val="FE4E97AE"/>
    <w:styleLink w:val="GRFICASPAC21"/>
    <w:lvl w:ilvl="0" w:tplc="080A0001">
      <w:start w:val="1"/>
      <w:numFmt w:val="lowerLetter"/>
      <w:lvlText w:val="%1)"/>
      <w:lvlJc w:val="left"/>
      <w:pPr>
        <w:ind w:left="360" w:hanging="360"/>
      </w:pPr>
      <w:rPr>
        <w:rFonts w:cs="Times New Roman" w:hint="default"/>
      </w:rPr>
    </w:lvl>
    <w:lvl w:ilvl="1" w:tplc="080A0003">
      <w:start w:val="1"/>
      <w:numFmt w:val="lowerLetter"/>
      <w:lvlText w:val="%2."/>
      <w:lvlJc w:val="left"/>
      <w:pPr>
        <w:ind w:left="1080" w:hanging="360"/>
      </w:pPr>
      <w:rPr>
        <w:rFonts w:cs="Times New Roman"/>
      </w:rPr>
    </w:lvl>
    <w:lvl w:ilvl="2" w:tplc="080A0005">
      <w:start w:val="1"/>
      <w:numFmt w:val="lowerRoman"/>
      <w:lvlText w:val="%3."/>
      <w:lvlJc w:val="right"/>
      <w:pPr>
        <w:ind w:left="1800" w:hanging="180"/>
      </w:pPr>
      <w:rPr>
        <w:rFonts w:cs="Times New Roman"/>
      </w:rPr>
    </w:lvl>
    <w:lvl w:ilvl="3" w:tplc="080A0001">
      <w:start w:val="1"/>
      <w:numFmt w:val="decimal"/>
      <w:lvlText w:val="%4."/>
      <w:lvlJc w:val="left"/>
      <w:pPr>
        <w:ind w:left="2520" w:hanging="360"/>
      </w:pPr>
      <w:rPr>
        <w:rFonts w:cs="Times New Roman"/>
      </w:rPr>
    </w:lvl>
    <w:lvl w:ilvl="4" w:tplc="080A0003">
      <w:start w:val="1"/>
      <w:numFmt w:val="lowerLetter"/>
      <w:lvlText w:val="%5."/>
      <w:lvlJc w:val="left"/>
      <w:pPr>
        <w:ind w:left="3240" w:hanging="360"/>
      </w:pPr>
      <w:rPr>
        <w:rFonts w:cs="Times New Roman"/>
      </w:rPr>
    </w:lvl>
    <w:lvl w:ilvl="5" w:tplc="080A0005">
      <w:start w:val="1"/>
      <w:numFmt w:val="lowerRoman"/>
      <w:lvlText w:val="%6."/>
      <w:lvlJc w:val="right"/>
      <w:pPr>
        <w:ind w:left="3960" w:hanging="180"/>
      </w:pPr>
      <w:rPr>
        <w:rFonts w:cs="Times New Roman"/>
      </w:rPr>
    </w:lvl>
    <w:lvl w:ilvl="6" w:tplc="080A0001">
      <w:start w:val="1"/>
      <w:numFmt w:val="decimal"/>
      <w:lvlText w:val="%7."/>
      <w:lvlJc w:val="left"/>
      <w:pPr>
        <w:ind w:left="4680" w:hanging="360"/>
      </w:pPr>
      <w:rPr>
        <w:rFonts w:cs="Times New Roman"/>
      </w:rPr>
    </w:lvl>
    <w:lvl w:ilvl="7" w:tplc="080A0003">
      <w:start w:val="1"/>
      <w:numFmt w:val="lowerLetter"/>
      <w:lvlText w:val="%8."/>
      <w:lvlJc w:val="left"/>
      <w:pPr>
        <w:ind w:left="5400" w:hanging="360"/>
      </w:pPr>
      <w:rPr>
        <w:rFonts w:cs="Times New Roman"/>
      </w:rPr>
    </w:lvl>
    <w:lvl w:ilvl="8" w:tplc="080A0005">
      <w:start w:val="1"/>
      <w:numFmt w:val="lowerRoman"/>
      <w:lvlText w:val="%9."/>
      <w:lvlJc w:val="right"/>
      <w:pPr>
        <w:ind w:left="6120" w:hanging="180"/>
      </w:pPr>
      <w:rPr>
        <w:rFonts w:cs="Times New Roman"/>
      </w:rPr>
    </w:lvl>
  </w:abstractNum>
  <w:abstractNum w:abstractNumId="80" w15:restartNumberingAfterBreak="0">
    <w:nsid w:val="2EC33708"/>
    <w:multiLevelType w:val="hybridMultilevel"/>
    <w:tmpl w:val="D730CB9C"/>
    <w:styleLink w:val="FIGURASPAC21"/>
    <w:lvl w:ilvl="0" w:tplc="7010878A">
      <w:start w:val="1"/>
      <w:numFmt w:val="upperRoman"/>
      <w:lvlText w:val="%1."/>
      <w:lvlJc w:val="left"/>
      <w:pPr>
        <w:tabs>
          <w:tab w:val="num" w:pos="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2FFA3C9F"/>
    <w:multiLevelType w:val="hybridMultilevel"/>
    <w:tmpl w:val="DEF891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09C03A6"/>
    <w:multiLevelType w:val="hybridMultilevel"/>
    <w:tmpl w:val="E6560F96"/>
    <w:lvl w:ilvl="0" w:tplc="2C2C00E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1124B68"/>
    <w:multiLevelType w:val="hybridMultilevel"/>
    <w:tmpl w:val="3E909A68"/>
    <w:lvl w:ilvl="0" w:tplc="EA4608C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2727342"/>
    <w:multiLevelType w:val="hybridMultilevel"/>
    <w:tmpl w:val="CB26FA28"/>
    <w:lvl w:ilvl="0" w:tplc="CDDA9F6A">
      <w:start w:val="1"/>
      <w:numFmt w:val="decimal"/>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15:restartNumberingAfterBreak="0">
    <w:nsid w:val="332959E2"/>
    <w:multiLevelType w:val="hybridMultilevel"/>
    <w:tmpl w:val="5A04CED2"/>
    <w:lvl w:ilvl="0" w:tplc="CDDA9F6A">
      <w:start w:val="1"/>
      <w:numFmt w:val="decimal"/>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6" w15:restartNumberingAfterBreak="0">
    <w:nsid w:val="350D6BCC"/>
    <w:multiLevelType w:val="hybridMultilevel"/>
    <w:tmpl w:val="F10285AC"/>
    <w:styleLink w:val="GRFICASPAC1"/>
    <w:lvl w:ilvl="0" w:tplc="7F1A7C64">
      <w:start w:val="1"/>
      <w:numFmt w:val="lowerLetter"/>
      <w:lvlText w:val="%1)"/>
      <w:lvlJc w:val="right"/>
      <w:pPr>
        <w:ind w:left="1428" w:hanging="360"/>
      </w:pPr>
      <w:rPr>
        <w:rFonts w:cs="Times New Roman" w:hint="default"/>
        <w:b/>
      </w:rPr>
    </w:lvl>
    <w:lvl w:ilvl="1" w:tplc="080A0019">
      <w:start w:val="1"/>
      <w:numFmt w:val="lowerLetter"/>
      <w:lvlText w:val="%2."/>
      <w:lvlJc w:val="left"/>
      <w:pPr>
        <w:ind w:left="2148" w:hanging="360"/>
      </w:pPr>
      <w:rPr>
        <w:rFonts w:cs="Times New Roman"/>
      </w:rPr>
    </w:lvl>
    <w:lvl w:ilvl="2" w:tplc="080A001B">
      <w:start w:val="1"/>
      <w:numFmt w:val="lowerRoman"/>
      <w:lvlText w:val="%3."/>
      <w:lvlJc w:val="right"/>
      <w:pPr>
        <w:ind w:left="2868" w:hanging="180"/>
      </w:pPr>
      <w:rPr>
        <w:rFonts w:cs="Times New Roman"/>
      </w:rPr>
    </w:lvl>
    <w:lvl w:ilvl="3" w:tplc="080A000F">
      <w:start w:val="1"/>
      <w:numFmt w:val="decimal"/>
      <w:lvlText w:val="%4."/>
      <w:lvlJc w:val="left"/>
      <w:pPr>
        <w:ind w:left="3588" w:hanging="360"/>
      </w:pPr>
      <w:rPr>
        <w:rFonts w:cs="Times New Roman"/>
      </w:rPr>
    </w:lvl>
    <w:lvl w:ilvl="4" w:tplc="080A0019">
      <w:start w:val="1"/>
      <w:numFmt w:val="lowerLetter"/>
      <w:lvlText w:val="%5."/>
      <w:lvlJc w:val="left"/>
      <w:pPr>
        <w:ind w:left="4308" w:hanging="360"/>
      </w:pPr>
      <w:rPr>
        <w:rFonts w:cs="Times New Roman"/>
      </w:rPr>
    </w:lvl>
    <w:lvl w:ilvl="5" w:tplc="080A001B">
      <w:start w:val="1"/>
      <w:numFmt w:val="lowerRoman"/>
      <w:lvlText w:val="%6."/>
      <w:lvlJc w:val="right"/>
      <w:pPr>
        <w:ind w:left="5028" w:hanging="180"/>
      </w:pPr>
      <w:rPr>
        <w:rFonts w:cs="Times New Roman"/>
      </w:rPr>
    </w:lvl>
    <w:lvl w:ilvl="6" w:tplc="080A000F">
      <w:start w:val="1"/>
      <w:numFmt w:val="decimal"/>
      <w:lvlText w:val="%7."/>
      <w:lvlJc w:val="left"/>
      <w:pPr>
        <w:ind w:left="5748" w:hanging="360"/>
      </w:pPr>
      <w:rPr>
        <w:rFonts w:cs="Times New Roman"/>
      </w:rPr>
    </w:lvl>
    <w:lvl w:ilvl="7" w:tplc="080A0019">
      <w:start w:val="1"/>
      <w:numFmt w:val="lowerLetter"/>
      <w:lvlText w:val="%8."/>
      <w:lvlJc w:val="left"/>
      <w:pPr>
        <w:ind w:left="6468" w:hanging="360"/>
      </w:pPr>
      <w:rPr>
        <w:rFonts w:cs="Times New Roman"/>
      </w:rPr>
    </w:lvl>
    <w:lvl w:ilvl="8" w:tplc="080A001B">
      <w:start w:val="1"/>
      <w:numFmt w:val="lowerRoman"/>
      <w:lvlText w:val="%9."/>
      <w:lvlJc w:val="right"/>
      <w:pPr>
        <w:ind w:left="7188" w:hanging="180"/>
      </w:pPr>
      <w:rPr>
        <w:rFonts w:cs="Times New Roman"/>
      </w:rPr>
    </w:lvl>
  </w:abstractNum>
  <w:abstractNum w:abstractNumId="87" w15:restartNumberingAfterBreak="0">
    <w:nsid w:val="359424FE"/>
    <w:multiLevelType w:val="hybridMultilevel"/>
    <w:tmpl w:val="25E41076"/>
    <w:lvl w:ilvl="0" w:tplc="F3104A70">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8" w15:restartNumberingAfterBreak="0">
    <w:nsid w:val="35972A0D"/>
    <w:multiLevelType w:val="hybridMultilevel"/>
    <w:tmpl w:val="5DF015D6"/>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35BA6576"/>
    <w:multiLevelType w:val="hybridMultilevel"/>
    <w:tmpl w:val="4ED4AD16"/>
    <w:lvl w:ilvl="0" w:tplc="BD90F83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35F661C4"/>
    <w:multiLevelType w:val="hybridMultilevel"/>
    <w:tmpl w:val="B944F85C"/>
    <w:lvl w:ilvl="0" w:tplc="8C4225AA">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36B202D5"/>
    <w:multiLevelType w:val="hybridMultilevel"/>
    <w:tmpl w:val="98E8A2BE"/>
    <w:lvl w:ilvl="0" w:tplc="C40EEABA">
      <w:start w:val="1"/>
      <w:numFmt w:val="lowerLetter"/>
      <w:lvlText w:val="%1)"/>
      <w:lvlJc w:val="left"/>
      <w:pPr>
        <w:ind w:left="720" w:hanging="36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36CD15DF"/>
    <w:multiLevelType w:val="hybridMultilevel"/>
    <w:tmpl w:val="6E2CED82"/>
    <w:lvl w:ilvl="0" w:tplc="17B4A8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374A5DBD"/>
    <w:multiLevelType w:val="hybridMultilevel"/>
    <w:tmpl w:val="3ABEF46C"/>
    <w:styleLink w:val="CUADROSPAC211"/>
    <w:lvl w:ilvl="0" w:tplc="EC38AF80">
      <w:start w:val="1"/>
      <w:numFmt w:val="lowerLetter"/>
      <w:lvlText w:val="%1)"/>
      <w:lvlJc w:val="righ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4" w15:restartNumberingAfterBreak="0">
    <w:nsid w:val="37A574C6"/>
    <w:multiLevelType w:val="hybridMultilevel"/>
    <w:tmpl w:val="0D0018B6"/>
    <w:lvl w:ilvl="0" w:tplc="64BA8F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3804294D"/>
    <w:multiLevelType w:val="hybridMultilevel"/>
    <w:tmpl w:val="921E04C2"/>
    <w:lvl w:ilvl="0" w:tplc="7C88EF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38085073"/>
    <w:multiLevelType w:val="hybridMultilevel"/>
    <w:tmpl w:val="495257A8"/>
    <w:styleLink w:val="GRFICASPAC3"/>
    <w:lvl w:ilvl="0" w:tplc="91586CAC">
      <w:start w:val="1"/>
      <w:numFmt w:val="decimal"/>
      <w:pStyle w:val="LISTAAMEALCO2"/>
      <w:lvlText w:val="%1)"/>
      <w:lvlJc w:val="left"/>
      <w:pPr>
        <w:tabs>
          <w:tab w:val="num" w:pos="720"/>
        </w:tabs>
        <w:ind w:left="720" w:hanging="360"/>
      </w:pPr>
      <w:rPr>
        <w:rFonts w:cs="Times New Roman"/>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97" w15:restartNumberingAfterBreak="0">
    <w:nsid w:val="39261D42"/>
    <w:multiLevelType w:val="hybridMultilevel"/>
    <w:tmpl w:val="3F46E4E8"/>
    <w:styleLink w:val="FIGURASPAC1"/>
    <w:lvl w:ilvl="0" w:tplc="080A0017">
      <w:start w:val="1"/>
      <w:numFmt w:val="lowerLetter"/>
      <w:lvlText w:val="%1)"/>
      <w:lvlJc w:val="right"/>
      <w:pPr>
        <w:ind w:left="1428" w:hanging="360"/>
      </w:pPr>
      <w:rPr>
        <w:rFonts w:cs="Times New Roman" w:hint="default"/>
        <w:b/>
      </w:rPr>
    </w:lvl>
    <w:lvl w:ilvl="1" w:tplc="080A0019">
      <w:start w:val="1"/>
      <w:numFmt w:val="lowerLetter"/>
      <w:lvlText w:val="%2."/>
      <w:lvlJc w:val="left"/>
      <w:pPr>
        <w:ind w:left="2148" w:hanging="360"/>
      </w:pPr>
      <w:rPr>
        <w:rFonts w:cs="Times New Roman"/>
      </w:rPr>
    </w:lvl>
    <w:lvl w:ilvl="2" w:tplc="080A001B">
      <w:start w:val="1"/>
      <w:numFmt w:val="lowerRoman"/>
      <w:lvlText w:val="%3."/>
      <w:lvlJc w:val="right"/>
      <w:pPr>
        <w:ind w:left="2868" w:hanging="180"/>
      </w:pPr>
      <w:rPr>
        <w:rFonts w:cs="Times New Roman"/>
      </w:rPr>
    </w:lvl>
    <w:lvl w:ilvl="3" w:tplc="080A000F">
      <w:start w:val="1"/>
      <w:numFmt w:val="decimal"/>
      <w:lvlText w:val="%4."/>
      <w:lvlJc w:val="left"/>
      <w:pPr>
        <w:ind w:left="3588" w:hanging="360"/>
      </w:pPr>
      <w:rPr>
        <w:rFonts w:cs="Times New Roman"/>
      </w:rPr>
    </w:lvl>
    <w:lvl w:ilvl="4" w:tplc="080A0019">
      <w:start w:val="1"/>
      <w:numFmt w:val="lowerLetter"/>
      <w:lvlText w:val="%5."/>
      <w:lvlJc w:val="left"/>
      <w:pPr>
        <w:ind w:left="4308" w:hanging="360"/>
      </w:pPr>
      <w:rPr>
        <w:rFonts w:cs="Times New Roman"/>
      </w:rPr>
    </w:lvl>
    <w:lvl w:ilvl="5" w:tplc="080A001B">
      <w:start w:val="1"/>
      <w:numFmt w:val="lowerRoman"/>
      <w:lvlText w:val="%6."/>
      <w:lvlJc w:val="right"/>
      <w:pPr>
        <w:ind w:left="5028" w:hanging="180"/>
      </w:pPr>
      <w:rPr>
        <w:rFonts w:cs="Times New Roman"/>
      </w:rPr>
    </w:lvl>
    <w:lvl w:ilvl="6" w:tplc="080A000F">
      <w:start w:val="1"/>
      <w:numFmt w:val="decimal"/>
      <w:lvlText w:val="%7."/>
      <w:lvlJc w:val="left"/>
      <w:pPr>
        <w:ind w:left="5748" w:hanging="360"/>
      </w:pPr>
      <w:rPr>
        <w:rFonts w:cs="Times New Roman"/>
      </w:rPr>
    </w:lvl>
    <w:lvl w:ilvl="7" w:tplc="080A0019">
      <w:start w:val="1"/>
      <w:numFmt w:val="lowerLetter"/>
      <w:lvlText w:val="%8."/>
      <w:lvlJc w:val="left"/>
      <w:pPr>
        <w:ind w:left="6468" w:hanging="360"/>
      </w:pPr>
      <w:rPr>
        <w:rFonts w:cs="Times New Roman"/>
      </w:rPr>
    </w:lvl>
    <w:lvl w:ilvl="8" w:tplc="080A001B">
      <w:start w:val="1"/>
      <w:numFmt w:val="lowerRoman"/>
      <w:lvlText w:val="%9."/>
      <w:lvlJc w:val="right"/>
      <w:pPr>
        <w:ind w:left="7188" w:hanging="180"/>
      </w:pPr>
      <w:rPr>
        <w:rFonts w:cs="Times New Roman"/>
      </w:rPr>
    </w:lvl>
  </w:abstractNum>
  <w:abstractNum w:abstractNumId="98" w15:restartNumberingAfterBreak="0">
    <w:nsid w:val="3A5B003B"/>
    <w:multiLevelType w:val="hybridMultilevel"/>
    <w:tmpl w:val="291429D4"/>
    <w:lvl w:ilvl="0" w:tplc="21B4377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3A5F0535"/>
    <w:multiLevelType w:val="hybridMultilevel"/>
    <w:tmpl w:val="6E94ADEA"/>
    <w:lvl w:ilvl="0" w:tplc="605AC970">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3BC10861"/>
    <w:multiLevelType w:val="hybridMultilevel"/>
    <w:tmpl w:val="1EDA00EC"/>
    <w:lvl w:ilvl="0" w:tplc="9F5C121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3C677E63"/>
    <w:multiLevelType w:val="hybridMultilevel"/>
    <w:tmpl w:val="3B4EA156"/>
    <w:lvl w:ilvl="0" w:tplc="D7267E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3E086D19"/>
    <w:multiLevelType w:val="hybridMultilevel"/>
    <w:tmpl w:val="C540BE6E"/>
    <w:lvl w:ilvl="0" w:tplc="37FC338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3EC3702B"/>
    <w:multiLevelType w:val="hybridMultilevel"/>
    <w:tmpl w:val="CE366B9E"/>
    <w:lvl w:ilvl="0" w:tplc="16FE7E1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3F0E2DF7"/>
    <w:multiLevelType w:val="hybridMultilevel"/>
    <w:tmpl w:val="47C83FFE"/>
    <w:lvl w:ilvl="0" w:tplc="86DE7A34">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3F7A7587"/>
    <w:multiLevelType w:val="hybridMultilevel"/>
    <w:tmpl w:val="26B08770"/>
    <w:lvl w:ilvl="0" w:tplc="60BA1FA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41FC273B"/>
    <w:multiLevelType w:val="hybridMultilevel"/>
    <w:tmpl w:val="F8741940"/>
    <w:lvl w:ilvl="0" w:tplc="100E575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27E3108"/>
    <w:multiLevelType w:val="hybridMultilevel"/>
    <w:tmpl w:val="6870282E"/>
    <w:lvl w:ilvl="0" w:tplc="DEE6D13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42D36883"/>
    <w:multiLevelType w:val="hybridMultilevel"/>
    <w:tmpl w:val="C0F2BC2C"/>
    <w:lvl w:ilvl="0" w:tplc="8A50BF20">
      <w:start w:val="1"/>
      <w:numFmt w:val="lowerLetter"/>
      <w:lvlText w:val="%1)"/>
      <w:lvlJc w:val="left"/>
      <w:pPr>
        <w:ind w:left="1068" w:hanging="360"/>
      </w:pPr>
      <w:rPr>
        <w:b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9" w15:restartNumberingAfterBreak="0">
    <w:nsid w:val="4361253A"/>
    <w:multiLevelType w:val="hybridMultilevel"/>
    <w:tmpl w:val="67720D8C"/>
    <w:lvl w:ilvl="0" w:tplc="1272DE48">
      <w:start w:val="2"/>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43D5742B"/>
    <w:multiLevelType w:val="hybridMultilevel"/>
    <w:tmpl w:val="B70AAB0C"/>
    <w:lvl w:ilvl="0" w:tplc="90D4B86C">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4024C49"/>
    <w:multiLevelType w:val="hybridMultilevel"/>
    <w:tmpl w:val="C6C61DA6"/>
    <w:styleLink w:val="CUADROSPAC22"/>
    <w:lvl w:ilvl="0" w:tplc="080A0017">
      <w:start w:val="1"/>
      <w:numFmt w:val="upperRoman"/>
      <w:lvlText w:val="%1."/>
      <w:lvlJc w:val="right"/>
      <w:pPr>
        <w:ind w:left="1571"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2" w15:restartNumberingAfterBreak="0">
    <w:nsid w:val="44A36CB4"/>
    <w:multiLevelType w:val="hybridMultilevel"/>
    <w:tmpl w:val="51CC700C"/>
    <w:lvl w:ilvl="0" w:tplc="1CF06C3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454D4D12"/>
    <w:multiLevelType w:val="hybridMultilevel"/>
    <w:tmpl w:val="F80EEEE4"/>
    <w:lvl w:ilvl="0" w:tplc="954C107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45953807"/>
    <w:multiLevelType w:val="hybridMultilevel"/>
    <w:tmpl w:val="32740664"/>
    <w:lvl w:ilvl="0" w:tplc="A112BFE4">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45AF0F1A"/>
    <w:multiLevelType w:val="hybridMultilevel"/>
    <w:tmpl w:val="F43EB5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465C0746"/>
    <w:multiLevelType w:val="hybridMultilevel"/>
    <w:tmpl w:val="A240EEBA"/>
    <w:styleLink w:val="GRFICASPAC2"/>
    <w:lvl w:ilvl="0" w:tplc="41387CC2">
      <w:start w:val="1"/>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7" w15:restartNumberingAfterBreak="0">
    <w:nsid w:val="469A42EB"/>
    <w:multiLevelType w:val="hybridMultilevel"/>
    <w:tmpl w:val="B3704DF4"/>
    <w:lvl w:ilvl="0" w:tplc="DC36BBF2">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475678F7"/>
    <w:multiLevelType w:val="hybridMultilevel"/>
    <w:tmpl w:val="A328CDAA"/>
    <w:lvl w:ilvl="0" w:tplc="7F86C40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47E607A3"/>
    <w:multiLevelType w:val="hybridMultilevel"/>
    <w:tmpl w:val="C4BC0F74"/>
    <w:lvl w:ilvl="0" w:tplc="28CC821E">
      <w:start w:val="1"/>
      <w:numFmt w:val="decimal"/>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0" w15:restartNumberingAfterBreak="0">
    <w:nsid w:val="493B1CF2"/>
    <w:multiLevelType w:val="hybridMultilevel"/>
    <w:tmpl w:val="B672D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498833A3"/>
    <w:multiLevelType w:val="hybridMultilevel"/>
    <w:tmpl w:val="862CD612"/>
    <w:lvl w:ilvl="0" w:tplc="2864DB6A">
      <w:start w:val="1"/>
      <w:numFmt w:val="lowerLetter"/>
      <w:lvlText w:val="%1)"/>
      <w:lvlJc w:val="left"/>
      <w:pPr>
        <w:ind w:left="1080" w:hanging="360"/>
      </w:pPr>
      <w:rPr>
        <w:rFonts w:hint="default"/>
        <w:b/>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2" w15:restartNumberingAfterBreak="0">
    <w:nsid w:val="4AEA4202"/>
    <w:multiLevelType w:val="hybridMultilevel"/>
    <w:tmpl w:val="F08EF988"/>
    <w:lvl w:ilvl="0" w:tplc="979CC02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4B0547F7"/>
    <w:multiLevelType w:val="hybridMultilevel"/>
    <w:tmpl w:val="38429D7C"/>
    <w:styleLink w:val="GRFICA211"/>
    <w:lvl w:ilvl="0" w:tplc="AA96B732">
      <w:start w:val="1"/>
      <w:numFmt w:val="decimal"/>
      <w:lvlText w:val="%1."/>
      <w:lvlJc w:val="righ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4" w15:restartNumberingAfterBreak="0">
    <w:nsid w:val="4B1D499B"/>
    <w:multiLevelType w:val="hybridMultilevel"/>
    <w:tmpl w:val="F5740C84"/>
    <w:lvl w:ilvl="0" w:tplc="75748764">
      <w:start w:val="1"/>
      <w:numFmt w:val="upperRoman"/>
      <w:lvlText w:val="%1."/>
      <w:lvlJc w:val="right"/>
      <w:pPr>
        <w:ind w:left="755"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4CA10E95"/>
    <w:multiLevelType w:val="multilevel"/>
    <w:tmpl w:val="D5FA76C0"/>
    <w:styleLink w:val="GRFICA"/>
    <w:lvl w:ilvl="0">
      <w:start w:val="3"/>
      <w:numFmt w:val="upperRoman"/>
      <w:lvlText w:val="%1.-"/>
      <w:lvlJc w:val="right"/>
      <w:pPr>
        <w:tabs>
          <w:tab w:val="num" w:pos="540"/>
        </w:tabs>
        <w:ind w:left="540" w:hanging="18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6" w15:restartNumberingAfterBreak="0">
    <w:nsid w:val="4D050DC8"/>
    <w:multiLevelType w:val="hybridMultilevel"/>
    <w:tmpl w:val="FA2E7930"/>
    <w:lvl w:ilvl="0" w:tplc="A896F948">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4D1A1354"/>
    <w:multiLevelType w:val="hybridMultilevel"/>
    <w:tmpl w:val="1AC8BEE6"/>
    <w:lvl w:ilvl="0" w:tplc="7F5C5C2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4D864767"/>
    <w:multiLevelType w:val="hybridMultilevel"/>
    <w:tmpl w:val="E682C330"/>
    <w:lvl w:ilvl="0" w:tplc="618A8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4DD11874"/>
    <w:multiLevelType w:val="hybridMultilevel"/>
    <w:tmpl w:val="73981EEE"/>
    <w:lvl w:ilvl="0" w:tplc="DE0ABAE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4DD518E3"/>
    <w:multiLevelType w:val="hybridMultilevel"/>
    <w:tmpl w:val="9794966A"/>
    <w:lvl w:ilvl="0" w:tplc="6B2038B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4E205920"/>
    <w:multiLevelType w:val="hybridMultilevel"/>
    <w:tmpl w:val="517C54E6"/>
    <w:lvl w:ilvl="0" w:tplc="5C48AEB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4FE70834"/>
    <w:multiLevelType w:val="hybridMultilevel"/>
    <w:tmpl w:val="20DE34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540922C2"/>
    <w:multiLevelType w:val="hybridMultilevel"/>
    <w:tmpl w:val="9292557A"/>
    <w:lvl w:ilvl="0" w:tplc="9EACC24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54906785"/>
    <w:multiLevelType w:val="hybridMultilevel"/>
    <w:tmpl w:val="69F4566C"/>
    <w:lvl w:ilvl="0" w:tplc="C8FC055E">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5" w15:restartNumberingAfterBreak="0">
    <w:nsid w:val="54B74124"/>
    <w:multiLevelType w:val="hybridMultilevel"/>
    <w:tmpl w:val="326230FC"/>
    <w:lvl w:ilvl="0" w:tplc="B428EAD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553769B3"/>
    <w:multiLevelType w:val="hybridMultilevel"/>
    <w:tmpl w:val="26ECB4CC"/>
    <w:lvl w:ilvl="0" w:tplc="A93605B2">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55A67958"/>
    <w:multiLevelType w:val="hybridMultilevel"/>
    <w:tmpl w:val="AC003032"/>
    <w:lvl w:ilvl="0" w:tplc="69FE903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561364C3"/>
    <w:multiLevelType w:val="hybridMultilevel"/>
    <w:tmpl w:val="9F32EEC6"/>
    <w:lvl w:ilvl="0" w:tplc="AB741236">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566D510F"/>
    <w:multiLevelType w:val="hybridMultilevel"/>
    <w:tmpl w:val="EA8CC39E"/>
    <w:styleLink w:val="CUADROSPAC1"/>
    <w:lvl w:ilvl="0" w:tplc="080A000F">
      <w:start w:val="1"/>
      <w:numFmt w:val="upperRoman"/>
      <w:lvlText w:val="%1."/>
      <w:lvlJc w:val="right"/>
      <w:pPr>
        <w:ind w:left="1571"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0" w15:restartNumberingAfterBreak="0">
    <w:nsid w:val="56E83A3D"/>
    <w:multiLevelType w:val="hybridMultilevel"/>
    <w:tmpl w:val="5A7CA15E"/>
    <w:lvl w:ilvl="0" w:tplc="3FCE3010">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57F51F10"/>
    <w:multiLevelType w:val="hybridMultilevel"/>
    <w:tmpl w:val="C6D8E288"/>
    <w:styleLink w:val="IMGENPAC"/>
    <w:lvl w:ilvl="0" w:tplc="F81A81D8">
      <w:start w:val="3"/>
      <w:numFmt w:val="upperRoman"/>
      <w:lvlText w:val="%1.-"/>
      <w:lvlJc w:val="right"/>
      <w:pPr>
        <w:tabs>
          <w:tab w:val="num" w:pos="180"/>
        </w:tabs>
        <w:ind w:left="180" w:hanging="180"/>
      </w:pPr>
      <w:rPr>
        <w:rFonts w:cs="Times New Roman" w:hint="default"/>
        <w:b/>
        <w:i w:val="0"/>
      </w:rPr>
    </w:lvl>
    <w:lvl w:ilvl="1" w:tplc="080A0019">
      <w:start w:val="1"/>
      <w:numFmt w:val="lowerLetter"/>
      <w:lvlText w:val="%2."/>
      <w:lvlJc w:val="left"/>
      <w:pPr>
        <w:tabs>
          <w:tab w:val="num" w:pos="1080"/>
        </w:tabs>
        <w:ind w:left="1080" w:hanging="360"/>
      </w:pPr>
      <w:rPr>
        <w:rFonts w:cs="Times New Roman"/>
      </w:rPr>
    </w:lvl>
    <w:lvl w:ilvl="2" w:tplc="080A001B">
      <w:start w:val="1"/>
      <w:numFmt w:val="lowerRoman"/>
      <w:lvlText w:val="%3."/>
      <w:lvlJc w:val="right"/>
      <w:pPr>
        <w:tabs>
          <w:tab w:val="num" w:pos="1800"/>
        </w:tabs>
        <w:ind w:left="1800" w:hanging="18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lowerLetter"/>
      <w:lvlText w:val="%5."/>
      <w:lvlJc w:val="left"/>
      <w:pPr>
        <w:tabs>
          <w:tab w:val="num" w:pos="3240"/>
        </w:tabs>
        <w:ind w:left="3240" w:hanging="360"/>
      </w:pPr>
      <w:rPr>
        <w:rFonts w:cs="Times New Roman"/>
      </w:rPr>
    </w:lvl>
    <w:lvl w:ilvl="5" w:tplc="080A001B">
      <w:start w:val="1"/>
      <w:numFmt w:val="lowerRoman"/>
      <w:lvlText w:val="%6."/>
      <w:lvlJc w:val="right"/>
      <w:pPr>
        <w:tabs>
          <w:tab w:val="num" w:pos="3960"/>
        </w:tabs>
        <w:ind w:left="3960" w:hanging="18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lowerLetter"/>
      <w:lvlText w:val="%8."/>
      <w:lvlJc w:val="left"/>
      <w:pPr>
        <w:tabs>
          <w:tab w:val="num" w:pos="5400"/>
        </w:tabs>
        <w:ind w:left="5400" w:hanging="360"/>
      </w:pPr>
      <w:rPr>
        <w:rFonts w:cs="Times New Roman"/>
      </w:rPr>
    </w:lvl>
    <w:lvl w:ilvl="8" w:tplc="080A001B">
      <w:start w:val="1"/>
      <w:numFmt w:val="lowerRoman"/>
      <w:lvlText w:val="%9."/>
      <w:lvlJc w:val="right"/>
      <w:pPr>
        <w:tabs>
          <w:tab w:val="num" w:pos="6120"/>
        </w:tabs>
        <w:ind w:left="6120" w:hanging="180"/>
      </w:pPr>
      <w:rPr>
        <w:rFonts w:cs="Times New Roman"/>
      </w:rPr>
    </w:lvl>
  </w:abstractNum>
  <w:abstractNum w:abstractNumId="142" w15:restartNumberingAfterBreak="0">
    <w:nsid w:val="5933552F"/>
    <w:multiLevelType w:val="hybridMultilevel"/>
    <w:tmpl w:val="6E425A3A"/>
    <w:styleLink w:val="IMGENPAC3"/>
    <w:lvl w:ilvl="0" w:tplc="D37A6706">
      <w:start w:val="1"/>
      <w:numFmt w:val="bullet"/>
      <w:pStyle w:val="LISTAAMEALCO3"/>
      <w:lvlText w:val=""/>
      <w:lvlJc w:val="left"/>
      <w:pPr>
        <w:tabs>
          <w:tab w:val="num" w:pos="720"/>
        </w:tabs>
        <w:ind w:left="720" w:hanging="360"/>
      </w:pPr>
      <w:rPr>
        <w:rFonts w:ascii="Symbol" w:hAnsi="Symbol" w:hint="default"/>
      </w:rPr>
    </w:lvl>
    <w:lvl w:ilvl="1" w:tplc="080A0019">
      <w:start w:val="1"/>
      <w:numFmt w:val="bullet"/>
      <w:lvlText w:val="o"/>
      <w:lvlJc w:val="left"/>
      <w:pPr>
        <w:tabs>
          <w:tab w:val="num" w:pos="1440"/>
        </w:tabs>
        <w:ind w:left="1440" w:hanging="360"/>
      </w:pPr>
      <w:rPr>
        <w:rFonts w:ascii="Courier New" w:hAnsi="Courier New" w:hint="default"/>
      </w:rPr>
    </w:lvl>
    <w:lvl w:ilvl="2" w:tplc="080A001B">
      <w:start w:val="1"/>
      <w:numFmt w:val="bullet"/>
      <w:lvlText w:val=""/>
      <w:lvlJc w:val="left"/>
      <w:pPr>
        <w:tabs>
          <w:tab w:val="num" w:pos="2160"/>
        </w:tabs>
        <w:ind w:left="2160" w:hanging="360"/>
      </w:pPr>
      <w:rPr>
        <w:rFonts w:ascii="Wingdings" w:hAnsi="Wingdings" w:hint="default"/>
      </w:rPr>
    </w:lvl>
    <w:lvl w:ilvl="3" w:tplc="080A000F">
      <w:start w:val="1"/>
      <w:numFmt w:val="bullet"/>
      <w:lvlText w:val=""/>
      <w:lvlJc w:val="left"/>
      <w:pPr>
        <w:tabs>
          <w:tab w:val="num" w:pos="2880"/>
        </w:tabs>
        <w:ind w:left="2880" w:hanging="360"/>
      </w:pPr>
      <w:rPr>
        <w:rFonts w:ascii="Symbol" w:hAnsi="Symbol" w:hint="default"/>
      </w:rPr>
    </w:lvl>
    <w:lvl w:ilvl="4" w:tplc="080A0019">
      <w:start w:val="1"/>
      <w:numFmt w:val="bullet"/>
      <w:lvlText w:val="o"/>
      <w:lvlJc w:val="left"/>
      <w:pPr>
        <w:tabs>
          <w:tab w:val="num" w:pos="3600"/>
        </w:tabs>
        <w:ind w:left="3600" w:hanging="360"/>
      </w:pPr>
      <w:rPr>
        <w:rFonts w:ascii="Courier New" w:hAnsi="Courier New" w:hint="default"/>
      </w:rPr>
    </w:lvl>
    <w:lvl w:ilvl="5" w:tplc="080A001B">
      <w:start w:val="1"/>
      <w:numFmt w:val="bullet"/>
      <w:lvlText w:val=""/>
      <w:lvlJc w:val="left"/>
      <w:pPr>
        <w:tabs>
          <w:tab w:val="num" w:pos="4320"/>
        </w:tabs>
        <w:ind w:left="4320" w:hanging="360"/>
      </w:pPr>
      <w:rPr>
        <w:rFonts w:ascii="Wingdings" w:hAnsi="Wingdings" w:hint="default"/>
      </w:rPr>
    </w:lvl>
    <w:lvl w:ilvl="6" w:tplc="080A000F">
      <w:start w:val="1"/>
      <w:numFmt w:val="bullet"/>
      <w:lvlText w:val=""/>
      <w:lvlJc w:val="left"/>
      <w:pPr>
        <w:tabs>
          <w:tab w:val="num" w:pos="5040"/>
        </w:tabs>
        <w:ind w:left="5040" w:hanging="360"/>
      </w:pPr>
      <w:rPr>
        <w:rFonts w:ascii="Symbol" w:hAnsi="Symbol" w:hint="default"/>
      </w:rPr>
    </w:lvl>
    <w:lvl w:ilvl="7" w:tplc="080A0019">
      <w:start w:val="1"/>
      <w:numFmt w:val="bullet"/>
      <w:lvlText w:val="o"/>
      <w:lvlJc w:val="left"/>
      <w:pPr>
        <w:tabs>
          <w:tab w:val="num" w:pos="5760"/>
        </w:tabs>
        <w:ind w:left="5760" w:hanging="360"/>
      </w:pPr>
      <w:rPr>
        <w:rFonts w:ascii="Courier New" w:hAnsi="Courier New" w:hint="default"/>
      </w:rPr>
    </w:lvl>
    <w:lvl w:ilvl="8" w:tplc="080A001B">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A6D4A77"/>
    <w:multiLevelType w:val="hybridMultilevel"/>
    <w:tmpl w:val="336051E8"/>
    <w:lvl w:ilvl="0" w:tplc="9216CA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5B261AE8"/>
    <w:multiLevelType w:val="hybridMultilevel"/>
    <w:tmpl w:val="B5760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5" w15:restartNumberingAfterBreak="0">
    <w:nsid w:val="5B657874"/>
    <w:multiLevelType w:val="hybridMultilevel"/>
    <w:tmpl w:val="F95A72D4"/>
    <w:styleLink w:val="CUADROSPAC21"/>
    <w:lvl w:ilvl="0" w:tplc="AF96842A">
      <w:start w:val="1"/>
      <w:numFmt w:val="decimal"/>
      <w:lvlText w:val="%1."/>
      <w:lvlJc w:val="left"/>
      <w:pPr>
        <w:ind w:left="1854" w:hanging="360"/>
      </w:pPr>
      <w:rPr>
        <w:rFonts w:ascii="Calibri" w:hAnsi="Calibri" w:cs="Calibri" w:hint="default"/>
        <w:b/>
        <w:i w:val="0"/>
        <w:sz w:val="18"/>
        <w:szCs w:val="18"/>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6" w15:restartNumberingAfterBreak="0">
    <w:nsid w:val="5DF727F9"/>
    <w:multiLevelType w:val="hybridMultilevel"/>
    <w:tmpl w:val="9E70BC20"/>
    <w:lvl w:ilvl="0" w:tplc="9F3ADA5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5E0248EC"/>
    <w:multiLevelType w:val="hybridMultilevel"/>
    <w:tmpl w:val="F0AA6A2C"/>
    <w:lvl w:ilvl="0" w:tplc="A90E07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5E6B000E"/>
    <w:multiLevelType w:val="hybridMultilevel"/>
    <w:tmpl w:val="3766BF7A"/>
    <w:lvl w:ilvl="0" w:tplc="5624246A">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60317AD3"/>
    <w:multiLevelType w:val="hybridMultilevel"/>
    <w:tmpl w:val="5D4A393A"/>
    <w:lvl w:ilvl="0" w:tplc="B6161826">
      <w:start w:val="1"/>
      <w:numFmt w:val="upperRoman"/>
      <w:lvlText w:val="%1."/>
      <w:lvlJc w:val="right"/>
      <w:pPr>
        <w:ind w:left="686" w:hanging="360"/>
      </w:pPr>
      <w:rPr>
        <w:b/>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150" w15:restartNumberingAfterBreak="0">
    <w:nsid w:val="60986A45"/>
    <w:multiLevelType w:val="hybridMultilevel"/>
    <w:tmpl w:val="171877E0"/>
    <w:styleLink w:val="GRFICA4"/>
    <w:lvl w:ilvl="0" w:tplc="711E2648">
      <w:start w:val="1"/>
      <w:numFmt w:val="lowerLetter"/>
      <w:lvlText w:val="%1)"/>
      <w:lvlJc w:val="right"/>
      <w:pPr>
        <w:ind w:left="1428" w:hanging="360"/>
      </w:pPr>
      <w:rPr>
        <w:rFonts w:cs="Times New Roman" w:hint="default"/>
        <w:b/>
      </w:rPr>
    </w:lvl>
    <w:lvl w:ilvl="1" w:tplc="080A0019">
      <w:start w:val="1"/>
      <w:numFmt w:val="lowerLetter"/>
      <w:lvlText w:val="%2."/>
      <w:lvlJc w:val="left"/>
      <w:pPr>
        <w:ind w:left="2148" w:hanging="360"/>
      </w:pPr>
      <w:rPr>
        <w:rFonts w:cs="Times New Roman"/>
      </w:rPr>
    </w:lvl>
    <w:lvl w:ilvl="2" w:tplc="080A001B">
      <w:start w:val="1"/>
      <w:numFmt w:val="lowerRoman"/>
      <w:lvlText w:val="%3."/>
      <w:lvlJc w:val="right"/>
      <w:pPr>
        <w:ind w:left="2868" w:hanging="180"/>
      </w:pPr>
      <w:rPr>
        <w:rFonts w:cs="Times New Roman"/>
      </w:rPr>
    </w:lvl>
    <w:lvl w:ilvl="3" w:tplc="080A000F">
      <w:start w:val="1"/>
      <w:numFmt w:val="decimal"/>
      <w:lvlText w:val="%4."/>
      <w:lvlJc w:val="left"/>
      <w:pPr>
        <w:ind w:left="3588" w:hanging="360"/>
      </w:pPr>
      <w:rPr>
        <w:rFonts w:cs="Times New Roman"/>
      </w:rPr>
    </w:lvl>
    <w:lvl w:ilvl="4" w:tplc="080A0019">
      <w:start w:val="1"/>
      <w:numFmt w:val="lowerLetter"/>
      <w:lvlText w:val="%5."/>
      <w:lvlJc w:val="left"/>
      <w:pPr>
        <w:ind w:left="4308" w:hanging="360"/>
      </w:pPr>
      <w:rPr>
        <w:rFonts w:cs="Times New Roman"/>
      </w:rPr>
    </w:lvl>
    <w:lvl w:ilvl="5" w:tplc="080A001B">
      <w:start w:val="1"/>
      <w:numFmt w:val="lowerRoman"/>
      <w:lvlText w:val="%6."/>
      <w:lvlJc w:val="right"/>
      <w:pPr>
        <w:ind w:left="5028" w:hanging="180"/>
      </w:pPr>
      <w:rPr>
        <w:rFonts w:cs="Times New Roman"/>
      </w:rPr>
    </w:lvl>
    <w:lvl w:ilvl="6" w:tplc="080A000F">
      <w:start w:val="1"/>
      <w:numFmt w:val="decimal"/>
      <w:lvlText w:val="%7."/>
      <w:lvlJc w:val="left"/>
      <w:pPr>
        <w:ind w:left="5748" w:hanging="360"/>
      </w:pPr>
      <w:rPr>
        <w:rFonts w:cs="Times New Roman"/>
      </w:rPr>
    </w:lvl>
    <w:lvl w:ilvl="7" w:tplc="080A0019">
      <w:start w:val="1"/>
      <w:numFmt w:val="lowerLetter"/>
      <w:lvlText w:val="%8."/>
      <w:lvlJc w:val="left"/>
      <w:pPr>
        <w:ind w:left="6468" w:hanging="360"/>
      </w:pPr>
      <w:rPr>
        <w:rFonts w:cs="Times New Roman"/>
      </w:rPr>
    </w:lvl>
    <w:lvl w:ilvl="8" w:tplc="080A001B">
      <w:start w:val="1"/>
      <w:numFmt w:val="lowerRoman"/>
      <w:lvlText w:val="%9."/>
      <w:lvlJc w:val="right"/>
      <w:pPr>
        <w:ind w:left="7188" w:hanging="180"/>
      </w:pPr>
      <w:rPr>
        <w:rFonts w:cs="Times New Roman"/>
      </w:rPr>
    </w:lvl>
  </w:abstractNum>
  <w:abstractNum w:abstractNumId="151" w15:restartNumberingAfterBreak="0">
    <w:nsid w:val="61182182"/>
    <w:multiLevelType w:val="hybridMultilevel"/>
    <w:tmpl w:val="A9140984"/>
    <w:lvl w:ilvl="0" w:tplc="5A30780E">
      <w:start w:val="1"/>
      <w:numFmt w:val="lowerLetter"/>
      <w:lvlText w:val="%1)"/>
      <w:lvlJc w:val="left"/>
      <w:pPr>
        <w:ind w:left="1068" w:hanging="360"/>
      </w:pPr>
      <w:rPr>
        <w:b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2" w15:restartNumberingAfterBreak="0">
    <w:nsid w:val="612D47E0"/>
    <w:multiLevelType w:val="hybridMultilevel"/>
    <w:tmpl w:val="C48A5E30"/>
    <w:lvl w:ilvl="0" w:tplc="F29CF5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61D91DB4"/>
    <w:multiLevelType w:val="hybridMultilevel"/>
    <w:tmpl w:val="1C24EA2A"/>
    <w:lvl w:ilvl="0" w:tplc="EACA05F8">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1E9686D"/>
    <w:multiLevelType w:val="hybridMultilevel"/>
    <w:tmpl w:val="ADB6CAF4"/>
    <w:lvl w:ilvl="0" w:tplc="688C2CF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61FD7924"/>
    <w:multiLevelType w:val="hybridMultilevel"/>
    <w:tmpl w:val="9794966A"/>
    <w:lvl w:ilvl="0" w:tplc="6B2038B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62215516"/>
    <w:multiLevelType w:val="hybridMultilevel"/>
    <w:tmpl w:val="59FC7BAE"/>
    <w:lvl w:ilvl="0" w:tplc="52026FF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62744660"/>
    <w:multiLevelType w:val="hybridMultilevel"/>
    <w:tmpl w:val="DF78A46A"/>
    <w:styleLink w:val="GRFICA11"/>
    <w:lvl w:ilvl="0" w:tplc="58C0296E">
      <w:start w:val="1"/>
      <w:numFmt w:val="upperRoman"/>
      <w:lvlText w:val="%1."/>
      <w:lvlJc w:val="right"/>
      <w:pPr>
        <w:ind w:left="1080" w:hanging="720"/>
      </w:pPr>
      <w:rPr>
        <w:rFonts w:cs="Times New Roman" w:hint="default"/>
        <w:b/>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58" w15:restartNumberingAfterBreak="0">
    <w:nsid w:val="634342CD"/>
    <w:multiLevelType w:val="hybridMultilevel"/>
    <w:tmpl w:val="ECF2A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9" w15:restartNumberingAfterBreak="0">
    <w:nsid w:val="63754AB2"/>
    <w:multiLevelType w:val="hybridMultilevel"/>
    <w:tmpl w:val="DE947FAA"/>
    <w:styleLink w:val="GRFICA31"/>
    <w:lvl w:ilvl="0" w:tplc="145C6C80">
      <w:start w:val="1"/>
      <w:numFmt w:val="upperRoman"/>
      <w:lvlText w:val="%1."/>
      <w:lvlJc w:val="right"/>
      <w:pPr>
        <w:ind w:left="1080" w:hanging="72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0" w15:restartNumberingAfterBreak="0">
    <w:nsid w:val="668C4ABB"/>
    <w:multiLevelType w:val="hybridMultilevel"/>
    <w:tmpl w:val="7E680192"/>
    <w:styleLink w:val="IMGENPAC211"/>
    <w:lvl w:ilvl="0" w:tplc="080A000F">
      <w:start w:val="1"/>
      <w:numFmt w:val="upperRoman"/>
      <w:lvlText w:val="%1."/>
      <w:lvlJc w:val="right"/>
      <w:pPr>
        <w:ind w:left="1571"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1" w15:restartNumberingAfterBreak="0">
    <w:nsid w:val="66CD01AA"/>
    <w:multiLevelType w:val="hybridMultilevel"/>
    <w:tmpl w:val="B83EDA78"/>
    <w:lvl w:ilvl="0" w:tplc="B442E832">
      <w:start w:val="1"/>
      <w:numFmt w:val="lowerLetter"/>
      <w:lvlText w:val="%1)"/>
      <w:lvlJc w:val="left"/>
      <w:pPr>
        <w:ind w:left="1185" w:hanging="465"/>
      </w:pPr>
      <w:rPr>
        <w:rFonts w:hint="default"/>
        <w:b/>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2" w15:restartNumberingAfterBreak="0">
    <w:nsid w:val="675E5065"/>
    <w:multiLevelType w:val="hybridMultilevel"/>
    <w:tmpl w:val="97AC1BE0"/>
    <w:styleLink w:val="GRFICA111"/>
    <w:lvl w:ilvl="0" w:tplc="ECDEC1EA">
      <w:start w:val="1"/>
      <w:numFmt w:val="lowerLetter"/>
      <w:lvlText w:val="%1)"/>
      <w:lvlJc w:val="left"/>
      <w:pPr>
        <w:tabs>
          <w:tab w:val="num" w:pos="720"/>
        </w:tabs>
        <w:ind w:left="720" w:hanging="360"/>
      </w:pPr>
      <w:rPr>
        <w:rFonts w:cs="Times New Roman" w:hint="default"/>
        <w:b/>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63" w15:restartNumberingAfterBreak="0">
    <w:nsid w:val="675E5147"/>
    <w:multiLevelType w:val="multilevel"/>
    <w:tmpl w:val="756E95AA"/>
    <w:styleLink w:val="FIGURASPAC"/>
    <w:lvl w:ilvl="0">
      <w:start w:val="3"/>
      <w:numFmt w:val="upperRoman"/>
      <w:lvlText w:val="%1.-"/>
      <w:lvlJc w:val="right"/>
      <w:pPr>
        <w:tabs>
          <w:tab w:val="num" w:pos="540"/>
        </w:tabs>
        <w:ind w:left="540" w:hanging="18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4" w15:restartNumberingAfterBreak="0">
    <w:nsid w:val="677A07AF"/>
    <w:multiLevelType w:val="hybridMultilevel"/>
    <w:tmpl w:val="0B0AB8B8"/>
    <w:lvl w:ilvl="0" w:tplc="D5081C52">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67905382"/>
    <w:multiLevelType w:val="hybridMultilevel"/>
    <w:tmpl w:val="DFB245D2"/>
    <w:styleLink w:val="IMGENPAC1"/>
    <w:lvl w:ilvl="0" w:tplc="7102C6F8">
      <w:start w:val="1"/>
      <w:numFmt w:val="upperRoman"/>
      <w:lvlText w:val="%1."/>
      <w:lvlJc w:val="right"/>
      <w:pPr>
        <w:ind w:left="1571" w:hanging="360"/>
      </w:pPr>
      <w:rPr>
        <w:rFonts w:cs="Times New Roman" w:hint="default"/>
        <w:b/>
      </w:rPr>
    </w:lvl>
    <w:lvl w:ilvl="1" w:tplc="9F8EB082">
      <w:start w:val="1"/>
      <w:numFmt w:val="lowerLetter"/>
      <w:lvlText w:val="%2."/>
      <w:lvlJc w:val="left"/>
      <w:pPr>
        <w:ind w:left="1440" w:hanging="360"/>
      </w:pPr>
      <w:rPr>
        <w:rFonts w:cs="Times New Roman"/>
      </w:rPr>
    </w:lvl>
    <w:lvl w:ilvl="2" w:tplc="EAC060D4">
      <w:start w:val="1"/>
      <w:numFmt w:val="lowerRoman"/>
      <w:lvlText w:val="%3."/>
      <w:lvlJc w:val="right"/>
      <w:pPr>
        <w:ind w:left="2160" w:hanging="180"/>
      </w:pPr>
      <w:rPr>
        <w:rFonts w:cs="Times New Roman"/>
      </w:rPr>
    </w:lvl>
    <w:lvl w:ilvl="3" w:tplc="09B6CF0C">
      <w:start w:val="1"/>
      <w:numFmt w:val="decimal"/>
      <w:lvlText w:val="%4."/>
      <w:lvlJc w:val="left"/>
      <w:pPr>
        <w:ind w:left="2880" w:hanging="360"/>
      </w:pPr>
      <w:rPr>
        <w:rFonts w:cs="Times New Roman"/>
      </w:rPr>
    </w:lvl>
    <w:lvl w:ilvl="4" w:tplc="92B81652">
      <w:start w:val="1"/>
      <w:numFmt w:val="lowerLetter"/>
      <w:lvlText w:val="%5."/>
      <w:lvlJc w:val="left"/>
      <w:pPr>
        <w:ind w:left="3600" w:hanging="360"/>
      </w:pPr>
      <w:rPr>
        <w:rFonts w:cs="Times New Roman"/>
      </w:rPr>
    </w:lvl>
    <w:lvl w:ilvl="5" w:tplc="9BE402BC">
      <w:start w:val="1"/>
      <w:numFmt w:val="lowerRoman"/>
      <w:lvlText w:val="%6."/>
      <w:lvlJc w:val="right"/>
      <w:pPr>
        <w:ind w:left="4320" w:hanging="180"/>
      </w:pPr>
      <w:rPr>
        <w:rFonts w:cs="Times New Roman"/>
      </w:rPr>
    </w:lvl>
    <w:lvl w:ilvl="6" w:tplc="2A10F93A">
      <w:start w:val="1"/>
      <w:numFmt w:val="decimal"/>
      <w:lvlText w:val="%7."/>
      <w:lvlJc w:val="left"/>
      <w:pPr>
        <w:ind w:left="5040" w:hanging="360"/>
      </w:pPr>
      <w:rPr>
        <w:rFonts w:cs="Times New Roman"/>
      </w:rPr>
    </w:lvl>
    <w:lvl w:ilvl="7" w:tplc="BABAFA38">
      <w:start w:val="1"/>
      <w:numFmt w:val="lowerLetter"/>
      <w:lvlText w:val="%8."/>
      <w:lvlJc w:val="left"/>
      <w:pPr>
        <w:ind w:left="5760" w:hanging="360"/>
      </w:pPr>
      <w:rPr>
        <w:rFonts w:cs="Times New Roman"/>
      </w:rPr>
    </w:lvl>
    <w:lvl w:ilvl="8" w:tplc="C0A2B7E2">
      <w:start w:val="1"/>
      <w:numFmt w:val="lowerRoman"/>
      <w:lvlText w:val="%9."/>
      <w:lvlJc w:val="right"/>
      <w:pPr>
        <w:ind w:left="6480" w:hanging="180"/>
      </w:pPr>
      <w:rPr>
        <w:rFonts w:cs="Times New Roman"/>
      </w:rPr>
    </w:lvl>
  </w:abstractNum>
  <w:abstractNum w:abstractNumId="166" w15:restartNumberingAfterBreak="0">
    <w:nsid w:val="68001804"/>
    <w:multiLevelType w:val="hybridMultilevel"/>
    <w:tmpl w:val="BBFEA35C"/>
    <w:lvl w:ilvl="0" w:tplc="837A544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68956571"/>
    <w:multiLevelType w:val="hybridMultilevel"/>
    <w:tmpl w:val="7B90C8CE"/>
    <w:lvl w:ilvl="0" w:tplc="0292FFB4">
      <w:start w:val="1"/>
      <w:numFmt w:val="upperRoman"/>
      <w:lvlText w:val="%1."/>
      <w:lvlJc w:val="righ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691D4774"/>
    <w:multiLevelType w:val="hybridMultilevel"/>
    <w:tmpl w:val="B322D24C"/>
    <w:lvl w:ilvl="0" w:tplc="D1A8BE1C">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6A4406DE"/>
    <w:multiLevelType w:val="hybridMultilevel"/>
    <w:tmpl w:val="BA0E3976"/>
    <w:styleLink w:val="IMGENPAC2"/>
    <w:lvl w:ilvl="0" w:tplc="5190551E">
      <w:start w:val="1"/>
      <w:numFmt w:val="upperRoman"/>
      <w:lvlText w:val="%1."/>
      <w:lvlJc w:val="left"/>
      <w:pPr>
        <w:ind w:left="1080" w:hanging="72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0" w15:restartNumberingAfterBreak="0">
    <w:nsid w:val="6B667F13"/>
    <w:multiLevelType w:val="hybridMultilevel"/>
    <w:tmpl w:val="A1E44FAE"/>
    <w:styleLink w:val="GRFICA21"/>
    <w:lvl w:ilvl="0" w:tplc="18CE0504">
      <w:start w:val="1"/>
      <w:numFmt w:val="decimal"/>
      <w:lvlText w:val="%1."/>
      <w:lvlJc w:val="left"/>
      <w:pPr>
        <w:ind w:left="360" w:hanging="360"/>
      </w:pPr>
      <w:rPr>
        <w:rFonts w:cs="Times New Roman" w:hint="default"/>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171" w15:restartNumberingAfterBreak="0">
    <w:nsid w:val="6C49018D"/>
    <w:multiLevelType w:val="hybridMultilevel"/>
    <w:tmpl w:val="5BEAA454"/>
    <w:styleLink w:val="CUADROSPAC"/>
    <w:lvl w:ilvl="0" w:tplc="A1E44FAE">
      <w:start w:val="3"/>
      <w:numFmt w:val="upperRoman"/>
      <w:lvlText w:val="%1.-"/>
      <w:lvlJc w:val="right"/>
      <w:pPr>
        <w:tabs>
          <w:tab w:val="num" w:pos="540"/>
        </w:tabs>
        <w:ind w:left="540" w:hanging="180"/>
      </w:pPr>
      <w:rPr>
        <w:rFonts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2" w15:restartNumberingAfterBreak="0">
    <w:nsid w:val="6C4D13D8"/>
    <w:multiLevelType w:val="hybridMultilevel"/>
    <w:tmpl w:val="EC7C145E"/>
    <w:styleLink w:val="IMGENPAC22"/>
    <w:lvl w:ilvl="0" w:tplc="5BEAA454">
      <w:start w:val="1"/>
      <w:numFmt w:val="decimal"/>
      <w:lvlText w:val="%1."/>
      <w:lvlJc w:val="righ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73" w15:restartNumberingAfterBreak="0">
    <w:nsid w:val="6D57028D"/>
    <w:multiLevelType w:val="hybridMultilevel"/>
    <w:tmpl w:val="2E086C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6DBF048A"/>
    <w:multiLevelType w:val="hybridMultilevel"/>
    <w:tmpl w:val="CF00B89E"/>
    <w:lvl w:ilvl="0" w:tplc="F4C85A7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5" w15:restartNumberingAfterBreak="0">
    <w:nsid w:val="6E521025"/>
    <w:multiLevelType w:val="hybridMultilevel"/>
    <w:tmpl w:val="A7526598"/>
    <w:lvl w:ilvl="0" w:tplc="060684AA">
      <w:start w:val="1"/>
      <w:numFmt w:val="decimal"/>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6" w15:restartNumberingAfterBreak="0">
    <w:nsid w:val="6F0153BF"/>
    <w:multiLevelType w:val="hybridMultilevel"/>
    <w:tmpl w:val="012C51CE"/>
    <w:lvl w:ilvl="0" w:tplc="AADA05DA">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7" w15:restartNumberingAfterBreak="0">
    <w:nsid w:val="70412FB7"/>
    <w:multiLevelType w:val="hybridMultilevel"/>
    <w:tmpl w:val="94E6D5F2"/>
    <w:lvl w:ilvl="0" w:tplc="33106974">
      <w:start w:val="1"/>
      <w:numFmt w:val="bullet"/>
      <w:pStyle w:val="Vineta"/>
      <w:lvlText w:val=""/>
      <w:lvlJc w:val="left"/>
      <w:pPr>
        <w:tabs>
          <w:tab w:val="num" w:pos="284"/>
        </w:tabs>
        <w:ind w:left="284" w:hanging="284"/>
      </w:pPr>
      <w:rPr>
        <w:rFonts w:ascii="Symbol" w:hAnsi="Symbol" w:hint="default"/>
      </w:rPr>
    </w:lvl>
    <w:lvl w:ilvl="1" w:tplc="080A0019">
      <w:start w:val="1"/>
      <w:numFmt w:val="bullet"/>
      <w:lvlText w:val="o"/>
      <w:lvlJc w:val="left"/>
      <w:pPr>
        <w:tabs>
          <w:tab w:val="num" w:pos="1440"/>
        </w:tabs>
        <w:ind w:left="1440" w:hanging="360"/>
      </w:pPr>
      <w:rPr>
        <w:rFonts w:ascii="Courier New" w:hAnsi="Courier New" w:hint="default"/>
      </w:rPr>
    </w:lvl>
    <w:lvl w:ilvl="2" w:tplc="080A001B">
      <w:start w:val="1"/>
      <w:numFmt w:val="bullet"/>
      <w:lvlText w:val=""/>
      <w:lvlJc w:val="left"/>
      <w:pPr>
        <w:tabs>
          <w:tab w:val="num" w:pos="2160"/>
        </w:tabs>
        <w:ind w:left="2160" w:hanging="360"/>
      </w:pPr>
      <w:rPr>
        <w:rFonts w:ascii="Wingdings" w:hAnsi="Wingdings" w:hint="default"/>
      </w:rPr>
    </w:lvl>
    <w:lvl w:ilvl="3" w:tplc="080A000F">
      <w:start w:val="1"/>
      <w:numFmt w:val="bullet"/>
      <w:lvlText w:val=""/>
      <w:lvlJc w:val="left"/>
      <w:pPr>
        <w:tabs>
          <w:tab w:val="num" w:pos="2880"/>
        </w:tabs>
        <w:ind w:left="2880" w:hanging="360"/>
      </w:pPr>
      <w:rPr>
        <w:rFonts w:ascii="Symbol" w:hAnsi="Symbol" w:hint="default"/>
      </w:rPr>
    </w:lvl>
    <w:lvl w:ilvl="4" w:tplc="080A0019">
      <w:start w:val="1"/>
      <w:numFmt w:val="bullet"/>
      <w:lvlText w:val="o"/>
      <w:lvlJc w:val="left"/>
      <w:pPr>
        <w:tabs>
          <w:tab w:val="num" w:pos="3600"/>
        </w:tabs>
        <w:ind w:left="3600" w:hanging="360"/>
      </w:pPr>
      <w:rPr>
        <w:rFonts w:ascii="Courier New" w:hAnsi="Courier New" w:hint="default"/>
      </w:rPr>
    </w:lvl>
    <w:lvl w:ilvl="5" w:tplc="080A001B">
      <w:start w:val="1"/>
      <w:numFmt w:val="bullet"/>
      <w:lvlText w:val=""/>
      <w:lvlJc w:val="left"/>
      <w:pPr>
        <w:tabs>
          <w:tab w:val="num" w:pos="4320"/>
        </w:tabs>
        <w:ind w:left="4320" w:hanging="360"/>
      </w:pPr>
      <w:rPr>
        <w:rFonts w:ascii="Wingdings" w:hAnsi="Wingdings" w:hint="default"/>
      </w:rPr>
    </w:lvl>
    <w:lvl w:ilvl="6" w:tplc="080A000F">
      <w:start w:val="1"/>
      <w:numFmt w:val="bullet"/>
      <w:lvlText w:val=""/>
      <w:lvlJc w:val="left"/>
      <w:pPr>
        <w:tabs>
          <w:tab w:val="num" w:pos="5040"/>
        </w:tabs>
        <w:ind w:left="5040" w:hanging="360"/>
      </w:pPr>
      <w:rPr>
        <w:rFonts w:ascii="Symbol" w:hAnsi="Symbol" w:hint="default"/>
      </w:rPr>
    </w:lvl>
    <w:lvl w:ilvl="7" w:tplc="080A0019">
      <w:start w:val="1"/>
      <w:numFmt w:val="bullet"/>
      <w:lvlText w:val="o"/>
      <w:lvlJc w:val="left"/>
      <w:pPr>
        <w:tabs>
          <w:tab w:val="num" w:pos="5760"/>
        </w:tabs>
        <w:ind w:left="5760" w:hanging="360"/>
      </w:pPr>
      <w:rPr>
        <w:rFonts w:ascii="Courier New" w:hAnsi="Courier New" w:hint="default"/>
      </w:rPr>
    </w:lvl>
    <w:lvl w:ilvl="8" w:tplc="080A001B">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719D5ED3"/>
    <w:multiLevelType w:val="hybridMultilevel"/>
    <w:tmpl w:val="FE00F890"/>
    <w:styleLink w:val="GRFICA1"/>
    <w:lvl w:ilvl="0" w:tplc="6598E5B2">
      <w:start w:val="1"/>
      <w:numFmt w:val="lowerLetter"/>
      <w:lvlText w:val="%1)"/>
      <w:lvlJc w:val="left"/>
      <w:pPr>
        <w:tabs>
          <w:tab w:val="num" w:pos="720"/>
        </w:tabs>
        <w:ind w:left="720" w:hanging="360"/>
      </w:pPr>
      <w:rPr>
        <w:rFonts w:cs="Times New Roman" w:hint="default"/>
        <w:b w:val="0"/>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179" w15:restartNumberingAfterBreak="0">
    <w:nsid w:val="72213CA5"/>
    <w:multiLevelType w:val="hybridMultilevel"/>
    <w:tmpl w:val="D9E26588"/>
    <w:lvl w:ilvl="0" w:tplc="948E9AE6">
      <w:start w:val="1"/>
      <w:numFmt w:val="decimal"/>
      <w:lvlText w:val="%1."/>
      <w:lvlJc w:val="left"/>
      <w:pPr>
        <w:ind w:left="1068" w:hanging="360"/>
      </w:pPr>
      <w:rPr>
        <w:rFonts w:hint="default"/>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0" w15:restartNumberingAfterBreak="0">
    <w:nsid w:val="729936E2"/>
    <w:multiLevelType w:val="hybridMultilevel"/>
    <w:tmpl w:val="74427D32"/>
    <w:lvl w:ilvl="0" w:tplc="47DAC64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76C82A78"/>
    <w:multiLevelType w:val="hybridMultilevel"/>
    <w:tmpl w:val="D2360AC6"/>
    <w:lvl w:ilvl="0" w:tplc="8C62FA5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77292706"/>
    <w:multiLevelType w:val="hybridMultilevel"/>
    <w:tmpl w:val="8D927DF6"/>
    <w:lvl w:ilvl="0" w:tplc="EB5EFA4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3" w15:restartNumberingAfterBreak="0">
    <w:nsid w:val="798F2968"/>
    <w:multiLevelType w:val="hybridMultilevel"/>
    <w:tmpl w:val="851E4682"/>
    <w:styleLink w:val="GRFICASPAC22"/>
    <w:lvl w:ilvl="0" w:tplc="080A000F">
      <w:start w:val="1"/>
      <w:numFmt w:val="upperRoman"/>
      <w:lvlText w:val="%1."/>
      <w:lvlJc w:val="right"/>
      <w:pPr>
        <w:ind w:left="1571" w:hanging="360"/>
      </w:pPr>
      <w:rPr>
        <w:rFonts w:cs="Times New Roman" w:hint="default"/>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84" w15:restartNumberingAfterBreak="0">
    <w:nsid w:val="79A5754B"/>
    <w:multiLevelType w:val="hybridMultilevel"/>
    <w:tmpl w:val="3794B522"/>
    <w:lvl w:ilvl="0" w:tplc="8A64906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5" w15:restartNumberingAfterBreak="0">
    <w:nsid w:val="79FE5694"/>
    <w:multiLevelType w:val="hybridMultilevel"/>
    <w:tmpl w:val="1B5621F6"/>
    <w:lvl w:ilvl="0" w:tplc="32C87F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6" w15:restartNumberingAfterBreak="0">
    <w:nsid w:val="7A5E3DCD"/>
    <w:multiLevelType w:val="hybridMultilevel"/>
    <w:tmpl w:val="6CE4C2DA"/>
    <w:lvl w:ilvl="0" w:tplc="D8840144">
      <w:start w:val="3"/>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7" w15:restartNumberingAfterBreak="0">
    <w:nsid w:val="7A6956A6"/>
    <w:multiLevelType w:val="hybridMultilevel"/>
    <w:tmpl w:val="D03077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7BB06BAC"/>
    <w:multiLevelType w:val="hybridMultilevel"/>
    <w:tmpl w:val="06F08DBE"/>
    <w:lvl w:ilvl="0" w:tplc="86DAC8E2">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15:restartNumberingAfterBreak="0">
    <w:nsid w:val="7BE84ECE"/>
    <w:multiLevelType w:val="hybridMultilevel"/>
    <w:tmpl w:val="233ADD0E"/>
    <w:lvl w:ilvl="0" w:tplc="0F4E8B1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7D416E15"/>
    <w:multiLevelType w:val="hybridMultilevel"/>
    <w:tmpl w:val="7764A228"/>
    <w:lvl w:ilvl="0" w:tplc="5B647FE2">
      <w:start w:val="1"/>
      <w:numFmt w:val="decimal"/>
      <w:lvlText w:val="%1."/>
      <w:lvlJc w:val="left"/>
      <w:pPr>
        <w:tabs>
          <w:tab w:val="num" w:pos="720"/>
        </w:tabs>
        <w:ind w:left="720" w:hanging="363"/>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1" w15:restartNumberingAfterBreak="0">
    <w:nsid w:val="7D8C2F20"/>
    <w:multiLevelType w:val="hybridMultilevel"/>
    <w:tmpl w:val="B7D26F9C"/>
    <w:lvl w:ilvl="0" w:tplc="1AB28F8E">
      <w:start w:val="1"/>
      <w:numFmt w:val="decimal"/>
      <w:lvlText w:val="%1."/>
      <w:lvlJc w:val="left"/>
      <w:pPr>
        <w:ind w:left="720" w:hanging="360"/>
      </w:pPr>
      <w:rPr>
        <w:rFonts w:ascii="Arial Narrow" w:hAnsi="Arial Narrow"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2" w15:restartNumberingAfterBreak="0">
    <w:nsid w:val="7DFB599D"/>
    <w:multiLevelType w:val="hybridMultilevel"/>
    <w:tmpl w:val="DBACF53C"/>
    <w:lvl w:ilvl="0" w:tplc="A8240D8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7E775CE1"/>
    <w:multiLevelType w:val="hybridMultilevel"/>
    <w:tmpl w:val="9660593A"/>
    <w:lvl w:ilvl="0" w:tplc="03BEFDE4">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7E7B175C"/>
    <w:multiLevelType w:val="hybridMultilevel"/>
    <w:tmpl w:val="E682C330"/>
    <w:lvl w:ilvl="0" w:tplc="618A8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5" w15:restartNumberingAfterBreak="0">
    <w:nsid w:val="7F9B3087"/>
    <w:multiLevelType w:val="hybridMultilevel"/>
    <w:tmpl w:val="D5FA76C0"/>
    <w:styleLink w:val="GRFICASPAC"/>
    <w:lvl w:ilvl="0" w:tplc="F2FE8FB0">
      <w:start w:val="3"/>
      <w:numFmt w:val="upperRoman"/>
      <w:lvlText w:val="%1.-"/>
      <w:lvlJc w:val="right"/>
      <w:pPr>
        <w:tabs>
          <w:tab w:val="num" w:pos="540"/>
        </w:tabs>
        <w:ind w:left="540" w:hanging="180"/>
      </w:pPr>
      <w:rPr>
        <w:rFonts w:cs="Times New Roman" w:hint="default"/>
        <w:b/>
        <w:i w:val="0"/>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num w:numId="1">
    <w:abstractNumId w:val="36"/>
  </w:num>
  <w:num w:numId="2">
    <w:abstractNumId w:val="80"/>
  </w:num>
  <w:num w:numId="3">
    <w:abstractNumId w:val="2"/>
  </w:num>
  <w:num w:numId="4">
    <w:abstractNumId w:val="1"/>
  </w:num>
  <w:num w:numId="5">
    <w:abstractNumId w:val="0"/>
  </w:num>
  <w:num w:numId="6">
    <w:abstractNumId w:val="177"/>
  </w:num>
  <w:num w:numId="7">
    <w:abstractNumId w:val="41"/>
  </w:num>
  <w:num w:numId="8">
    <w:abstractNumId w:val="169"/>
  </w:num>
  <w:num w:numId="9">
    <w:abstractNumId w:val="30"/>
  </w:num>
  <w:num w:numId="10">
    <w:abstractNumId w:val="142"/>
  </w:num>
  <w:num w:numId="11">
    <w:abstractNumId w:val="96"/>
  </w:num>
  <w:num w:numId="12">
    <w:abstractNumId w:val="69"/>
  </w:num>
  <w:num w:numId="13">
    <w:abstractNumId w:val="39"/>
  </w:num>
  <w:num w:numId="14">
    <w:abstractNumId w:val="79"/>
  </w:num>
  <w:num w:numId="15">
    <w:abstractNumId w:val="116"/>
  </w:num>
  <w:num w:numId="16">
    <w:abstractNumId w:val="14"/>
  </w:num>
  <w:num w:numId="17">
    <w:abstractNumId w:val="178"/>
  </w:num>
  <w:num w:numId="18">
    <w:abstractNumId w:val="65"/>
  </w:num>
  <w:num w:numId="19">
    <w:abstractNumId w:val="157"/>
  </w:num>
  <w:num w:numId="20">
    <w:abstractNumId w:val="45"/>
    <w:lvlOverride w:ilvl="0">
      <w:startOverride w:val="1"/>
    </w:lvlOverride>
  </w:num>
  <w:num w:numId="21">
    <w:abstractNumId w:val="171"/>
  </w:num>
  <w:num w:numId="22">
    <w:abstractNumId w:val="163"/>
  </w:num>
  <w:num w:numId="23">
    <w:abstractNumId w:val="141"/>
  </w:num>
  <w:num w:numId="24">
    <w:abstractNumId w:val="195"/>
  </w:num>
  <w:num w:numId="25">
    <w:abstractNumId w:val="125"/>
  </w:num>
  <w:num w:numId="26">
    <w:abstractNumId w:val="170"/>
  </w:num>
  <w:num w:numId="27">
    <w:abstractNumId w:val="63"/>
  </w:num>
  <w:num w:numId="28">
    <w:abstractNumId w:val="172"/>
  </w:num>
  <w:num w:numId="29">
    <w:abstractNumId w:val="77"/>
  </w:num>
  <w:num w:numId="30">
    <w:abstractNumId w:val="46"/>
  </w:num>
  <w:num w:numId="31">
    <w:abstractNumId w:val="3"/>
  </w:num>
  <w:num w:numId="32">
    <w:abstractNumId w:val="73"/>
  </w:num>
  <w:num w:numId="33">
    <w:abstractNumId w:val="159"/>
  </w:num>
  <w:num w:numId="34">
    <w:abstractNumId w:val="93"/>
  </w:num>
  <w:num w:numId="35">
    <w:abstractNumId w:val="43"/>
  </w:num>
  <w:num w:numId="36">
    <w:abstractNumId w:val="160"/>
  </w:num>
  <w:num w:numId="37">
    <w:abstractNumId w:val="32"/>
  </w:num>
  <w:num w:numId="38">
    <w:abstractNumId w:val="183"/>
  </w:num>
  <w:num w:numId="39">
    <w:abstractNumId w:val="68"/>
  </w:num>
  <w:num w:numId="40">
    <w:abstractNumId w:val="52"/>
  </w:num>
  <w:num w:numId="41">
    <w:abstractNumId w:val="111"/>
  </w:num>
  <w:num w:numId="42">
    <w:abstractNumId w:val="139"/>
  </w:num>
  <w:num w:numId="43">
    <w:abstractNumId w:val="97"/>
  </w:num>
  <w:num w:numId="44">
    <w:abstractNumId w:val="165"/>
  </w:num>
  <w:num w:numId="45">
    <w:abstractNumId w:val="86"/>
  </w:num>
  <w:num w:numId="46">
    <w:abstractNumId w:val="150"/>
  </w:num>
  <w:num w:numId="47">
    <w:abstractNumId w:val="123"/>
  </w:num>
  <w:num w:numId="48">
    <w:abstractNumId w:val="162"/>
  </w:num>
  <w:num w:numId="49">
    <w:abstractNumId w:val="145"/>
  </w:num>
  <w:num w:numId="50">
    <w:abstractNumId w:val="20"/>
  </w:num>
  <w:num w:numId="51">
    <w:abstractNumId w:val="190"/>
  </w:num>
  <w:num w:numId="52">
    <w:abstractNumId w:val="146"/>
  </w:num>
  <w:num w:numId="53">
    <w:abstractNumId w:val="70"/>
  </w:num>
  <w:num w:numId="54">
    <w:abstractNumId w:val="53"/>
  </w:num>
  <w:num w:numId="55">
    <w:abstractNumId w:val="57"/>
  </w:num>
  <w:num w:numId="56">
    <w:abstractNumId w:val="4"/>
  </w:num>
  <w:num w:numId="57">
    <w:abstractNumId w:val="122"/>
  </w:num>
  <w:num w:numId="58">
    <w:abstractNumId w:val="186"/>
  </w:num>
  <w:num w:numId="59">
    <w:abstractNumId w:val="15"/>
  </w:num>
  <w:num w:numId="60">
    <w:abstractNumId w:val="100"/>
  </w:num>
  <w:num w:numId="61">
    <w:abstractNumId w:val="72"/>
  </w:num>
  <w:num w:numId="62">
    <w:abstractNumId w:val="78"/>
  </w:num>
  <w:num w:numId="63">
    <w:abstractNumId w:val="132"/>
  </w:num>
  <w:num w:numId="64">
    <w:abstractNumId w:val="37"/>
  </w:num>
  <w:num w:numId="65">
    <w:abstractNumId w:val="99"/>
  </w:num>
  <w:num w:numId="66">
    <w:abstractNumId w:val="109"/>
  </w:num>
  <w:num w:numId="67">
    <w:abstractNumId w:val="89"/>
  </w:num>
  <w:num w:numId="68">
    <w:abstractNumId w:val="101"/>
  </w:num>
  <w:num w:numId="69">
    <w:abstractNumId w:val="88"/>
  </w:num>
  <w:num w:numId="70">
    <w:abstractNumId w:val="115"/>
  </w:num>
  <w:num w:numId="71">
    <w:abstractNumId w:val="173"/>
  </w:num>
  <w:num w:numId="72">
    <w:abstractNumId w:val="28"/>
  </w:num>
  <w:num w:numId="73">
    <w:abstractNumId w:val="81"/>
  </w:num>
  <w:num w:numId="74">
    <w:abstractNumId w:val="44"/>
  </w:num>
  <w:num w:numId="75">
    <w:abstractNumId w:val="187"/>
  </w:num>
  <w:num w:numId="76">
    <w:abstractNumId w:val="107"/>
  </w:num>
  <w:num w:numId="77">
    <w:abstractNumId w:val="50"/>
    <w:lvlOverride w:ilvl="0">
      <w:startOverride w:val="1"/>
    </w:lvlOverride>
    <w:lvlOverride w:ilvl="1">
      <w:startOverride w:val="1"/>
    </w:lvlOverride>
    <w:lvlOverride w:ilvl="2"/>
    <w:lvlOverride w:ilvl="3"/>
    <w:lvlOverride w:ilvl="4"/>
    <w:lvlOverride w:ilvl="5"/>
    <w:lvlOverride w:ilvl="6"/>
    <w:lvlOverride w:ilvl="7"/>
    <w:lvlOverride w:ilvl="8"/>
  </w:num>
  <w:num w:numId="78">
    <w:abstractNumId w:val="51"/>
  </w:num>
  <w:num w:numId="79">
    <w:abstractNumId w:val="40"/>
  </w:num>
  <w:num w:numId="80">
    <w:abstractNumId w:val="13"/>
  </w:num>
  <w:num w:numId="81">
    <w:abstractNumId w:val="49"/>
  </w:num>
  <w:num w:numId="82">
    <w:abstractNumId w:val="67"/>
  </w:num>
  <w:num w:numId="83">
    <w:abstractNumId w:val="34"/>
  </w:num>
  <w:num w:numId="84">
    <w:abstractNumId w:val="33"/>
  </w:num>
  <w:num w:numId="85">
    <w:abstractNumId w:val="83"/>
  </w:num>
  <w:num w:numId="86">
    <w:abstractNumId w:val="22"/>
  </w:num>
  <w:num w:numId="87">
    <w:abstractNumId w:val="91"/>
  </w:num>
  <w:num w:numId="88">
    <w:abstractNumId w:val="71"/>
  </w:num>
  <w:num w:numId="89">
    <w:abstractNumId w:val="181"/>
  </w:num>
  <w:num w:numId="90">
    <w:abstractNumId w:val="147"/>
  </w:num>
  <w:num w:numId="91">
    <w:abstractNumId w:val="74"/>
  </w:num>
  <w:num w:numId="92">
    <w:abstractNumId w:val="174"/>
  </w:num>
  <w:num w:numId="93">
    <w:abstractNumId w:val="21"/>
  </w:num>
  <w:num w:numId="94">
    <w:abstractNumId w:val="82"/>
  </w:num>
  <w:num w:numId="95">
    <w:abstractNumId w:val="133"/>
  </w:num>
  <w:num w:numId="96">
    <w:abstractNumId w:val="48"/>
  </w:num>
  <w:num w:numId="97">
    <w:abstractNumId w:val="76"/>
  </w:num>
  <w:num w:numId="98">
    <w:abstractNumId w:val="61"/>
  </w:num>
  <w:num w:numId="99">
    <w:abstractNumId w:val="75"/>
  </w:num>
  <w:num w:numId="100">
    <w:abstractNumId w:val="112"/>
  </w:num>
  <w:num w:numId="101">
    <w:abstractNumId w:val="136"/>
  </w:num>
  <w:num w:numId="102">
    <w:abstractNumId w:val="92"/>
  </w:num>
  <w:num w:numId="103">
    <w:abstractNumId w:val="191"/>
  </w:num>
  <w:num w:numId="104">
    <w:abstractNumId w:val="153"/>
  </w:num>
  <w:num w:numId="105">
    <w:abstractNumId w:val="10"/>
  </w:num>
  <w:num w:numId="106">
    <w:abstractNumId w:val="58"/>
  </w:num>
  <w:num w:numId="107">
    <w:abstractNumId w:val="105"/>
  </w:num>
  <w:num w:numId="108">
    <w:abstractNumId w:val="168"/>
  </w:num>
  <w:num w:numId="109">
    <w:abstractNumId w:val="104"/>
  </w:num>
  <w:num w:numId="110">
    <w:abstractNumId w:val="59"/>
  </w:num>
  <w:num w:numId="111">
    <w:abstractNumId w:val="135"/>
  </w:num>
  <w:num w:numId="112">
    <w:abstractNumId w:val="161"/>
  </w:num>
  <w:num w:numId="113">
    <w:abstractNumId w:val="62"/>
  </w:num>
  <w:num w:numId="114">
    <w:abstractNumId w:val="98"/>
  </w:num>
  <w:num w:numId="115">
    <w:abstractNumId w:val="138"/>
  </w:num>
  <w:num w:numId="116">
    <w:abstractNumId w:val="121"/>
  </w:num>
  <w:num w:numId="117">
    <w:abstractNumId w:val="55"/>
  </w:num>
  <w:num w:numId="118">
    <w:abstractNumId w:val="11"/>
  </w:num>
  <w:num w:numId="119">
    <w:abstractNumId w:val="103"/>
  </w:num>
  <w:num w:numId="120">
    <w:abstractNumId w:val="185"/>
  </w:num>
  <w:num w:numId="121">
    <w:abstractNumId w:val="42"/>
  </w:num>
  <w:num w:numId="122">
    <w:abstractNumId w:val="29"/>
  </w:num>
  <w:num w:numId="123">
    <w:abstractNumId w:val="118"/>
  </w:num>
  <w:num w:numId="124">
    <w:abstractNumId w:val="18"/>
  </w:num>
  <w:num w:numId="125">
    <w:abstractNumId w:val="106"/>
  </w:num>
  <w:num w:numId="126">
    <w:abstractNumId w:val="129"/>
  </w:num>
  <w:num w:numId="127">
    <w:abstractNumId w:val="8"/>
  </w:num>
  <w:num w:numId="128">
    <w:abstractNumId w:val="143"/>
  </w:num>
  <w:num w:numId="129">
    <w:abstractNumId w:val="38"/>
  </w:num>
  <w:num w:numId="130">
    <w:abstractNumId w:val="148"/>
  </w:num>
  <w:num w:numId="131">
    <w:abstractNumId w:val="192"/>
  </w:num>
  <w:num w:numId="132">
    <w:abstractNumId w:val="16"/>
  </w:num>
  <w:num w:numId="133">
    <w:abstractNumId w:val="154"/>
  </w:num>
  <w:num w:numId="134">
    <w:abstractNumId w:val="31"/>
  </w:num>
  <w:num w:numId="135">
    <w:abstractNumId w:val="176"/>
  </w:num>
  <w:num w:numId="136">
    <w:abstractNumId w:val="167"/>
  </w:num>
  <w:num w:numId="137">
    <w:abstractNumId w:val="193"/>
  </w:num>
  <w:num w:numId="138">
    <w:abstractNumId w:val="12"/>
  </w:num>
  <w:num w:numId="139">
    <w:abstractNumId w:val="166"/>
  </w:num>
  <w:num w:numId="140">
    <w:abstractNumId w:val="66"/>
  </w:num>
  <w:num w:numId="141">
    <w:abstractNumId w:val="184"/>
  </w:num>
  <w:num w:numId="142">
    <w:abstractNumId w:val="180"/>
  </w:num>
  <w:num w:numId="143">
    <w:abstractNumId w:val="90"/>
  </w:num>
  <w:num w:numId="144">
    <w:abstractNumId w:val="152"/>
  </w:num>
  <w:num w:numId="145">
    <w:abstractNumId w:val="126"/>
  </w:num>
  <w:num w:numId="146">
    <w:abstractNumId w:val="27"/>
  </w:num>
  <w:num w:numId="147">
    <w:abstractNumId w:val="114"/>
  </w:num>
  <w:num w:numId="148">
    <w:abstractNumId w:val="188"/>
  </w:num>
  <w:num w:numId="149">
    <w:abstractNumId w:val="179"/>
  </w:num>
  <w:num w:numId="150">
    <w:abstractNumId w:val="25"/>
  </w:num>
  <w:num w:numId="151">
    <w:abstractNumId w:val="140"/>
  </w:num>
  <w:num w:numId="152">
    <w:abstractNumId w:val="35"/>
  </w:num>
  <w:num w:numId="153">
    <w:abstractNumId w:val="137"/>
  </w:num>
  <w:num w:numId="154">
    <w:abstractNumId w:val="54"/>
  </w:num>
  <w:num w:numId="155">
    <w:abstractNumId w:val="156"/>
  </w:num>
  <w:num w:numId="156">
    <w:abstractNumId w:val="124"/>
  </w:num>
  <w:num w:numId="157">
    <w:abstractNumId w:val="155"/>
  </w:num>
  <w:num w:numId="158">
    <w:abstractNumId w:val="108"/>
  </w:num>
  <w:num w:numId="159">
    <w:abstractNumId w:val="127"/>
  </w:num>
  <w:num w:numId="160">
    <w:abstractNumId w:val="134"/>
  </w:num>
  <w:num w:numId="161">
    <w:abstractNumId w:val="19"/>
  </w:num>
  <w:num w:numId="162">
    <w:abstractNumId w:val="117"/>
  </w:num>
  <w:num w:numId="163">
    <w:abstractNumId w:val="26"/>
  </w:num>
  <w:num w:numId="164">
    <w:abstractNumId w:val="23"/>
  </w:num>
  <w:num w:numId="165">
    <w:abstractNumId w:val="87"/>
  </w:num>
  <w:num w:numId="166">
    <w:abstractNumId w:val="164"/>
  </w:num>
  <w:num w:numId="167">
    <w:abstractNumId w:val="151"/>
  </w:num>
  <w:num w:numId="168">
    <w:abstractNumId w:val="94"/>
  </w:num>
  <w:num w:numId="169">
    <w:abstractNumId w:val="9"/>
  </w:num>
  <w:num w:numId="170">
    <w:abstractNumId w:val="24"/>
  </w:num>
  <w:num w:numId="171">
    <w:abstractNumId w:val="194"/>
  </w:num>
  <w:num w:numId="172">
    <w:abstractNumId w:val="110"/>
  </w:num>
  <w:num w:numId="173">
    <w:abstractNumId w:val="113"/>
  </w:num>
  <w:num w:numId="174">
    <w:abstractNumId w:val="130"/>
  </w:num>
  <w:num w:numId="175">
    <w:abstractNumId w:val="131"/>
  </w:num>
  <w:num w:numId="176">
    <w:abstractNumId w:val="119"/>
  </w:num>
  <w:num w:numId="177">
    <w:abstractNumId w:val="149"/>
  </w:num>
  <w:num w:numId="178">
    <w:abstractNumId w:val="189"/>
  </w:num>
  <w:num w:numId="179">
    <w:abstractNumId w:val="60"/>
  </w:num>
  <w:num w:numId="180">
    <w:abstractNumId w:val="64"/>
  </w:num>
  <w:num w:numId="181">
    <w:abstractNumId w:val="84"/>
  </w:num>
  <w:num w:numId="182">
    <w:abstractNumId w:val="17"/>
  </w:num>
  <w:num w:numId="183">
    <w:abstractNumId w:val="6"/>
  </w:num>
  <w:num w:numId="184">
    <w:abstractNumId w:val="47"/>
  </w:num>
  <w:num w:numId="185">
    <w:abstractNumId w:val="95"/>
  </w:num>
  <w:num w:numId="186">
    <w:abstractNumId w:val="182"/>
  </w:num>
  <w:num w:numId="187">
    <w:abstractNumId w:val="128"/>
  </w:num>
  <w:num w:numId="188">
    <w:abstractNumId w:val="175"/>
  </w:num>
  <w:num w:numId="189">
    <w:abstractNumId w:val="120"/>
  </w:num>
  <w:num w:numId="190">
    <w:abstractNumId w:val="144"/>
  </w:num>
  <w:num w:numId="191">
    <w:abstractNumId w:val="158"/>
  </w:num>
  <w:num w:numId="192">
    <w:abstractNumId w:val="7"/>
  </w:num>
  <w:num w:numId="193">
    <w:abstractNumId w:val="5"/>
  </w:num>
  <w:num w:numId="194">
    <w:abstractNumId w:val="85"/>
  </w:num>
  <w:num w:numId="195">
    <w:abstractNumId w:val="102"/>
  </w:num>
  <w:num w:numId="196">
    <w:abstractNumId w:val="56"/>
  </w:num>
  <w:numIdMacAtCleanup w:val="19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Dolores Taboada Coutiño">
    <w15:presenceInfo w15:providerId="None" w15:userId="Diana Dolores Taboada Coutiñ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D4"/>
    <w:rsid w:val="0000043F"/>
    <w:rsid w:val="000005E1"/>
    <w:rsid w:val="0000096C"/>
    <w:rsid w:val="000013AD"/>
    <w:rsid w:val="00001725"/>
    <w:rsid w:val="0000183E"/>
    <w:rsid w:val="00001A5F"/>
    <w:rsid w:val="00002039"/>
    <w:rsid w:val="000022A1"/>
    <w:rsid w:val="000025BF"/>
    <w:rsid w:val="00002DC9"/>
    <w:rsid w:val="00002ED5"/>
    <w:rsid w:val="00004573"/>
    <w:rsid w:val="000045B0"/>
    <w:rsid w:val="00004945"/>
    <w:rsid w:val="00004E49"/>
    <w:rsid w:val="000052E2"/>
    <w:rsid w:val="00006C0B"/>
    <w:rsid w:val="00006F13"/>
    <w:rsid w:val="0001026E"/>
    <w:rsid w:val="00010B10"/>
    <w:rsid w:val="0001109F"/>
    <w:rsid w:val="0001138F"/>
    <w:rsid w:val="00011765"/>
    <w:rsid w:val="000117F8"/>
    <w:rsid w:val="00011A96"/>
    <w:rsid w:val="0001314E"/>
    <w:rsid w:val="0001366A"/>
    <w:rsid w:val="00013688"/>
    <w:rsid w:val="000136A1"/>
    <w:rsid w:val="00013FC9"/>
    <w:rsid w:val="000141C0"/>
    <w:rsid w:val="000148D6"/>
    <w:rsid w:val="00014961"/>
    <w:rsid w:val="00014D47"/>
    <w:rsid w:val="00014F4C"/>
    <w:rsid w:val="000151CC"/>
    <w:rsid w:val="000151D7"/>
    <w:rsid w:val="000155EA"/>
    <w:rsid w:val="00015967"/>
    <w:rsid w:val="0001613F"/>
    <w:rsid w:val="000163BF"/>
    <w:rsid w:val="00016681"/>
    <w:rsid w:val="00016B4C"/>
    <w:rsid w:val="00016D7A"/>
    <w:rsid w:val="0001704C"/>
    <w:rsid w:val="00017D6A"/>
    <w:rsid w:val="00017F08"/>
    <w:rsid w:val="000203C4"/>
    <w:rsid w:val="00020C46"/>
    <w:rsid w:val="00020CBD"/>
    <w:rsid w:val="00020FBF"/>
    <w:rsid w:val="000218FF"/>
    <w:rsid w:val="00021CFC"/>
    <w:rsid w:val="00022275"/>
    <w:rsid w:val="000223D0"/>
    <w:rsid w:val="00022427"/>
    <w:rsid w:val="000225B9"/>
    <w:rsid w:val="0002285B"/>
    <w:rsid w:val="00022969"/>
    <w:rsid w:val="000234A7"/>
    <w:rsid w:val="00023C87"/>
    <w:rsid w:val="00024CD5"/>
    <w:rsid w:val="00026291"/>
    <w:rsid w:val="00026C63"/>
    <w:rsid w:val="00026C81"/>
    <w:rsid w:val="000278B5"/>
    <w:rsid w:val="000279D4"/>
    <w:rsid w:val="00027AD2"/>
    <w:rsid w:val="00027E69"/>
    <w:rsid w:val="000309BD"/>
    <w:rsid w:val="00030B1C"/>
    <w:rsid w:val="00030D1E"/>
    <w:rsid w:val="00030EE2"/>
    <w:rsid w:val="000311C9"/>
    <w:rsid w:val="00031315"/>
    <w:rsid w:val="000313EF"/>
    <w:rsid w:val="00031421"/>
    <w:rsid w:val="00031B10"/>
    <w:rsid w:val="00031DCF"/>
    <w:rsid w:val="0003293A"/>
    <w:rsid w:val="00032B7A"/>
    <w:rsid w:val="00032BE4"/>
    <w:rsid w:val="000346E6"/>
    <w:rsid w:val="00034EAA"/>
    <w:rsid w:val="00035242"/>
    <w:rsid w:val="000353D1"/>
    <w:rsid w:val="00035701"/>
    <w:rsid w:val="0003572F"/>
    <w:rsid w:val="00035FEA"/>
    <w:rsid w:val="0003663D"/>
    <w:rsid w:val="00036E86"/>
    <w:rsid w:val="0003710B"/>
    <w:rsid w:val="000378A9"/>
    <w:rsid w:val="00037ED1"/>
    <w:rsid w:val="000401B3"/>
    <w:rsid w:val="000402FE"/>
    <w:rsid w:val="000405F7"/>
    <w:rsid w:val="000407E3"/>
    <w:rsid w:val="00040878"/>
    <w:rsid w:val="0004187E"/>
    <w:rsid w:val="0004226A"/>
    <w:rsid w:val="000423B4"/>
    <w:rsid w:val="0004273D"/>
    <w:rsid w:val="000429DE"/>
    <w:rsid w:val="00042A3C"/>
    <w:rsid w:val="00042A57"/>
    <w:rsid w:val="00042C0B"/>
    <w:rsid w:val="00042C46"/>
    <w:rsid w:val="00043CCA"/>
    <w:rsid w:val="00043D93"/>
    <w:rsid w:val="00043EEB"/>
    <w:rsid w:val="0004439F"/>
    <w:rsid w:val="000458E0"/>
    <w:rsid w:val="00046186"/>
    <w:rsid w:val="0004649C"/>
    <w:rsid w:val="00046CEE"/>
    <w:rsid w:val="00050D80"/>
    <w:rsid w:val="000510A9"/>
    <w:rsid w:val="00051A07"/>
    <w:rsid w:val="00051A9A"/>
    <w:rsid w:val="00051AA8"/>
    <w:rsid w:val="00051FE8"/>
    <w:rsid w:val="00053935"/>
    <w:rsid w:val="00053C98"/>
    <w:rsid w:val="00054C6C"/>
    <w:rsid w:val="000554CD"/>
    <w:rsid w:val="000555D8"/>
    <w:rsid w:val="000558AA"/>
    <w:rsid w:val="000560EE"/>
    <w:rsid w:val="00056408"/>
    <w:rsid w:val="0005744F"/>
    <w:rsid w:val="000604F4"/>
    <w:rsid w:val="000606AF"/>
    <w:rsid w:val="00060F82"/>
    <w:rsid w:val="00060FEA"/>
    <w:rsid w:val="00062274"/>
    <w:rsid w:val="000622E5"/>
    <w:rsid w:val="00062CCE"/>
    <w:rsid w:val="00062D96"/>
    <w:rsid w:val="000634FA"/>
    <w:rsid w:val="00063F42"/>
    <w:rsid w:val="000640B0"/>
    <w:rsid w:val="00064830"/>
    <w:rsid w:val="0006503A"/>
    <w:rsid w:val="000652CE"/>
    <w:rsid w:val="0006566E"/>
    <w:rsid w:val="00065FCC"/>
    <w:rsid w:val="00066047"/>
    <w:rsid w:val="00067AB6"/>
    <w:rsid w:val="0007013C"/>
    <w:rsid w:val="00070375"/>
    <w:rsid w:val="00071680"/>
    <w:rsid w:val="00071821"/>
    <w:rsid w:val="00071B8A"/>
    <w:rsid w:val="00072629"/>
    <w:rsid w:val="0007282F"/>
    <w:rsid w:val="00072A70"/>
    <w:rsid w:val="00072AF7"/>
    <w:rsid w:val="00072B5C"/>
    <w:rsid w:val="00073163"/>
    <w:rsid w:val="00073195"/>
    <w:rsid w:val="000738D3"/>
    <w:rsid w:val="00073E5C"/>
    <w:rsid w:val="00073F29"/>
    <w:rsid w:val="00073F7D"/>
    <w:rsid w:val="00074235"/>
    <w:rsid w:val="00075003"/>
    <w:rsid w:val="000754BA"/>
    <w:rsid w:val="000756B6"/>
    <w:rsid w:val="000758BE"/>
    <w:rsid w:val="00075939"/>
    <w:rsid w:val="00075CF4"/>
    <w:rsid w:val="0007605D"/>
    <w:rsid w:val="000765B7"/>
    <w:rsid w:val="00076754"/>
    <w:rsid w:val="00076B9A"/>
    <w:rsid w:val="000770AF"/>
    <w:rsid w:val="00077E87"/>
    <w:rsid w:val="00077F0B"/>
    <w:rsid w:val="000808A4"/>
    <w:rsid w:val="00080C20"/>
    <w:rsid w:val="00081CA0"/>
    <w:rsid w:val="000821DE"/>
    <w:rsid w:val="0008260E"/>
    <w:rsid w:val="00082F41"/>
    <w:rsid w:val="00083318"/>
    <w:rsid w:val="00083C7F"/>
    <w:rsid w:val="00083CB9"/>
    <w:rsid w:val="000845C5"/>
    <w:rsid w:val="00084B87"/>
    <w:rsid w:val="00084B97"/>
    <w:rsid w:val="0008507B"/>
    <w:rsid w:val="0008599E"/>
    <w:rsid w:val="00085BE9"/>
    <w:rsid w:val="00085FAD"/>
    <w:rsid w:val="00085FAE"/>
    <w:rsid w:val="0008610F"/>
    <w:rsid w:val="00086976"/>
    <w:rsid w:val="00086B1D"/>
    <w:rsid w:val="00087ACF"/>
    <w:rsid w:val="00087F67"/>
    <w:rsid w:val="00090B43"/>
    <w:rsid w:val="00090C4D"/>
    <w:rsid w:val="0009178E"/>
    <w:rsid w:val="0009183D"/>
    <w:rsid w:val="00091C2D"/>
    <w:rsid w:val="00092779"/>
    <w:rsid w:val="00092ECB"/>
    <w:rsid w:val="000933DB"/>
    <w:rsid w:val="00093844"/>
    <w:rsid w:val="000938BF"/>
    <w:rsid w:val="00093C15"/>
    <w:rsid w:val="000943E2"/>
    <w:rsid w:val="00094883"/>
    <w:rsid w:val="0009493F"/>
    <w:rsid w:val="00095442"/>
    <w:rsid w:val="00095669"/>
    <w:rsid w:val="00095E20"/>
    <w:rsid w:val="00095E91"/>
    <w:rsid w:val="00095FC1"/>
    <w:rsid w:val="00096452"/>
    <w:rsid w:val="00096462"/>
    <w:rsid w:val="00096E3B"/>
    <w:rsid w:val="00097986"/>
    <w:rsid w:val="00097A98"/>
    <w:rsid w:val="000A042C"/>
    <w:rsid w:val="000A082F"/>
    <w:rsid w:val="000A088F"/>
    <w:rsid w:val="000A0C7B"/>
    <w:rsid w:val="000A20F0"/>
    <w:rsid w:val="000A210B"/>
    <w:rsid w:val="000A2A16"/>
    <w:rsid w:val="000A32C4"/>
    <w:rsid w:val="000A346A"/>
    <w:rsid w:val="000A3E31"/>
    <w:rsid w:val="000A43B1"/>
    <w:rsid w:val="000A4998"/>
    <w:rsid w:val="000A4B26"/>
    <w:rsid w:val="000A4B94"/>
    <w:rsid w:val="000A4BBC"/>
    <w:rsid w:val="000A5390"/>
    <w:rsid w:val="000A579F"/>
    <w:rsid w:val="000A5D21"/>
    <w:rsid w:val="000A65B7"/>
    <w:rsid w:val="000A6AAC"/>
    <w:rsid w:val="000A71A0"/>
    <w:rsid w:val="000A71D3"/>
    <w:rsid w:val="000A7A0B"/>
    <w:rsid w:val="000A7CB9"/>
    <w:rsid w:val="000B048F"/>
    <w:rsid w:val="000B0A68"/>
    <w:rsid w:val="000B0C92"/>
    <w:rsid w:val="000B0E65"/>
    <w:rsid w:val="000B0F85"/>
    <w:rsid w:val="000B1252"/>
    <w:rsid w:val="000B19D6"/>
    <w:rsid w:val="000B1C8C"/>
    <w:rsid w:val="000B1D20"/>
    <w:rsid w:val="000B1D31"/>
    <w:rsid w:val="000B1FBA"/>
    <w:rsid w:val="000B21B8"/>
    <w:rsid w:val="000B2250"/>
    <w:rsid w:val="000B26AE"/>
    <w:rsid w:val="000B294E"/>
    <w:rsid w:val="000B2BFE"/>
    <w:rsid w:val="000B3B20"/>
    <w:rsid w:val="000B3DBE"/>
    <w:rsid w:val="000B3DE8"/>
    <w:rsid w:val="000B4C52"/>
    <w:rsid w:val="000B5253"/>
    <w:rsid w:val="000B52ED"/>
    <w:rsid w:val="000B5716"/>
    <w:rsid w:val="000B5DE5"/>
    <w:rsid w:val="000B60A7"/>
    <w:rsid w:val="000B67C3"/>
    <w:rsid w:val="000B7A7F"/>
    <w:rsid w:val="000C0156"/>
    <w:rsid w:val="000C0BC0"/>
    <w:rsid w:val="000C0BF7"/>
    <w:rsid w:val="000C10D1"/>
    <w:rsid w:val="000C1418"/>
    <w:rsid w:val="000C169C"/>
    <w:rsid w:val="000C1AC9"/>
    <w:rsid w:val="000C1D05"/>
    <w:rsid w:val="000C1FE3"/>
    <w:rsid w:val="000C21BB"/>
    <w:rsid w:val="000C24F1"/>
    <w:rsid w:val="000C3222"/>
    <w:rsid w:val="000C3ABE"/>
    <w:rsid w:val="000C4055"/>
    <w:rsid w:val="000C4545"/>
    <w:rsid w:val="000C4BBA"/>
    <w:rsid w:val="000C4DB2"/>
    <w:rsid w:val="000C554D"/>
    <w:rsid w:val="000C55E7"/>
    <w:rsid w:val="000C5D52"/>
    <w:rsid w:val="000C5E60"/>
    <w:rsid w:val="000C5FC0"/>
    <w:rsid w:val="000C637C"/>
    <w:rsid w:val="000C660B"/>
    <w:rsid w:val="000C6726"/>
    <w:rsid w:val="000C6887"/>
    <w:rsid w:val="000C69B1"/>
    <w:rsid w:val="000C7918"/>
    <w:rsid w:val="000C7C70"/>
    <w:rsid w:val="000C7E4A"/>
    <w:rsid w:val="000D0680"/>
    <w:rsid w:val="000D1228"/>
    <w:rsid w:val="000D13FF"/>
    <w:rsid w:val="000D1BC7"/>
    <w:rsid w:val="000D20D1"/>
    <w:rsid w:val="000D30ED"/>
    <w:rsid w:val="000D3569"/>
    <w:rsid w:val="000D38F7"/>
    <w:rsid w:val="000D3A6A"/>
    <w:rsid w:val="000D3C25"/>
    <w:rsid w:val="000D490F"/>
    <w:rsid w:val="000D4FD6"/>
    <w:rsid w:val="000D559A"/>
    <w:rsid w:val="000D58E6"/>
    <w:rsid w:val="000D5FEE"/>
    <w:rsid w:val="000D6630"/>
    <w:rsid w:val="000D6AE9"/>
    <w:rsid w:val="000D6DAE"/>
    <w:rsid w:val="000D6E2D"/>
    <w:rsid w:val="000D7019"/>
    <w:rsid w:val="000D7081"/>
    <w:rsid w:val="000D7944"/>
    <w:rsid w:val="000D7A4D"/>
    <w:rsid w:val="000D7DC6"/>
    <w:rsid w:val="000D7EDE"/>
    <w:rsid w:val="000E13F6"/>
    <w:rsid w:val="000E1684"/>
    <w:rsid w:val="000E1D36"/>
    <w:rsid w:val="000E2714"/>
    <w:rsid w:val="000E2BC6"/>
    <w:rsid w:val="000E3CDF"/>
    <w:rsid w:val="000E42FC"/>
    <w:rsid w:val="000E4CAB"/>
    <w:rsid w:val="000E4F86"/>
    <w:rsid w:val="000E5007"/>
    <w:rsid w:val="000E51AF"/>
    <w:rsid w:val="000E532E"/>
    <w:rsid w:val="000E5565"/>
    <w:rsid w:val="000E587D"/>
    <w:rsid w:val="000E5941"/>
    <w:rsid w:val="000E5A4C"/>
    <w:rsid w:val="000E5A9A"/>
    <w:rsid w:val="000E5ABC"/>
    <w:rsid w:val="000E69F3"/>
    <w:rsid w:val="000E75B2"/>
    <w:rsid w:val="000E76BA"/>
    <w:rsid w:val="000E79AC"/>
    <w:rsid w:val="000E79B9"/>
    <w:rsid w:val="000E7A41"/>
    <w:rsid w:val="000E7D77"/>
    <w:rsid w:val="000F0A4D"/>
    <w:rsid w:val="000F0E43"/>
    <w:rsid w:val="000F0F9D"/>
    <w:rsid w:val="000F16BB"/>
    <w:rsid w:val="000F1973"/>
    <w:rsid w:val="000F19DE"/>
    <w:rsid w:val="000F2684"/>
    <w:rsid w:val="000F27FB"/>
    <w:rsid w:val="000F29E2"/>
    <w:rsid w:val="000F39FB"/>
    <w:rsid w:val="000F3FAF"/>
    <w:rsid w:val="000F412D"/>
    <w:rsid w:val="000F41E4"/>
    <w:rsid w:val="000F4A5E"/>
    <w:rsid w:val="000F585E"/>
    <w:rsid w:val="000F6535"/>
    <w:rsid w:val="000F6957"/>
    <w:rsid w:val="000F75B3"/>
    <w:rsid w:val="000F77E7"/>
    <w:rsid w:val="001002E5"/>
    <w:rsid w:val="001006A6"/>
    <w:rsid w:val="00100C37"/>
    <w:rsid w:val="00101C77"/>
    <w:rsid w:val="00102492"/>
    <w:rsid w:val="00102F43"/>
    <w:rsid w:val="0010356E"/>
    <w:rsid w:val="00104BA1"/>
    <w:rsid w:val="00104CB6"/>
    <w:rsid w:val="001057D5"/>
    <w:rsid w:val="00106045"/>
    <w:rsid w:val="00106215"/>
    <w:rsid w:val="0010627E"/>
    <w:rsid w:val="00106553"/>
    <w:rsid w:val="0010663C"/>
    <w:rsid w:val="00106767"/>
    <w:rsid w:val="00106D4D"/>
    <w:rsid w:val="00107311"/>
    <w:rsid w:val="00107487"/>
    <w:rsid w:val="001074FE"/>
    <w:rsid w:val="00107878"/>
    <w:rsid w:val="00110157"/>
    <w:rsid w:val="001106FA"/>
    <w:rsid w:val="001107D9"/>
    <w:rsid w:val="00110CFF"/>
    <w:rsid w:val="00110FCF"/>
    <w:rsid w:val="001110BF"/>
    <w:rsid w:val="001129F7"/>
    <w:rsid w:val="00112ED0"/>
    <w:rsid w:val="00112ED9"/>
    <w:rsid w:val="00113C77"/>
    <w:rsid w:val="00113FF9"/>
    <w:rsid w:val="001145B8"/>
    <w:rsid w:val="00114633"/>
    <w:rsid w:val="001147CB"/>
    <w:rsid w:val="001149DA"/>
    <w:rsid w:val="00114A0E"/>
    <w:rsid w:val="00115AF9"/>
    <w:rsid w:val="00115D7F"/>
    <w:rsid w:val="00116F18"/>
    <w:rsid w:val="001172A9"/>
    <w:rsid w:val="001177BF"/>
    <w:rsid w:val="00117DCF"/>
    <w:rsid w:val="00117F6C"/>
    <w:rsid w:val="001203C5"/>
    <w:rsid w:val="00121470"/>
    <w:rsid w:val="00121482"/>
    <w:rsid w:val="00121AF8"/>
    <w:rsid w:val="00121D0D"/>
    <w:rsid w:val="00121F44"/>
    <w:rsid w:val="00122D80"/>
    <w:rsid w:val="00123B26"/>
    <w:rsid w:val="001242F7"/>
    <w:rsid w:val="0012469E"/>
    <w:rsid w:val="00124889"/>
    <w:rsid w:val="001250B4"/>
    <w:rsid w:val="00125C36"/>
    <w:rsid w:val="00126DA6"/>
    <w:rsid w:val="001271A8"/>
    <w:rsid w:val="00130239"/>
    <w:rsid w:val="00130365"/>
    <w:rsid w:val="001305D1"/>
    <w:rsid w:val="0013079C"/>
    <w:rsid w:val="00131119"/>
    <w:rsid w:val="0013119A"/>
    <w:rsid w:val="00131B26"/>
    <w:rsid w:val="001328DD"/>
    <w:rsid w:val="00132EE6"/>
    <w:rsid w:val="00134025"/>
    <w:rsid w:val="0013410F"/>
    <w:rsid w:val="001346C0"/>
    <w:rsid w:val="001347E7"/>
    <w:rsid w:val="00134A95"/>
    <w:rsid w:val="00134BF1"/>
    <w:rsid w:val="00134E38"/>
    <w:rsid w:val="00136EB5"/>
    <w:rsid w:val="00137408"/>
    <w:rsid w:val="00137B0D"/>
    <w:rsid w:val="00137B17"/>
    <w:rsid w:val="0014038C"/>
    <w:rsid w:val="001407A7"/>
    <w:rsid w:val="00140B03"/>
    <w:rsid w:val="00140BD7"/>
    <w:rsid w:val="00140FD1"/>
    <w:rsid w:val="001417C0"/>
    <w:rsid w:val="00141DFF"/>
    <w:rsid w:val="001425D4"/>
    <w:rsid w:val="0014373B"/>
    <w:rsid w:val="00143826"/>
    <w:rsid w:val="00144107"/>
    <w:rsid w:val="001447E7"/>
    <w:rsid w:val="00144AC1"/>
    <w:rsid w:val="00144C3F"/>
    <w:rsid w:val="0014536E"/>
    <w:rsid w:val="00145E4F"/>
    <w:rsid w:val="00145EA4"/>
    <w:rsid w:val="001461A3"/>
    <w:rsid w:val="00146329"/>
    <w:rsid w:val="00146445"/>
    <w:rsid w:val="0014648D"/>
    <w:rsid w:val="00146C0E"/>
    <w:rsid w:val="00147E96"/>
    <w:rsid w:val="00150967"/>
    <w:rsid w:val="00151C1B"/>
    <w:rsid w:val="00152492"/>
    <w:rsid w:val="00152C8C"/>
    <w:rsid w:val="00152EE3"/>
    <w:rsid w:val="00152F50"/>
    <w:rsid w:val="001532A3"/>
    <w:rsid w:val="001532AD"/>
    <w:rsid w:val="0015363D"/>
    <w:rsid w:val="001537E4"/>
    <w:rsid w:val="00153871"/>
    <w:rsid w:val="001540CE"/>
    <w:rsid w:val="00154179"/>
    <w:rsid w:val="00154322"/>
    <w:rsid w:val="0015516E"/>
    <w:rsid w:val="001557A6"/>
    <w:rsid w:val="00155A91"/>
    <w:rsid w:val="00155FA8"/>
    <w:rsid w:val="001565B4"/>
    <w:rsid w:val="00156A0E"/>
    <w:rsid w:val="00156FBC"/>
    <w:rsid w:val="00157427"/>
    <w:rsid w:val="00157854"/>
    <w:rsid w:val="00157D5F"/>
    <w:rsid w:val="00157E8C"/>
    <w:rsid w:val="00160289"/>
    <w:rsid w:val="001616CA"/>
    <w:rsid w:val="00161EAF"/>
    <w:rsid w:val="0016240B"/>
    <w:rsid w:val="00162F15"/>
    <w:rsid w:val="001630FC"/>
    <w:rsid w:val="00163777"/>
    <w:rsid w:val="0016560A"/>
    <w:rsid w:val="001659D2"/>
    <w:rsid w:val="0016622C"/>
    <w:rsid w:val="00166647"/>
    <w:rsid w:val="00166A27"/>
    <w:rsid w:val="00166D78"/>
    <w:rsid w:val="00166F64"/>
    <w:rsid w:val="001671F7"/>
    <w:rsid w:val="001672CC"/>
    <w:rsid w:val="0016795A"/>
    <w:rsid w:val="00170438"/>
    <w:rsid w:val="00170ADC"/>
    <w:rsid w:val="00171AFF"/>
    <w:rsid w:val="001736B0"/>
    <w:rsid w:val="001739D4"/>
    <w:rsid w:val="00173CEA"/>
    <w:rsid w:val="001742E6"/>
    <w:rsid w:val="00174DAA"/>
    <w:rsid w:val="00174E98"/>
    <w:rsid w:val="00174F3D"/>
    <w:rsid w:val="001755ED"/>
    <w:rsid w:val="001757DF"/>
    <w:rsid w:val="00175F81"/>
    <w:rsid w:val="00176437"/>
    <w:rsid w:val="00176A3C"/>
    <w:rsid w:val="001803E6"/>
    <w:rsid w:val="001804C6"/>
    <w:rsid w:val="00180FC7"/>
    <w:rsid w:val="0018193B"/>
    <w:rsid w:val="0018206A"/>
    <w:rsid w:val="001823FC"/>
    <w:rsid w:val="0018275E"/>
    <w:rsid w:val="00182AFB"/>
    <w:rsid w:val="00182C58"/>
    <w:rsid w:val="00183502"/>
    <w:rsid w:val="00183800"/>
    <w:rsid w:val="00183B40"/>
    <w:rsid w:val="00183D20"/>
    <w:rsid w:val="00183F6D"/>
    <w:rsid w:val="001843B2"/>
    <w:rsid w:val="001845BC"/>
    <w:rsid w:val="00184751"/>
    <w:rsid w:val="001849E4"/>
    <w:rsid w:val="00184A27"/>
    <w:rsid w:val="00184FBA"/>
    <w:rsid w:val="0018524C"/>
    <w:rsid w:val="00185376"/>
    <w:rsid w:val="001855D4"/>
    <w:rsid w:val="00186AE7"/>
    <w:rsid w:val="00186B7E"/>
    <w:rsid w:val="00186C5F"/>
    <w:rsid w:val="00187043"/>
    <w:rsid w:val="00187312"/>
    <w:rsid w:val="00187717"/>
    <w:rsid w:val="0018795E"/>
    <w:rsid w:val="001902F5"/>
    <w:rsid w:val="00191893"/>
    <w:rsid w:val="00191BE1"/>
    <w:rsid w:val="001924FF"/>
    <w:rsid w:val="00192647"/>
    <w:rsid w:val="0019320F"/>
    <w:rsid w:val="00193AEE"/>
    <w:rsid w:val="00194537"/>
    <w:rsid w:val="001949D1"/>
    <w:rsid w:val="00194BCB"/>
    <w:rsid w:val="0019515E"/>
    <w:rsid w:val="00195198"/>
    <w:rsid w:val="00195445"/>
    <w:rsid w:val="00195AEB"/>
    <w:rsid w:val="00195D41"/>
    <w:rsid w:val="00195EF2"/>
    <w:rsid w:val="001963B2"/>
    <w:rsid w:val="001971D6"/>
    <w:rsid w:val="00197814"/>
    <w:rsid w:val="00197E3A"/>
    <w:rsid w:val="001A06CD"/>
    <w:rsid w:val="001A06FA"/>
    <w:rsid w:val="001A16ED"/>
    <w:rsid w:val="001A180F"/>
    <w:rsid w:val="001A1849"/>
    <w:rsid w:val="001A1C8E"/>
    <w:rsid w:val="001A2608"/>
    <w:rsid w:val="001A26AA"/>
    <w:rsid w:val="001A2820"/>
    <w:rsid w:val="001A3CCA"/>
    <w:rsid w:val="001A3D18"/>
    <w:rsid w:val="001A4134"/>
    <w:rsid w:val="001A4B4D"/>
    <w:rsid w:val="001A579C"/>
    <w:rsid w:val="001A5B3A"/>
    <w:rsid w:val="001A6123"/>
    <w:rsid w:val="001A640D"/>
    <w:rsid w:val="001A665C"/>
    <w:rsid w:val="001A6759"/>
    <w:rsid w:val="001A6F99"/>
    <w:rsid w:val="001A7CFA"/>
    <w:rsid w:val="001B0060"/>
    <w:rsid w:val="001B02B0"/>
    <w:rsid w:val="001B0353"/>
    <w:rsid w:val="001B06BA"/>
    <w:rsid w:val="001B0E3F"/>
    <w:rsid w:val="001B0EF7"/>
    <w:rsid w:val="001B18D8"/>
    <w:rsid w:val="001B18F9"/>
    <w:rsid w:val="001B20E3"/>
    <w:rsid w:val="001B237C"/>
    <w:rsid w:val="001B2B2D"/>
    <w:rsid w:val="001B33B9"/>
    <w:rsid w:val="001B35AC"/>
    <w:rsid w:val="001B3973"/>
    <w:rsid w:val="001B3D72"/>
    <w:rsid w:val="001B48BD"/>
    <w:rsid w:val="001B4A24"/>
    <w:rsid w:val="001B4BC3"/>
    <w:rsid w:val="001B601D"/>
    <w:rsid w:val="001B66F4"/>
    <w:rsid w:val="001B6B8E"/>
    <w:rsid w:val="001B7CAC"/>
    <w:rsid w:val="001C0068"/>
    <w:rsid w:val="001C0086"/>
    <w:rsid w:val="001C0F4D"/>
    <w:rsid w:val="001C1912"/>
    <w:rsid w:val="001C1A75"/>
    <w:rsid w:val="001C2EB4"/>
    <w:rsid w:val="001C30E2"/>
    <w:rsid w:val="001C330A"/>
    <w:rsid w:val="001C3821"/>
    <w:rsid w:val="001C3D16"/>
    <w:rsid w:val="001C4242"/>
    <w:rsid w:val="001C44AE"/>
    <w:rsid w:val="001C53D2"/>
    <w:rsid w:val="001C58EE"/>
    <w:rsid w:val="001C5A90"/>
    <w:rsid w:val="001C6202"/>
    <w:rsid w:val="001C7633"/>
    <w:rsid w:val="001C76BC"/>
    <w:rsid w:val="001C76CD"/>
    <w:rsid w:val="001D0441"/>
    <w:rsid w:val="001D062F"/>
    <w:rsid w:val="001D15B6"/>
    <w:rsid w:val="001D1B12"/>
    <w:rsid w:val="001D1B1A"/>
    <w:rsid w:val="001D1C48"/>
    <w:rsid w:val="001D1E01"/>
    <w:rsid w:val="001D2346"/>
    <w:rsid w:val="001D2381"/>
    <w:rsid w:val="001D245D"/>
    <w:rsid w:val="001D26A4"/>
    <w:rsid w:val="001D29DB"/>
    <w:rsid w:val="001D29E4"/>
    <w:rsid w:val="001D3501"/>
    <w:rsid w:val="001D3ED8"/>
    <w:rsid w:val="001D52ED"/>
    <w:rsid w:val="001D5B6A"/>
    <w:rsid w:val="001D5C8A"/>
    <w:rsid w:val="001D6460"/>
    <w:rsid w:val="001D648A"/>
    <w:rsid w:val="001D67CD"/>
    <w:rsid w:val="001D738C"/>
    <w:rsid w:val="001D7C97"/>
    <w:rsid w:val="001E016C"/>
    <w:rsid w:val="001E122D"/>
    <w:rsid w:val="001E1BD7"/>
    <w:rsid w:val="001E1C98"/>
    <w:rsid w:val="001E1FFB"/>
    <w:rsid w:val="001E243D"/>
    <w:rsid w:val="001E2BF5"/>
    <w:rsid w:val="001E3462"/>
    <w:rsid w:val="001E38BB"/>
    <w:rsid w:val="001E3B94"/>
    <w:rsid w:val="001E45D6"/>
    <w:rsid w:val="001E55FD"/>
    <w:rsid w:val="001E59D2"/>
    <w:rsid w:val="001E5AB8"/>
    <w:rsid w:val="001E6537"/>
    <w:rsid w:val="001E65CA"/>
    <w:rsid w:val="001E68EE"/>
    <w:rsid w:val="001E6B9A"/>
    <w:rsid w:val="001E6E81"/>
    <w:rsid w:val="001E7381"/>
    <w:rsid w:val="001E775E"/>
    <w:rsid w:val="001E7AA6"/>
    <w:rsid w:val="001E7B95"/>
    <w:rsid w:val="001E7BEC"/>
    <w:rsid w:val="001E7C88"/>
    <w:rsid w:val="001E7CD9"/>
    <w:rsid w:val="001F0B6D"/>
    <w:rsid w:val="001F0D39"/>
    <w:rsid w:val="001F1056"/>
    <w:rsid w:val="001F1097"/>
    <w:rsid w:val="001F136D"/>
    <w:rsid w:val="001F1DC8"/>
    <w:rsid w:val="001F2142"/>
    <w:rsid w:val="001F2346"/>
    <w:rsid w:val="001F2751"/>
    <w:rsid w:val="001F27FE"/>
    <w:rsid w:val="001F2CA6"/>
    <w:rsid w:val="001F2F7C"/>
    <w:rsid w:val="001F4621"/>
    <w:rsid w:val="001F4B38"/>
    <w:rsid w:val="001F4E59"/>
    <w:rsid w:val="001F536F"/>
    <w:rsid w:val="001F57D2"/>
    <w:rsid w:val="001F6511"/>
    <w:rsid w:val="001F6D7F"/>
    <w:rsid w:val="001F7132"/>
    <w:rsid w:val="001F749F"/>
    <w:rsid w:val="0020023D"/>
    <w:rsid w:val="002003EB"/>
    <w:rsid w:val="002019EB"/>
    <w:rsid w:val="00201E22"/>
    <w:rsid w:val="002026E4"/>
    <w:rsid w:val="00202778"/>
    <w:rsid w:val="002027D2"/>
    <w:rsid w:val="00202D47"/>
    <w:rsid w:val="002042A7"/>
    <w:rsid w:val="00204D25"/>
    <w:rsid w:val="00204E77"/>
    <w:rsid w:val="00204EDE"/>
    <w:rsid w:val="002053E6"/>
    <w:rsid w:val="00205FD0"/>
    <w:rsid w:val="0020632D"/>
    <w:rsid w:val="0020672B"/>
    <w:rsid w:val="00206831"/>
    <w:rsid w:val="00206CB6"/>
    <w:rsid w:val="00207174"/>
    <w:rsid w:val="00207200"/>
    <w:rsid w:val="002073CE"/>
    <w:rsid w:val="0020764B"/>
    <w:rsid w:val="002102A7"/>
    <w:rsid w:val="0021048B"/>
    <w:rsid w:val="00211092"/>
    <w:rsid w:val="00211CD5"/>
    <w:rsid w:val="00211D2E"/>
    <w:rsid w:val="002122E5"/>
    <w:rsid w:val="00212E93"/>
    <w:rsid w:val="00213092"/>
    <w:rsid w:val="0021321E"/>
    <w:rsid w:val="0021346E"/>
    <w:rsid w:val="002136E5"/>
    <w:rsid w:val="00213C4A"/>
    <w:rsid w:val="00214636"/>
    <w:rsid w:val="00214651"/>
    <w:rsid w:val="00214BDE"/>
    <w:rsid w:val="00214F35"/>
    <w:rsid w:val="002153C8"/>
    <w:rsid w:val="00215C88"/>
    <w:rsid w:val="00215D2C"/>
    <w:rsid w:val="00215D9D"/>
    <w:rsid w:val="00216155"/>
    <w:rsid w:val="0021634A"/>
    <w:rsid w:val="002163EC"/>
    <w:rsid w:val="00216560"/>
    <w:rsid w:val="00216C0C"/>
    <w:rsid w:val="00216F3D"/>
    <w:rsid w:val="00216FCD"/>
    <w:rsid w:val="002171EA"/>
    <w:rsid w:val="002176DB"/>
    <w:rsid w:val="002212D9"/>
    <w:rsid w:val="002217E4"/>
    <w:rsid w:val="002218DB"/>
    <w:rsid w:val="00221B16"/>
    <w:rsid w:val="00222229"/>
    <w:rsid w:val="002226D5"/>
    <w:rsid w:val="00222797"/>
    <w:rsid w:val="00222C14"/>
    <w:rsid w:val="0022315D"/>
    <w:rsid w:val="002232D4"/>
    <w:rsid w:val="00223D6F"/>
    <w:rsid w:val="002240D4"/>
    <w:rsid w:val="002244EC"/>
    <w:rsid w:val="002245F2"/>
    <w:rsid w:val="00224B36"/>
    <w:rsid w:val="00224DEE"/>
    <w:rsid w:val="002252E0"/>
    <w:rsid w:val="00225895"/>
    <w:rsid w:val="00225B91"/>
    <w:rsid w:val="00225E5F"/>
    <w:rsid w:val="002263B5"/>
    <w:rsid w:val="00226818"/>
    <w:rsid w:val="0022696B"/>
    <w:rsid w:val="00227237"/>
    <w:rsid w:val="00230793"/>
    <w:rsid w:val="00230A2D"/>
    <w:rsid w:val="0023267E"/>
    <w:rsid w:val="0023317E"/>
    <w:rsid w:val="0023340C"/>
    <w:rsid w:val="00233597"/>
    <w:rsid w:val="00233CDE"/>
    <w:rsid w:val="0023402B"/>
    <w:rsid w:val="00234420"/>
    <w:rsid w:val="00234480"/>
    <w:rsid w:val="00234502"/>
    <w:rsid w:val="00234958"/>
    <w:rsid w:val="00234BB2"/>
    <w:rsid w:val="00234CB4"/>
    <w:rsid w:val="00234E0A"/>
    <w:rsid w:val="0023516F"/>
    <w:rsid w:val="0023557C"/>
    <w:rsid w:val="00235896"/>
    <w:rsid w:val="00235B1D"/>
    <w:rsid w:val="00235D95"/>
    <w:rsid w:val="0023624F"/>
    <w:rsid w:val="0023625E"/>
    <w:rsid w:val="00236A1A"/>
    <w:rsid w:val="002370D0"/>
    <w:rsid w:val="00237225"/>
    <w:rsid w:val="002373A5"/>
    <w:rsid w:val="002401CC"/>
    <w:rsid w:val="00240240"/>
    <w:rsid w:val="0024045E"/>
    <w:rsid w:val="002405E8"/>
    <w:rsid w:val="00241038"/>
    <w:rsid w:val="0024105B"/>
    <w:rsid w:val="002410E1"/>
    <w:rsid w:val="00241CD6"/>
    <w:rsid w:val="00241DAC"/>
    <w:rsid w:val="002422BA"/>
    <w:rsid w:val="0024234A"/>
    <w:rsid w:val="00242639"/>
    <w:rsid w:val="002426B4"/>
    <w:rsid w:val="00242747"/>
    <w:rsid w:val="002429FA"/>
    <w:rsid w:val="00242BB0"/>
    <w:rsid w:val="00242BC5"/>
    <w:rsid w:val="00242C7B"/>
    <w:rsid w:val="0024318A"/>
    <w:rsid w:val="00243AF7"/>
    <w:rsid w:val="00244046"/>
    <w:rsid w:val="0024439D"/>
    <w:rsid w:val="002445E1"/>
    <w:rsid w:val="002445FD"/>
    <w:rsid w:val="0024465F"/>
    <w:rsid w:val="00244860"/>
    <w:rsid w:val="0024497C"/>
    <w:rsid w:val="00244FE8"/>
    <w:rsid w:val="002455E3"/>
    <w:rsid w:val="00245776"/>
    <w:rsid w:val="0024581C"/>
    <w:rsid w:val="00245C60"/>
    <w:rsid w:val="00246637"/>
    <w:rsid w:val="002466BF"/>
    <w:rsid w:val="00246710"/>
    <w:rsid w:val="00246DB2"/>
    <w:rsid w:val="00246E03"/>
    <w:rsid w:val="00247668"/>
    <w:rsid w:val="0024783B"/>
    <w:rsid w:val="00250042"/>
    <w:rsid w:val="002500BE"/>
    <w:rsid w:val="00251081"/>
    <w:rsid w:val="00251FDD"/>
    <w:rsid w:val="002521C1"/>
    <w:rsid w:val="00252358"/>
    <w:rsid w:val="00252825"/>
    <w:rsid w:val="0025285C"/>
    <w:rsid w:val="00252874"/>
    <w:rsid w:val="00252938"/>
    <w:rsid w:val="002533CC"/>
    <w:rsid w:val="002533F9"/>
    <w:rsid w:val="0025363E"/>
    <w:rsid w:val="00253720"/>
    <w:rsid w:val="0025409A"/>
    <w:rsid w:val="002549C9"/>
    <w:rsid w:val="00254AF3"/>
    <w:rsid w:val="00255222"/>
    <w:rsid w:val="002556C5"/>
    <w:rsid w:val="002558F0"/>
    <w:rsid w:val="002560F2"/>
    <w:rsid w:val="00256496"/>
    <w:rsid w:val="00256570"/>
    <w:rsid w:val="00256C76"/>
    <w:rsid w:val="00256EB0"/>
    <w:rsid w:val="002570F0"/>
    <w:rsid w:val="00257CDB"/>
    <w:rsid w:val="00257DD9"/>
    <w:rsid w:val="00257E72"/>
    <w:rsid w:val="00260078"/>
    <w:rsid w:val="00260269"/>
    <w:rsid w:val="00260CFF"/>
    <w:rsid w:val="00260D1E"/>
    <w:rsid w:val="00261584"/>
    <w:rsid w:val="002618D7"/>
    <w:rsid w:val="0026221D"/>
    <w:rsid w:val="00263124"/>
    <w:rsid w:val="00263D5C"/>
    <w:rsid w:val="00263FFD"/>
    <w:rsid w:val="00264737"/>
    <w:rsid w:val="00264904"/>
    <w:rsid w:val="00264F64"/>
    <w:rsid w:val="002650DD"/>
    <w:rsid w:val="00265190"/>
    <w:rsid w:val="002660FA"/>
    <w:rsid w:val="00266DB1"/>
    <w:rsid w:val="002700E8"/>
    <w:rsid w:val="00270163"/>
    <w:rsid w:val="002704F5"/>
    <w:rsid w:val="00271B0A"/>
    <w:rsid w:val="002721F3"/>
    <w:rsid w:val="002723B1"/>
    <w:rsid w:val="00272D41"/>
    <w:rsid w:val="00272FAD"/>
    <w:rsid w:val="002736A4"/>
    <w:rsid w:val="00273E06"/>
    <w:rsid w:val="00274748"/>
    <w:rsid w:val="00274EFF"/>
    <w:rsid w:val="00275106"/>
    <w:rsid w:val="0027546A"/>
    <w:rsid w:val="00275B40"/>
    <w:rsid w:val="00276143"/>
    <w:rsid w:val="002761B8"/>
    <w:rsid w:val="00276608"/>
    <w:rsid w:val="00276D49"/>
    <w:rsid w:val="002771BA"/>
    <w:rsid w:val="0027726A"/>
    <w:rsid w:val="002774D5"/>
    <w:rsid w:val="0027778E"/>
    <w:rsid w:val="00281513"/>
    <w:rsid w:val="00281993"/>
    <w:rsid w:val="00281FF0"/>
    <w:rsid w:val="00282551"/>
    <w:rsid w:val="0028266C"/>
    <w:rsid w:val="00282956"/>
    <w:rsid w:val="00282A52"/>
    <w:rsid w:val="00282C8C"/>
    <w:rsid w:val="00282D37"/>
    <w:rsid w:val="00282DDD"/>
    <w:rsid w:val="002834D3"/>
    <w:rsid w:val="00283712"/>
    <w:rsid w:val="00283E61"/>
    <w:rsid w:val="00284AF2"/>
    <w:rsid w:val="00284C70"/>
    <w:rsid w:val="00285374"/>
    <w:rsid w:val="00285449"/>
    <w:rsid w:val="0028553C"/>
    <w:rsid w:val="00285815"/>
    <w:rsid w:val="002858A1"/>
    <w:rsid w:val="00286670"/>
    <w:rsid w:val="0028701C"/>
    <w:rsid w:val="0028736B"/>
    <w:rsid w:val="00290002"/>
    <w:rsid w:val="002903A8"/>
    <w:rsid w:val="00290408"/>
    <w:rsid w:val="00290CFB"/>
    <w:rsid w:val="0029105D"/>
    <w:rsid w:val="00291684"/>
    <w:rsid w:val="00291BF8"/>
    <w:rsid w:val="002922E5"/>
    <w:rsid w:val="00292502"/>
    <w:rsid w:val="002925CD"/>
    <w:rsid w:val="0029273D"/>
    <w:rsid w:val="00292CB9"/>
    <w:rsid w:val="00292D0F"/>
    <w:rsid w:val="00292FE5"/>
    <w:rsid w:val="00293067"/>
    <w:rsid w:val="00293071"/>
    <w:rsid w:val="0029325A"/>
    <w:rsid w:val="00293BC3"/>
    <w:rsid w:val="002944EE"/>
    <w:rsid w:val="002949D1"/>
    <w:rsid w:val="00294BA4"/>
    <w:rsid w:val="00294C2F"/>
    <w:rsid w:val="00294F09"/>
    <w:rsid w:val="00294FBF"/>
    <w:rsid w:val="00295168"/>
    <w:rsid w:val="00295778"/>
    <w:rsid w:val="00295901"/>
    <w:rsid w:val="00295ED9"/>
    <w:rsid w:val="00295F28"/>
    <w:rsid w:val="002963E7"/>
    <w:rsid w:val="00296468"/>
    <w:rsid w:val="002964C7"/>
    <w:rsid w:val="00296BBA"/>
    <w:rsid w:val="00297557"/>
    <w:rsid w:val="0029775F"/>
    <w:rsid w:val="00297A1E"/>
    <w:rsid w:val="00297EB4"/>
    <w:rsid w:val="002A0572"/>
    <w:rsid w:val="002A0697"/>
    <w:rsid w:val="002A0AFC"/>
    <w:rsid w:val="002A0E60"/>
    <w:rsid w:val="002A1298"/>
    <w:rsid w:val="002A12DC"/>
    <w:rsid w:val="002A1750"/>
    <w:rsid w:val="002A1929"/>
    <w:rsid w:val="002A195D"/>
    <w:rsid w:val="002A1FA3"/>
    <w:rsid w:val="002A216E"/>
    <w:rsid w:val="002A21CC"/>
    <w:rsid w:val="002A22E4"/>
    <w:rsid w:val="002A29C5"/>
    <w:rsid w:val="002A29D9"/>
    <w:rsid w:val="002A2EA6"/>
    <w:rsid w:val="002A37AD"/>
    <w:rsid w:val="002A4131"/>
    <w:rsid w:val="002A4200"/>
    <w:rsid w:val="002A4C5B"/>
    <w:rsid w:val="002A54BB"/>
    <w:rsid w:val="002A5664"/>
    <w:rsid w:val="002A5CB6"/>
    <w:rsid w:val="002A5E4C"/>
    <w:rsid w:val="002A6016"/>
    <w:rsid w:val="002A614B"/>
    <w:rsid w:val="002A6204"/>
    <w:rsid w:val="002A63DF"/>
    <w:rsid w:val="002A6628"/>
    <w:rsid w:val="002A6E03"/>
    <w:rsid w:val="002A7A4F"/>
    <w:rsid w:val="002A7B61"/>
    <w:rsid w:val="002A7D5D"/>
    <w:rsid w:val="002B036A"/>
    <w:rsid w:val="002B03D2"/>
    <w:rsid w:val="002B0778"/>
    <w:rsid w:val="002B08BB"/>
    <w:rsid w:val="002B09D9"/>
    <w:rsid w:val="002B0CCF"/>
    <w:rsid w:val="002B10B0"/>
    <w:rsid w:val="002B2845"/>
    <w:rsid w:val="002B2F81"/>
    <w:rsid w:val="002B3075"/>
    <w:rsid w:val="002B3281"/>
    <w:rsid w:val="002B33EF"/>
    <w:rsid w:val="002B4A10"/>
    <w:rsid w:val="002B4B05"/>
    <w:rsid w:val="002B4F9B"/>
    <w:rsid w:val="002B528D"/>
    <w:rsid w:val="002B5597"/>
    <w:rsid w:val="002B5D46"/>
    <w:rsid w:val="002B6B1B"/>
    <w:rsid w:val="002B7EEC"/>
    <w:rsid w:val="002B7FBD"/>
    <w:rsid w:val="002C08D1"/>
    <w:rsid w:val="002C0E92"/>
    <w:rsid w:val="002C15F4"/>
    <w:rsid w:val="002C1946"/>
    <w:rsid w:val="002C210A"/>
    <w:rsid w:val="002C2171"/>
    <w:rsid w:val="002C21A9"/>
    <w:rsid w:val="002C2437"/>
    <w:rsid w:val="002C24F2"/>
    <w:rsid w:val="002C27ED"/>
    <w:rsid w:val="002C286F"/>
    <w:rsid w:val="002C2B76"/>
    <w:rsid w:val="002C2CF2"/>
    <w:rsid w:val="002C3280"/>
    <w:rsid w:val="002C34B3"/>
    <w:rsid w:val="002C3C82"/>
    <w:rsid w:val="002C44A9"/>
    <w:rsid w:val="002C45AB"/>
    <w:rsid w:val="002C47E2"/>
    <w:rsid w:val="002C4995"/>
    <w:rsid w:val="002C577D"/>
    <w:rsid w:val="002C5B8C"/>
    <w:rsid w:val="002C5C57"/>
    <w:rsid w:val="002C61ED"/>
    <w:rsid w:val="002C71A1"/>
    <w:rsid w:val="002C79DD"/>
    <w:rsid w:val="002C7AF1"/>
    <w:rsid w:val="002C7AF4"/>
    <w:rsid w:val="002C7DFB"/>
    <w:rsid w:val="002D0BC0"/>
    <w:rsid w:val="002D0CBD"/>
    <w:rsid w:val="002D0F17"/>
    <w:rsid w:val="002D23A5"/>
    <w:rsid w:val="002D25C0"/>
    <w:rsid w:val="002D2658"/>
    <w:rsid w:val="002D2A10"/>
    <w:rsid w:val="002D2AEC"/>
    <w:rsid w:val="002D2DEC"/>
    <w:rsid w:val="002D3146"/>
    <w:rsid w:val="002D32C4"/>
    <w:rsid w:val="002D39E6"/>
    <w:rsid w:val="002D39E8"/>
    <w:rsid w:val="002D3E88"/>
    <w:rsid w:val="002D478F"/>
    <w:rsid w:val="002D4836"/>
    <w:rsid w:val="002D4AB5"/>
    <w:rsid w:val="002D4AD2"/>
    <w:rsid w:val="002D4EA1"/>
    <w:rsid w:val="002D66A1"/>
    <w:rsid w:val="002D66AC"/>
    <w:rsid w:val="002D67AC"/>
    <w:rsid w:val="002D7209"/>
    <w:rsid w:val="002D7771"/>
    <w:rsid w:val="002D783B"/>
    <w:rsid w:val="002D7AF2"/>
    <w:rsid w:val="002D7B22"/>
    <w:rsid w:val="002E0A92"/>
    <w:rsid w:val="002E0B76"/>
    <w:rsid w:val="002E11C0"/>
    <w:rsid w:val="002E11F9"/>
    <w:rsid w:val="002E1985"/>
    <w:rsid w:val="002E2E4E"/>
    <w:rsid w:val="002E354A"/>
    <w:rsid w:val="002E3AE6"/>
    <w:rsid w:val="002E3E89"/>
    <w:rsid w:val="002E44DD"/>
    <w:rsid w:val="002E4607"/>
    <w:rsid w:val="002E4B9B"/>
    <w:rsid w:val="002E506D"/>
    <w:rsid w:val="002E57A0"/>
    <w:rsid w:val="002E5DCF"/>
    <w:rsid w:val="002E6506"/>
    <w:rsid w:val="002E6861"/>
    <w:rsid w:val="002E6A47"/>
    <w:rsid w:val="002E6B48"/>
    <w:rsid w:val="002E6D26"/>
    <w:rsid w:val="002E6D81"/>
    <w:rsid w:val="002E7B4A"/>
    <w:rsid w:val="002E7D21"/>
    <w:rsid w:val="002F0756"/>
    <w:rsid w:val="002F1B5D"/>
    <w:rsid w:val="002F2270"/>
    <w:rsid w:val="002F289B"/>
    <w:rsid w:val="002F2B44"/>
    <w:rsid w:val="002F302C"/>
    <w:rsid w:val="002F35C3"/>
    <w:rsid w:val="002F3795"/>
    <w:rsid w:val="002F3B9E"/>
    <w:rsid w:val="002F3ED5"/>
    <w:rsid w:val="002F4064"/>
    <w:rsid w:val="002F4162"/>
    <w:rsid w:val="002F4BA0"/>
    <w:rsid w:val="002F5405"/>
    <w:rsid w:val="002F591A"/>
    <w:rsid w:val="002F6965"/>
    <w:rsid w:val="002F6F2B"/>
    <w:rsid w:val="002F7251"/>
    <w:rsid w:val="002F775A"/>
    <w:rsid w:val="00300DB2"/>
    <w:rsid w:val="0030391A"/>
    <w:rsid w:val="00304536"/>
    <w:rsid w:val="00304995"/>
    <w:rsid w:val="00304DEB"/>
    <w:rsid w:val="00304F73"/>
    <w:rsid w:val="00306419"/>
    <w:rsid w:val="0030716D"/>
    <w:rsid w:val="0030751B"/>
    <w:rsid w:val="00307B4A"/>
    <w:rsid w:val="00307D20"/>
    <w:rsid w:val="00310842"/>
    <w:rsid w:val="00310C18"/>
    <w:rsid w:val="00311392"/>
    <w:rsid w:val="00311455"/>
    <w:rsid w:val="00311644"/>
    <w:rsid w:val="0031198D"/>
    <w:rsid w:val="003125C0"/>
    <w:rsid w:val="003126F5"/>
    <w:rsid w:val="00312AE9"/>
    <w:rsid w:val="00312B00"/>
    <w:rsid w:val="00313473"/>
    <w:rsid w:val="003138D7"/>
    <w:rsid w:val="00313B07"/>
    <w:rsid w:val="00314273"/>
    <w:rsid w:val="0031442D"/>
    <w:rsid w:val="00314683"/>
    <w:rsid w:val="00314C5E"/>
    <w:rsid w:val="00316330"/>
    <w:rsid w:val="00316EA8"/>
    <w:rsid w:val="0031704E"/>
    <w:rsid w:val="003173B5"/>
    <w:rsid w:val="0032084B"/>
    <w:rsid w:val="00320884"/>
    <w:rsid w:val="003212F0"/>
    <w:rsid w:val="00321DBE"/>
    <w:rsid w:val="00322CCD"/>
    <w:rsid w:val="00322D3D"/>
    <w:rsid w:val="00322DC3"/>
    <w:rsid w:val="00323438"/>
    <w:rsid w:val="0032343E"/>
    <w:rsid w:val="00323EF1"/>
    <w:rsid w:val="00324497"/>
    <w:rsid w:val="00324C7F"/>
    <w:rsid w:val="00324F03"/>
    <w:rsid w:val="003260B1"/>
    <w:rsid w:val="0032629C"/>
    <w:rsid w:val="00327C45"/>
    <w:rsid w:val="00330858"/>
    <w:rsid w:val="00330A70"/>
    <w:rsid w:val="00330AA8"/>
    <w:rsid w:val="00331158"/>
    <w:rsid w:val="00331CBA"/>
    <w:rsid w:val="00332188"/>
    <w:rsid w:val="0033225A"/>
    <w:rsid w:val="00332628"/>
    <w:rsid w:val="00332738"/>
    <w:rsid w:val="003328AF"/>
    <w:rsid w:val="00332DDA"/>
    <w:rsid w:val="003331F4"/>
    <w:rsid w:val="003335E4"/>
    <w:rsid w:val="00333618"/>
    <w:rsid w:val="00333629"/>
    <w:rsid w:val="00333699"/>
    <w:rsid w:val="00333941"/>
    <w:rsid w:val="0033474C"/>
    <w:rsid w:val="00334B29"/>
    <w:rsid w:val="00334F9D"/>
    <w:rsid w:val="00335351"/>
    <w:rsid w:val="003359E6"/>
    <w:rsid w:val="00335E50"/>
    <w:rsid w:val="003360C8"/>
    <w:rsid w:val="0033614F"/>
    <w:rsid w:val="0033622D"/>
    <w:rsid w:val="0033654C"/>
    <w:rsid w:val="00336669"/>
    <w:rsid w:val="00336697"/>
    <w:rsid w:val="00336A26"/>
    <w:rsid w:val="00337B07"/>
    <w:rsid w:val="00340110"/>
    <w:rsid w:val="0034047E"/>
    <w:rsid w:val="003407D4"/>
    <w:rsid w:val="00340E4B"/>
    <w:rsid w:val="00341D1B"/>
    <w:rsid w:val="00342511"/>
    <w:rsid w:val="003426B9"/>
    <w:rsid w:val="00342F79"/>
    <w:rsid w:val="00342FC1"/>
    <w:rsid w:val="003431E6"/>
    <w:rsid w:val="0034399A"/>
    <w:rsid w:val="003448A3"/>
    <w:rsid w:val="003448C1"/>
    <w:rsid w:val="00344F47"/>
    <w:rsid w:val="00345DC5"/>
    <w:rsid w:val="00346192"/>
    <w:rsid w:val="0034653D"/>
    <w:rsid w:val="00346D4C"/>
    <w:rsid w:val="00347433"/>
    <w:rsid w:val="0034756F"/>
    <w:rsid w:val="003475A2"/>
    <w:rsid w:val="00347D1A"/>
    <w:rsid w:val="00350326"/>
    <w:rsid w:val="00350BBA"/>
    <w:rsid w:val="00350F91"/>
    <w:rsid w:val="0035205F"/>
    <w:rsid w:val="003520B2"/>
    <w:rsid w:val="00352278"/>
    <w:rsid w:val="003524DB"/>
    <w:rsid w:val="00352C2E"/>
    <w:rsid w:val="00352D0E"/>
    <w:rsid w:val="0035505F"/>
    <w:rsid w:val="0035545C"/>
    <w:rsid w:val="0035680E"/>
    <w:rsid w:val="00356ADC"/>
    <w:rsid w:val="00357A86"/>
    <w:rsid w:val="003604CB"/>
    <w:rsid w:val="00360A3B"/>
    <w:rsid w:val="00360B18"/>
    <w:rsid w:val="00361B27"/>
    <w:rsid w:val="0036214A"/>
    <w:rsid w:val="00362CF3"/>
    <w:rsid w:val="00362F76"/>
    <w:rsid w:val="00363197"/>
    <w:rsid w:val="00363681"/>
    <w:rsid w:val="00364146"/>
    <w:rsid w:val="00365FCB"/>
    <w:rsid w:val="003662E8"/>
    <w:rsid w:val="00366622"/>
    <w:rsid w:val="003679D4"/>
    <w:rsid w:val="00367B59"/>
    <w:rsid w:val="00367C2F"/>
    <w:rsid w:val="00367F11"/>
    <w:rsid w:val="003702E8"/>
    <w:rsid w:val="00370693"/>
    <w:rsid w:val="00370847"/>
    <w:rsid w:val="00370A19"/>
    <w:rsid w:val="00371415"/>
    <w:rsid w:val="00371541"/>
    <w:rsid w:val="00371818"/>
    <w:rsid w:val="003721F5"/>
    <w:rsid w:val="003725E5"/>
    <w:rsid w:val="003729D5"/>
    <w:rsid w:val="00372FB8"/>
    <w:rsid w:val="003730E0"/>
    <w:rsid w:val="003732E2"/>
    <w:rsid w:val="003746EE"/>
    <w:rsid w:val="003750A9"/>
    <w:rsid w:val="00375559"/>
    <w:rsid w:val="00375908"/>
    <w:rsid w:val="00375ACA"/>
    <w:rsid w:val="00375B38"/>
    <w:rsid w:val="00375CA9"/>
    <w:rsid w:val="00375CD0"/>
    <w:rsid w:val="00375E5F"/>
    <w:rsid w:val="00375F87"/>
    <w:rsid w:val="003762D1"/>
    <w:rsid w:val="003768EF"/>
    <w:rsid w:val="00377211"/>
    <w:rsid w:val="00377C50"/>
    <w:rsid w:val="003807CF"/>
    <w:rsid w:val="00381096"/>
    <w:rsid w:val="0038116E"/>
    <w:rsid w:val="003817FA"/>
    <w:rsid w:val="00381A37"/>
    <w:rsid w:val="0038236C"/>
    <w:rsid w:val="00382FFA"/>
    <w:rsid w:val="00383170"/>
    <w:rsid w:val="003837DD"/>
    <w:rsid w:val="0038472B"/>
    <w:rsid w:val="00384914"/>
    <w:rsid w:val="00384C8E"/>
    <w:rsid w:val="00384EA4"/>
    <w:rsid w:val="00385376"/>
    <w:rsid w:val="003853BB"/>
    <w:rsid w:val="00385A71"/>
    <w:rsid w:val="00385BE0"/>
    <w:rsid w:val="00385DB9"/>
    <w:rsid w:val="003861FC"/>
    <w:rsid w:val="003862F3"/>
    <w:rsid w:val="0038638B"/>
    <w:rsid w:val="003869FE"/>
    <w:rsid w:val="00386D7A"/>
    <w:rsid w:val="00386EE8"/>
    <w:rsid w:val="003906BD"/>
    <w:rsid w:val="00390804"/>
    <w:rsid w:val="00390BF2"/>
    <w:rsid w:val="00391264"/>
    <w:rsid w:val="0039175B"/>
    <w:rsid w:val="00391B20"/>
    <w:rsid w:val="00392245"/>
    <w:rsid w:val="00392296"/>
    <w:rsid w:val="003922E7"/>
    <w:rsid w:val="00392697"/>
    <w:rsid w:val="00392D5D"/>
    <w:rsid w:val="003930B8"/>
    <w:rsid w:val="003936D8"/>
    <w:rsid w:val="003937E7"/>
    <w:rsid w:val="003939A2"/>
    <w:rsid w:val="003940E8"/>
    <w:rsid w:val="003942E7"/>
    <w:rsid w:val="00394C35"/>
    <w:rsid w:val="00394C4C"/>
    <w:rsid w:val="00395DBE"/>
    <w:rsid w:val="00396014"/>
    <w:rsid w:val="00396097"/>
    <w:rsid w:val="0039616E"/>
    <w:rsid w:val="00396183"/>
    <w:rsid w:val="00396927"/>
    <w:rsid w:val="00396A32"/>
    <w:rsid w:val="00396F25"/>
    <w:rsid w:val="00397092"/>
    <w:rsid w:val="003971AD"/>
    <w:rsid w:val="0039763E"/>
    <w:rsid w:val="0039772B"/>
    <w:rsid w:val="00397C01"/>
    <w:rsid w:val="003A058D"/>
    <w:rsid w:val="003A066F"/>
    <w:rsid w:val="003A07BC"/>
    <w:rsid w:val="003A0868"/>
    <w:rsid w:val="003A0BF3"/>
    <w:rsid w:val="003A12D2"/>
    <w:rsid w:val="003A1EB8"/>
    <w:rsid w:val="003A2252"/>
    <w:rsid w:val="003A37C2"/>
    <w:rsid w:val="003A3B6C"/>
    <w:rsid w:val="003A44A9"/>
    <w:rsid w:val="003A4752"/>
    <w:rsid w:val="003A49CA"/>
    <w:rsid w:val="003A506B"/>
    <w:rsid w:val="003A5099"/>
    <w:rsid w:val="003A514D"/>
    <w:rsid w:val="003A5344"/>
    <w:rsid w:val="003A591A"/>
    <w:rsid w:val="003A5FC8"/>
    <w:rsid w:val="003A6176"/>
    <w:rsid w:val="003A7040"/>
    <w:rsid w:val="003A751C"/>
    <w:rsid w:val="003B00B9"/>
    <w:rsid w:val="003B0259"/>
    <w:rsid w:val="003B0D3B"/>
    <w:rsid w:val="003B24DD"/>
    <w:rsid w:val="003B2DFA"/>
    <w:rsid w:val="003B2EEE"/>
    <w:rsid w:val="003B300D"/>
    <w:rsid w:val="003B33AD"/>
    <w:rsid w:val="003B38EF"/>
    <w:rsid w:val="003B4153"/>
    <w:rsid w:val="003B4FCE"/>
    <w:rsid w:val="003B524E"/>
    <w:rsid w:val="003B528D"/>
    <w:rsid w:val="003B663C"/>
    <w:rsid w:val="003B6C9F"/>
    <w:rsid w:val="003B6FBD"/>
    <w:rsid w:val="003B7236"/>
    <w:rsid w:val="003B72BD"/>
    <w:rsid w:val="003B7355"/>
    <w:rsid w:val="003B7E9C"/>
    <w:rsid w:val="003C00B9"/>
    <w:rsid w:val="003C00E7"/>
    <w:rsid w:val="003C0698"/>
    <w:rsid w:val="003C0748"/>
    <w:rsid w:val="003C0C29"/>
    <w:rsid w:val="003C12B2"/>
    <w:rsid w:val="003C1B73"/>
    <w:rsid w:val="003C1FAA"/>
    <w:rsid w:val="003C2171"/>
    <w:rsid w:val="003C2249"/>
    <w:rsid w:val="003C2562"/>
    <w:rsid w:val="003C25F7"/>
    <w:rsid w:val="003C2C99"/>
    <w:rsid w:val="003C3888"/>
    <w:rsid w:val="003C3BDC"/>
    <w:rsid w:val="003C3CD3"/>
    <w:rsid w:val="003C3DC1"/>
    <w:rsid w:val="003C3DED"/>
    <w:rsid w:val="003C433F"/>
    <w:rsid w:val="003C4F78"/>
    <w:rsid w:val="003C516B"/>
    <w:rsid w:val="003C5256"/>
    <w:rsid w:val="003C58A0"/>
    <w:rsid w:val="003C5B7C"/>
    <w:rsid w:val="003C5D96"/>
    <w:rsid w:val="003C673F"/>
    <w:rsid w:val="003C6CCD"/>
    <w:rsid w:val="003C6F54"/>
    <w:rsid w:val="003C74D0"/>
    <w:rsid w:val="003C769D"/>
    <w:rsid w:val="003C76BB"/>
    <w:rsid w:val="003C76C5"/>
    <w:rsid w:val="003C7EF1"/>
    <w:rsid w:val="003D0756"/>
    <w:rsid w:val="003D0A3C"/>
    <w:rsid w:val="003D12E9"/>
    <w:rsid w:val="003D1346"/>
    <w:rsid w:val="003D13A7"/>
    <w:rsid w:val="003D143A"/>
    <w:rsid w:val="003D184A"/>
    <w:rsid w:val="003D2934"/>
    <w:rsid w:val="003D3AED"/>
    <w:rsid w:val="003D42D2"/>
    <w:rsid w:val="003D4E22"/>
    <w:rsid w:val="003D53A9"/>
    <w:rsid w:val="003D5725"/>
    <w:rsid w:val="003D582A"/>
    <w:rsid w:val="003D595A"/>
    <w:rsid w:val="003D63A6"/>
    <w:rsid w:val="003D688D"/>
    <w:rsid w:val="003D6CEB"/>
    <w:rsid w:val="003D721E"/>
    <w:rsid w:val="003D7577"/>
    <w:rsid w:val="003D7698"/>
    <w:rsid w:val="003D7B8E"/>
    <w:rsid w:val="003E0757"/>
    <w:rsid w:val="003E1044"/>
    <w:rsid w:val="003E1A2A"/>
    <w:rsid w:val="003E1B20"/>
    <w:rsid w:val="003E222E"/>
    <w:rsid w:val="003E2374"/>
    <w:rsid w:val="003E2AC1"/>
    <w:rsid w:val="003E2D41"/>
    <w:rsid w:val="003E2DB6"/>
    <w:rsid w:val="003E34B4"/>
    <w:rsid w:val="003E3555"/>
    <w:rsid w:val="003E3C23"/>
    <w:rsid w:val="003E3DAD"/>
    <w:rsid w:val="003E3EA1"/>
    <w:rsid w:val="003E4559"/>
    <w:rsid w:val="003E4A46"/>
    <w:rsid w:val="003E5A01"/>
    <w:rsid w:val="003E5CF8"/>
    <w:rsid w:val="003E606F"/>
    <w:rsid w:val="003E6659"/>
    <w:rsid w:val="003E6C85"/>
    <w:rsid w:val="003E6DB8"/>
    <w:rsid w:val="003E70DE"/>
    <w:rsid w:val="003E717C"/>
    <w:rsid w:val="003E742D"/>
    <w:rsid w:val="003E7A59"/>
    <w:rsid w:val="003E7A99"/>
    <w:rsid w:val="003F0738"/>
    <w:rsid w:val="003F0E52"/>
    <w:rsid w:val="003F0EC9"/>
    <w:rsid w:val="003F1699"/>
    <w:rsid w:val="003F1982"/>
    <w:rsid w:val="003F1C51"/>
    <w:rsid w:val="003F274E"/>
    <w:rsid w:val="003F2754"/>
    <w:rsid w:val="003F28BA"/>
    <w:rsid w:val="003F320C"/>
    <w:rsid w:val="003F3564"/>
    <w:rsid w:val="003F39EE"/>
    <w:rsid w:val="003F3C63"/>
    <w:rsid w:val="003F429C"/>
    <w:rsid w:val="003F4630"/>
    <w:rsid w:val="003F5950"/>
    <w:rsid w:val="003F5B17"/>
    <w:rsid w:val="003F5D30"/>
    <w:rsid w:val="003F62A1"/>
    <w:rsid w:val="003F63A1"/>
    <w:rsid w:val="003F6685"/>
    <w:rsid w:val="003F6F96"/>
    <w:rsid w:val="003F7096"/>
    <w:rsid w:val="003F70B9"/>
    <w:rsid w:val="003F7650"/>
    <w:rsid w:val="00400440"/>
    <w:rsid w:val="004004CA"/>
    <w:rsid w:val="004005E6"/>
    <w:rsid w:val="00400852"/>
    <w:rsid w:val="0040088B"/>
    <w:rsid w:val="0040117C"/>
    <w:rsid w:val="0040119E"/>
    <w:rsid w:val="00401738"/>
    <w:rsid w:val="00401B2E"/>
    <w:rsid w:val="00401DCF"/>
    <w:rsid w:val="00402864"/>
    <w:rsid w:val="00402F8D"/>
    <w:rsid w:val="00403515"/>
    <w:rsid w:val="00403A70"/>
    <w:rsid w:val="00403AF0"/>
    <w:rsid w:val="00404069"/>
    <w:rsid w:val="004040E0"/>
    <w:rsid w:val="00404470"/>
    <w:rsid w:val="004047E0"/>
    <w:rsid w:val="00404E9C"/>
    <w:rsid w:val="004052BC"/>
    <w:rsid w:val="00405313"/>
    <w:rsid w:val="00405AF5"/>
    <w:rsid w:val="00405C2F"/>
    <w:rsid w:val="00405EC1"/>
    <w:rsid w:val="00407290"/>
    <w:rsid w:val="0040730A"/>
    <w:rsid w:val="004077ED"/>
    <w:rsid w:val="00407B8C"/>
    <w:rsid w:val="004101F8"/>
    <w:rsid w:val="00410524"/>
    <w:rsid w:val="0041073B"/>
    <w:rsid w:val="00410B09"/>
    <w:rsid w:val="00412AA0"/>
    <w:rsid w:val="00412AD1"/>
    <w:rsid w:val="00412E2D"/>
    <w:rsid w:val="00413465"/>
    <w:rsid w:val="004136EC"/>
    <w:rsid w:val="004146DE"/>
    <w:rsid w:val="0041491A"/>
    <w:rsid w:val="00415DEC"/>
    <w:rsid w:val="00415E80"/>
    <w:rsid w:val="004163CA"/>
    <w:rsid w:val="00416687"/>
    <w:rsid w:val="004168E5"/>
    <w:rsid w:val="00416B4D"/>
    <w:rsid w:val="004173C9"/>
    <w:rsid w:val="00417424"/>
    <w:rsid w:val="00417C0D"/>
    <w:rsid w:val="00417DFA"/>
    <w:rsid w:val="00417E4A"/>
    <w:rsid w:val="0042096B"/>
    <w:rsid w:val="00420E15"/>
    <w:rsid w:val="00420EF9"/>
    <w:rsid w:val="00421075"/>
    <w:rsid w:val="00421837"/>
    <w:rsid w:val="00421C56"/>
    <w:rsid w:val="00422489"/>
    <w:rsid w:val="004230BE"/>
    <w:rsid w:val="004233BB"/>
    <w:rsid w:val="004235A2"/>
    <w:rsid w:val="00423A55"/>
    <w:rsid w:val="00423D34"/>
    <w:rsid w:val="004240AE"/>
    <w:rsid w:val="00424155"/>
    <w:rsid w:val="004242EA"/>
    <w:rsid w:val="004244D2"/>
    <w:rsid w:val="00424AC0"/>
    <w:rsid w:val="00424E08"/>
    <w:rsid w:val="004253C9"/>
    <w:rsid w:val="00425BFC"/>
    <w:rsid w:val="004271F4"/>
    <w:rsid w:val="004274E0"/>
    <w:rsid w:val="00427AB7"/>
    <w:rsid w:val="004304B2"/>
    <w:rsid w:val="004306FE"/>
    <w:rsid w:val="0043070F"/>
    <w:rsid w:val="00430A4D"/>
    <w:rsid w:val="00431F3E"/>
    <w:rsid w:val="0043208D"/>
    <w:rsid w:val="00432340"/>
    <w:rsid w:val="00432626"/>
    <w:rsid w:val="00432966"/>
    <w:rsid w:val="00432E5D"/>
    <w:rsid w:val="00433515"/>
    <w:rsid w:val="0043367B"/>
    <w:rsid w:val="004337DF"/>
    <w:rsid w:val="00433845"/>
    <w:rsid w:val="00434097"/>
    <w:rsid w:val="0043441E"/>
    <w:rsid w:val="00434A4B"/>
    <w:rsid w:val="00434D1F"/>
    <w:rsid w:val="00436424"/>
    <w:rsid w:val="004368AB"/>
    <w:rsid w:val="00436A23"/>
    <w:rsid w:val="00436C48"/>
    <w:rsid w:val="00436E76"/>
    <w:rsid w:val="0043767A"/>
    <w:rsid w:val="004377D5"/>
    <w:rsid w:val="00437933"/>
    <w:rsid w:val="00437E56"/>
    <w:rsid w:val="00440262"/>
    <w:rsid w:val="004405E5"/>
    <w:rsid w:val="00440682"/>
    <w:rsid w:val="00440CDD"/>
    <w:rsid w:val="00440DB6"/>
    <w:rsid w:val="0044102D"/>
    <w:rsid w:val="00441129"/>
    <w:rsid w:val="004412C7"/>
    <w:rsid w:val="00441F91"/>
    <w:rsid w:val="00442227"/>
    <w:rsid w:val="004423F1"/>
    <w:rsid w:val="00442840"/>
    <w:rsid w:val="00442CAD"/>
    <w:rsid w:val="00443314"/>
    <w:rsid w:val="0044368F"/>
    <w:rsid w:val="00443FD2"/>
    <w:rsid w:val="004446D0"/>
    <w:rsid w:val="0044472A"/>
    <w:rsid w:val="00444A14"/>
    <w:rsid w:val="00444DDC"/>
    <w:rsid w:val="00445175"/>
    <w:rsid w:val="0044558C"/>
    <w:rsid w:val="00446387"/>
    <w:rsid w:val="00446B8D"/>
    <w:rsid w:val="00446CF7"/>
    <w:rsid w:val="00447A10"/>
    <w:rsid w:val="0045115F"/>
    <w:rsid w:val="0045126F"/>
    <w:rsid w:val="0045174A"/>
    <w:rsid w:val="004521C4"/>
    <w:rsid w:val="00452370"/>
    <w:rsid w:val="00452F5A"/>
    <w:rsid w:val="00453474"/>
    <w:rsid w:val="0045370B"/>
    <w:rsid w:val="00453882"/>
    <w:rsid w:val="00453C8D"/>
    <w:rsid w:val="00453D3A"/>
    <w:rsid w:val="00454983"/>
    <w:rsid w:val="00455AD7"/>
    <w:rsid w:val="00455D55"/>
    <w:rsid w:val="004562A0"/>
    <w:rsid w:val="0045636B"/>
    <w:rsid w:val="00456371"/>
    <w:rsid w:val="00456C5D"/>
    <w:rsid w:val="00456F05"/>
    <w:rsid w:val="004574E2"/>
    <w:rsid w:val="0045752B"/>
    <w:rsid w:val="004577F3"/>
    <w:rsid w:val="0045787E"/>
    <w:rsid w:val="00457A8E"/>
    <w:rsid w:val="004603FC"/>
    <w:rsid w:val="0046079D"/>
    <w:rsid w:val="00460BDE"/>
    <w:rsid w:val="00460C14"/>
    <w:rsid w:val="004610BF"/>
    <w:rsid w:val="004614B6"/>
    <w:rsid w:val="004616A7"/>
    <w:rsid w:val="00461B1F"/>
    <w:rsid w:val="00462276"/>
    <w:rsid w:val="0046275E"/>
    <w:rsid w:val="004627B3"/>
    <w:rsid w:val="00462B91"/>
    <w:rsid w:val="00463924"/>
    <w:rsid w:val="00463A08"/>
    <w:rsid w:val="004640B6"/>
    <w:rsid w:val="004644FE"/>
    <w:rsid w:val="00464843"/>
    <w:rsid w:val="00465692"/>
    <w:rsid w:val="0046605B"/>
    <w:rsid w:val="00466D30"/>
    <w:rsid w:val="00467614"/>
    <w:rsid w:val="004677B1"/>
    <w:rsid w:val="00467839"/>
    <w:rsid w:val="004678EB"/>
    <w:rsid w:val="00467AB6"/>
    <w:rsid w:val="00467B51"/>
    <w:rsid w:val="00467CDF"/>
    <w:rsid w:val="004700DD"/>
    <w:rsid w:val="0047050F"/>
    <w:rsid w:val="0047066F"/>
    <w:rsid w:val="00470B3E"/>
    <w:rsid w:val="00470DF4"/>
    <w:rsid w:val="00470FCE"/>
    <w:rsid w:val="0047102B"/>
    <w:rsid w:val="004710BF"/>
    <w:rsid w:val="00471282"/>
    <w:rsid w:val="00471A00"/>
    <w:rsid w:val="00471EAB"/>
    <w:rsid w:val="004724D1"/>
    <w:rsid w:val="00472527"/>
    <w:rsid w:val="0047295A"/>
    <w:rsid w:val="00472A69"/>
    <w:rsid w:val="00472E92"/>
    <w:rsid w:val="004732BE"/>
    <w:rsid w:val="00473B8F"/>
    <w:rsid w:val="004742BB"/>
    <w:rsid w:val="0047462D"/>
    <w:rsid w:val="00474A57"/>
    <w:rsid w:val="004758A0"/>
    <w:rsid w:val="00476199"/>
    <w:rsid w:val="0047630C"/>
    <w:rsid w:val="004769DA"/>
    <w:rsid w:val="004772C5"/>
    <w:rsid w:val="004776CC"/>
    <w:rsid w:val="0047774E"/>
    <w:rsid w:val="004777A6"/>
    <w:rsid w:val="00477F6D"/>
    <w:rsid w:val="00480638"/>
    <w:rsid w:val="0048097E"/>
    <w:rsid w:val="00480AB8"/>
    <w:rsid w:val="00481A26"/>
    <w:rsid w:val="004832F0"/>
    <w:rsid w:val="00483BB3"/>
    <w:rsid w:val="0048447E"/>
    <w:rsid w:val="004848C5"/>
    <w:rsid w:val="00484AFD"/>
    <w:rsid w:val="004859A2"/>
    <w:rsid w:val="00485AD1"/>
    <w:rsid w:val="00485F3B"/>
    <w:rsid w:val="00485F64"/>
    <w:rsid w:val="004869B2"/>
    <w:rsid w:val="00486C53"/>
    <w:rsid w:val="00486D20"/>
    <w:rsid w:val="0048773D"/>
    <w:rsid w:val="00487A73"/>
    <w:rsid w:val="00487ECC"/>
    <w:rsid w:val="004905F8"/>
    <w:rsid w:val="00490AA7"/>
    <w:rsid w:val="004919D9"/>
    <w:rsid w:val="004920D4"/>
    <w:rsid w:val="0049214C"/>
    <w:rsid w:val="00492F4A"/>
    <w:rsid w:val="00492F77"/>
    <w:rsid w:val="0049315C"/>
    <w:rsid w:val="0049380E"/>
    <w:rsid w:val="004938E0"/>
    <w:rsid w:val="00493A6A"/>
    <w:rsid w:val="00493AB3"/>
    <w:rsid w:val="00493B1E"/>
    <w:rsid w:val="00494059"/>
    <w:rsid w:val="004944E5"/>
    <w:rsid w:val="00494713"/>
    <w:rsid w:val="00494AB5"/>
    <w:rsid w:val="00494B9B"/>
    <w:rsid w:val="004950F9"/>
    <w:rsid w:val="00495C39"/>
    <w:rsid w:val="0049614E"/>
    <w:rsid w:val="00496535"/>
    <w:rsid w:val="0049667D"/>
    <w:rsid w:val="00496C26"/>
    <w:rsid w:val="004972FE"/>
    <w:rsid w:val="0049753D"/>
    <w:rsid w:val="00497584"/>
    <w:rsid w:val="004976D5"/>
    <w:rsid w:val="00497975"/>
    <w:rsid w:val="00497B6C"/>
    <w:rsid w:val="004A0454"/>
    <w:rsid w:val="004A04EF"/>
    <w:rsid w:val="004A053F"/>
    <w:rsid w:val="004A14A8"/>
    <w:rsid w:val="004A1B63"/>
    <w:rsid w:val="004A1F2F"/>
    <w:rsid w:val="004A2395"/>
    <w:rsid w:val="004A2494"/>
    <w:rsid w:val="004A28E1"/>
    <w:rsid w:val="004A2C7A"/>
    <w:rsid w:val="004A2ED0"/>
    <w:rsid w:val="004A3430"/>
    <w:rsid w:val="004A3A45"/>
    <w:rsid w:val="004A3CDB"/>
    <w:rsid w:val="004A3FC4"/>
    <w:rsid w:val="004A40E3"/>
    <w:rsid w:val="004A4312"/>
    <w:rsid w:val="004A4589"/>
    <w:rsid w:val="004A531C"/>
    <w:rsid w:val="004A5840"/>
    <w:rsid w:val="004A5F37"/>
    <w:rsid w:val="004A6541"/>
    <w:rsid w:val="004A6655"/>
    <w:rsid w:val="004A6F53"/>
    <w:rsid w:val="004A7CA6"/>
    <w:rsid w:val="004B05D1"/>
    <w:rsid w:val="004B06CF"/>
    <w:rsid w:val="004B0BE4"/>
    <w:rsid w:val="004B0E6A"/>
    <w:rsid w:val="004B1F0C"/>
    <w:rsid w:val="004B218C"/>
    <w:rsid w:val="004B2578"/>
    <w:rsid w:val="004B2984"/>
    <w:rsid w:val="004B2A34"/>
    <w:rsid w:val="004B305B"/>
    <w:rsid w:val="004B31F1"/>
    <w:rsid w:val="004B341A"/>
    <w:rsid w:val="004B345C"/>
    <w:rsid w:val="004B3721"/>
    <w:rsid w:val="004B3880"/>
    <w:rsid w:val="004B394E"/>
    <w:rsid w:val="004B3A91"/>
    <w:rsid w:val="004B4113"/>
    <w:rsid w:val="004B4D92"/>
    <w:rsid w:val="004B526C"/>
    <w:rsid w:val="004B540E"/>
    <w:rsid w:val="004B5620"/>
    <w:rsid w:val="004B7619"/>
    <w:rsid w:val="004B77DC"/>
    <w:rsid w:val="004B7CA7"/>
    <w:rsid w:val="004C01A5"/>
    <w:rsid w:val="004C0406"/>
    <w:rsid w:val="004C0BEF"/>
    <w:rsid w:val="004C0DAE"/>
    <w:rsid w:val="004C1B3B"/>
    <w:rsid w:val="004C1F59"/>
    <w:rsid w:val="004C23C5"/>
    <w:rsid w:val="004C2A9B"/>
    <w:rsid w:val="004C38E9"/>
    <w:rsid w:val="004C392F"/>
    <w:rsid w:val="004C424D"/>
    <w:rsid w:val="004C46DC"/>
    <w:rsid w:val="004C473D"/>
    <w:rsid w:val="004C4B4C"/>
    <w:rsid w:val="004C4B7F"/>
    <w:rsid w:val="004C4F54"/>
    <w:rsid w:val="004C522E"/>
    <w:rsid w:val="004C6521"/>
    <w:rsid w:val="004C68F3"/>
    <w:rsid w:val="004C6BC0"/>
    <w:rsid w:val="004C7348"/>
    <w:rsid w:val="004C74BF"/>
    <w:rsid w:val="004C7E40"/>
    <w:rsid w:val="004D01F0"/>
    <w:rsid w:val="004D04F3"/>
    <w:rsid w:val="004D0B7F"/>
    <w:rsid w:val="004D18E4"/>
    <w:rsid w:val="004D25D6"/>
    <w:rsid w:val="004D2A3D"/>
    <w:rsid w:val="004D375A"/>
    <w:rsid w:val="004D4439"/>
    <w:rsid w:val="004D48A3"/>
    <w:rsid w:val="004D4CFF"/>
    <w:rsid w:val="004D507D"/>
    <w:rsid w:val="004D51D0"/>
    <w:rsid w:val="004D5AD1"/>
    <w:rsid w:val="004D5BE0"/>
    <w:rsid w:val="004D5F7C"/>
    <w:rsid w:val="004D6A2C"/>
    <w:rsid w:val="004D6F35"/>
    <w:rsid w:val="004D7773"/>
    <w:rsid w:val="004D79E8"/>
    <w:rsid w:val="004D7E48"/>
    <w:rsid w:val="004E0731"/>
    <w:rsid w:val="004E0817"/>
    <w:rsid w:val="004E089B"/>
    <w:rsid w:val="004E1056"/>
    <w:rsid w:val="004E1ECC"/>
    <w:rsid w:val="004E1F20"/>
    <w:rsid w:val="004E1FA9"/>
    <w:rsid w:val="004E2EE1"/>
    <w:rsid w:val="004E3698"/>
    <w:rsid w:val="004E3971"/>
    <w:rsid w:val="004E3DAD"/>
    <w:rsid w:val="004E3DC3"/>
    <w:rsid w:val="004E4199"/>
    <w:rsid w:val="004E51E5"/>
    <w:rsid w:val="004E5492"/>
    <w:rsid w:val="004E555B"/>
    <w:rsid w:val="004E5A23"/>
    <w:rsid w:val="004E6C87"/>
    <w:rsid w:val="004E7B01"/>
    <w:rsid w:val="004F0EBB"/>
    <w:rsid w:val="004F166C"/>
    <w:rsid w:val="004F1CF3"/>
    <w:rsid w:val="004F21F8"/>
    <w:rsid w:val="004F27B5"/>
    <w:rsid w:val="004F4867"/>
    <w:rsid w:val="004F509F"/>
    <w:rsid w:val="004F513A"/>
    <w:rsid w:val="004F520A"/>
    <w:rsid w:val="004F5711"/>
    <w:rsid w:val="004F591F"/>
    <w:rsid w:val="004F5AA1"/>
    <w:rsid w:val="004F60B3"/>
    <w:rsid w:val="004F6339"/>
    <w:rsid w:val="004F6974"/>
    <w:rsid w:val="004F6F4A"/>
    <w:rsid w:val="004F7372"/>
    <w:rsid w:val="004F75EC"/>
    <w:rsid w:val="004F76CA"/>
    <w:rsid w:val="004F774E"/>
    <w:rsid w:val="004F77E7"/>
    <w:rsid w:val="004F7B25"/>
    <w:rsid w:val="004F7D75"/>
    <w:rsid w:val="00500802"/>
    <w:rsid w:val="00500B43"/>
    <w:rsid w:val="00500DB9"/>
    <w:rsid w:val="00501171"/>
    <w:rsid w:val="00501673"/>
    <w:rsid w:val="00501C41"/>
    <w:rsid w:val="00502110"/>
    <w:rsid w:val="0050326F"/>
    <w:rsid w:val="00503364"/>
    <w:rsid w:val="0050336F"/>
    <w:rsid w:val="005033CA"/>
    <w:rsid w:val="0050373E"/>
    <w:rsid w:val="00503966"/>
    <w:rsid w:val="00503CA9"/>
    <w:rsid w:val="005045F0"/>
    <w:rsid w:val="00504797"/>
    <w:rsid w:val="00504F23"/>
    <w:rsid w:val="005063F9"/>
    <w:rsid w:val="0050656F"/>
    <w:rsid w:val="00506F99"/>
    <w:rsid w:val="0050784D"/>
    <w:rsid w:val="00507B13"/>
    <w:rsid w:val="00507F95"/>
    <w:rsid w:val="00507F96"/>
    <w:rsid w:val="005100B1"/>
    <w:rsid w:val="00510279"/>
    <w:rsid w:val="00510604"/>
    <w:rsid w:val="0051085C"/>
    <w:rsid w:val="00510AED"/>
    <w:rsid w:val="005114C8"/>
    <w:rsid w:val="00511515"/>
    <w:rsid w:val="0051193D"/>
    <w:rsid w:val="00511E0C"/>
    <w:rsid w:val="005124C2"/>
    <w:rsid w:val="00512E0A"/>
    <w:rsid w:val="00512EF6"/>
    <w:rsid w:val="005139C5"/>
    <w:rsid w:val="005139F9"/>
    <w:rsid w:val="00513E67"/>
    <w:rsid w:val="005145B6"/>
    <w:rsid w:val="0051487C"/>
    <w:rsid w:val="00514990"/>
    <w:rsid w:val="00514A50"/>
    <w:rsid w:val="005162A6"/>
    <w:rsid w:val="0051641F"/>
    <w:rsid w:val="005177E0"/>
    <w:rsid w:val="00517C85"/>
    <w:rsid w:val="00517EFF"/>
    <w:rsid w:val="00520428"/>
    <w:rsid w:val="00520F37"/>
    <w:rsid w:val="00521922"/>
    <w:rsid w:val="00521B17"/>
    <w:rsid w:val="00521E41"/>
    <w:rsid w:val="0052230C"/>
    <w:rsid w:val="0052234F"/>
    <w:rsid w:val="00522508"/>
    <w:rsid w:val="00522703"/>
    <w:rsid w:val="00522C55"/>
    <w:rsid w:val="00522D88"/>
    <w:rsid w:val="005232F2"/>
    <w:rsid w:val="00523F99"/>
    <w:rsid w:val="0052470F"/>
    <w:rsid w:val="00524C16"/>
    <w:rsid w:val="00524CD7"/>
    <w:rsid w:val="005253E7"/>
    <w:rsid w:val="00525AB7"/>
    <w:rsid w:val="0052601C"/>
    <w:rsid w:val="00526184"/>
    <w:rsid w:val="0052632C"/>
    <w:rsid w:val="00527A32"/>
    <w:rsid w:val="00527AE4"/>
    <w:rsid w:val="00527EAD"/>
    <w:rsid w:val="005303F2"/>
    <w:rsid w:val="0053059C"/>
    <w:rsid w:val="0053062B"/>
    <w:rsid w:val="005306B0"/>
    <w:rsid w:val="00530950"/>
    <w:rsid w:val="00530C23"/>
    <w:rsid w:val="00530F03"/>
    <w:rsid w:val="00531103"/>
    <w:rsid w:val="00531310"/>
    <w:rsid w:val="00531798"/>
    <w:rsid w:val="00531B83"/>
    <w:rsid w:val="00531E82"/>
    <w:rsid w:val="0053219A"/>
    <w:rsid w:val="00532272"/>
    <w:rsid w:val="00532311"/>
    <w:rsid w:val="0053249A"/>
    <w:rsid w:val="005324D5"/>
    <w:rsid w:val="00532723"/>
    <w:rsid w:val="00532DA8"/>
    <w:rsid w:val="005334A4"/>
    <w:rsid w:val="00533659"/>
    <w:rsid w:val="005340E2"/>
    <w:rsid w:val="00534342"/>
    <w:rsid w:val="005346E3"/>
    <w:rsid w:val="00534E0A"/>
    <w:rsid w:val="00535745"/>
    <w:rsid w:val="00535920"/>
    <w:rsid w:val="00535A32"/>
    <w:rsid w:val="00536455"/>
    <w:rsid w:val="00536CF4"/>
    <w:rsid w:val="005373E7"/>
    <w:rsid w:val="005374F0"/>
    <w:rsid w:val="00537640"/>
    <w:rsid w:val="00537C12"/>
    <w:rsid w:val="00540321"/>
    <w:rsid w:val="005405E3"/>
    <w:rsid w:val="00540700"/>
    <w:rsid w:val="00540801"/>
    <w:rsid w:val="00540E2E"/>
    <w:rsid w:val="00540E37"/>
    <w:rsid w:val="00540F36"/>
    <w:rsid w:val="00540F96"/>
    <w:rsid w:val="005410AD"/>
    <w:rsid w:val="00541848"/>
    <w:rsid w:val="00542626"/>
    <w:rsid w:val="005426F3"/>
    <w:rsid w:val="005430EA"/>
    <w:rsid w:val="00543454"/>
    <w:rsid w:val="0054364E"/>
    <w:rsid w:val="00543D78"/>
    <w:rsid w:val="0054407E"/>
    <w:rsid w:val="005441A3"/>
    <w:rsid w:val="005444E5"/>
    <w:rsid w:val="00544E7E"/>
    <w:rsid w:val="00546076"/>
    <w:rsid w:val="0054718A"/>
    <w:rsid w:val="005472CF"/>
    <w:rsid w:val="005473A8"/>
    <w:rsid w:val="005473F3"/>
    <w:rsid w:val="00547E05"/>
    <w:rsid w:val="00547F5D"/>
    <w:rsid w:val="00547FE9"/>
    <w:rsid w:val="00550967"/>
    <w:rsid w:val="00551371"/>
    <w:rsid w:val="0055156E"/>
    <w:rsid w:val="00551E14"/>
    <w:rsid w:val="0055246D"/>
    <w:rsid w:val="005527F6"/>
    <w:rsid w:val="005527F9"/>
    <w:rsid w:val="00552A53"/>
    <w:rsid w:val="00552A98"/>
    <w:rsid w:val="00552B74"/>
    <w:rsid w:val="00553033"/>
    <w:rsid w:val="0055343A"/>
    <w:rsid w:val="005534FF"/>
    <w:rsid w:val="005536B5"/>
    <w:rsid w:val="00553D69"/>
    <w:rsid w:val="00553EC0"/>
    <w:rsid w:val="00553FD9"/>
    <w:rsid w:val="005543FA"/>
    <w:rsid w:val="00555054"/>
    <w:rsid w:val="0055508C"/>
    <w:rsid w:val="00555AA6"/>
    <w:rsid w:val="005566E5"/>
    <w:rsid w:val="00556892"/>
    <w:rsid w:val="005568C9"/>
    <w:rsid w:val="0055701F"/>
    <w:rsid w:val="005572E5"/>
    <w:rsid w:val="00557955"/>
    <w:rsid w:val="005603F5"/>
    <w:rsid w:val="00560594"/>
    <w:rsid w:val="005607BF"/>
    <w:rsid w:val="00560CA9"/>
    <w:rsid w:val="005619A2"/>
    <w:rsid w:val="00561C12"/>
    <w:rsid w:val="00561D9D"/>
    <w:rsid w:val="005625BD"/>
    <w:rsid w:val="00562E10"/>
    <w:rsid w:val="00563DC8"/>
    <w:rsid w:val="00563E3C"/>
    <w:rsid w:val="00563F4F"/>
    <w:rsid w:val="005647EC"/>
    <w:rsid w:val="00564C2E"/>
    <w:rsid w:val="005650E2"/>
    <w:rsid w:val="005652F5"/>
    <w:rsid w:val="00565F98"/>
    <w:rsid w:val="00566341"/>
    <w:rsid w:val="00566A2C"/>
    <w:rsid w:val="00566B33"/>
    <w:rsid w:val="00566D37"/>
    <w:rsid w:val="00567920"/>
    <w:rsid w:val="00567A16"/>
    <w:rsid w:val="00567D92"/>
    <w:rsid w:val="00567E23"/>
    <w:rsid w:val="00570041"/>
    <w:rsid w:val="005701A7"/>
    <w:rsid w:val="0057045F"/>
    <w:rsid w:val="00570860"/>
    <w:rsid w:val="00570A92"/>
    <w:rsid w:val="005710B3"/>
    <w:rsid w:val="005714A5"/>
    <w:rsid w:val="00571A7A"/>
    <w:rsid w:val="005721B4"/>
    <w:rsid w:val="00572395"/>
    <w:rsid w:val="00572448"/>
    <w:rsid w:val="00572895"/>
    <w:rsid w:val="00572FC9"/>
    <w:rsid w:val="005731EF"/>
    <w:rsid w:val="00573959"/>
    <w:rsid w:val="00573EAA"/>
    <w:rsid w:val="00574085"/>
    <w:rsid w:val="005740E5"/>
    <w:rsid w:val="005742EF"/>
    <w:rsid w:val="00574C1C"/>
    <w:rsid w:val="00575369"/>
    <w:rsid w:val="00576027"/>
    <w:rsid w:val="0057625B"/>
    <w:rsid w:val="0057644E"/>
    <w:rsid w:val="0057711F"/>
    <w:rsid w:val="0057725B"/>
    <w:rsid w:val="00577481"/>
    <w:rsid w:val="005774DD"/>
    <w:rsid w:val="00580C29"/>
    <w:rsid w:val="00580CBA"/>
    <w:rsid w:val="00580F27"/>
    <w:rsid w:val="00581402"/>
    <w:rsid w:val="00581C82"/>
    <w:rsid w:val="00581DBD"/>
    <w:rsid w:val="0058248F"/>
    <w:rsid w:val="005832DC"/>
    <w:rsid w:val="005841BA"/>
    <w:rsid w:val="005846D7"/>
    <w:rsid w:val="005846EA"/>
    <w:rsid w:val="00584F77"/>
    <w:rsid w:val="00585BD0"/>
    <w:rsid w:val="00585D44"/>
    <w:rsid w:val="00586D7F"/>
    <w:rsid w:val="00587C0E"/>
    <w:rsid w:val="00590524"/>
    <w:rsid w:val="00590682"/>
    <w:rsid w:val="00590BAB"/>
    <w:rsid w:val="00590CA8"/>
    <w:rsid w:val="00590E3D"/>
    <w:rsid w:val="005918DE"/>
    <w:rsid w:val="00591A66"/>
    <w:rsid w:val="00592974"/>
    <w:rsid w:val="005929B1"/>
    <w:rsid w:val="00592A44"/>
    <w:rsid w:val="00592BDF"/>
    <w:rsid w:val="00592C0F"/>
    <w:rsid w:val="00592C5F"/>
    <w:rsid w:val="00593363"/>
    <w:rsid w:val="00593568"/>
    <w:rsid w:val="005938FD"/>
    <w:rsid w:val="00593CC7"/>
    <w:rsid w:val="005947BD"/>
    <w:rsid w:val="00594F8E"/>
    <w:rsid w:val="0059508D"/>
    <w:rsid w:val="00595A1B"/>
    <w:rsid w:val="00595EC6"/>
    <w:rsid w:val="00595FDC"/>
    <w:rsid w:val="00596193"/>
    <w:rsid w:val="00597519"/>
    <w:rsid w:val="0059764E"/>
    <w:rsid w:val="00597BE1"/>
    <w:rsid w:val="00597D2B"/>
    <w:rsid w:val="005A0387"/>
    <w:rsid w:val="005A046A"/>
    <w:rsid w:val="005A06B4"/>
    <w:rsid w:val="005A0A12"/>
    <w:rsid w:val="005A0DFF"/>
    <w:rsid w:val="005A0FA6"/>
    <w:rsid w:val="005A117A"/>
    <w:rsid w:val="005A153F"/>
    <w:rsid w:val="005A18DC"/>
    <w:rsid w:val="005A1A30"/>
    <w:rsid w:val="005A1C39"/>
    <w:rsid w:val="005A224D"/>
    <w:rsid w:val="005A2499"/>
    <w:rsid w:val="005A2B4C"/>
    <w:rsid w:val="005A2C10"/>
    <w:rsid w:val="005A362D"/>
    <w:rsid w:val="005A3A87"/>
    <w:rsid w:val="005A3B24"/>
    <w:rsid w:val="005A487A"/>
    <w:rsid w:val="005A49D1"/>
    <w:rsid w:val="005A49F9"/>
    <w:rsid w:val="005A59F4"/>
    <w:rsid w:val="005A5CA4"/>
    <w:rsid w:val="005A5E84"/>
    <w:rsid w:val="005A5E88"/>
    <w:rsid w:val="005A6B0A"/>
    <w:rsid w:val="005A6FB4"/>
    <w:rsid w:val="005B071A"/>
    <w:rsid w:val="005B0797"/>
    <w:rsid w:val="005B186D"/>
    <w:rsid w:val="005B22E6"/>
    <w:rsid w:val="005B258B"/>
    <w:rsid w:val="005B2BEE"/>
    <w:rsid w:val="005B2DE0"/>
    <w:rsid w:val="005B31F7"/>
    <w:rsid w:val="005B3D09"/>
    <w:rsid w:val="005B3DDF"/>
    <w:rsid w:val="005B4122"/>
    <w:rsid w:val="005B43FF"/>
    <w:rsid w:val="005B47C7"/>
    <w:rsid w:val="005B51C0"/>
    <w:rsid w:val="005B527A"/>
    <w:rsid w:val="005B5346"/>
    <w:rsid w:val="005B53E9"/>
    <w:rsid w:val="005B58FE"/>
    <w:rsid w:val="005B60B0"/>
    <w:rsid w:val="005B6181"/>
    <w:rsid w:val="005B64B2"/>
    <w:rsid w:val="005B6DEA"/>
    <w:rsid w:val="005B7114"/>
    <w:rsid w:val="005B7295"/>
    <w:rsid w:val="005B74F7"/>
    <w:rsid w:val="005B7DF3"/>
    <w:rsid w:val="005C00B2"/>
    <w:rsid w:val="005C02E3"/>
    <w:rsid w:val="005C046F"/>
    <w:rsid w:val="005C0AFB"/>
    <w:rsid w:val="005C0BCC"/>
    <w:rsid w:val="005C0CFA"/>
    <w:rsid w:val="005C1756"/>
    <w:rsid w:val="005C1A42"/>
    <w:rsid w:val="005C1B50"/>
    <w:rsid w:val="005C26AA"/>
    <w:rsid w:val="005C2AC0"/>
    <w:rsid w:val="005C2AF2"/>
    <w:rsid w:val="005C3641"/>
    <w:rsid w:val="005C4B58"/>
    <w:rsid w:val="005C5213"/>
    <w:rsid w:val="005C5870"/>
    <w:rsid w:val="005C5EAB"/>
    <w:rsid w:val="005C6E95"/>
    <w:rsid w:val="005C6F20"/>
    <w:rsid w:val="005C70EE"/>
    <w:rsid w:val="005C78F1"/>
    <w:rsid w:val="005C7DB7"/>
    <w:rsid w:val="005D0029"/>
    <w:rsid w:val="005D0BE8"/>
    <w:rsid w:val="005D0E25"/>
    <w:rsid w:val="005D1027"/>
    <w:rsid w:val="005D1397"/>
    <w:rsid w:val="005D19C4"/>
    <w:rsid w:val="005D1D9E"/>
    <w:rsid w:val="005D1E40"/>
    <w:rsid w:val="005D2600"/>
    <w:rsid w:val="005D2B29"/>
    <w:rsid w:val="005D32ED"/>
    <w:rsid w:val="005D3804"/>
    <w:rsid w:val="005D3BDA"/>
    <w:rsid w:val="005D3F50"/>
    <w:rsid w:val="005D496C"/>
    <w:rsid w:val="005D4B2E"/>
    <w:rsid w:val="005D4F18"/>
    <w:rsid w:val="005D5AC9"/>
    <w:rsid w:val="005D63B1"/>
    <w:rsid w:val="005D6F88"/>
    <w:rsid w:val="005D6FA6"/>
    <w:rsid w:val="005D6FBD"/>
    <w:rsid w:val="005D7201"/>
    <w:rsid w:val="005D7D16"/>
    <w:rsid w:val="005D7E10"/>
    <w:rsid w:val="005E04E6"/>
    <w:rsid w:val="005E0A03"/>
    <w:rsid w:val="005E0FC3"/>
    <w:rsid w:val="005E1D86"/>
    <w:rsid w:val="005E1E1B"/>
    <w:rsid w:val="005E22D6"/>
    <w:rsid w:val="005E2487"/>
    <w:rsid w:val="005E2588"/>
    <w:rsid w:val="005E2787"/>
    <w:rsid w:val="005E2AF3"/>
    <w:rsid w:val="005E2D8A"/>
    <w:rsid w:val="005E3022"/>
    <w:rsid w:val="005E32DD"/>
    <w:rsid w:val="005E32E8"/>
    <w:rsid w:val="005E3570"/>
    <w:rsid w:val="005E3DDF"/>
    <w:rsid w:val="005E43E0"/>
    <w:rsid w:val="005E49D1"/>
    <w:rsid w:val="005E5036"/>
    <w:rsid w:val="005E5407"/>
    <w:rsid w:val="005E5449"/>
    <w:rsid w:val="005E5AEE"/>
    <w:rsid w:val="005E6133"/>
    <w:rsid w:val="005E638D"/>
    <w:rsid w:val="005E63B0"/>
    <w:rsid w:val="005E6686"/>
    <w:rsid w:val="005E7466"/>
    <w:rsid w:val="005E793C"/>
    <w:rsid w:val="005F126A"/>
    <w:rsid w:val="005F24D4"/>
    <w:rsid w:val="005F35E1"/>
    <w:rsid w:val="005F3664"/>
    <w:rsid w:val="005F3840"/>
    <w:rsid w:val="005F3977"/>
    <w:rsid w:val="005F3A28"/>
    <w:rsid w:val="005F3A51"/>
    <w:rsid w:val="005F4304"/>
    <w:rsid w:val="005F4370"/>
    <w:rsid w:val="005F5356"/>
    <w:rsid w:val="005F53FC"/>
    <w:rsid w:val="005F5679"/>
    <w:rsid w:val="005F6004"/>
    <w:rsid w:val="005F60BE"/>
    <w:rsid w:val="005F635C"/>
    <w:rsid w:val="005F63F2"/>
    <w:rsid w:val="005F68A6"/>
    <w:rsid w:val="005F691C"/>
    <w:rsid w:val="005F6B31"/>
    <w:rsid w:val="005F6C06"/>
    <w:rsid w:val="005F7105"/>
    <w:rsid w:val="005F73AA"/>
    <w:rsid w:val="0060046D"/>
    <w:rsid w:val="00600898"/>
    <w:rsid w:val="006008F4"/>
    <w:rsid w:val="0060099F"/>
    <w:rsid w:val="00600F33"/>
    <w:rsid w:val="00601174"/>
    <w:rsid w:val="00601894"/>
    <w:rsid w:val="00601A49"/>
    <w:rsid w:val="006026DF"/>
    <w:rsid w:val="00603078"/>
    <w:rsid w:val="006032FA"/>
    <w:rsid w:val="00603BF7"/>
    <w:rsid w:val="00603EAE"/>
    <w:rsid w:val="00604582"/>
    <w:rsid w:val="006047AA"/>
    <w:rsid w:val="0060497A"/>
    <w:rsid w:val="00604B0B"/>
    <w:rsid w:val="00605098"/>
    <w:rsid w:val="0060511E"/>
    <w:rsid w:val="006055B8"/>
    <w:rsid w:val="006058FC"/>
    <w:rsid w:val="00605F03"/>
    <w:rsid w:val="006062F3"/>
    <w:rsid w:val="00606855"/>
    <w:rsid w:val="006073A6"/>
    <w:rsid w:val="006075B4"/>
    <w:rsid w:val="00607A52"/>
    <w:rsid w:val="00610457"/>
    <w:rsid w:val="00610758"/>
    <w:rsid w:val="00610A24"/>
    <w:rsid w:val="006110B1"/>
    <w:rsid w:val="0061171F"/>
    <w:rsid w:val="00611C0B"/>
    <w:rsid w:val="00611C89"/>
    <w:rsid w:val="00611D84"/>
    <w:rsid w:val="0061250B"/>
    <w:rsid w:val="006128D1"/>
    <w:rsid w:val="006131C3"/>
    <w:rsid w:val="0061333A"/>
    <w:rsid w:val="00613FA2"/>
    <w:rsid w:val="006156F3"/>
    <w:rsid w:val="0061592F"/>
    <w:rsid w:val="00616624"/>
    <w:rsid w:val="00617050"/>
    <w:rsid w:val="006172C1"/>
    <w:rsid w:val="006177FA"/>
    <w:rsid w:val="006178B3"/>
    <w:rsid w:val="00620642"/>
    <w:rsid w:val="00620977"/>
    <w:rsid w:val="00620B57"/>
    <w:rsid w:val="00620EE4"/>
    <w:rsid w:val="0062125C"/>
    <w:rsid w:val="00621A0E"/>
    <w:rsid w:val="0062248A"/>
    <w:rsid w:val="006229D0"/>
    <w:rsid w:val="00622F0C"/>
    <w:rsid w:val="006234D3"/>
    <w:rsid w:val="006234DD"/>
    <w:rsid w:val="006236B4"/>
    <w:rsid w:val="0062376B"/>
    <w:rsid w:val="00623B95"/>
    <w:rsid w:val="00623C04"/>
    <w:rsid w:val="00624352"/>
    <w:rsid w:val="006243F1"/>
    <w:rsid w:val="00625066"/>
    <w:rsid w:val="006251E3"/>
    <w:rsid w:val="006252FA"/>
    <w:rsid w:val="00625B88"/>
    <w:rsid w:val="00625E28"/>
    <w:rsid w:val="00625E7F"/>
    <w:rsid w:val="00626D49"/>
    <w:rsid w:val="0062713D"/>
    <w:rsid w:val="00630492"/>
    <w:rsid w:val="00630A2C"/>
    <w:rsid w:val="00630D1D"/>
    <w:rsid w:val="00630D30"/>
    <w:rsid w:val="006311C5"/>
    <w:rsid w:val="006313E9"/>
    <w:rsid w:val="006316C9"/>
    <w:rsid w:val="00631DA6"/>
    <w:rsid w:val="00632784"/>
    <w:rsid w:val="00633355"/>
    <w:rsid w:val="006334D1"/>
    <w:rsid w:val="00633A24"/>
    <w:rsid w:val="00633E80"/>
    <w:rsid w:val="00634213"/>
    <w:rsid w:val="0063439F"/>
    <w:rsid w:val="0063462B"/>
    <w:rsid w:val="0063463D"/>
    <w:rsid w:val="00634AD9"/>
    <w:rsid w:val="00634CCB"/>
    <w:rsid w:val="00634E7E"/>
    <w:rsid w:val="0063529E"/>
    <w:rsid w:val="0063566F"/>
    <w:rsid w:val="00635A88"/>
    <w:rsid w:val="00635C3A"/>
    <w:rsid w:val="00635D67"/>
    <w:rsid w:val="00635FC4"/>
    <w:rsid w:val="00636055"/>
    <w:rsid w:val="00637456"/>
    <w:rsid w:val="006375E8"/>
    <w:rsid w:val="006404BF"/>
    <w:rsid w:val="0064057F"/>
    <w:rsid w:val="00641384"/>
    <w:rsid w:val="006416F2"/>
    <w:rsid w:val="00641856"/>
    <w:rsid w:val="00641B25"/>
    <w:rsid w:val="00641C14"/>
    <w:rsid w:val="00641D79"/>
    <w:rsid w:val="00642415"/>
    <w:rsid w:val="006431D7"/>
    <w:rsid w:val="00644015"/>
    <w:rsid w:val="006441D0"/>
    <w:rsid w:val="00644375"/>
    <w:rsid w:val="00644521"/>
    <w:rsid w:val="00644833"/>
    <w:rsid w:val="0064494A"/>
    <w:rsid w:val="006449F5"/>
    <w:rsid w:val="00645104"/>
    <w:rsid w:val="00645187"/>
    <w:rsid w:val="006455D4"/>
    <w:rsid w:val="006456EA"/>
    <w:rsid w:val="00645DFB"/>
    <w:rsid w:val="00646230"/>
    <w:rsid w:val="00646264"/>
    <w:rsid w:val="006463BE"/>
    <w:rsid w:val="00646490"/>
    <w:rsid w:val="00647018"/>
    <w:rsid w:val="006478AF"/>
    <w:rsid w:val="00647B37"/>
    <w:rsid w:val="00650251"/>
    <w:rsid w:val="0065079A"/>
    <w:rsid w:val="00650921"/>
    <w:rsid w:val="00651092"/>
    <w:rsid w:val="0065130D"/>
    <w:rsid w:val="00651D61"/>
    <w:rsid w:val="00651F6F"/>
    <w:rsid w:val="00652C6A"/>
    <w:rsid w:val="006541DF"/>
    <w:rsid w:val="00654B61"/>
    <w:rsid w:val="00654CE9"/>
    <w:rsid w:val="00654E22"/>
    <w:rsid w:val="00654E4E"/>
    <w:rsid w:val="0065512E"/>
    <w:rsid w:val="006554C2"/>
    <w:rsid w:val="00655631"/>
    <w:rsid w:val="00655B9E"/>
    <w:rsid w:val="00655BB5"/>
    <w:rsid w:val="00655E3E"/>
    <w:rsid w:val="00656C36"/>
    <w:rsid w:val="00656E3E"/>
    <w:rsid w:val="00657568"/>
    <w:rsid w:val="00657A28"/>
    <w:rsid w:val="00657D63"/>
    <w:rsid w:val="00661225"/>
    <w:rsid w:val="00661815"/>
    <w:rsid w:val="00661CC3"/>
    <w:rsid w:val="0066215C"/>
    <w:rsid w:val="00662C52"/>
    <w:rsid w:val="00663033"/>
    <w:rsid w:val="006635C8"/>
    <w:rsid w:val="0066464B"/>
    <w:rsid w:val="00664C64"/>
    <w:rsid w:val="00664DB7"/>
    <w:rsid w:val="00664FA7"/>
    <w:rsid w:val="006658BD"/>
    <w:rsid w:val="006660EC"/>
    <w:rsid w:val="006664A4"/>
    <w:rsid w:val="00666CB5"/>
    <w:rsid w:val="006675CB"/>
    <w:rsid w:val="00667847"/>
    <w:rsid w:val="00667C5F"/>
    <w:rsid w:val="006702CA"/>
    <w:rsid w:val="006702ED"/>
    <w:rsid w:val="0067078A"/>
    <w:rsid w:val="006708F2"/>
    <w:rsid w:val="00670B53"/>
    <w:rsid w:val="00670C4E"/>
    <w:rsid w:val="00670C8D"/>
    <w:rsid w:val="00671629"/>
    <w:rsid w:val="00671673"/>
    <w:rsid w:val="006716C1"/>
    <w:rsid w:val="0067185C"/>
    <w:rsid w:val="00671B70"/>
    <w:rsid w:val="00671D26"/>
    <w:rsid w:val="006725B2"/>
    <w:rsid w:val="0067270D"/>
    <w:rsid w:val="006736E2"/>
    <w:rsid w:val="006745F4"/>
    <w:rsid w:val="0067543C"/>
    <w:rsid w:val="00676B6D"/>
    <w:rsid w:val="00676D31"/>
    <w:rsid w:val="006773D0"/>
    <w:rsid w:val="00677458"/>
    <w:rsid w:val="00677BC4"/>
    <w:rsid w:val="00677C1F"/>
    <w:rsid w:val="00677ED3"/>
    <w:rsid w:val="00677FB8"/>
    <w:rsid w:val="00680A70"/>
    <w:rsid w:val="00681E1E"/>
    <w:rsid w:val="0068255E"/>
    <w:rsid w:val="0068273E"/>
    <w:rsid w:val="00682893"/>
    <w:rsid w:val="00682C52"/>
    <w:rsid w:val="00682CD0"/>
    <w:rsid w:val="00683104"/>
    <w:rsid w:val="00683629"/>
    <w:rsid w:val="0068373B"/>
    <w:rsid w:val="00683AFF"/>
    <w:rsid w:val="00683FD2"/>
    <w:rsid w:val="0068540B"/>
    <w:rsid w:val="00685915"/>
    <w:rsid w:val="00685972"/>
    <w:rsid w:val="00686012"/>
    <w:rsid w:val="00686171"/>
    <w:rsid w:val="006869E8"/>
    <w:rsid w:val="00687006"/>
    <w:rsid w:val="006873E1"/>
    <w:rsid w:val="00690011"/>
    <w:rsid w:val="00690499"/>
    <w:rsid w:val="00690524"/>
    <w:rsid w:val="0069106D"/>
    <w:rsid w:val="006910A5"/>
    <w:rsid w:val="00691616"/>
    <w:rsid w:val="006916F0"/>
    <w:rsid w:val="006941DA"/>
    <w:rsid w:val="00695DCD"/>
    <w:rsid w:val="00695E86"/>
    <w:rsid w:val="00695F9E"/>
    <w:rsid w:val="0069653B"/>
    <w:rsid w:val="00696C30"/>
    <w:rsid w:val="00696F19"/>
    <w:rsid w:val="006977B8"/>
    <w:rsid w:val="00697BB7"/>
    <w:rsid w:val="006A017A"/>
    <w:rsid w:val="006A051A"/>
    <w:rsid w:val="006A0603"/>
    <w:rsid w:val="006A0708"/>
    <w:rsid w:val="006A0B89"/>
    <w:rsid w:val="006A164E"/>
    <w:rsid w:val="006A1CF2"/>
    <w:rsid w:val="006A27C4"/>
    <w:rsid w:val="006A2AC0"/>
    <w:rsid w:val="006A2FE6"/>
    <w:rsid w:val="006A38D3"/>
    <w:rsid w:val="006A453B"/>
    <w:rsid w:val="006A4D3B"/>
    <w:rsid w:val="006A4E0C"/>
    <w:rsid w:val="006A4E81"/>
    <w:rsid w:val="006A52AD"/>
    <w:rsid w:val="006A575E"/>
    <w:rsid w:val="006A587A"/>
    <w:rsid w:val="006A5BFB"/>
    <w:rsid w:val="006A643F"/>
    <w:rsid w:val="006A6929"/>
    <w:rsid w:val="006A6E3B"/>
    <w:rsid w:val="006A71E1"/>
    <w:rsid w:val="006A763A"/>
    <w:rsid w:val="006A7A8B"/>
    <w:rsid w:val="006B0B29"/>
    <w:rsid w:val="006B0F44"/>
    <w:rsid w:val="006B1229"/>
    <w:rsid w:val="006B2FCC"/>
    <w:rsid w:val="006B340C"/>
    <w:rsid w:val="006B37D2"/>
    <w:rsid w:val="006B45E8"/>
    <w:rsid w:val="006B4615"/>
    <w:rsid w:val="006B4D96"/>
    <w:rsid w:val="006B531D"/>
    <w:rsid w:val="006B55FD"/>
    <w:rsid w:val="006B576C"/>
    <w:rsid w:val="006B585D"/>
    <w:rsid w:val="006B5B06"/>
    <w:rsid w:val="006B5C27"/>
    <w:rsid w:val="006B5E8F"/>
    <w:rsid w:val="006B5FA5"/>
    <w:rsid w:val="006B62E5"/>
    <w:rsid w:val="006B6BC1"/>
    <w:rsid w:val="006B6F34"/>
    <w:rsid w:val="006B72C6"/>
    <w:rsid w:val="006B7CD7"/>
    <w:rsid w:val="006B7D43"/>
    <w:rsid w:val="006C0767"/>
    <w:rsid w:val="006C0FCF"/>
    <w:rsid w:val="006C1FB1"/>
    <w:rsid w:val="006C2436"/>
    <w:rsid w:val="006C2448"/>
    <w:rsid w:val="006C24C7"/>
    <w:rsid w:val="006C264B"/>
    <w:rsid w:val="006C2697"/>
    <w:rsid w:val="006C26C7"/>
    <w:rsid w:val="006C35B1"/>
    <w:rsid w:val="006C3BEB"/>
    <w:rsid w:val="006C3E6E"/>
    <w:rsid w:val="006C3FB4"/>
    <w:rsid w:val="006C42B5"/>
    <w:rsid w:val="006C47F3"/>
    <w:rsid w:val="006C4B37"/>
    <w:rsid w:val="006C4FFD"/>
    <w:rsid w:val="006C552C"/>
    <w:rsid w:val="006C583C"/>
    <w:rsid w:val="006C62EE"/>
    <w:rsid w:val="006C6312"/>
    <w:rsid w:val="006C67BD"/>
    <w:rsid w:val="006C6B38"/>
    <w:rsid w:val="006C6DA9"/>
    <w:rsid w:val="006C6E5B"/>
    <w:rsid w:val="006C730C"/>
    <w:rsid w:val="006C799E"/>
    <w:rsid w:val="006C7C1C"/>
    <w:rsid w:val="006D00BC"/>
    <w:rsid w:val="006D099F"/>
    <w:rsid w:val="006D0D89"/>
    <w:rsid w:val="006D1221"/>
    <w:rsid w:val="006D167F"/>
    <w:rsid w:val="006D1BD8"/>
    <w:rsid w:val="006D1CD9"/>
    <w:rsid w:val="006D2CBF"/>
    <w:rsid w:val="006D2F1E"/>
    <w:rsid w:val="006D339B"/>
    <w:rsid w:val="006D33DF"/>
    <w:rsid w:val="006D35A5"/>
    <w:rsid w:val="006D3C60"/>
    <w:rsid w:val="006D40FA"/>
    <w:rsid w:val="006D4748"/>
    <w:rsid w:val="006D4B67"/>
    <w:rsid w:val="006D4D0E"/>
    <w:rsid w:val="006D4D2D"/>
    <w:rsid w:val="006D5004"/>
    <w:rsid w:val="006D5810"/>
    <w:rsid w:val="006D5939"/>
    <w:rsid w:val="006D5DF5"/>
    <w:rsid w:val="006D5F13"/>
    <w:rsid w:val="006D656C"/>
    <w:rsid w:val="006D6FEF"/>
    <w:rsid w:val="006D725B"/>
    <w:rsid w:val="006D7F36"/>
    <w:rsid w:val="006E0242"/>
    <w:rsid w:val="006E0BAF"/>
    <w:rsid w:val="006E127E"/>
    <w:rsid w:val="006E15F2"/>
    <w:rsid w:val="006E1BD7"/>
    <w:rsid w:val="006E1BDD"/>
    <w:rsid w:val="006E1E7A"/>
    <w:rsid w:val="006E2E36"/>
    <w:rsid w:val="006E301E"/>
    <w:rsid w:val="006E36FA"/>
    <w:rsid w:val="006E3B2C"/>
    <w:rsid w:val="006E4115"/>
    <w:rsid w:val="006E4233"/>
    <w:rsid w:val="006E45F6"/>
    <w:rsid w:val="006E4673"/>
    <w:rsid w:val="006E49AC"/>
    <w:rsid w:val="006E4A9D"/>
    <w:rsid w:val="006E4B68"/>
    <w:rsid w:val="006E4BE0"/>
    <w:rsid w:val="006E54AF"/>
    <w:rsid w:val="006E6117"/>
    <w:rsid w:val="006E6A74"/>
    <w:rsid w:val="006E6B7C"/>
    <w:rsid w:val="006E6CE5"/>
    <w:rsid w:val="006E7400"/>
    <w:rsid w:val="006E7EB8"/>
    <w:rsid w:val="006F08BB"/>
    <w:rsid w:val="006F12DF"/>
    <w:rsid w:val="006F200A"/>
    <w:rsid w:val="006F289F"/>
    <w:rsid w:val="006F3681"/>
    <w:rsid w:val="006F410F"/>
    <w:rsid w:val="006F41A5"/>
    <w:rsid w:val="006F45E7"/>
    <w:rsid w:val="006F48F5"/>
    <w:rsid w:val="006F4EA8"/>
    <w:rsid w:val="006F4EDF"/>
    <w:rsid w:val="006F4F8D"/>
    <w:rsid w:val="006F604E"/>
    <w:rsid w:val="006F605B"/>
    <w:rsid w:val="006F619E"/>
    <w:rsid w:val="006F6677"/>
    <w:rsid w:val="006F6C28"/>
    <w:rsid w:val="006F776A"/>
    <w:rsid w:val="00700491"/>
    <w:rsid w:val="007006E2"/>
    <w:rsid w:val="00700E44"/>
    <w:rsid w:val="00701491"/>
    <w:rsid w:val="00701CF0"/>
    <w:rsid w:val="00701D25"/>
    <w:rsid w:val="00702144"/>
    <w:rsid w:val="007022B6"/>
    <w:rsid w:val="007026FD"/>
    <w:rsid w:val="007027B7"/>
    <w:rsid w:val="00702AE4"/>
    <w:rsid w:val="00702CAE"/>
    <w:rsid w:val="00702FBA"/>
    <w:rsid w:val="00703487"/>
    <w:rsid w:val="00703E4D"/>
    <w:rsid w:val="007047AA"/>
    <w:rsid w:val="00704CB5"/>
    <w:rsid w:val="0070500B"/>
    <w:rsid w:val="0070725F"/>
    <w:rsid w:val="0070784B"/>
    <w:rsid w:val="00710412"/>
    <w:rsid w:val="007106DB"/>
    <w:rsid w:val="0071092A"/>
    <w:rsid w:val="007119CF"/>
    <w:rsid w:val="00711B49"/>
    <w:rsid w:val="00711B61"/>
    <w:rsid w:val="0071239E"/>
    <w:rsid w:val="007129CA"/>
    <w:rsid w:val="007129D2"/>
    <w:rsid w:val="007130E4"/>
    <w:rsid w:val="00713286"/>
    <w:rsid w:val="00713BBD"/>
    <w:rsid w:val="0071425A"/>
    <w:rsid w:val="00714E81"/>
    <w:rsid w:val="0071521E"/>
    <w:rsid w:val="0071557F"/>
    <w:rsid w:val="00715827"/>
    <w:rsid w:val="00715E01"/>
    <w:rsid w:val="007161A8"/>
    <w:rsid w:val="0071637A"/>
    <w:rsid w:val="00716535"/>
    <w:rsid w:val="0071674D"/>
    <w:rsid w:val="00716901"/>
    <w:rsid w:val="00716C39"/>
    <w:rsid w:val="00716C41"/>
    <w:rsid w:val="00717E0B"/>
    <w:rsid w:val="00717F8A"/>
    <w:rsid w:val="00720166"/>
    <w:rsid w:val="007204B3"/>
    <w:rsid w:val="00720A6F"/>
    <w:rsid w:val="0072109F"/>
    <w:rsid w:val="00721485"/>
    <w:rsid w:val="00721913"/>
    <w:rsid w:val="007219A9"/>
    <w:rsid w:val="007219D4"/>
    <w:rsid w:val="00722756"/>
    <w:rsid w:val="00722757"/>
    <w:rsid w:val="00722A6B"/>
    <w:rsid w:val="007231BB"/>
    <w:rsid w:val="00723FB3"/>
    <w:rsid w:val="00724888"/>
    <w:rsid w:val="0072491F"/>
    <w:rsid w:val="00724BE9"/>
    <w:rsid w:val="00724DE6"/>
    <w:rsid w:val="00725383"/>
    <w:rsid w:val="007254AD"/>
    <w:rsid w:val="00725693"/>
    <w:rsid w:val="00725D4B"/>
    <w:rsid w:val="00725EF0"/>
    <w:rsid w:val="0072669F"/>
    <w:rsid w:val="0072675A"/>
    <w:rsid w:val="00726E90"/>
    <w:rsid w:val="00730118"/>
    <w:rsid w:val="00730D58"/>
    <w:rsid w:val="00731294"/>
    <w:rsid w:val="00731784"/>
    <w:rsid w:val="007317F0"/>
    <w:rsid w:val="0073187A"/>
    <w:rsid w:val="00731BB2"/>
    <w:rsid w:val="00731DA0"/>
    <w:rsid w:val="007320AE"/>
    <w:rsid w:val="00732194"/>
    <w:rsid w:val="00732965"/>
    <w:rsid w:val="007332FA"/>
    <w:rsid w:val="007336E3"/>
    <w:rsid w:val="00733BF0"/>
    <w:rsid w:val="00734381"/>
    <w:rsid w:val="0073443F"/>
    <w:rsid w:val="00734794"/>
    <w:rsid w:val="00734A23"/>
    <w:rsid w:val="00734A53"/>
    <w:rsid w:val="00735044"/>
    <w:rsid w:val="007363EF"/>
    <w:rsid w:val="00736417"/>
    <w:rsid w:val="0073667B"/>
    <w:rsid w:val="00736A1C"/>
    <w:rsid w:val="007371B1"/>
    <w:rsid w:val="007373B3"/>
    <w:rsid w:val="007376EC"/>
    <w:rsid w:val="0073773C"/>
    <w:rsid w:val="00737847"/>
    <w:rsid w:val="00737D24"/>
    <w:rsid w:val="00740414"/>
    <w:rsid w:val="00740656"/>
    <w:rsid w:val="007406AD"/>
    <w:rsid w:val="007414AF"/>
    <w:rsid w:val="0074159F"/>
    <w:rsid w:val="0074177D"/>
    <w:rsid w:val="00741C89"/>
    <w:rsid w:val="007424B3"/>
    <w:rsid w:val="007425CF"/>
    <w:rsid w:val="007425F1"/>
    <w:rsid w:val="0074265F"/>
    <w:rsid w:val="00742A4F"/>
    <w:rsid w:val="007437E8"/>
    <w:rsid w:val="00743A8F"/>
    <w:rsid w:val="00743ABB"/>
    <w:rsid w:val="00743C4C"/>
    <w:rsid w:val="00743CCB"/>
    <w:rsid w:val="0074427F"/>
    <w:rsid w:val="007447F8"/>
    <w:rsid w:val="00744B63"/>
    <w:rsid w:val="00744F64"/>
    <w:rsid w:val="00745001"/>
    <w:rsid w:val="00745542"/>
    <w:rsid w:val="007459E3"/>
    <w:rsid w:val="00745EA3"/>
    <w:rsid w:val="00745F48"/>
    <w:rsid w:val="00746373"/>
    <w:rsid w:val="0074668E"/>
    <w:rsid w:val="007469AE"/>
    <w:rsid w:val="00746A7F"/>
    <w:rsid w:val="00746F14"/>
    <w:rsid w:val="0074713C"/>
    <w:rsid w:val="00747291"/>
    <w:rsid w:val="00750067"/>
    <w:rsid w:val="0075052F"/>
    <w:rsid w:val="00750572"/>
    <w:rsid w:val="00750819"/>
    <w:rsid w:val="007509A4"/>
    <w:rsid w:val="00750E71"/>
    <w:rsid w:val="00751BAB"/>
    <w:rsid w:val="00751EF9"/>
    <w:rsid w:val="00752830"/>
    <w:rsid w:val="00753803"/>
    <w:rsid w:val="00753B6B"/>
    <w:rsid w:val="00753E36"/>
    <w:rsid w:val="00753EDA"/>
    <w:rsid w:val="00753F2D"/>
    <w:rsid w:val="00754410"/>
    <w:rsid w:val="00755221"/>
    <w:rsid w:val="00755386"/>
    <w:rsid w:val="00755D24"/>
    <w:rsid w:val="00756105"/>
    <w:rsid w:val="00756719"/>
    <w:rsid w:val="00756A64"/>
    <w:rsid w:val="00756E2E"/>
    <w:rsid w:val="00756F36"/>
    <w:rsid w:val="0075717C"/>
    <w:rsid w:val="00757347"/>
    <w:rsid w:val="00757A9C"/>
    <w:rsid w:val="00757C71"/>
    <w:rsid w:val="00757CD9"/>
    <w:rsid w:val="00757F94"/>
    <w:rsid w:val="0076014B"/>
    <w:rsid w:val="007604D6"/>
    <w:rsid w:val="0076074B"/>
    <w:rsid w:val="0076085E"/>
    <w:rsid w:val="00760C94"/>
    <w:rsid w:val="00760E4C"/>
    <w:rsid w:val="007612A1"/>
    <w:rsid w:val="007613D2"/>
    <w:rsid w:val="007616E0"/>
    <w:rsid w:val="00761A4B"/>
    <w:rsid w:val="00762309"/>
    <w:rsid w:val="0076252F"/>
    <w:rsid w:val="00762538"/>
    <w:rsid w:val="0076286D"/>
    <w:rsid w:val="007636C8"/>
    <w:rsid w:val="00763EA4"/>
    <w:rsid w:val="00764652"/>
    <w:rsid w:val="0076476B"/>
    <w:rsid w:val="00764816"/>
    <w:rsid w:val="00764898"/>
    <w:rsid w:val="00764B71"/>
    <w:rsid w:val="00765802"/>
    <w:rsid w:val="00765F57"/>
    <w:rsid w:val="00766739"/>
    <w:rsid w:val="00766E61"/>
    <w:rsid w:val="00767390"/>
    <w:rsid w:val="007679DE"/>
    <w:rsid w:val="00767DB9"/>
    <w:rsid w:val="00770D9A"/>
    <w:rsid w:val="007716C1"/>
    <w:rsid w:val="00772839"/>
    <w:rsid w:val="00772CEC"/>
    <w:rsid w:val="0077349C"/>
    <w:rsid w:val="007735DB"/>
    <w:rsid w:val="00773880"/>
    <w:rsid w:val="007738C9"/>
    <w:rsid w:val="00773FA0"/>
    <w:rsid w:val="0077413F"/>
    <w:rsid w:val="00774920"/>
    <w:rsid w:val="00775018"/>
    <w:rsid w:val="00775328"/>
    <w:rsid w:val="00775541"/>
    <w:rsid w:val="00775603"/>
    <w:rsid w:val="007759ED"/>
    <w:rsid w:val="00775AAB"/>
    <w:rsid w:val="00775BE5"/>
    <w:rsid w:val="00775C9E"/>
    <w:rsid w:val="00775F0A"/>
    <w:rsid w:val="00775FBE"/>
    <w:rsid w:val="0077693E"/>
    <w:rsid w:val="007769F1"/>
    <w:rsid w:val="0077739B"/>
    <w:rsid w:val="007775D2"/>
    <w:rsid w:val="00777D72"/>
    <w:rsid w:val="00777D74"/>
    <w:rsid w:val="00777E91"/>
    <w:rsid w:val="007803D9"/>
    <w:rsid w:val="0078040C"/>
    <w:rsid w:val="007804A3"/>
    <w:rsid w:val="00780CEA"/>
    <w:rsid w:val="00781570"/>
    <w:rsid w:val="0078168B"/>
    <w:rsid w:val="00781799"/>
    <w:rsid w:val="00781951"/>
    <w:rsid w:val="00781E7D"/>
    <w:rsid w:val="00782298"/>
    <w:rsid w:val="007829F8"/>
    <w:rsid w:val="0078309F"/>
    <w:rsid w:val="00783400"/>
    <w:rsid w:val="00783887"/>
    <w:rsid w:val="0078397B"/>
    <w:rsid w:val="007839CA"/>
    <w:rsid w:val="00783A19"/>
    <w:rsid w:val="00783AD4"/>
    <w:rsid w:val="00784281"/>
    <w:rsid w:val="007844C3"/>
    <w:rsid w:val="00784C7F"/>
    <w:rsid w:val="00784E1C"/>
    <w:rsid w:val="00784E6F"/>
    <w:rsid w:val="00784FAE"/>
    <w:rsid w:val="00785203"/>
    <w:rsid w:val="007858EA"/>
    <w:rsid w:val="00786107"/>
    <w:rsid w:val="007865E9"/>
    <w:rsid w:val="007866B0"/>
    <w:rsid w:val="00786A00"/>
    <w:rsid w:val="00786B7B"/>
    <w:rsid w:val="0078776B"/>
    <w:rsid w:val="00787DE3"/>
    <w:rsid w:val="00787E2D"/>
    <w:rsid w:val="00787E4E"/>
    <w:rsid w:val="00790369"/>
    <w:rsid w:val="0079093C"/>
    <w:rsid w:val="00790C86"/>
    <w:rsid w:val="00791013"/>
    <w:rsid w:val="00791878"/>
    <w:rsid w:val="00792152"/>
    <w:rsid w:val="00792255"/>
    <w:rsid w:val="00792830"/>
    <w:rsid w:val="00792B30"/>
    <w:rsid w:val="00792BF5"/>
    <w:rsid w:val="007931B8"/>
    <w:rsid w:val="00793BFD"/>
    <w:rsid w:val="007944EB"/>
    <w:rsid w:val="007945C7"/>
    <w:rsid w:val="00795276"/>
    <w:rsid w:val="00795BD6"/>
    <w:rsid w:val="00795CD9"/>
    <w:rsid w:val="00795D33"/>
    <w:rsid w:val="007965DB"/>
    <w:rsid w:val="0079704D"/>
    <w:rsid w:val="0079716D"/>
    <w:rsid w:val="007971FB"/>
    <w:rsid w:val="00797208"/>
    <w:rsid w:val="00797524"/>
    <w:rsid w:val="007979A8"/>
    <w:rsid w:val="00797CA7"/>
    <w:rsid w:val="007A0D11"/>
    <w:rsid w:val="007A0D8A"/>
    <w:rsid w:val="007A1607"/>
    <w:rsid w:val="007A19CB"/>
    <w:rsid w:val="007A2003"/>
    <w:rsid w:val="007A2071"/>
    <w:rsid w:val="007A2989"/>
    <w:rsid w:val="007A2F9C"/>
    <w:rsid w:val="007A3583"/>
    <w:rsid w:val="007A39A8"/>
    <w:rsid w:val="007A3F91"/>
    <w:rsid w:val="007A4337"/>
    <w:rsid w:val="007A441B"/>
    <w:rsid w:val="007A4675"/>
    <w:rsid w:val="007A47A0"/>
    <w:rsid w:val="007A4C27"/>
    <w:rsid w:val="007A4ECD"/>
    <w:rsid w:val="007A50F3"/>
    <w:rsid w:val="007A5870"/>
    <w:rsid w:val="007A5ABC"/>
    <w:rsid w:val="007A5B44"/>
    <w:rsid w:val="007A5EFA"/>
    <w:rsid w:val="007A60C2"/>
    <w:rsid w:val="007A63F4"/>
    <w:rsid w:val="007A64D5"/>
    <w:rsid w:val="007A6D5A"/>
    <w:rsid w:val="007A6FCA"/>
    <w:rsid w:val="007A7844"/>
    <w:rsid w:val="007A78A6"/>
    <w:rsid w:val="007A7EA8"/>
    <w:rsid w:val="007B0216"/>
    <w:rsid w:val="007B02CB"/>
    <w:rsid w:val="007B03AA"/>
    <w:rsid w:val="007B0925"/>
    <w:rsid w:val="007B10E3"/>
    <w:rsid w:val="007B19D6"/>
    <w:rsid w:val="007B1DB3"/>
    <w:rsid w:val="007B23DB"/>
    <w:rsid w:val="007B3021"/>
    <w:rsid w:val="007B3122"/>
    <w:rsid w:val="007B3AB4"/>
    <w:rsid w:val="007B3CB6"/>
    <w:rsid w:val="007B43B7"/>
    <w:rsid w:val="007B4843"/>
    <w:rsid w:val="007B4A72"/>
    <w:rsid w:val="007B4ADE"/>
    <w:rsid w:val="007B4BC1"/>
    <w:rsid w:val="007B4D0B"/>
    <w:rsid w:val="007B5189"/>
    <w:rsid w:val="007B5501"/>
    <w:rsid w:val="007B57EF"/>
    <w:rsid w:val="007B5AD9"/>
    <w:rsid w:val="007B5CF2"/>
    <w:rsid w:val="007B5E0C"/>
    <w:rsid w:val="007B5F4D"/>
    <w:rsid w:val="007B6323"/>
    <w:rsid w:val="007B70E6"/>
    <w:rsid w:val="007B757E"/>
    <w:rsid w:val="007B7609"/>
    <w:rsid w:val="007B7A9B"/>
    <w:rsid w:val="007C0793"/>
    <w:rsid w:val="007C0CC7"/>
    <w:rsid w:val="007C19A6"/>
    <w:rsid w:val="007C2257"/>
    <w:rsid w:val="007C26BF"/>
    <w:rsid w:val="007C27B9"/>
    <w:rsid w:val="007C2A97"/>
    <w:rsid w:val="007C2C62"/>
    <w:rsid w:val="007C2DEC"/>
    <w:rsid w:val="007C3B42"/>
    <w:rsid w:val="007C3D45"/>
    <w:rsid w:val="007C4040"/>
    <w:rsid w:val="007C40A2"/>
    <w:rsid w:val="007C428E"/>
    <w:rsid w:val="007C4838"/>
    <w:rsid w:val="007C4927"/>
    <w:rsid w:val="007C4EDD"/>
    <w:rsid w:val="007C588F"/>
    <w:rsid w:val="007C5BC3"/>
    <w:rsid w:val="007C5E8E"/>
    <w:rsid w:val="007C5ED0"/>
    <w:rsid w:val="007C60C4"/>
    <w:rsid w:val="007C697E"/>
    <w:rsid w:val="007C6CF5"/>
    <w:rsid w:val="007C709F"/>
    <w:rsid w:val="007C7144"/>
    <w:rsid w:val="007C7CA2"/>
    <w:rsid w:val="007C7E9B"/>
    <w:rsid w:val="007D0703"/>
    <w:rsid w:val="007D0A48"/>
    <w:rsid w:val="007D0BB6"/>
    <w:rsid w:val="007D0BD3"/>
    <w:rsid w:val="007D161C"/>
    <w:rsid w:val="007D1F4A"/>
    <w:rsid w:val="007D2448"/>
    <w:rsid w:val="007D25B7"/>
    <w:rsid w:val="007D345C"/>
    <w:rsid w:val="007D3629"/>
    <w:rsid w:val="007D3664"/>
    <w:rsid w:val="007D3BBA"/>
    <w:rsid w:val="007D40BE"/>
    <w:rsid w:val="007D4443"/>
    <w:rsid w:val="007D4962"/>
    <w:rsid w:val="007D4FE7"/>
    <w:rsid w:val="007D51C0"/>
    <w:rsid w:val="007D611C"/>
    <w:rsid w:val="007D63C7"/>
    <w:rsid w:val="007D63F8"/>
    <w:rsid w:val="007D644E"/>
    <w:rsid w:val="007D6EB7"/>
    <w:rsid w:val="007D7781"/>
    <w:rsid w:val="007D79CB"/>
    <w:rsid w:val="007D7AD9"/>
    <w:rsid w:val="007E0535"/>
    <w:rsid w:val="007E0912"/>
    <w:rsid w:val="007E1189"/>
    <w:rsid w:val="007E175A"/>
    <w:rsid w:val="007E1BB6"/>
    <w:rsid w:val="007E27DA"/>
    <w:rsid w:val="007E29AA"/>
    <w:rsid w:val="007E2AA0"/>
    <w:rsid w:val="007E374D"/>
    <w:rsid w:val="007E3A2C"/>
    <w:rsid w:val="007E3AF8"/>
    <w:rsid w:val="007E3BCC"/>
    <w:rsid w:val="007E459E"/>
    <w:rsid w:val="007E4667"/>
    <w:rsid w:val="007E4C61"/>
    <w:rsid w:val="007E4CB4"/>
    <w:rsid w:val="007E4EF4"/>
    <w:rsid w:val="007E5245"/>
    <w:rsid w:val="007E56E1"/>
    <w:rsid w:val="007E5775"/>
    <w:rsid w:val="007E6921"/>
    <w:rsid w:val="007E6BD4"/>
    <w:rsid w:val="007E7587"/>
    <w:rsid w:val="007F0AD2"/>
    <w:rsid w:val="007F19CD"/>
    <w:rsid w:val="007F1D64"/>
    <w:rsid w:val="007F1EE7"/>
    <w:rsid w:val="007F2422"/>
    <w:rsid w:val="007F26DE"/>
    <w:rsid w:val="007F2B95"/>
    <w:rsid w:val="007F2F17"/>
    <w:rsid w:val="007F339C"/>
    <w:rsid w:val="007F363D"/>
    <w:rsid w:val="007F388A"/>
    <w:rsid w:val="007F415F"/>
    <w:rsid w:val="007F4386"/>
    <w:rsid w:val="007F463C"/>
    <w:rsid w:val="007F486C"/>
    <w:rsid w:val="007F4D69"/>
    <w:rsid w:val="007F522C"/>
    <w:rsid w:val="007F536F"/>
    <w:rsid w:val="007F5640"/>
    <w:rsid w:val="007F56E2"/>
    <w:rsid w:val="007F5DEE"/>
    <w:rsid w:val="007F6431"/>
    <w:rsid w:val="007F7720"/>
    <w:rsid w:val="007F7875"/>
    <w:rsid w:val="00800663"/>
    <w:rsid w:val="008009FF"/>
    <w:rsid w:val="00800D6C"/>
    <w:rsid w:val="00801648"/>
    <w:rsid w:val="00801D00"/>
    <w:rsid w:val="0080215B"/>
    <w:rsid w:val="00802295"/>
    <w:rsid w:val="00802344"/>
    <w:rsid w:val="00803B8A"/>
    <w:rsid w:val="0080459A"/>
    <w:rsid w:val="0080475F"/>
    <w:rsid w:val="00804823"/>
    <w:rsid w:val="00805083"/>
    <w:rsid w:val="00805BC5"/>
    <w:rsid w:val="00805E82"/>
    <w:rsid w:val="008061F5"/>
    <w:rsid w:val="008068ED"/>
    <w:rsid w:val="00807220"/>
    <w:rsid w:val="00807803"/>
    <w:rsid w:val="0081074E"/>
    <w:rsid w:val="0081167F"/>
    <w:rsid w:val="00812B4D"/>
    <w:rsid w:val="00813398"/>
    <w:rsid w:val="008137D2"/>
    <w:rsid w:val="00813835"/>
    <w:rsid w:val="00813F34"/>
    <w:rsid w:val="0081479A"/>
    <w:rsid w:val="00814A7B"/>
    <w:rsid w:val="00814CDA"/>
    <w:rsid w:val="0081594D"/>
    <w:rsid w:val="008168C2"/>
    <w:rsid w:val="00816951"/>
    <w:rsid w:val="008171D9"/>
    <w:rsid w:val="00817530"/>
    <w:rsid w:val="0082048B"/>
    <w:rsid w:val="008209AC"/>
    <w:rsid w:val="008214F7"/>
    <w:rsid w:val="00821C5C"/>
    <w:rsid w:val="00821C83"/>
    <w:rsid w:val="00822007"/>
    <w:rsid w:val="00822206"/>
    <w:rsid w:val="008222EB"/>
    <w:rsid w:val="008228D9"/>
    <w:rsid w:val="00822B4C"/>
    <w:rsid w:val="00822CDB"/>
    <w:rsid w:val="0082325A"/>
    <w:rsid w:val="00823271"/>
    <w:rsid w:val="008237FA"/>
    <w:rsid w:val="00823A84"/>
    <w:rsid w:val="00823F12"/>
    <w:rsid w:val="00823F9C"/>
    <w:rsid w:val="00824513"/>
    <w:rsid w:val="00824693"/>
    <w:rsid w:val="008247CA"/>
    <w:rsid w:val="00824F93"/>
    <w:rsid w:val="00825264"/>
    <w:rsid w:val="008253B8"/>
    <w:rsid w:val="008254D8"/>
    <w:rsid w:val="008254F4"/>
    <w:rsid w:val="008270CC"/>
    <w:rsid w:val="0082712B"/>
    <w:rsid w:val="00827E60"/>
    <w:rsid w:val="00830904"/>
    <w:rsid w:val="00830D43"/>
    <w:rsid w:val="008313CC"/>
    <w:rsid w:val="0083171C"/>
    <w:rsid w:val="00831DB6"/>
    <w:rsid w:val="008326CC"/>
    <w:rsid w:val="00832A5C"/>
    <w:rsid w:val="008340A1"/>
    <w:rsid w:val="00834ABF"/>
    <w:rsid w:val="00834BA1"/>
    <w:rsid w:val="008355EF"/>
    <w:rsid w:val="00835628"/>
    <w:rsid w:val="00835F5C"/>
    <w:rsid w:val="00836BDD"/>
    <w:rsid w:val="008374F6"/>
    <w:rsid w:val="00840247"/>
    <w:rsid w:val="008403CB"/>
    <w:rsid w:val="00841617"/>
    <w:rsid w:val="008419F8"/>
    <w:rsid w:val="008419FF"/>
    <w:rsid w:val="0084224F"/>
    <w:rsid w:val="008423B0"/>
    <w:rsid w:val="00843085"/>
    <w:rsid w:val="0084324A"/>
    <w:rsid w:val="00843D81"/>
    <w:rsid w:val="00843D97"/>
    <w:rsid w:val="00844572"/>
    <w:rsid w:val="00845579"/>
    <w:rsid w:val="00845A38"/>
    <w:rsid w:val="00845D2A"/>
    <w:rsid w:val="00845F25"/>
    <w:rsid w:val="008466DF"/>
    <w:rsid w:val="00846767"/>
    <w:rsid w:val="00846A5F"/>
    <w:rsid w:val="0085022B"/>
    <w:rsid w:val="0085039F"/>
    <w:rsid w:val="008505AE"/>
    <w:rsid w:val="008505F0"/>
    <w:rsid w:val="0085111A"/>
    <w:rsid w:val="0085154C"/>
    <w:rsid w:val="008515BF"/>
    <w:rsid w:val="008518FC"/>
    <w:rsid w:val="00851903"/>
    <w:rsid w:val="00851F83"/>
    <w:rsid w:val="00852378"/>
    <w:rsid w:val="0085238F"/>
    <w:rsid w:val="00852A88"/>
    <w:rsid w:val="008532DF"/>
    <w:rsid w:val="00853A1D"/>
    <w:rsid w:val="008543FB"/>
    <w:rsid w:val="0085493A"/>
    <w:rsid w:val="0085502E"/>
    <w:rsid w:val="008556BD"/>
    <w:rsid w:val="00855BBF"/>
    <w:rsid w:val="00855C70"/>
    <w:rsid w:val="00856247"/>
    <w:rsid w:val="00856C26"/>
    <w:rsid w:val="00856EC7"/>
    <w:rsid w:val="0085780C"/>
    <w:rsid w:val="0085791F"/>
    <w:rsid w:val="008603A4"/>
    <w:rsid w:val="00860BDC"/>
    <w:rsid w:val="00860F63"/>
    <w:rsid w:val="00862689"/>
    <w:rsid w:val="008627B8"/>
    <w:rsid w:val="008628E3"/>
    <w:rsid w:val="00862A11"/>
    <w:rsid w:val="00862F84"/>
    <w:rsid w:val="00863A3C"/>
    <w:rsid w:val="008654C1"/>
    <w:rsid w:val="008662C3"/>
    <w:rsid w:val="0086693A"/>
    <w:rsid w:val="00867234"/>
    <w:rsid w:val="0086728B"/>
    <w:rsid w:val="00867331"/>
    <w:rsid w:val="0086769B"/>
    <w:rsid w:val="00867708"/>
    <w:rsid w:val="00867D7A"/>
    <w:rsid w:val="00867EA7"/>
    <w:rsid w:val="008705FE"/>
    <w:rsid w:val="00870C32"/>
    <w:rsid w:val="00871881"/>
    <w:rsid w:val="00871BB4"/>
    <w:rsid w:val="00871D25"/>
    <w:rsid w:val="00871D96"/>
    <w:rsid w:val="00872112"/>
    <w:rsid w:val="00872355"/>
    <w:rsid w:val="00872AF5"/>
    <w:rsid w:val="00872ED3"/>
    <w:rsid w:val="0087308E"/>
    <w:rsid w:val="00873619"/>
    <w:rsid w:val="00873ABA"/>
    <w:rsid w:val="00873F91"/>
    <w:rsid w:val="00874201"/>
    <w:rsid w:val="00874296"/>
    <w:rsid w:val="008748D1"/>
    <w:rsid w:val="00874C08"/>
    <w:rsid w:val="00874F7B"/>
    <w:rsid w:val="00874FEB"/>
    <w:rsid w:val="0087509B"/>
    <w:rsid w:val="008756B9"/>
    <w:rsid w:val="00875764"/>
    <w:rsid w:val="00875812"/>
    <w:rsid w:val="00875EED"/>
    <w:rsid w:val="008761D6"/>
    <w:rsid w:val="00876CAC"/>
    <w:rsid w:val="00876F6E"/>
    <w:rsid w:val="0087798C"/>
    <w:rsid w:val="008804CF"/>
    <w:rsid w:val="008809C1"/>
    <w:rsid w:val="0088104B"/>
    <w:rsid w:val="008814EF"/>
    <w:rsid w:val="008816F7"/>
    <w:rsid w:val="00881D04"/>
    <w:rsid w:val="00883C3A"/>
    <w:rsid w:val="0088539C"/>
    <w:rsid w:val="00885679"/>
    <w:rsid w:val="00885793"/>
    <w:rsid w:val="00885AB2"/>
    <w:rsid w:val="008867AE"/>
    <w:rsid w:val="00886A66"/>
    <w:rsid w:val="00887394"/>
    <w:rsid w:val="008875A0"/>
    <w:rsid w:val="00890411"/>
    <w:rsid w:val="008905BA"/>
    <w:rsid w:val="008908CF"/>
    <w:rsid w:val="00890AC0"/>
    <w:rsid w:val="008919E6"/>
    <w:rsid w:val="00891C13"/>
    <w:rsid w:val="00891C65"/>
    <w:rsid w:val="0089201B"/>
    <w:rsid w:val="008920E0"/>
    <w:rsid w:val="00892894"/>
    <w:rsid w:val="00892993"/>
    <w:rsid w:val="00893566"/>
    <w:rsid w:val="00893B80"/>
    <w:rsid w:val="008949D6"/>
    <w:rsid w:val="00895077"/>
    <w:rsid w:val="00895156"/>
    <w:rsid w:val="00895196"/>
    <w:rsid w:val="008953F9"/>
    <w:rsid w:val="008957DD"/>
    <w:rsid w:val="00895EA0"/>
    <w:rsid w:val="00896983"/>
    <w:rsid w:val="00896AB1"/>
    <w:rsid w:val="0089757B"/>
    <w:rsid w:val="00897F9D"/>
    <w:rsid w:val="008A0308"/>
    <w:rsid w:val="008A0597"/>
    <w:rsid w:val="008A09E5"/>
    <w:rsid w:val="008A0B43"/>
    <w:rsid w:val="008A14D6"/>
    <w:rsid w:val="008A1856"/>
    <w:rsid w:val="008A1BCA"/>
    <w:rsid w:val="008A1E3B"/>
    <w:rsid w:val="008A26A1"/>
    <w:rsid w:val="008A28A6"/>
    <w:rsid w:val="008A2A25"/>
    <w:rsid w:val="008A2EBD"/>
    <w:rsid w:val="008A32F9"/>
    <w:rsid w:val="008A34B4"/>
    <w:rsid w:val="008A3626"/>
    <w:rsid w:val="008A3D24"/>
    <w:rsid w:val="008A4A75"/>
    <w:rsid w:val="008A4E64"/>
    <w:rsid w:val="008A55C0"/>
    <w:rsid w:val="008A62EF"/>
    <w:rsid w:val="008A6310"/>
    <w:rsid w:val="008A66E1"/>
    <w:rsid w:val="008A6B5B"/>
    <w:rsid w:val="008A6BC9"/>
    <w:rsid w:val="008A6D3B"/>
    <w:rsid w:val="008A74F2"/>
    <w:rsid w:val="008A75C3"/>
    <w:rsid w:val="008A75CB"/>
    <w:rsid w:val="008A7998"/>
    <w:rsid w:val="008A7A07"/>
    <w:rsid w:val="008A7AF4"/>
    <w:rsid w:val="008A7C12"/>
    <w:rsid w:val="008B0A0A"/>
    <w:rsid w:val="008B0D3F"/>
    <w:rsid w:val="008B0ED4"/>
    <w:rsid w:val="008B10C4"/>
    <w:rsid w:val="008B151F"/>
    <w:rsid w:val="008B198D"/>
    <w:rsid w:val="008B2082"/>
    <w:rsid w:val="008B20CE"/>
    <w:rsid w:val="008B2BB8"/>
    <w:rsid w:val="008B2D8B"/>
    <w:rsid w:val="008B4A21"/>
    <w:rsid w:val="008B4DF1"/>
    <w:rsid w:val="008B55AE"/>
    <w:rsid w:val="008B5A06"/>
    <w:rsid w:val="008B622E"/>
    <w:rsid w:val="008B6485"/>
    <w:rsid w:val="008B648B"/>
    <w:rsid w:val="008B6A3F"/>
    <w:rsid w:val="008B6EEC"/>
    <w:rsid w:val="008B7215"/>
    <w:rsid w:val="008B7ADB"/>
    <w:rsid w:val="008C068A"/>
    <w:rsid w:val="008C09DC"/>
    <w:rsid w:val="008C0C46"/>
    <w:rsid w:val="008C0DE2"/>
    <w:rsid w:val="008C12AF"/>
    <w:rsid w:val="008C143A"/>
    <w:rsid w:val="008C14F9"/>
    <w:rsid w:val="008C2387"/>
    <w:rsid w:val="008C2661"/>
    <w:rsid w:val="008C32C6"/>
    <w:rsid w:val="008C350C"/>
    <w:rsid w:val="008C35E8"/>
    <w:rsid w:val="008C3945"/>
    <w:rsid w:val="008C3E0E"/>
    <w:rsid w:val="008C4361"/>
    <w:rsid w:val="008C48AC"/>
    <w:rsid w:val="008C5486"/>
    <w:rsid w:val="008C5691"/>
    <w:rsid w:val="008C5AAF"/>
    <w:rsid w:val="008C5C7A"/>
    <w:rsid w:val="008C5E1B"/>
    <w:rsid w:val="008C620F"/>
    <w:rsid w:val="008C630B"/>
    <w:rsid w:val="008C6360"/>
    <w:rsid w:val="008C66A3"/>
    <w:rsid w:val="008C6F38"/>
    <w:rsid w:val="008C738C"/>
    <w:rsid w:val="008C74FE"/>
    <w:rsid w:val="008C7CFC"/>
    <w:rsid w:val="008C7FE9"/>
    <w:rsid w:val="008D0036"/>
    <w:rsid w:val="008D0F69"/>
    <w:rsid w:val="008D12F3"/>
    <w:rsid w:val="008D1682"/>
    <w:rsid w:val="008D1717"/>
    <w:rsid w:val="008D2E4A"/>
    <w:rsid w:val="008D340E"/>
    <w:rsid w:val="008D34DB"/>
    <w:rsid w:val="008D35A0"/>
    <w:rsid w:val="008D47EF"/>
    <w:rsid w:val="008D4EDF"/>
    <w:rsid w:val="008D5DDF"/>
    <w:rsid w:val="008D635B"/>
    <w:rsid w:val="008D6618"/>
    <w:rsid w:val="008D688B"/>
    <w:rsid w:val="008D7067"/>
    <w:rsid w:val="008D7C56"/>
    <w:rsid w:val="008D7E6A"/>
    <w:rsid w:val="008E11E2"/>
    <w:rsid w:val="008E1E53"/>
    <w:rsid w:val="008E29E2"/>
    <w:rsid w:val="008E2ECB"/>
    <w:rsid w:val="008E2EE3"/>
    <w:rsid w:val="008E3191"/>
    <w:rsid w:val="008E3319"/>
    <w:rsid w:val="008E3743"/>
    <w:rsid w:val="008E3D0D"/>
    <w:rsid w:val="008E5704"/>
    <w:rsid w:val="008E57A6"/>
    <w:rsid w:val="008E5ED8"/>
    <w:rsid w:val="008E5FA0"/>
    <w:rsid w:val="008E616A"/>
    <w:rsid w:val="008E637B"/>
    <w:rsid w:val="008E642B"/>
    <w:rsid w:val="008E6C10"/>
    <w:rsid w:val="008E6E47"/>
    <w:rsid w:val="008E7698"/>
    <w:rsid w:val="008E7AE5"/>
    <w:rsid w:val="008F007E"/>
    <w:rsid w:val="008F0A3E"/>
    <w:rsid w:val="008F0CEE"/>
    <w:rsid w:val="008F1022"/>
    <w:rsid w:val="008F10A7"/>
    <w:rsid w:val="008F143D"/>
    <w:rsid w:val="008F154E"/>
    <w:rsid w:val="008F1CD3"/>
    <w:rsid w:val="008F1D5D"/>
    <w:rsid w:val="008F243D"/>
    <w:rsid w:val="008F2994"/>
    <w:rsid w:val="008F3006"/>
    <w:rsid w:val="008F33DD"/>
    <w:rsid w:val="008F3E15"/>
    <w:rsid w:val="008F4653"/>
    <w:rsid w:val="008F47B0"/>
    <w:rsid w:val="008F48E6"/>
    <w:rsid w:val="008F49C8"/>
    <w:rsid w:val="008F4B35"/>
    <w:rsid w:val="008F4CB0"/>
    <w:rsid w:val="008F4D07"/>
    <w:rsid w:val="008F5092"/>
    <w:rsid w:val="008F65FA"/>
    <w:rsid w:val="008F7246"/>
    <w:rsid w:val="008F7FBB"/>
    <w:rsid w:val="008F7FD3"/>
    <w:rsid w:val="00900C86"/>
    <w:rsid w:val="00901523"/>
    <w:rsid w:val="009015EB"/>
    <w:rsid w:val="009018D3"/>
    <w:rsid w:val="00901B9F"/>
    <w:rsid w:val="00901DC6"/>
    <w:rsid w:val="009024BD"/>
    <w:rsid w:val="009024DD"/>
    <w:rsid w:val="00902543"/>
    <w:rsid w:val="0090281D"/>
    <w:rsid w:val="0090299D"/>
    <w:rsid w:val="00902CC4"/>
    <w:rsid w:val="00903432"/>
    <w:rsid w:val="00903709"/>
    <w:rsid w:val="00904262"/>
    <w:rsid w:val="009044CE"/>
    <w:rsid w:val="0090498E"/>
    <w:rsid w:val="00904A28"/>
    <w:rsid w:val="00904C76"/>
    <w:rsid w:val="00905A49"/>
    <w:rsid w:val="00905A94"/>
    <w:rsid w:val="009069B8"/>
    <w:rsid w:val="00906E25"/>
    <w:rsid w:val="00907727"/>
    <w:rsid w:val="00907899"/>
    <w:rsid w:val="009078D0"/>
    <w:rsid w:val="0091032D"/>
    <w:rsid w:val="00910564"/>
    <w:rsid w:val="00910DC0"/>
    <w:rsid w:val="00911DA4"/>
    <w:rsid w:val="00912492"/>
    <w:rsid w:val="00913352"/>
    <w:rsid w:val="009139A3"/>
    <w:rsid w:val="00914547"/>
    <w:rsid w:val="009145F6"/>
    <w:rsid w:val="00914759"/>
    <w:rsid w:val="009148BA"/>
    <w:rsid w:val="0091493B"/>
    <w:rsid w:val="00914A6E"/>
    <w:rsid w:val="00915710"/>
    <w:rsid w:val="00915ADD"/>
    <w:rsid w:val="00915CD3"/>
    <w:rsid w:val="00916627"/>
    <w:rsid w:val="00916D37"/>
    <w:rsid w:val="00916ED0"/>
    <w:rsid w:val="009174BA"/>
    <w:rsid w:val="00917834"/>
    <w:rsid w:val="00917A39"/>
    <w:rsid w:val="00917E00"/>
    <w:rsid w:val="009204EC"/>
    <w:rsid w:val="009206D9"/>
    <w:rsid w:val="00920BDA"/>
    <w:rsid w:val="00920CFA"/>
    <w:rsid w:val="00920DED"/>
    <w:rsid w:val="00921B3D"/>
    <w:rsid w:val="00921C75"/>
    <w:rsid w:val="00921D69"/>
    <w:rsid w:val="00922672"/>
    <w:rsid w:val="00922885"/>
    <w:rsid w:val="00922ABF"/>
    <w:rsid w:val="00922CD4"/>
    <w:rsid w:val="009236C0"/>
    <w:rsid w:val="00923BAC"/>
    <w:rsid w:val="009240BE"/>
    <w:rsid w:val="009245D1"/>
    <w:rsid w:val="00924F15"/>
    <w:rsid w:val="00925263"/>
    <w:rsid w:val="00925C90"/>
    <w:rsid w:val="00926399"/>
    <w:rsid w:val="00926690"/>
    <w:rsid w:val="00926AA8"/>
    <w:rsid w:val="00926AC2"/>
    <w:rsid w:val="0092722E"/>
    <w:rsid w:val="009272F7"/>
    <w:rsid w:val="00927341"/>
    <w:rsid w:val="009274FB"/>
    <w:rsid w:val="00927668"/>
    <w:rsid w:val="009277EF"/>
    <w:rsid w:val="0093002B"/>
    <w:rsid w:val="00930821"/>
    <w:rsid w:val="0093099B"/>
    <w:rsid w:val="009318E9"/>
    <w:rsid w:val="00931A05"/>
    <w:rsid w:val="00931F97"/>
    <w:rsid w:val="00932382"/>
    <w:rsid w:val="00932440"/>
    <w:rsid w:val="009324DB"/>
    <w:rsid w:val="009329EF"/>
    <w:rsid w:val="00932B90"/>
    <w:rsid w:val="00932FFB"/>
    <w:rsid w:val="00933032"/>
    <w:rsid w:val="00933656"/>
    <w:rsid w:val="009338A0"/>
    <w:rsid w:val="0093397F"/>
    <w:rsid w:val="00933EC1"/>
    <w:rsid w:val="00934233"/>
    <w:rsid w:val="009346EF"/>
    <w:rsid w:val="00934F22"/>
    <w:rsid w:val="009358EC"/>
    <w:rsid w:val="00935932"/>
    <w:rsid w:val="00935ECF"/>
    <w:rsid w:val="00936829"/>
    <w:rsid w:val="009370F0"/>
    <w:rsid w:val="00937D6E"/>
    <w:rsid w:val="009404DC"/>
    <w:rsid w:val="009405B0"/>
    <w:rsid w:val="0094106E"/>
    <w:rsid w:val="00941260"/>
    <w:rsid w:val="00942497"/>
    <w:rsid w:val="00943795"/>
    <w:rsid w:val="00943A2B"/>
    <w:rsid w:val="00943AAD"/>
    <w:rsid w:val="00944597"/>
    <w:rsid w:val="0094496E"/>
    <w:rsid w:val="00945365"/>
    <w:rsid w:val="00946157"/>
    <w:rsid w:val="009462E5"/>
    <w:rsid w:val="0094688D"/>
    <w:rsid w:val="00947015"/>
    <w:rsid w:val="00947CB9"/>
    <w:rsid w:val="0095003E"/>
    <w:rsid w:val="009503C4"/>
    <w:rsid w:val="00950466"/>
    <w:rsid w:val="00950A0E"/>
    <w:rsid w:val="009513D9"/>
    <w:rsid w:val="009517E3"/>
    <w:rsid w:val="0095195C"/>
    <w:rsid w:val="00951CFA"/>
    <w:rsid w:val="00951DC6"/>
    <w:rsid w:val="00952672"/>
    <w:rsid w:val="00953285"/>
    <w:rsid w:val="00953309"/>
    <w:rsid w:val="009533BC"/>
    <w:rsid w:val="009536FC"/>
    <w:rsid w:val="009539DE"/>
    <w:rsid w:val="009559C2"/>
    <w:rsid w:val="00955A45"/>
    <w:rsid w:val="00956337"/>
    <w:rsid w:val="00956F69"/>
    <w:rsid w:val="00957A1C"/>
    <w:rsid w:val="00957B78"/>
    <w:rsid w:val="009605C3"/>
    <w:rsid w:val="00960635"/>
    <w:rsid w:val="009608B6"/>
    <w:rsid w:val="00960A12"/>
    <w:rsid w:val="00960B19"/>
    <w:rsid w:val="00960FCA"/>
    <w:rsid w:val="00961400"/>
    <w:rsid w:val="00961A25"/>
    <w:rsid w:val="00961EBB"/>
    <w:rsid w:val="00961EC8"/>
    <w:rsid w:val="00961F70"/>
    <w:rsid w:val="00962114"/>
    <w:rsid w:val="00962751"/>
    <w:rsid w:val="00962D1E"/>
    <w:rsid w:val="009632AD"/>
    <w:rsid w:val="00963418"/>
    <w:rsid w:val="00963848"/>
    <w:rsid w:val="0096387C"/>
    <w:rsid w:val="009639EF"/>
    <w:rsid w:val="00963BBE"/>
    <w:rsid w:val="00963DE6"/>
    <w:rsid w:val="00964963"/>
    <w:rsid w:val="00964F81"/>
    <w:rsid w:val="009651F8"/>
    <w:rsid w:val="00965A51"/>
    <w:rsid w:val="00965B2C"/>
    <w:rsid w:val="00966182"/>
    <w:rsid w:val="009661BA"/>
    <w:rsid w:val="009664DB"/>
    <w:rsid w:val="00966A3D"/>
    <w:rsid w:val="00966D39"/>
    <w:rsid w:val="00966F22"/>
    <w:rsid w:val="00966FE0"/>
    <w:rsid w:val="009675DA"/>
    <w:rsid w:val="009679DA"/>
    <w:rsid w:val="00967F7C"/>
    <w:rsid w:val="009702DA"/>
    <w:rsid w:val="009706AB"/>
    <w:rsid w:val="00970824"/>
    <w:rsid w:val="00970B17"/>
    <w:rsid w:val="00970C9D"/>
    <w:rsid w:val="0097119A"/>
    <w:rsid w:val="00971637"/>
    <w:rsid w:val="0097167B"/>
    <w:rsid w:val="00971D15"/>
    <w:rsid w:val="009720A1"/>
    <w:rsid w:val="009727D6"/>
    <w:rsid w:val="00972898"/>
    <w:rsid w:val="00972C2D"/>
    <w:rsid w:val="00972E75"/>
    <w:rsid w:val="0097432C"/>
    <w:rsid w:val="00974484"/>
    <w:rsid w:val="00974C5F"/>
    <w:rsid w:val="00974EB8"/>
    <w:rsid w:val="00975503"/>
    <w:rsid w:val="0097567F"/>
    <w:rsid w:val="009762A0"/>
    <w:rsid w:val="0097634E"/>
    <w:rsid w:val="009765A7"/>
    <w:rsid w:val="00976B74"/>
    <w:rsid w:val="00976BBC"/>
    <w:rsid w:val="00976EBC"/>
    <w:rsid w:val="00976F50"/>
    <w:rsid w:val="00976F65"/>
    <w:rsid w:val="009771D9"/>
    <w:rsid w:val="009772E5"/>
    <w:rsid w:val="009772FD"/>
    <w:rsid w:val="00977D80"/>
    <w:rsid w:val="0098027C"/>
    <w:rsid w:val="00980A01"/>
    <w:rsid w:val="00981097"/>
    <w:rsid w:val="00981AB8"/>
    <w:rsid w:val="009823AE"/>
    <w:rsid w:val="00982567"/>
    <w:rsid w:val="00982970"/>
    <w:rsid w:val="00982FE1"/>
    <w:rsid w:val="00983427"/>
    <w:rsid w:val="0098392B"/>
    <w:rsid w:val="0098404F"/>
    <w:rsid w:val="009841EF"/>
    <w:rsid w:val="00984B82"/>
    <w:rsid w:val="009850F6"/>
    <w:rsid w:val="009852C2"/>
    <w:rsid w:val="00985700"/>
    <w:rsid w:val="00985C68"/>
    <w:rsid w:val="009863DE"/>
    <w:rsid w:val="00986492"/>
    <w:rsid w:val="0098670D"/>
    <w:rsid w:val="00986817"/>
    <w:rsid w:val="00986BC6"/>
    <w:rsid w:val="00986D93"/>
    <w:rsid w:val="00987D68"/>
    <w:rsid w:val="0099007F"/>
    <w:rsid w:val="009905DF"/>
    <w:rsid w:val="00990AB2"/>
    <w:rsid w:val="00991351"/>
    <w:rsid w:val="00991755"/>
    <w:rsid w:val="009919AF"/>
    <w:rsid w:val="00991A5B"/>
    <w:rsid w:val="00991C58"/>
    <w:rsid w:val="00991C9E"/>
    <w:rsid w:val="00992149"/>
    <w:rsid w:val="00992E35"/>
    <w:rsid w:val="0099309B"/>
    <w:rsid w:val="00993B53"/>
    <w:rsid w:val="00993D4F"/>
    <w:rsid w:val="00993F7F"/>
    <w:rsid w:val="009945D4"/>
    <w:rsid w:val="00994C10"/>
    <w:rsid w:val="00994C9B"/>
    <w:rsid w:val="009950FB"/>
    <w:rsid w:val="00995E89"/>
    <w:rsid w:val="00996608"/>
    <w:rsid w:val="009966B3"/>
    <w:rsid w:val="009968D4"/>
    <w:rsid w:val="00996FBB"/>
    <w:rsid w:val="009972F4"/>
    <w:rsid w:val="00997490"/>
    <w:rsid w:val="009976E4"/>
    <w:rsid w:val="00997772"/>
    <w:rsid w:val="00997D25"/>
    <w:rsid w:val="00997DC5"/>
    <w:rsid w:val="009A02E6"/>
    <w:rsid w:val="009A1288"/>
    <w:rsid w:val="009A18B7"/>
    <w:rsid w:val="009A1D43"/>
    <w:rsid w:val="009A27FE"/>
    <w:rsid w:val="009A29E4"/>
    <w:rsid w:val="009A2BE9"/>
    <w:rsid w:val="009A312C"/>
    <w:rsid w:val="009A333A"/>
    <w:rsid w:val="009A3470"/>
    <w:rsid w:val="009A3E46"/>
    <w:rsid w:val="009A4309"/>
    <w:rsid w:val="009A43D6"/>
    <w:rsid w:val="009A44FD"/>
    <w:rsid w:val="009A4A0D"/>
    <w:rsid w:val="009A4E18"/>
    <w:rsid w:val="009A5193"/>
    <w:rsid w:val="009A5582"/>
    <w:rsid w:val="009A5A43"/>
    <w:rsid w:val="009A5B38"/>
    <w:rsid w:val="009A6AC0"/>
    <w:rsid w:val="009A70CF"/>
    <w:rsid w:val="009A751E"/>
    <w:rsid w:val="009A75F9"/>
    <w:rsid w:val="009A7A11"/>
    <w:rsid w:val="009A7C2C"/>
    <w:rsid w:val="009A7EB6"/>
    <w:rsid w:val="009B01E4"/>
    <w:rsid w:val="009B0831"/>
    <w:rsid w:val="009B0B84"/>
    <w:rsid w:val="009B13A3"/>
    <w:rsid w:val="009B148D"/>
    <w:rsid w:val="009B17C9"/>
    <w:rsid w:val="009B2064"/>
    <w:rsid w:val="009B2412"/>
    <w:rsid w:val="009B271D"/>
    <w:rsid w:val="009B2BB9"/>
    <w:rsid w:val="009B2F47"/>
    <w:rsid w:val="009B33B0"/>
    <w:rsid w:val="009B3868"/>
    <w:rsid w:val="009B3E7D"/>
    <w:rsid w:val="009B5BE8"/>
    <w:rsid w:val="009B5EEC"/>
    <w:rsid w:val="009B685D"/>
    <w:rsid w:val="009B6B42"/>
    <w:rsid w:val="009B7310"/>
    <w:rsid w:val="009B76D2"/>
    <w:rsid w:val="009B7C73"/>
    <w:rsid w:val="009C014A"/>
    <w:rsid w:val="009C05E4"/>
    <w:rsid w:val="009C0619"/>
    <w:rsid w:val="009C09A9"/>
    <w:rsid w:val="009C0F63"/>
    <w:rsid w:val="009C155F"/>
    <w:rsid w:val="009C1570"/>
    <w:rsid w:val="009C18A7"/>
    <w:rsid w:val="009C1D98"/>
    <w:rsid w:val="009C1E7F"/>
    <w:rsid w:val="009C30E0"/>
    <w:rsid w:val="009C3154"/>
    <w:rsid w:val="009C32F0"/>
    <w:rsid w:val="009C3352"/>
    <w:rsid w:val="009C354C"/>
    <w:rsid w:val="009C386B"/>
    <w:rsid w:val="009C3D0B"/>
    <w:rsid w:val="009C3F4D"/>
    <w:rsid w:val="009C43E3"/>
    <w:rsid w:val="009C44A0"/>
    <w:rsid w:val="009C46A4"/>
    <w:rsid w:val="009C4798"/>
    <w:rsid w:val="009C49E3"/>
    <w:rsid w:val="009C4F80"/>
    <w:rsid w:val="009C5007"/>
    <w:rsid w:val="009C54AB"/>
    <w:rsid w:val="009C5E12"/>
    <w:rsid w:val="009C6589"/>
    <w:rsid w:val="009C6713"/>
    <w:rsid w:val="009C7140"/>
    <w:rsid w:val="009C7682"/>
    <w:rsid w:val="009C7F87"/>
    <w:rsid w:val="009D030E"/>
    <w:rsid w:val="009D034E"/>
    <w:rsid w:val="009D0371"/>
    <w:rsid w:val="009D03E5"/>
    <w:rsid w:val="009D07B7"/>
    <w:rsid w:val="009D0BCE"/>
    <w:rsid w:val="009D144C"/>
    <w:rsid w:val="009D181A"/>
    <w:rsid w:val="009D1DC6"/>
    <w:rsid w:val="009D2098"/>
    <w:rsid w:val="009D20E8"/>
    <w:rsid w:val="009D2843"/>
    <w:rsid w:val="009D2A0C"/>
    <w:rsid w:val="009D3363"/>
    <w:rsid w:val="009D3518"/>
    <w:rsid w:val="009D35E1"/>
    <w:rsid w:val="009D3761"/>
    <w:rsid w:val="009D3BFC"/>
    <w:rsid w:val="009D475B"/>
    <w:rsid w:val="009D47C7"/>
    <w:rsid w:val="009D4857"/>
    <w:rsid w:val="009D4902"/>
    <w:rsid w:val="009D57C0"/>
    <w:rsid w:val="009D654E"/>
    <w:rsid w:val="009D6650"/>
    <w:rsid w:val="009D6980"/>
    <w:rsid w:val="009D6C8C"/>
    <w:rsid w:val="009D6E85"/>
    <w:rsid w:val="009D7D6E"/>
    <w:rsid w:val="009E010B"/>
    <w:rsid w:val="009E1050"/>
    <w:rsid w:val="009E10A9"/>
    <w:rsid w:val="009E1669"/>
    <w:rsid w:val="009E19F7"/>
    <w:rsid w:val="009E1A25"/>
    <w:rsid w:val="009E1A56"/>
    <w:rsid w:val="009E1EAB"/>
    <w:rsid w:val="009E3855"/>
    <w:rsid w:val="009E4105"/>
    <w:rsid w:val="009E4C54"/>
    <w:rsid w:val="009E4EFC"/>
    <w:rsid w:val="009E5EA6"/>
    <w:rsid w:val="009E608F"/>
    <w:rsid w:val="009E639E"/>
    <w:rsid w:val="009E6BE1"/>
    <w:rsid w:val="009E6E09"/>
    <w:rsid w:val="009E7EB4"/>
    <w:rsid w:val="009E7F3A"/>
    <w:rsid w:val="009F12B8"/>
    <w:rsid w:val="009F13AD"/>
    <w:rsid w:val="009F157A"/>
    <w:rsid w:val="009F1996"/>
    <w:rsid w:val="009F1B7D"/>
    <w:rsid w:val="009F1F9B"/>
    <w:rsid w:val="009F2691"/>
    <w:rsid w:val="009F2DD4"/>
    <w:rsid w:val="009F30D1"/>
    <w:rsid w:val="009F328A"/>
    <w:rsid w:val="009F32C8"/>
    <w:rsid w:val="009F42EB"/>
    <w:rsid w:val="009F44E9"/>
    <w:rsid w:val="009F4F7C"/>
    <w:rsid w:val="009F5010"/>
    <w:rsid w:val="009F57AB"/>
    <w:rsid w:val="009F5CF3"/>
    <w:rsid w:val="009F5EC0"/>
    <w:rsid w:val="009F61EC"/>
    <w:rsid w:val="009F693C"/>
    <w:rsid w:val="009F782D"/>
    <w:rsid w:val="009F7B4D"/>
    <w:rsid w:val="00A0003E"/>
    <w:rsid w:val="00A0032B"/>
    <w:rsid w:val="00A0043D"/>
    <w:rsid w:val="00A0060C"/>
    <w:rsid w:val="00A00DEC"/>
    <w:rsid w:val="00A00E2B"/>
    <w:rsid w:val="00A0113F"/>
    <w:rsid w:val="00A0131F"/>
    <w:rsid w:val="00A01697"/>
    <w:rsid w:val="00A019AF"/>
    <w:rsid w:val="00A01C47"/>
    <w:rsid w:val="00A02490"/>
    <w:rsid w:val="00A02C86"/>
    <w:rsid w:val="00A02C90"/>
    <w:rsid w:val="00A031A6"/>
    <w:rsid w:val="00A0347D"/>
    <w:rsid w:val="00A037FF"/>
    <w:rsid w:val="00A03F12"/>
    <w:rsid w:val="00A042A5"/>
    <w:rsid w:val="00A04684"/>
    <w:rsid w:val="00A04828"/>
    <w:rsid w:val="00A04A02"/>
    <w:rsid w:val="00A05B71"/>
    <w:rsid w:val="00A05C3B"/>
    <w:rsid w:val="00A06A3C"/>
    <w:rsid w:val="00A06E32"/>
    <w:rsid w:val="00A06EDE"/>
    <w:rsid w:val="00A07191"/>
    <w:rsid w:val="00A103F1"/>
    <w:rsid w:val="00A10C9B"/>
    <w:rsid w:val="00A1105C"/>
    <w:rsid w:val="00A110B4"/>
    <w:rsid w:val="00A111E4"/>
    <w:rsid w:val="00A113F2"/>
    <w:rsid w:val="00A1150A"/>
    <w:rsid w:val="00A12610"/>
    <w:rsid w:val="00A127C1"/>
    <w:rsid w:val="00A13026"/>
    <w:rsid w:val="00A13419"/>
    <w:rsid w:val="00A13B27"/>
    <w:rsid w:val="00A1437D"/>
    <w:rsid w:val="00A143A7"/>
    <w:rsid w:val="00A143A9"/>
    <w:rsid w:val="00A14EAE"/>
    <w:rsid w:val="00A15244"/>
    <w:rsid w:val="00A152DC"/>
    <w:rsid w:val="00A162B0"/>
    <w:rsid w:val="00A16773"/>
    <w:rsid w:val="00A16B39"/>
    <w:rsid w:val="00A16FD2"/>
    <w:rsid w:val="00A20597"/>
    <w:rsid w:val="00A2062E"/>
    <w:rsid w:val="00A20816"/>
    <w:rsid w:val="00A208D7"/>
    <w:rsid w:val="00A20A56"/>
    <w:rsid w:val="00A20BE8"/>
    <w:rsid w:val="00A210B1"/>
    <w:rsid w:val="00A21258"/>
    <w:rsid w:val="00A21EDA"/>
    <w:rsid w:val="00A22581"/>
    <w:rsid w:val="00A22699"/>
    <w:rsid w:val="00A22EA1"/>
    <w:rsid w:val="00A23379"/>
    <w:rsid w:val="00A25416"/>
    <w:rsid w:val="00A25428"/>
    <w:rsid w:val="00A25BD9"/>
    <w:rsid w:val="00A2625D"/>
    <w:rsid w:val="00A26503"/>
    <w:rsid w:val="00A265BE"/>
    <w:rsid w:val="00A266A2"/>
    <w:rsid w:val="00A26B0E"/>
    <w:rsid w:val="00A26CBB"/>
    <w:rsid w:val="00A279CA"/>
    <w:rsid w:val="00A27E90"/>
    <w:rsid w:val="00A30B0F"/>
    <w:rsid w:val="00A30B18"/>
    <w:rsid w:val="00A30CB8"/>
    <w:rsid w:val="00A30E08"/>
    <w:rsid w:val="00A31DD4"/>
    <w:rsid w:val="00A32946"/>
    <w:rsid w:val="00A32B84"/>
    <w:rsid w:val="00A33CAC"/>
    <w:rsid w:val="00A33EC4"/>
    <w:rsid w:val="00A343F1"/>
    <w:rsid w:val="00A34D72"/>
    <w:rsid w:val="00A3560C"/>
    <w:rsid w:val="00A35790"/>
    <w:rsid w:val="00A35973"/>
    <w:rsid w:val="00A35E9F"/>
    <w:rsid w:val="00A3615D"/>
    <w:rsid w:val="00A366B0"/>
    <w:rsid w:val="00A36BD4"/>
    <w:rsid w:val="00A36BEC"/>
    <w:rsid w:val="00A36C2E"/>
    <w:rsid w:val="00A370DF"/>
    <w:rsid w:val="00A370E8"/>
    <w:rsid w:val="00A3717C"/>
    <w:rsid w:val="00A375A9"/>
    <w:rsid w:val="00A37787"/>
    <w:rsid w:val="00A37DFC"/>
    <w:rsid w:val="00A37E13"/>
    <w:rsid w:val="00A40241"/>
    <w:rsid w:val="00A40790"/>
    <w:rsid w:val="00A40F98"/>
    <w:rsid w:val="00A41E14"/>
    <w:rsid w:val="00A43143"/>
    <w:rsid w:val="00A4351F"/>
    <w:rsid w:val="00A43660"/>
    <w:rsid w:val="00A4388B"/>
    <w:rsid w:val="00A43B48"/>
    <w:rsid w:val="00A43C49"/>
    <w:rsid w:val="00A4455B"/>
    <w:rsid w:val="00A44C95"/>
    <w:rsid w:val="00A44D6C"/>
    <w:rsid w:val="00A453B3"/>
    <w:rsid w:val="00A453EC"/>
    <w:rsid w:val="00A4777A"/>
    <w:rsid w:val="00A47B0D"/>
    <w:rsid w:val="00A506F0"/>
    <w:rsid w:val="00A50F7A"/>
    <w:rsid w:val="00A510F6"/>
    <w:rsid w:val="00A513D3"/>
    <w:rsid w:val="00A51801"/>
    <w:rsid w:val="00A52D9A"/>
    <w:rsid w:val="00A52F4D"/>
    <w:rsid w:val="00A53030"/>
    <w:rsid w:val="00A5345A"/>
    <w:rsid w:val="00A5355A"/>
    <w:rsid w:val="00A537EA"/>
    <w:rsid w:val="00A53EE4"/>
    <w:rsid w:val="00A5451D"/>
    <w:rsid w:val="00A54B8D"/>
    <w:rsid w:val="00A54DA1"/>
    <w:rsid w:val="00A55292"/>
    <w:rsid w:val="00A5541C"/>
    <w:rsid w:val="00A55630"/>
    <w:rsid w:val="00A55FC8"/>
    <w:rsid w:val="00A563B2"/>
    <w:rsid w:val="00A564EE"/>
    <w:rsid w:val="00A565FC"/>
    <w:rsid w:val="00A5663F"/>
    <w:rsid w:val="00A56836"/>
    <w:rsid w:val="00A56AF8"/>
    <w:rsid w:val="00A56D09"/>
    <w:rsid w:val="00A5733E"/>
    <w:rsid w:val="00A57D95"/>
    <w:rsid w:val="00A57EF3"/>
    <w:rsid w:val="00A60D3D"/>
    <w:rsid w:val="00A60DA9"/>
    <w:rsid w:val="00A60E3C"/>
    <w:rsid w:val="00A60F99"/>
    <w:rsid w:val="00A6106C"/>
    <w:rsid w:val="00A615B1"/>
    <w:rsid w:val="00A618D6"/>
    <w:rsid w:val="00A624DD"/>
    <w:rsid w:val="00A6305F"/>
    <w:rsid w:val="00A630AE"/>
    <w:rsid w:val="00A631ED"/>
    <w:rsid w:val="00A63AF1"/>
    <w:rsid w:val="00A63B7F"/>
    <w:rsid w:val="00A63B92"/>
    <w:rsid w:val="00A6446F"/>
    <w:rsid w:val="00A64617"/>
    <w:rsid w:val="00A64682"/>
    <w:rsid w:val="00A65497"/>
    <w:rsid w:val="00A654B5"/>
    <w:rsid w:val="00A658F9"/>
    <w:rsid w:val="00A66034"/>
    <w:rsid w:val="00A660AC"/>
    <w:rsid w:val="00A67E42"/>
    <w:rsid w:val="00A70200"/>
    <w:rsid w:val="00A70CD7"/>
    <w:rsid w:val="00A70DBC"/>
    <w:rsid w:val="00A714A4"/>
    <w:rsid w:val="00A716B3"/>
    <w:rsid w:val="00A718AF"/>
    <w:rsid w:val="00A71BB9"/>
    <w:rsid w:val="00A71D83"/>
    <w:rsid w:val="00A72069"/>
    <w:rsid w:val="00A720D6"/>
    <w:rsid w:val="00A721CE"/>
    <w:rsid w:val="00A7317F"/>
    <w:rsid w:val="00A73B45"/>
    <w:rsid w:val="00A742C6"/>
    <w:rsid w:val="00A745A9"/>
    <w:rsid w:val="00A74771"/>
    <w:rsid w:val="00A75030"/>
    <w:rsid w:val="00A751E8"/>
    <w:rsid w:val="00A75224"/>
    <w:rsid w:val="00A75987"/>
    <w:rsid w:val="00A75CD5"/>
    <w:rsid w:val="00A76F56"/>
    <w:rsid w:val="00A80106"/>
    <w:rsid w:val="00A80F92"/>
    <w:rsid w:val="00A811DB"/>
    <w:rsid w:val="00A813E6"/>
    <w:rsid w:val="00A8161F"/>
    <w:rsid w:val="00A8177E"/>
    <w:rsid w:val="00A81CC5"/>
    <w:rsid w:val="00A824F3"/>
    <w:rsid w:val="00A82651"/>
    <w:rsid w:val="00A82957"/>
    <w:rsid w:val="00A83092"/>
    <w:rsid w:val="00A837BE"/>
    <w:rsid w:val="00A8395D"/>
    <w:rsid w:val="00A83C92"/>
    <w:rsid w:val="00A8464A"/>
    <w:rsid w:val="00A8488E"/>
    <w:rsid w:val="00A84B16"/>
    <w:rsid w:val="00A84CA5"/>
    <w:rsid w:val="00A84DA7"/>
    <w:rsid w:val="00A850A0"/>
    <w:rsid w:val="00A852C6"/>
    <w:rsid w:val="00A85EC6"/>
    <w:rsid w:val="00A86330"/>
    <w:rsid w:val="00A87760"/>
    <w:rsid w:val="00A87951"/>
    <w:rsid w:val="00A87A85"/>
    <w:rsid w:val="00A905F7"/>
    <w:rsid w:val="00A91225"/>
    <w:rsid w:val="00A9122B"/>
    <w:rsid w:val="00A91684"/>
    <w:rsid w:val="00A926B6"/>
    <w:rsid w:val="00A937B5"/>
    <w:rsid w:val="00A93AA6"/>
    <w:rsid w:val="00A941AD"/>
    <w:rsid w:val="00A94262"/>
    <w:rsid w:val="00A94A8F"/>
    <w:rsid w:val="00A94B45"/>
    <w:rsid w:val="00A950D4"/>
    <w:rsid w:val="00A958AE"/>
    <w:rsid w:val="00A95E67"/>
    <w:rsid w:val="00A96503"/>
    <w:rsid w:val="00A96CE5"/>
    <w:rsid w:val="00A973F8"/>
    <w:rsid w:val="00AA002B"/>
    <w:rsid w:val="00AA0069"/>
    <w:rsid w:val="00AA02DE"/>
    <w:rsid w:val="00AA0CF4"/>
    <w:rsid w:val="00AA129E"/>
    <w:rsid w:val="00AA1940"/>
    <w:rsid w:val="00AA19EC"/>
    <w:rsid w:val="00AA1DB5"/>
    <w:rsid w:val="00AA25B1"/>
    <w:rsid w:val="00AA297D"/>
    <w:rsid w:val="00AA2FD7"/>
    <w:rsid w:val="00AA4196"/>
    <w:rsid w:val="00AA4566"/>
    <w:rsid w:val="00AA479B"/>
    <w:rsid w:val="00AA59B9"/>
    <w:rsid w:val="00AA5AC2"/>
    <w:rsid w:val="00AA6060"/>
    <w:rsid w:val="00AA69D1"/>
    <w:rsid w:val="00AA718A"/>
    <w:rsid w:val="00AA71F4"/>
    <w:rsid w:val="00AA7698"/>
    <w:rsid w:val="00AA7D6D"/>
    <w:rsid w:val="00AB00C6"/>
    <w:rsid w:val="00AB02F9"/>
    <w:rsid w:val="00AB0D64"/>
    <w:rsid w:val="00AB103D"/>
    <w:rsid w:val="00AB13DC"/>
    <w:rsid w:val="00AB2775"/>
    <w:rsid w:val="00AB2DD3"/>
    <w:rsid w:val="00AB38F8"/>
    <w:rsid w:val="00AB3E7A"/>
    <w:rsid w:val="00AB505A"/>
    <w:rsid w:val="00AB57C2"/>
    <w:rsid w:val="00AB5B29"/>
    <w:rsid w:val="00AB5B8D"/>
    <w:rsid w:val="00AB5DD5"/>
    <w:rsid w:val="00AB6288"/>
    <w:rsid w:val="00AB6555"/>
    <w:rsid w:val="00AB675E"/>
    <w:rsid w:val="00AB6D67"/>
    <w:rsid w:val="00AB6F09"/>
    <w:rsid w:val="00AB74F2"/>
    <w:rsid w:val="00AB78E0"/>
    <w:rsid w:val="00AB7C00"/>
    <w:rsid w:val="00AC043A"/>
    <w:rsid w:val="00AC10B8"/>
    <w:rsid w:val="00AC11BF"/>
    <w:rsid w:val="00AC13AB"/>
    <w:rsid w:val="00AC196D"/>
    <w:rsid w:val="00AC1F2C"/>
    <w:rsid w:val="00AC2260"/>
    <w:rsid w:val="00AC269B"/>
    <w:rsid w:val="00AC27DE"/>
    <w:rsid w:val="00AC2E92"/>
    <w:rsid w:val="00AC2E9D"/>
    <w:rsid w:val="00AC35EC"/>
    <w:rsid w:val="00AC4853"/>
    <w:rsid w:val="00AC4F3A"/>
    <w:rsid w:val="00AC5072"/>
    <w:rsid w:val="00AC5B6A"/>
    <w:rsid w:val="00AC5F00"/>
    <w:rsid w:val="00AC658A"/>
    <w:rsid w:val="00AC6C3F"/>
    <w:rsid w:val="00AC6D5A"/>
    <w:rsid w:val="00AC6E16"/>
    <w:rsid w:val="00AC76DD"/>
    <w:rsid w:val="00AC7E68"/>
    <w:rsid w:val="00AD0146"/>
    <w:rsid w:val="00AD0758"/>
    <w:rsid w:val="00AD0E1B"/>
    <w:rsid w:val="00AD1007"/>
    <w:rsid w:val="00AD1D8D"/>
    <w:rsid w:val="00AD21D6"/>
    <w:rsid w:val="00AD24FB"/>
    <w:rsid w:val="00AD26C1"/>
    <w:rsid w:val="00AD2B47"/>
    <w:rsid w:val="00AD4518"/>
    <w:rsid w:val="00AD4B7E"/>
    <w:rsid w:val="00AD5296"/>
    <w:rsid w:val="00AD5A8D"/>
    <w:rsid w:val="00AD5C4A"/>
    <w:rsid w:val="00AD5CC2"/>
    <w:rsid w:val="00AD69F4"/>
    <w:rsid w:val="00AD6B5E"/>
    <w:rsid w:val="00AD6DE6"/>
    <w:rsid w:val="00AD7587"/>
    <w:rsid w:val="00AD799B"/>
    <w:rsid w:val="00AE00FE"/>
    <w:rsid w:val="00AE05E5"/>
    <w:rsid w:val="00AE08E6"/>
    <w:rsid w:val="00AE1178"/>
    <w:rsid w:val="00AE12BE"/>
    <w:rsid w:val="00AE1430"/>
    <w:rsid w:val="00AE234E"/>
    <w:rsid w:val="00AE2CD0"/>
    <w:rsid w:val="00AE32EE"/>
    <w:rsid w:val="00AE3844"/>
    <w:rsid w:val="00AE3CE5"/>
    <w:rsid w:val="00AE42E6"/>
    <w:rsid w:val="00AE4B01"/>
    <w:rsid w:val="00AE4B3F"/>
    <w:rsid w:val="00AE56F4"/>
    <w:rsid w:val="00AE62AF"/>
    <w:rsid w:val="00AE66FB"/>
    <w:rsid w:val="00AE678F"/>
    <w:rsid w:val="00AE6A5B"/>
    <w:rsid w:val="00AE7015"/>
    <w:rsid w:val="00AE70AC"/>
    <w:rsid w:val="00AE7CA2"/>
    <w:rsid w:val="00AE7F77"/>
    <w:rsid w:val="00AF053B"/>
    <w:rsid w:val="00AF100B"/>
    <w:rsid w:val="00AF158A"/>
    <w:rsid w:val="00AF1617"/>
    <w:rsid w:val="00AF1B95"/>
    <w:rsid w:val="00AF1BCD"/>
    <w:rsid w:val="00AF1CE0"/>
    <w:rsid w:val="00AF1EFD"/>
    <w:rsid w:val="00AF3224"/>
    <w:rsid w:val="00AF3324"/>
    <w:rsid w:val="00AF3D6B"/>
    <w:rsid w:val="00AF41E5"/>
    <w:rsid w:val="00AF4287"/>
    <w:rsid w:val="00AF441D"/>
    <w:rsid w:val="00AF4541"/>
    <w:rsid w:val="00AF458D"/>
    <w:rsid w:val="00AF45CB"/>
    <w:rsid w:val="00AF4650"/>
    <w:rsid w:val="00AF539C"/>
    <w:rsid w:val="00AF53E2"/>
    <w:rsid w:val="00AF5AC4"/>
    <w:rsid w:val="00AF66EB"/>
    <w:rsid w:val="00AF6A57"/>
    <w:rsid w:val="00AF70B1"/>
    <w:rsid w:val="00AF71C5"/>
    <w:rsid w:val="00B000D8"/>
    <w:rsid w:val="00B00451"/>
    <w:rsid w:val="00B0051D"/>
    <w:rsid w:val="00B00653"/>
    <w:rsid w:val="00B00E91"/>
    <w:rsid w:val="00B00ECC"/>
    <w:rsid w:val="00B010B4"/>
    <w:rsid w:val="00B01166"/>
    <w:rsid w:val="00B01831"/>
    <w:rsid w:val="00B01896"/>
    <w:rsid w:val="00B01F03"/>
    <w:rsid w:val="00B02FDC"/>
    <w:rsid w:val="00B03726"/>
    <w:rsid w:val="00B041DC"/>
    <w:rsid w:val="00B043B9"/>
    <w:rsid w:val="00B04504"/>
    <w:rsid w:val="00B048E9"/>
    <w:rsid w:val="00B04A70"/>
    <w:rsid w:val="00B05249"/>
    <w:rsid w:val="00B06AAB"/>
    <w:rsid w:val="00B06ACA"/>
    <w:rsid w:val="00B071A0"/>
    <w:rsid w:val="00B07552"/>
    <w:rsid w:val="00B07C17"/>
    <w:rsid w:val="00B101E7"/>
    <w:rsid w:val="00B10941"/>
    <w:rsid w:val="00B1096D"/>
    <w:rsid w:val="00B10C7A"/>
    <w:rsid w:val="00B10F61"/>
    <w:rsid w:val="00B115E4"/>
    <w:rsid w:val="00B119E1"/>
    <w:rsid w:val="00B11CDF"/>
    <w:rsid w:val="00B11D2A"/>
    <w:rsid w:val="00B1238F"/>
    <w:rsid w:val="00B12C56"/>
    <w:rsid w:val="00B12D72"/>
    <w:rsid w:val="00B135E8"/>
    <w:rsid w:val="00B135F6"/>
    <w:rsid w:val="00B1373A"/>
    <w:rsid w:val="00B13885"/>
    <w:rsid w:val="00B138FE"/>
    <w:rsid w:val="00B139E6"/>
    <w:rsid w:val="00B13C78"/>
    <w:rsid w:val="00B13DBD"/>
    <w:rsid w:val="00B1407B"/>
    <w:rsid w:val="00B1571A"/>
    <w:rsid w:val="00B15CF1"/>
    <w:rsid w:val="00B16060"/>
    <w:rsid w:val="00B1671B"/>
    <w:rsid w:val="00B16C5A"/>
    <w:rsid w:val="00B16FAE"/>
    <w:rsid w:val="00B20204"/>
    <w:rsid w:val="00B21379"/>
    <w:rsid w:val="00B219A6"/>
    <w:rsid w:val="00B21F3B"/>
    <w:rsid w:val="00B2235F"/>
    <w:rsid w:val="00B2281F"/>
    <w:rsid w:val="00B22F08"/>
    <w:rsid w:val="00B24705"/>
    <w:rsid w:val="00B24E6F"/>
    <w:rsid w:val="00B250D2"/>
    <w:rsid w:val="00B25617"/>
    <w:rsid w:val="00B2565E"/>
    <w:rsid w:val="00B258BA"/>
    <w:rsid w:val="00B25B88"/>
    <w:rsid w:val="00B2615F"/>
    <w:rsid w:val="00B2644D"/>
    <w:rsid w:val="00B26875"/>
    <w:rsid w:val="00B26BD8"/>
    <w:rsid w:val="00B26F96"/>
    <w:rsid w:val="00B27723"/>
    <w:rsid w:val="00B279A5"/>
    <w:rsid w:val="00B3115C"/>
    <w:rsid w:val="00B314E7"/>
    <w:rsid w:val="00B3151F"/>
    <w:rsid w:val="00B315FD"/>
    <w:rsid w:val="00B32083"/>
    <w:rsid w:val="00B323CB"/>
    <w:rsid w:val="00B32417"/>
    <w:rsid w:val="00B3246D"/>
    <w:rsid w:val="00B328BC"/>
    <w:rsid w:val="00B32C2A"/>
    <w:rsid w:val="00B33219"/>
    <w:rsid w:val="00B333F2"/>
    <w:rsid w:val="00B33AB8"/>
    <w:rsid w:val="00B33C57"/>
    <w:rsid w:val="00B352D8"/>
    <w:rsid w:val="00B3553A"/>
    <w:rsid w:val="00B35CA2"/>
    <w:rsid w:val="00B36468"/>
    <w:rsid w:val="00B36560"/>
    <w:rsid w:val="00B36CF0"/>
    <w:rsid w:val="00B36D7F"/>
    <w:rsid w:val="00B36E4B"/>
    <w:rsid w:val="00B37739"/>
    <w:rsid w:val="00B40837"/>
    <w:rsid w:val="00B40AEA"/>
    <w:rsid w:val="00B40DAB"/>
    <w:rsid w:val="00B41029"/>
    <w:rsid w:val="00B41222"/>
    <w:rsid w:val="00B41417"/>
    <w:rsid w:val="00B416E9"/>
    <w:rsid w:val="00B4179E"/>
    <w:rsid w:val="00B41A65"/>
    <w:rsid w:val="00B4234B"/>
    <w:rsid w:val="00B42440"/>
    <w:rsid w:val="00B42D7A"/>
    <w:rsid w:val="00B42D82"/>
    <w:rsid w:val="00B42FD0"/>
    <w:rsid w:val="00B43113"/>
    <w:rsid w:val="00B43301"/>
    <w:rsid w:val="00B43860"/>
    <w:rsid w:val="00B439DA"/>
    <w:rsid w:val="00B44A3F"/>
    <w:rsid w:val="00B45137"/>
    <w:rsid w:val="00B4530D"/>
    <w:rsid w:val="00B45882"/>
    <w:rsid w:val="00B458BB"/>
    <w:rsid w:val="00B45E19"/>
    <w:rsid w:val="00B465F6"/>
    <w:rsid w:val="00B466D3"/>
    <w:rsid w:val="00B47600"/>
    <w:rsid w:val="00B508FD"/>
    <w:rsid w:val="00B50FC8"/>
    <w:rsid w:val="00B51594"/>
    <w:rsid w:val="00B51761"/>
    <w:rsid w:val="00B51A3A"/>
    <w:rsid w:val="00B51A80"/>
    <w:rsid w:val="00B51C0E"/>
    <w:rsid w:val="00B51FAC"/>
    <w:rsid w:val="00B51FEC"/>
    <w:rsid w:val="00B521DD"/>
    <w:rsid w:val="00B52247"/>
    <w:rsid w:val="00B52622"/>
    <w:rsid w:val="00B5334B"/>
    <w:rsid w:val="00B53AF0"/>
    <w:rsid w:val="00B53E96"/>
    <w:rsid w:val="00B53EB8"/>
    <w:rsid w:val="00B5418F"/>
    <w:rsid w:val="00B54AA0"/>
    <w:rsid w:val="00B54B9D"/>
    <w:rsid w:val="00B55360"/>
    <w:rsid w:val="00B554DB"/>
    <w:rsid w:val="00B55AEC"/>
    <w:rsid w:val="00B564B7"/>
    <w:rsid w:val="00B5681D"/>
    <w:rsid w:val="00B5683B"/>
    <w:rsid w:val="00B56FEF"/>
    <w:rsid w:val="00B5766C"/>
    <w:rsid w:val="00B57A6B"/>
    <w:rsid w:val="00B57D90"/>
    <w:rsid w:val="00B60AAE"/>
    <w:rsid w:val="00B60F9E"/>
    <w:rsid w:val="00B6100F"/>
    <w:rsid w:val="00B6140C"/>
    <w:rsid w:val="00B6166A"/>
    <w:rsid w:val="00B61E93"/>
    <w:rsid w:val="00B61EBB"/>
    <w:rsid w:val="00B61FDD"/>
    <w:rsid w:val="00B625D9"/>
    <w:rsid w:val="00B62E6B"/>
    <w:rsid w:val="00B63126"/>
    <w:rsid w:val="00B6343D"/>
    <w:rsid w:val="00B63449"/>
    <w:rsid w:val="00B635CC"/>
    <w:rsid w:val="00B636F9"/>
    <w:rsid w:val="00B63873"/>
    <w:rsid w:val="00B63961"/>
    <w:rsid w:val="00B63B58"/>
    <w:rsid w:val="00B64482"/>
    <w:rsid w:val="00B644DF"/>
    <w:rsid w:val="00B645BE"/>
    <w:rsid w:val="00B6479E"/>
    <w:rsid w:val="00B64997"/>
    <w:rsid w:val="00B64BDA"/>
    <w:rsid w:val="00B64BE8"/>
    <w:rsid w:val="00B65246"/>
    <w:rsid w:val="00B65CFE"/>
    <w:rsid w:val="00B65D1E"/>
    <w:rsid w:val="00B65F49"/>
    <w:rsid w:val="00B6640C"/>
    <w:rsid w:val="00B669E6"/>
    <w:rsid w:val="00B66A3F"/>
    <w:rsid w:val="00B67406"/>
    <w:rsid w:val="00B6789E"/>
    <w:rsid w:val="00B678CC"/>
    <w:rsid w:val="00B700A0"/>
    <w:rsid w:val="00B70300"/>
    <w:rsid w:val="00B706FD"/>
    <w:rsid w:val="00B707C4"/>
    <w:rsid w:val="00B708BD"/>
    <w:rsid w:val="00B71237"/>
    <w:rsid w:val="00B718D5"/>
    <w:rsid w:val="00B71F91"/>
    <w:rsid w:val="00B724DB"/>
    <w:rsid w:val="00B725E5"/>
    <w:rsid w:val="00B729CD"/>
    <w:rsid w:val="00B72D68"/>
    <w:rsid w:val="00B72E6F"/>
    <w:rsid w:val="00B73797"/>
    <w:rsid w:val="00B73F19"/>
    <w:rsid w:val="00B7404A"/>
    <w:rsid w:val="00B742FA"/>
    <w:rsid w:val="00B745F3"/>
    <w:rsid w:val="00B75514"/>
    <w:rsid w:val="00B75C43"/>
    <w:rsid w:val="00B75E15"/>
    <w:rsid w:val="00B76048"/>
    <w:rsid w:val="00B760DC"/>
    <w:rsid w:val="00B7637C"/>
    <w:rsid w:val="00B76460"/>
    <w:rsid w:val="00B766F7"/>
    <w:rsid w:val="00B772BC"/>
    <w:rsid w:val="00B77687"/>
    <w:rsid w:val="00B77A9D"/>
    <w:rsid w:val="00B8002B"/>
    <w:rsid w:val="00B80176"/>
    <w:rsid w:val="00B80280"/>
    <w:rsid w:val="00B802CB"/>
    <w:rsid w:val="00B806AC"/>
    <w:rsid w:val="00B814AD"/>
    <w:rsid w:val="00B814B2"/>
    <w:rsid w:val="00B815FE"/>
    <w:rsid w:val="00B82385"/>
    <w:rsid w:val="00B8260C"/>
    <w:rsid w:val="00B8268D"/>
    <w:rsid w:val="00B8306C"/>
    <w:rsid w:val="00B83AF9"/>
    <w:rsid w:val="00B83B12"/>
    <w:rsid w:val="00B83FF9"/>
    <w:rsid w:val="00B8507E"/>
    <w:rsid w:val="00B85110"/>
    <w:rsid w:val="00B860B4"/>
    <w:rsid w:val="00B86BD2"/>
    <w:rsid w:val="00B86ED0"/>
    <w:rsid w:val="00B87150"/>
    <w:rsid w:val="00B874A2"/>
    <w:rsid w:val="00B87723"/>
    <w:rsid w:val="00B87F62"/>
    <w:rsid w:val="00B90816"/>
    <w:rsid w:val="00B9082F"/>
    <w:rsid w:val="00B913A2"/>
    <w:rsid w:val="00B9208E"/>
    <w:rsid w:val="00B92B35"/>
    <w:rsid w:val="00B92FA2"/>
    <w:rsid w:val="00B930CF"/>
    <w:rsid w:val="00B93356"/>
    <w:rsid w:val="00B934FA"/>
    <w:rsid w:val="00B93EFF"/>
    <w:rsid w:val="00B93F6D"/>
    <w:rsid w:val="00B94768"/>
    <w:rsid w:val="00B9484B"/>
    <w:rsid w:val="00B952AC"/>
    <w:rsid w:val="00B957CB"/>
    <w:rsid w:val="00B95902"/>
    <w:rsid w:val="00B963C1"/>
    <w:rsid w:val="00B96B65"/>
    <w:rsid w:val="00B97398"/>
    <w:rsid w:val="00BA00F5"/>
    <w:rsid w:val="00BA09B8"/>
    <w:rsid w:val="00BA0A8F"/>
    <w:rsid w:val="00BA0D6A"/>
    <w:rsid w:val="00BA1287"/>
    <w:rsid w:val="00BA175C"/>
    <w:rsid w:val="00BA192F"/>
    <w:rsid w:val="00BA1EDA"/>
    <w:rsid w:val="00BA208A"/>
    <w:rsid w:val="00BA2557"/>
    <w:rsid w:val="00BA2D61"/>
    <w:rsid w:val="00BA2E1B"/>
    <w:rsid w:val="00BA2FAF"/>
    <w:rsid w:val="00BA3414"/>
    <w:rsid w:val="00BA35AC"/>
    <w:rsid w:val="00BA3B77"/>
    <w:rsid w:val="00BA4136"/>
    <w:rsid w:val="00BA4245"/>
    <w:rsid w:val="00BA4262"/>
    <w:rsid w:val="00BA43CA"/>
    <w:rsid w:val="00BA45A9"/>
    <w:rsid w:val="00BA46DA"/>
    <w:rsid w:val="00BA65C7"/>
    <w:rsid w:val="00BA6B6E"/>
    <w:rsid w:val="00BA709E"/>
    <w:rsid w:val="00BA788F"/>
    <w:rsid w:val="00BA792F"/>
    <w:rsid w:val="00BA7AA8"/>
    <w:rsid w:val="00BA7D9B"/>
    <w:rsid w:val="00BA7EFA"/>
    <w:rsid w:val="00BB0402"/>
    <w:rsid w:val="00BB04D1"/>
    <w:rsid w:val="00BB05BD"/>
    <w:rsid w:val="00BB05E7"/>
    <w:rsid w:val="00BB0E41"/>
    <w:rsid w:val="00BB12BD"/>
    <w:rsid w:val="00BB1F73"/>
    <w:rsid w:val="00BB2406"/>
    <w:rsid w:val="00BB2570"/>
    <w:rsid w:val="00BB2960"/>
    <w:rsid w:val="00BB32E6"/>
    <w:rsid w:val="00BB3922"/>
    <w:rsid w:val="00BB4683"/>
    <w:rsid w:val="00BB4989"/>
    <w:rsid w:val="00BB4E47"/>
    <w:rsid w:val="00BB5413"/>
    <w:rsid w:val="00BB623F"/>
    <w:rsid w:val="00BB67B7"/>
    <w:rsid w:val="00BB6955"/>
    <w:rsid w:val="00BB6C10"/>
    <w:rsid w:val="00BB782B"/>
    <w:rsid w:val="00BB789B"/>
    <w:rsid w:val="00BB7DCF"/>
    <w:rsid w:val="00BC04DD"/>
    <w:rsid w:val="00BC05B9"/>
    <w:rsid w:val="00BC07BD"/>
    <w:rsid w:val="00BC07E7"/>
    <w:rsid w:val="00BC08D3"/>
    <w:rsid w:val="00BC0996"/>
    <w:rsid w:val="00BC0C0F"/>
    <w:rsid w:val="00BC0F20"/>
    <w:rsid w:val="00BC1293"/>
    <w:rsid w:val="00BC14AB"/>
    <w:rsid w:val="00BC1D62"/>
    <w:rsid w:val="00BC1D7B"/>
    <w:rsid w:val="00BC1DAB"/>
    <w:rsid w:val="00BC202C"/>
    <w:rsid w:val="00BC21F9"/>
    <w:rsid w:val="00BC29F1"/>
    <w:rsid w:val="00BC2FF6"/>
    <w:rsid w:val="00BC4A0C"/>
    <w:rsid w:val="00BC4AE2"/>
    <w:rsid w:val="00BC4FCD"/>
    <w:rsid w:val="00BC5BF3"/>
    <w:rsid w:val="00BC5E2E"/>
    <w:rsid w:val="00BC5E8A"/>
    <w:rsid w:val="00BC66B6"/>
    <w:rsid w:val="00BC688E"/>
    <w:rsid w:val="00BC692D"/>
    <w:rsid w:val="00BC6CE9"/>
    <w:rsid w:val="00BC6EE4"/>
    <w:rsid w:val="00BC7839"/>
    <w:rsid w:val="00BC7FE4"/>
    <w:rsid w:val="00BD0069"/>
    <w:rsid w:val="00BD01C6"/>
    <w:rsid w:val="00BD049F"/>
    <w:rsid w:val="00BD09CF"/>
    <w:rsid w:val="00BD0C6B"/>
    <w:rsid w:val="00BD0E8D"/>
    <w:rsid w:val="00BD0FBC"/>
    <w:rsid w:val="00BD1688"/>
    <w:rsid w:val="00BD1F00"/>
    <w:rsid w:val="00BD2492"/>
    <w:rsid w:val="00BD2CA2"/>
    <w:rsid w:val="00BD2FBA"/>
    <w:rsid w:val="00BD30F4"/>
    <w:rsid w:val="00BD3196"/>
    <w:rsid w:val="00BD34F6"/>
    <w:rsid w:val="00BD3B00"/>
    <w:rsid w:val="00BD4258"/>
    <w:rsid w:val="00BD4343"/>
    <w:rsid w:val="00BD45AF"/>
    <w:rsid w:val="00BD48A8"/>
    <w:rsid w:val="00BD4C8F"/>
    <w:rsid w:val="00BD4CC2"/>
    <w:rsid w:val="00BD4DFB"/>
    <w:rsid w:val="00BD596C"/>
    <w:rsid w:val="00BD5BD1"/>
    <w:rsid w:val="00BD5E92"/>
    <w:rsid w:val="00BD65AC"/>
    <w:rsid w:val="00BD6DFE"/>
    <w:rsid w:val="00BD768B"/>
    <w:rsid w:val="00BD7E4E"/>
    <w:rsid w:val="00BD7F74"/>
    <w:rsid w:val="00BD7F93"/>
    <w:rsid w:val="00BE017D"/>
    <w:rsid w:val="00BE0FB5"/>
    <w:rsid w:val="00BE1998"/>
    <w:rsid w:val="00BE259D"/>
    <w:rsid w:val="00BE2618"/>
    <w:rsid w:val="00BE27A6"/>
    <w:rsid w:val="00BE3087"/>
    <w:rsid w:val="00BE43CE"/>
    <w:rsid w:val="00BE4D20"/>
    <w:rsid w:val="00BE4F5F"/>
    <w:rsid w:val="00BE594D"/>
    <w:rsid w:val="00BE63BF"/>
    <w:rsid w:val="00BE6A97"/>
    <w:rsid w:val="00BE7E8A"/>
    <w:rsid w:val="00BF0261"/>
    <w:rsid w:val="00BF064F"/>
    <w:rsid w:val="00BF0A9B"/>
    <w:rsid w:val="00BF15A3"/>
    <w:rsid w:val="00BF1792"/>
    <w:rsid w:val="00BF1A5C"/>
    <w:rsid w:val="00BF1CEC"/>
    <w:rsid w:val="00BF1E0E"/>
    <w:rsid w:val="00BF220A"/>
    <w:rsid w:val="00BF2371"/>
    <w:rsid w:val="00BF2603"/>
    <w:rsid w:val="00BF31AA"/>
    <w:rsid w:val="00BF32AE"/>
    <w:rsid w:val="00BF3E84"/>
    <w:rsid w:val="00BF46B0"/>
    <w:rsid w:val="00BF4C19"/>
    <w:rsid w:val="00BF5504"/>
    <w:rsid w:val="00BF5A88"/>
    <w:rsid w:val="00BF6335"/>
    <w:rsid w:val="00BF74C9"/>
    <w:rsid w:val="00BF779E"/>
    <w:rsid w:val="00BF798D"/>
    <w:rsid w:val="00BF7B0E"/>
    <w:rsid w:val="00BF7D76"/>
    <w:rsid w:val="00C000EE"/>
    <w:rsid w:val="00C005A3"/>
    <w:rsid w:val="00C0060A"/>
    <w:rsid w:val="00C00D81"/>
    <w:rsid w:val="00C01BAB"/>
    <w:rsid w:val="00C01C7A"/>
    <w:rsid w:val="00C0233F"/>
    <w:rsid w:val="00C0280B"/>
    <w:rsid w:val="00C02E7A"/>
    <w:rsid w:val="00C02F25"/>
    <w:rsid w:val="00C02F7F"/>
    <w:rsid w:val="00C03068"/>
    <w:rsid w:val="00C03651"/>
    <w:rsid w:val="00C03726"/>
    <w:rsid w:val="00C03CB6"/>
    <w:rsid w:val="00C03E48"/>
    <w:rsid w:val="00C04705"/>
    <w:rsid w:val="00C04A6D"/>
    <w:rsid w:val="00C05365"/>
    <w:rsid w:val="00C05596"/>
    <w:rsid w:val="00C0588B"/>
    <w:rsid w:val="00C058DD"/>
    <w:rsid w:val="00C062D4"/>
    <w:rsid w:val="00C067C6"/>
    <w:rsid w:val="00C06A2B"/>
    <w:rsid w:val="00C06E51"/>
    <w:rsid w:val="00C07071"/>
    <w:rsid w:val="00C072B9"/>
    <w:rsid w:val="00C076DE"/>
    <w:rsid w:val="00C07A50"/>
    <w:rsid w:val="00C07ADC"/>
    <w:rsid w:val="00C07F25"/>
    <w:rsid w:val="00C07F2A"/>
    <w:rsid w:val="00C11065"/>
    <w:rsid w:val="00C11B31"/>
    <w:rsid w:val="00C11B86"/>
    <w:rsid w:val="00C120CA"/>
    <w:rsid w:val="00C131E9"/>
    <w:rsid w:val="00C134FA"/>
    <w:rsid w:val="00C13914"/>
    <w:rsid w:val="00C13AA7"/>
    <w:rsid w:val="00C13BF3"/>
    <w:rsid w:val="00C14B65"/>
    <w:rsid w:val="00C14CE9"/>
    <w:rsid w:val="00C153A5"/>
    <w:rsid w:val="00C154DA"/>
    <w:rsid w:val="00C15511"/>
    <w:rsid w:val="00C15796"/>
    <w:rsid w:val="00C159C1"/>
    <w:rsid w:val="00C15CE1"/>
    <w:rsid w:val="00C16921"/>
    <w:rsid w:val="00C16E7D"/>
    <w:rsid w:val="00C17171"/>
    <w:rsid w:val="00C200EA"/>
    <w:rsid w:val="00C210AF"/>
    <w:rsid w:val="00C21376"/>
    <w:rsid w:val="00C21ABE"/>
    <w:rsid w:val="00C2220C"/>
    <w:rsid w:val="00C2234E"/>
    <w:rsid w:val="00C22444"/>
    <w:rsid w:val="00C22666"/>
    <w:rsid w:val="00C22DBD"/>
    <w:rsid w:val="00C231D8"/>
    <w:rsid w:val="00C23593"/>
    <w:rsid w:val="00C23F96"/>
    <w:rsid w:val="00C24099"/>
    <w:rsid w:val="00C249A8"/>
    <w:rsid w:val="00C24D6E"/>
    <w:rsid w:val="00C254BC"/>
    <w:rsid w:val="00C25752"/>
    <w:rsid w:val="00C25A15"/>
    <w:rsid w:val="00C25B6E"/>
    <w:rsid w:val="00C2627B"/>
    <w:rsid w:val="00C26A82"/>
    <w:rsid w:val="00C26DE7"/>
    <w:rsid w:val="00C26DF9"/>
    <w:rsid w:val="00C2793D"/>
    <w:rsid w:val="00C27C2F"/>
    <w:rsid w:val="00C300ED"/>
    <w:rsid w:val="00C30740"/>
    <w:rsid w:val="00C30C52"/>
    <w:rsid w:val="00C30E76"/>
    <w:rsid w:val="00C30EFD"/>
    <w:rsid w:val="00C3106B"/>
    <w:rsid w:val="00C313EF"/>
    <w:rsid w:val="00C31AE1"/>
    <w:rsid w:val="00C31C57"/>
    <w:rsid w:val="00C31D71"/>
    <w:rsid w:val="00C31E0C"/>
    <w:rsid w:val="00C31E77"/>
    <w:rsid w:val="00C31F24"/>
    <w:rsid w:val="00C31FA4"/>
    <w:rsid w:val="00C332EF"/>
    <w:rsid w:val="00C33360"/>
    <w:rsid w:val="00C33992"/>
    <w:rsid w:val="00C33E15"/>
    <w:rsid w:val="00C33E93"/>
    <w:rsid w:val="00C33EC2"/>
    <w:rsid w:val="00C344D2"/>
    <w:rsid w:val="00C34A1E"/>
    <w:rsid w:val="00C34A9E"/>
    <w:rsid w:val="00C34BEB"/>
    <w:rsid w:val="00C35442"/>
    <w:rsid w:val="00C358CE"/>
    <w:rsid w:val="00C40064"/>
    <w:rsid w:val="00C4024F"/>
    <w:rsid w:val="00C40761"/>
    <w:rsid w:val="00C40AE9"/>
    <w:rsid w:val="00C40B66"/>
    <w:rsid w:val="00C40BAE"/>
    <w:rsid w:val="00C4114A"/>
    <w:rsid w:val="00C41AC6"/>
    <w:rsid w:val="00C421B7"/>
    <w:rsid w:val="00C429E9"/>
    <w:rsid w:val="00C43898"/>
    <w:rsid w:val="00C4405B"/>
    <w:rsid w:val="00C4430C"/>
    <w:rsid w:val="00C455EA"/>
    <w:rsid w:val="00C45F2C"/>
    <w:rsid w:val="00C460EE"/>
    <w:rsid w:val="00C46170"/>
    <w:rsid w:val="00C46283"/>
    <w:rsid w:val="00C46C5E"/>
    <w:rsid w:val="00C46CBA"/>
    <w:rsid w:val="00C4713B"/>
    <w:rsid w:val="00C4773A"/>
    <w:rsid w:val="00C50175"/>
    <w:rsid w:val="00C503EF"/>
    <w:rsid w:val="00C50A0A"/>
    <w:rsid w:val="00C5166F"/>
    <w:rsid w:val="00C517B8"/>
    <w:rsid w:val="00C528CC"/>
    <w:rsid w:val="00C52B21"/>
    <w:rsid w:val="00C52C76"/>
    <w:rsid w:val="00C52F17"/>
    <w:rsid w:val="00C52FD2"/>
    <w:rsid w:val="00C532E5"/>
    <w:rsid w:val="00C5339C"/>
    <w:rsid w:val="00C5354B"/>
    <w:rsid w:val="00C536EB"/>
    <w:rsid w:val="00C536F2"/>
    <w:rsid w:val="00C537CF"/>
    <w:rsid w:val="00C544DA"/>
    <w:rsid w:val="00C54CFF"/>
    <w:rsid w:val="00C550EA"/>
    <w:rsid w:val="00C5562B"/>
    <w:rsid w:val="00C56161"/>
    <w:rsid w:val="00C56248"/>
    <w:rsid w:val="00C56ED5"/>
    <w:rsid w:val="00C56FFA"/>
    <w:rsid w:val="00C5715C"/>
    <w:rsid w:val="00C574CB"/>
    <w:rsid w:val="00C57553"/>
    <w:rsid w:val="00C57BDD"/>
    <w:rsid w:val="00C60539"/>
    <w:rsid w:val="00C6075F"/>
    <w:rsid w:val="00C60B15"/>
    <w:rsid w:val="00C61009"/>
    <w:rsid w:val="00C61308"/>
    <w:rsid w:val="00C619FF"/>
    <w:rsid w:val="00C62540"/>
    <w:rsid w:val="00C62666"/>
    <w:rsid w:val="00C62819"/>
    <w:rsid w:val="00C62A12"/>
    <w:rsid w:val="00C62BFE"/>
    <w:rsid w:val="00C63237"/>
    <w:rsid w:val="00C633B8"/>
    <w:rsid w:val="00C64A10"/>
    <w:rsid w:val="00C64B66"/>
    <w:rsid w:val="00C64F59"/>
    <w:rsid w:val="00C663C6"/>
    <w:rsid w:val="00C665C9"/>
    <w:rsid w:val="00C66800"/>
    <w:rsid w:val="00C66E03"/>
    <w:rsid w:val="00C67659"/>
    <w:rsid w:val="00C67A20"/>
    <w:rsid w:val="00C70319"/>
    <w:rsid w:val="00C7074C"/>
    <w:rsid w:val="00C70B59"/>
    <w:rsid w:val="00C71064"/>
    <w:rsid w:val="00C71611"/>
    <w:rsid w:val="00C71CA5"/>
    <w:rsid w:val="00C724CF"/>
    <w:rsid w:val="00C72987"/>
    <w:rsid w:val="00C72EA3"/>
    <w:rsid w:val="00C73146"/>
    <w:rsid w:val="00C735CB"/>
    <w:rsid w:val="00C73B9C"/>
    <w:rsid w:val="00C73EB2"/>
    <w:rsid w:val="00C74311"/>
    <w:rsid w:val="00C74811"/>
    <w:rsid w:val="00C7556D"/>
    <w:rsid w:val="00C75A44"/>
    <w:rsid w:val="00C75ABA"/>
    <w:rsid w:val="00C75C70"/>
    <w:rsid w:val="00C76131"/>
    <w:rsid w:val="00C7732E"/>
    <w:rsid w:val="00C776A1"/>
    <w:rsid w:val="00C80366"/>
    <w:rsid w:val="00C80560"/>
    <w:rsid w:val="00C806BE"/>
    <w:rsid w:val="00C807ED"/>
    <w:rsid w:val="00C8080A"/>
    <w:rsid w:val="00C80817"/>
    <w:rsid w:val="00C81AB0"/>
    <w:rsid w:val="00C81AFF"/>
    <w:rsid w:val="00C81DD5"/>
    <w:rsid w:val="00C82167"/>
    <w:rsid w:val="00C82266"/>
    <w:rsid w:val="00C82C76"/>
    <w:rsid w:val="00C83C97"/>
    <w:rsid w:val="00C844C8"/>
    <w:rsid w:val="00C85760"/>
    <w:rsid w:val="00C857A3"/>
    <w:rsid w:val="00C85CCE"/>
    <w:rsid w:val="00C866F4"/>
    <w:rsid w:val="00C869C3"/>
    <w:rsid w:val="00C87E58"/>
    <w:rsid w:val="00C90D40"/>
    <w:rsid w:val="00C9103C"/>
    <w:rsid w:val="00C91B8E"/>
    <w:rsid w:val="00C92D3E"/>
    <w:rsid w:val="00C93239"/>
    <w:rsid w:val="00C934E6"/>
    <w:rsid w:val="00C93D25"/>
    <w:rsid w:val="00C93F2A"/>
    <w:rsid w:val="00C940E3"/>
    <w:rsid w:val="00C9457B"/>
    <w:rsid w:val="00C94620"/>
    <w:rsid w:val="00C949FD"/>
    <w:rsid w:val="00C94BC5"/>
    <w:rsid w:val="00C94DC6"/>
    <w:rsid w:val="00C95BAD"/>
    <w:rsid w:val="00C9658D"/>
    <w:rsid w:val="00C966DB"/>
    <w:rsid w:val="00C96B84"/>
    <w:rsid w:val="00C9720D"/>
    <w:rsid w:val="00C9721C"/>
    <w:rsid w:val="00C972E7"/>
    <w:rsid w:val="00C97621"/>
    <w:rsid w:val="00C97756"/>
    <w:rsid w:val="00C977AE"/>
    <w:rsid w:val="00C97AB4"/>
    <w:rsid w:val="00CA09EC"/>
    <w:rsid w:val="00CA15C4"/>
    <w:rsid w:val="00CA1C6A"/>
    <w:rsid w:val="00CA1EF2"/>
    <w:rsid w:val="00CA2018"/>
    <w:rsid w:val="00CA2074"/>
    <w:rsid w:val="00CA27AC"/>
    <w:rsid w:val="00CA3405"/>
    <w:rsid w:val="00CA3817"/>
    <w:rsid w:val="00CA3D29"/>
    <w:rsid w:val="00CA42DA"/>
    <w:rsid w:val="00CA447E"/>
    <w:rsid w:val="00CA5601"/>
    <w:rsid w:val="00CA6082"/>
    <w:rsid w:val="00CA6ACB"/>
    <w:rsid w:val="00CB0190"/>
    <w:rsid w:val="00CB0A51"/>
    <w:rsid w:val="00CB10E0"/>
    <w:rsid w:val="00CB1B17"/>
    <w:rsid w:val="00CB1CCB"/>
    <w:rsid w:val="00CB1DD8"/>
    <w:rsid w:val="00CB1EFD"/>
    <w:rsid w:val="00CB2322"/>
    <w:rsid w:val="00CB2CE5"/>
    <w:rsid w:val="00CB2E55"/>
    <w:rsid w:val="00CB2F19"/>
    <w:rsid w:val="00CB33FB"/>
    <w:rsid w:val="00CB3A52"/>
    <w:rsid w:val="00CB4C04"/>
    <w:rsid w:val="00CB4F57"/>
    <w:rsid w:val="00CB52E0"/>
    <w:rsid w:val="00CB551E"/>
    <w:rsid w:val="00CB5767"/>
    <w:rsid w:val="00CB6603"/>
    <w:rsid w:val="00CB7242"/>
    <w:rsid w:val="00CB743D"/>
    <w:rsid w:val="00CB748F"/>
    <w:rsid w:val="00CB7768"/>
    <w:rsid w:val="00CB798D"/>
    <w:rsid w:val="00CB79A8"/>
    <w:rsid w:val="00CC048A"/>
    <w:rsid w:val="00CC0E50"/>
    <w:rsid w:val="00CC0FBB"/>
    <w:rsid w:val="00CC1C4E"/>
    <w:rsid w:val="00CC2544"/>
    <w:rsid w:val="00CC264A"/>
    <w:rsid w:val="00CC3457"/>
    <w:rsid w:val="00CC3A83"/>
    <w:rsid w:val="00CC3AB3"/>
    <w:rsid w:val="00CC3DC3"/>
    <w:rsid w:val="00CC3F3C"/>
    <w:rsid w:val="00CC40F9"/>
    <w:rsid w:val="00CC4952"/>
    <w:rsid w:val="00CC5014"/>
    <w:rsid w:val="00CC5361"/>
    <w:rsid w:val="00CC5639"/>
    <w:rsid w:val="00CC7532"/>
    <w:rsid w:val="00CC7700"/>
    <w:rsid w:val="00CC7B5D"/>
    <w:rsid w:val="00CD01B1"/>
    <w:rsid w:val="00CD0D9B"/>
    <w:rsid w:val="00CD12C0"/>
    <w:rsid w:val="00CD1934"/>
    <w:rsid w:val="00CD1C2F"/>
    <w:rsid w:val="00CD23E5"/>
    <w:rsid w:val="00CD2FE4"/>
    <w:rsid w:val="00CD354E"/>
    <w:rsid w:val="00CD4006"/>
    <w:rsid w:val="00CD4353"/>
    <w:rsid w:val="00CD4922"/>
    <w:rsid w:val="00CD4A40"/>
    <w:rsid w:val="00CD4E59"/>
    <w:rsid w:val="00CD520B"/>
    <w:rsid w:val="00CD55B6"/>
    <w:rsid w:val="00CD590D"/>
    <w:rsid w:val="00CD5FF1"/>
    <w:rsid w:val="00CD6215"/>
    <w:rsid w:val="00CD6291"/>
    <w:rsid w:val="00CD6AF1"/>
    <w:rsid w:val="00CD7099"/>
    <w:rsid w:val="00CD7761"/>
    <w:rsid w:val="00CD7D24"/>
    <w:rsid w:val="00CE00BE"/>
    <w:rsid w:val="00CE04DD"/>
    <w:rsid w:val="00CE098B"/>
    <w:rsid w:val="00CE0F9C"/>
    <w:rsid w:val="00CE13D3"/>
    <w:rsid w:val="00CE24E2"/>
    <w:rsid w:val="00CE27D5"/>
    <w:rsid w:val="00CE3470"/>
    <w:rsid w:val="00CE390B"/>
    <w:rsid w:val="00CE3C70"/>
    <w:rsid w:val="00CE4C49"/>
    <w:rsid w:val="00CE5C5D"/>
    <w:rsid w:val="00CE64B8"/>
    <w:rsid w:val="00CE727D"/>
    <w:rsid w:val="00CE75C7"/>
    <w:rsid w:val="00CE78B5"/>
    <w:rsid w:val="00CF01A6"/>
    <w:rsid w:val="00CF06A8"/>
    <w:rsid w:val="00CF092C"/>
    <w:rsid w:val="00CF0944"/>
    <w:rsid w:val="00CF0BE4"/>
    <w:rsid w:val="00CF0E08"/>
    <w:rsid w:val="00CF1196"/>
    <w:rsid w:val="00CF119B"/>
    <w:rsid w:val="00CF1253"/>
    <w:rsid w:val="00CF130F"/>
    <w:rsid w:val="00CF1922"/>
    <w:rsid w:val="00CF1DC6"/>
    <w:rsid w:val="00CF1FCA"/>
    <w:rsid w:val="00CF2180"/>
    <w:rsid w:val="00CF2191"/>
    <w:rsid w:val="00CF2843"/>
    <w:rsid w:val="00CF2A5C"/>
    <w:rsid w:val="00CF2E99"/>
    <w:rsid w:val="00CF2F72"/>
    <w:rsid w:val="00CF3F90"/>
    <w:rsid w:val="00CF42A7"/>
    <w:rsid w:val="00CF4301"/>
    <w:rsid w:val="00CF4656"/>
    <w:rsid w:val="00CF4748"/>
    <w:rsid w:val="00CF47C0"/>
    <w:rsid w:val="00CF4DCD"/>
    <w:rsid w:val="00CF5594"/>
    <w:rsid w:val="00CF57DA"/>
    <w:rsid w:val="00CF6534"/>
    <w:rsid w:val="00CF6CCD"/>
    <w:rsid w:val="00CF75FC"/>
    <w:rsid w:val="00CF7D89"/>
    <w:rsid w:val="00CF7EE7"/>
    <w:rsid w:val="00D0059E"/>
    <w:rsid w:val="00D00CA3"/>
    <w:rsid w:val="00D00EB3"/>
    <w:rsid w:val="00D0123D"/>
    <w:rsid w:val="00D01A56"/>
    <w:rsid w:val="00D01BD6"/>
    <w:rsid w:val="00D02F61"/>
    <w:rsid w:val="00D03B8A"/>
    <w:rsid w:val="00D03FDC"/>
    <w:rsid w:val="00D0420C"/>
    <w:rsid w:val="00D048D5"/>
    <w:rsid w:val="00D05DF3"/>
    <w:rsid w:val="00D05F71"/>
    <w:rsid w:val="00D0609A"/>
    <w:rsid w:val="00D063A6"/>
    <w:rsid w:val="00D06876"/>
    <w:rsid w:val="00D069D6"/>
    <w:rsid w:val="00D06C16"/>
    <w:rsid w:val="00D06D98"/>
    <w:rsid w:val="00D06D9D"/>
    <w:rsid w:val="00D07755"/>
    <w:rsid w:val="00D0789B"/>
    <w:rsid w:val="00D078C4"/>
    <w:rsid w:val="00D07FB1"/>
    <w:rsid w:val="00D101C7"/>
    <w:rsid w:val="00D10DB9"/>
    <w:rsid w:val="00D10F02"/>
    <w:rsid w:val="00D110BA"/>
    <w:rsid w:val="00D112F1"/>
    <w:rsid w:val="00D120D6"/>
    <w:rsid w:val="00D120DE"/>
    <w:rsid w:val="00D125EA"/>
    <w:rsid w:val="00D12E9D"/>
    <w:rsid w:val="00D130EC"/>
    <w:rsid w:val="00D1310A"/>
    <w:rsid w:val="00D133A2"/>
    <w:rsid w:val="00D13AB9"/>
    <w:rsid w:val="00D1514F"/>
    <w:rsid w:val="00D15508"/>
    <w:rsid w:val="00D15836"/>
    <w:rsid w:val="00D168EA"/>
    <w:rsid w:val="00D16E8A"/>
    <w:rsid w:val="00D177AC"/>
    <w:rsid w:val="00D17816"/>
    <w:rsid w:val="00D17E62"/>
    <w:rsid w:val="00D20114"/>
    <w:rsid w:val="00D2085D"/>
    <w:rsid w:val="00D2134E"/>
    <w:rsid w:val="00D2139A"/>
    <w:rsid w:val="00D21540"/>
    <w:rsid w:val="00D21E05"/>
    <w:rsid w:val="00D2259B"/>
    <w:rsid w:val="00D2273C"/>
    <w:rsid w:val="00D22830"/>
    <w:rsid w:val="00D22C32"/>
    <w:rsid w:val="00D23366"/>
    <w:rsid w:val="00D23492"/>
    <w:rsid w:val="00D2388B"/>
    <w:rsid w:val="00D2396B"/>
    <w:rsid w:val="00D239C4"/>
    <w:rsid w:val="00D23EAE"/>
    <w:rsid w:val="00D24B86"/>
    <w:rsid w:val="00D250A5"/>
    <w:rsid w:val="00D25961"/>
    <w:rsid w:val="00D25A2C"/>
    <w:rsid w:val="00D25C24"/>
    <w:rsid w:val="00D2625E"/>
    <w:rsid w:val="00D26355"/>
    <w:rsid w:val="00D26D70"/>
    <w:rsid w:val="00D2734D"/>
    <w:rsid w:val="00D30024"/>
    <w:rsid w:val="00D30445"/>
    <w:rsid w:val="00D30461"/>
    <w:rsid w:val="00D3077E"/>
    <w:rsid w:val="00D30EDA"/>
    <w:rsid w:val="00D315B3"/>
    <w:rsid w:val="00D31737"/>
    <w:rsid w:val="00D32446"/>
    <w:rsid w:val="00D3261A"/>
    <w:rsid w:val="00D32845"/>
    <w:rsid w:val="00D32A8D"/>
    <w:rsid w:val="00D32ABB"/>
    <w:rsid w:val="00D332E4"/>
    <w:rsid w:val="00D33B3D"/>
    <w:rsid w:val="00D348F9"/>
    <w:rsid w:val="00D34DB6"/>
    <w:rsid w:val="00D3545F"/>
    <w:rsid w:val="00D354CA"/>
    <w:rsid w:val="00D35688"/>
    <w:rsid w:val="00D35723"/>
    <w:rsid w:val="00D359E2"/>
    <w:rsid w:val="00D363DB"/>
    <w:rsid w:val="00D363F0"/>
    <w:rsid w:val="00D36852"/>
    <w:rsid w:val="00D36AF3"/>
    <w:rsid w:val="00D36CF7"/>
    <w:rsid w:val="00D36E79"/>
    <w:rsid w:val="00D37395"/>
    <w:rsid w:val="00D3751F"/>
    <w:rsid w:val="00D377AE"/>
    <w:rsid w:val="00D4015C"/>
    <w:rsid w:val="00D40477"/>
    <w:rsid w:val="00D40783"/>
    <w:rsid w:val="00D41707"/>
    <w:rsid w:val="00D41E29"/>
    <w:rsid w:val="00D41E56"/>
    <w:rsid w:val="00D41F61"/>
    <w:rsid w:val="00D425FC"/>
    <w:rsid w:val="00D42669"/>
    <w:rsid w:val="00D4274E"/>
    <w:rsid w:val="00D436B8"/>
    <w:rsid w:val="00D43808"/>
    <w:rsid w:val="00D44018"/>
    <w:rsid w:val="00D440AB"/>
    <w:rsid w:val="00D44122"/>
    <w:rsid w:val="00D44E12"/>
    <w:rsid w:val="00D4533A"/>
    <w:rsid w:val="00D4677A"/>
    <w:rsid w:val="00D469D4"/>
    <w:rsid w:val="00D46D4B"/>
    <w:rsid w:val="00D47A9C"/>
    <w:rsid w:val="00D50154"/>
    <w:rsid w:val="00D502A4"/>
    <w:rsid w:val="00D506DC"/>
    <w:rsid w:val="00D50706"/>
    <w:rsid w:val="00D50826"/>
    <w:rsid w:val="00D5102B"/>
    <w:rsid w:val="00D522BE"/>
    <w:rsid w:val="00D5313D"/>
    <w:rsid w:val="00D53906"/>
    <w:rsid w:val="00D540F5"/>
    <w:rsid w:val="00D543E1"/>
    <w:rsid w:val="00D54FBF"/>
    <w:rsid w:val="00D55999"/>
    <w:rsid w:val="00D55DB1"/>
    <w:rsid w:val="00D55E09"/>
    <w:rsid w:val="00D56041"/>
    <w:rsid w:val="00D564BC"/>
    <w:rsid w:val="00D56638"/>
    <w:rsid w:val="00D56E1D"/>
    <w:rsid w:val="00D576DB"/>
    <w:rsid w:val="00D5787F"/>
    <w:rsid w:val="00D605C4"/>
    <w:rsid w:val="00D606CD"/>
    <w:rsid w:val="00D60A1C"/>
    <w:rsid w:val="00D60AE4"/>
    <w:rsid w:val="00D61C7D"/>
    <w:rsid w:val="00D61DC4"/>
    <w:rsid w:val="00D6209F"/>
    <w:rsid w:val="00D62179"/>
    <w:rsid w:val="00D62983"/>
    <w:rsid w:val="00D635CA"/>
    <w:rsid w:val="00D63B7B"/>
    <w:rsid w:val="00D6427E"/>
    <w:rsid w:val="00D646B8"/>
    <w:rsid w:val="00D6474F"/>
    <w:rsid w:val="00D64DC9"/>
    <w:rsid w:val="00D65A2B"/>
    <w:rsid w:val="00D65E47"/>
    <w:rsid w:val="00D65E91"/>
    <w:rsid w:val="00D6669F"/>
    <w:rsid w:val="00D667B3"/>
    <w:rsid w:val="00D66881"/>
    <w:rsid w:val="00D67047"/>
    <w:rsid w:val="00D705D0"/>
    <w:rsid w:val="00D70951"/>
    <w:rsid w:val="00D709D9"/>
    <w:rsid w:val="00D70A24"/>
    <w:rsid w:val="00D70A8D"/>
    <w:rsid w:val="00D71178"/>
    <w:rsid w:val="00D71350"/>
    <w:rsid w:val="00D71429"/>
    <w:rsid w:val="00D715BD"/>
    <w:rsid w:val="00D72991"/>
    <w:rsid w:val="00D73511"/>
    <w:rsid w:val="00D73735"/>
    <w:rsid w:val="00D73C57"/>
    <w:rsid w:val="00D74855"/>
    <w:rsid w:val="00D74F27"/>
    <w:rsid w:val="00D751FC"/>
    <w:rsid w:val="00D753F7"/>
    <w:rsid w:val="00D75981"/>
    <w:rsid w:val="00D76489"/>
    <w:rsid w:val="00D765A6"/>
    <w:rsid w:val="00D769A3"/>
    <w:rsid w:val="00D771FC"/>
    <w:rsid w:val="00D7741F"/>
    <w:rsid w:val="00D7765F"/>
    <w:rsid w:val="00D779D0"/>
    <w:rsid w:val="00D77EAD"/>
    <w:rsid w:val="00D77EBD"/>
    <w:rsid w:val="00D800EB"/>
    <w:rsid w:val="00D8163D"/>
    <w:rsid w:val="00D816F4"/>
    <w:rsid w:val="00D81725"/>
    <w:rsid w:val="00D81B5E"/>
    <w:rsid w:val="00D81CFF"/>
    <w:rsid w:val="00D82B57"/>
    <w:rsid w:val="00D82E08"/>
    <w:rsid w:val="00D8330C"/>
    <w:rsid w:val="00D834ED"/>
    <w:rsid w:val="00D83CF5"/>
    <w:rsid w:val="00D83D57"/>
    <w:rsid w:val="00D842EE"/>
    <w:rsid w:val="00D844B4"/>
    <w:rsid w:val="00D84506"/>
    <w:rsid w:val="00D847D3"/>
    <w:rsid w:val="00D84C89"/>
    <w:rsid w:val="00D853AE"/>
    <w:rsid w:val="00D85560"/>
    <w:rsid w:val="00D85801"/>
    <w:rsid w:val="00D85AA6"/>
    <w:rsid w:val="00D85E64"/>
    <w:rsid w:val="00D85E93"/>
    <w:rsid w:val="00D8623F"/>
    <w:rsid w:val="00D86D22"/>
    <w:rsid w:val="00D86E6D"/>
    <w:rsid w:val="00D871B3"/>
    <w:rsid w:val="00D90203"/>
    <w:rsid w:val="00D9043B"/>
    <w:rsid w:val="00D90A70"/>
    <w:rsid w:val="00D90B31"/>
    <w:rsid w:val="00D90D35"/>
    <w:rsid w:val="00D90E41"/>
    <w:rsid w:val="00D91AE9"/>
    <w:rsid w:val="00D91AF6"/>
    <w:rsid w:val="00D91D70"/>
    <w:rsid w:val="00D924EE"/>
    <w:rsid w:val="00D925ED"/>
    <w:rsid w:val="00D9262A"/>
    <w:rsid w:val="00D927F3"/>
    <w:rsid w:val="00D9285E"/>
    <w:rsid w:val="00D92C96"/>
    <w:rsid w:val="00D92E0E"/>
    <w:rsid w:val="00D93157"/>
    <w:rsid w:val="00D9315D"/>
    <w:rsid w:val="00D931D9"/>
    <w:rsid w:val="00D9333B"/>
    <w:rsid w:val="00D93FC6"/>
    <w:rsid w:val="00D944AC"/>
    <w:rsid w:val="00D94937"/>
    <w:rsid w:val="00D94A25"/>
    <w:rsid w:val="00D95378"/>
    <w:rsid w:val="00D95593"/>
    <w:rsid w:val="00D956F1"/>
    <w:rsid w:val="00D958AD"/>
    <w:rsid w:val="00D9678A"/>
    <w:rsid w:val="00D97762"/>
    <w:rsid w:val="00D97CA1"/>
    <w:rsid w:val="00DA001C"/>
    <w:rsid w:val="00DA04D4"/>
    <w:rsid w:val="00DA064A"/>
    <w:rsid w:val="00DA16A5"/>
    <w:rsid w:val="00DA1C60"/>
    <w:rsid w:val="00DA1CD0"/>
    <w:rsid w:val="00DA1E6F"/>
    <w:rsid w:val="00DA2069"/>
    <w:rsid w:val="00DA30CD"/>
    <w:rsid w:val="00DA33C7"/>
    <w:rsid w:val="00DA3A3A"/>
    <w:rsid w:val="00DA4946"/>
    <w:rsid w:val="00DA49AD"/>
    <w:rsid w:val="00DA4F07"/>
    <w:rsid w:val="00DA5109"/>
    <w:rsid w:val="00DA5E23"/>
    <w:rsid w:val="00DA6030"/>
    <w:rsid w:val="00DA60E0"/>
    <w:rsid w:val="00DA6B10"/>
    <w:rsid w:val="00DA70CE"/>
    <w:rsid w:val="00DA75FF"/>
    <w:rsid w:val="00DA7B13"/>
    <w:rsid w:val="00DB0271"/>
    <w:rsid w:val="00DB0948"/>
    <w:rsid w:val="00DB0C93"/>
    <w:rsid w:val="00DB1CEB"/>
    <w:rsid w:val="00DB2010"/>
    <w:rsid w:val="00DB278F"/>
    <w:rsid w:val="00DB3542"/>
    <w:rsid w:val="00DB374A"/>
    <w:rsid w:val="00DB374C"/>
    <w:rsid w:val="00DB3B62"/>
    <w:rsid w:val="00DB3E58"/>
    <w:rsid w:val="00DB3E86"/>
    <w:rsid w:val="00DB4C5F"/>
    <w:rsid w:val="00DB4F83"/>
    <w:rsid w:val="00DB4FA9"/>
    <w:rsid w:val="00DB5C21"/>
    <w:rsid w:val="00DB6122"/>
    <w:rsid w:val="00DB64C6"/>
    <w:rsid w:val="00DB676A"/>
    <w:rsid w:val="00DB698C"/>
    <w:rsid w:val="00DB7250"/>
    <w:rsid w:val="00DB7E92"/>
    <w:rsid w:val="00DC091E"/>
    <w:rsid w:val="00DC11A4"/>
    <w:rsid w:val="00DC1467"/>
    <w:rsid w:val="00DC192E"/>
    <w:rsid w:val="00DC1A87"/>
    <w:rsid w:val="00DC217E"/>
    <w:rsid w:val="00DC2DBD"/>
    <w:rsid w:val="00DC329B"/>
    <w:rsid w:val="00DC36AC"/>
    <w:rsid w:val="00DC3E8E"/>
    <w:rsid w:val="00DC4D75"/>
    <w:rsid w:val="00DC4F61"/>
    <w:rsid w:val="00DC525F"/>
    <w:rsid w:val="00DC5CAC"/>
    <w:rsid w:val="00DC5E6E"/>
    <w:rsid w:val="00DC6683"/>
    <w:rsid w:val="00DC6859"/>
    <w:rsid w:val="00DC6BD5"/>
    <w:rsid w:val="00DC6D28"/>
    <w:rsid w:val="00DC6E39"/>
    <w:rsid w:val="00DC6EA1"/>
    <w:rsid w:val="00DC7523"/>
    <w:rsid w:val="00DC797B"/>
    <w:rsid w:val="00DD00D0"/>
    <w:rsid w:val="00DD0AB3"/>
    <w:rsid w:val="00DD0D67"/>
    <w:rsid w:val="00DD104E"/>
    <w:rsid w:val="00DD123E"/>
    <w:rsid w:val="00DD1A59"/>
    <w:rsid w:val="00DD1E3A"/>
    <w:rsid w:val="00DD1E58"/>
    <w:rsid w:val="00DD205D"/>
    <w:rsid w:val="00DD2336"/>
    <w:rsid w:val="00DD27CC"/>
    <w:rsid w:val="00DD28B2"/>
    <w:rsid w:val="00DD2C22"/>
    <w:rsid w:val="00DD2F47"/>
    <w:rsid w:val="00DD4562"/>
    <w:rsid w:val="00DD4839"/>
    <w:rsid w:val="00DD4902"/>
    <w:rsid w:val="00DD4F66"/>
    <w:rsid w:val="00DD5169"/>
    <w:rsid w:val="00DD5344"/>
    <w:rsid w:val="00DD53A7"/>
    <w:rsid w:val="00DD549B"/>
    <w:rsid w:val="00DD59B5"/>
    <w:rsid w:val="00DD5E37"/>
    <w:rsid w:val="00DD5F0E"/>
    <w:rsid w:val="00DD5FB2"/>
    <w:rsid w:val="00DD719B"/>
    <w:rsid w:val="00DD7624"/>
    <w:rsid w:val="00DE06A8"/>
    <w:rsid w:val="00DE08CC"/>
    <w:rsid w:val="00DE0F94"/>
    <w:rsid w:val="00DE120A"/>
    <w:rsid w:val="00DE14F9"/>
    <w:rsid w:val="00DE156E"/>
    <w:rsid w:val="00DE17E0"/>
    <w:rsid w:val="00DE3396"/>
    <w:rsid w:val="00DE3AAB"/>
    <w:rsid w:val="00DE3CEF"/>
    <w:rsid w:val="00DE4DF1"/>
    <w:rsid w:val="00DE61EC"/>
    <w:rsid w:val="00DE6494"/>
    <w:rsid w:val="00DE6D74"/>
    <w:rsid w:val="00DE79AD"/>
    <w:rsid w:val="00DE7B21"/>
    <w:rsid w:val="00DE7ECB"/>
    <w:rsid w:val="00DF0025"/>
    <w:rsid w:val="00DF084A"/>
    <w:rsid w:val="00DF0B2C"/>
    <w:rsid w:val="00DF150E"/>
    <w:rsid w:val="00DF1744"/>
    <w:rsid w:val="00DF19CB"/>
    <w:rsid w:val="00DF1D22"/>
    <w:rsid w:val="00DF1FE4"/>
    <w:rsid w:val="00DF2127"/>
    <w:rsid w:val="00DF2317"/>
    <w:rsid w:val="00DF2713"/>
    <w:rsid w:val="00DF28DB"/>
    <w:rsid w:val="00DF2E6A"/>
    <w:rsid w:val="00DF30A1"/>
    <w:rsid w:val="00DF3DBF"/>
    <w:rsid w:val="00DF43E0"/>
    <w:rsid w:val="00DF487D"/>
    <w:rsid w:val="00DF4A40"/>
    <w:rsid w:val="00DF4F4A"/>
    <w:rsid w:val="00DF5D31"/>
    <w:rsid w:val="00DF6285"/>
    <w:rsid w:val="00DF6661"/>
    <w:rsid w:val="00E00B62"/>
    <w:rsid w:val="00E017AF"/>
    <w:rsid w:val="00E03431"/>
    <w:rsid w:val="00E03498"/>
    <w:rsid w:val="00E0390A"/>
    <w:rsid w:val="00E03ED5"/>
    <w:rsid w:val="00E03F94"/>
    <w:rsid w:val="00E04125"/>
    <w:rsid w:val="00E0442F"/>
    <w:rsid w:val="00E050F3"/>
    <w:rsid w:val="00E055DF"/>
    <w:rsid w:val="00E058F2"/>
    <w:rsid w:val="00E05CAD"/>
    <w:rsid w:val="00E05D45"/>
    <w:rsid w:val="00E0643D"/>
    <w:rsid w:val="00E0679B"/>
    <w:rsid w:val="00E06F78"/>
    <w:rsid w:val="00E07090"/>
    <w:rsid w:val="00E072F7"/>
    <w:rsid w:val="00E07FBE"/>
    <w:rsid w:val="00E113C4"/>
    <w:rsid w:val="00E11429"/>
    <w:rsid w:val="00E120C8"/>
    <w:rsid w:val="00E12B0B"/>
    <w:rsid w:val="00E12CAF"/>
    <w:rsid w:val="00E12E64"/>
    <w:rsid w:val="00E135E1"/>
    <w:rsid w:val="00E13F34"/>
    <w:rsid w:val="00E14EA9"/>
    <w:rsid w:val="00E15252"/>
    <w:rsid w:val="00E153D6"/>
    <w:rsid w:val="00E15C7B"/>
    <w:rsid w:val="00E15DEE"/>
    <w:rsid w:val="00E160F8"/>
    <w:rsid w:val="00E17677"/>
    <w:rsid w:val="00E17866"/>
    <w:rsid w:val="00E17BB3"/>
    <w:rsid w:val="00E17BF1"/>
    <w:rsid w:val="00E17E8F"/>
    <w:rsid w:val="00E17F2A"/>
    <w:rsid w:val="00E2036C"/>
    <w:rsid w:val="00E20382"/>
    <w:rsid w:val="00E203E1"/>
    <w:rsid w:val="00E20AF9"/>
    <w:rsid w:val="00E20B78"/>
    <w:rsid w:val="00E20BD6"/>
    <w:rsid w:val="00E210E1"/>
    <w:rsid w:val="00E21871"/>
    <w:rsid w:val="00E21960"/>
    <w:rsid w:val="00E2287F"/>
    <w:rsid w:val="00E23612"/>
    <w:rsid w:val="00E236CD"/>
    <w:rsid w:val="00E24E29"/>
    <w:rsid w:val="00E25D2E"/>
    <w:rsid w:val="00E2609A"/>
    <w:rsid w:val="00E26287"/>
    <w:rsid w:val="00E262AA"/>
    <w:rsid w:val="00E2689B"/>
    <w:rsid w:val="00E26A71"/>
    <w:rsid w:val="00E2708E"/>
    <w:rsid w:val="00E27460"/>
    <w:rsid w:val="00E3058A"/>
    <w:rsid w:val="00E30AC4"/>
    <w:rsid w:val="00E30D8E"/>
    <w:rsid w:val="00E31164"/>
    <w:rsid w:val="00E31374"/>
    <w:rsid w:val="00E31791"/>
    <w:rsid w:val="00E32077"/>
    <w:rsid w:val="00E32196"/>
    <w:rsid w:val="00E330C1"/>
    <w:rsid w:val="00E33650"/>
    <w:rsid w:val="00E33F9D"/>
    <w:rsid w:val="00E3470E"/>
    <w:rsid w:val="00E34A08"/>
    <w:rsid w:val="00E34F89"/>
    <w:rsid w:val="00E35036"/>
    <w:rsid w:val="00E35680"/>
    <w:rsid w:val="00E36474"/>
    <w:rsid w:val="00E365F7"/>
    <w:rsid w:val="00E36BC2"/>
    <w:rsid w:val="00E36DBB"/>
    <w:rsid w:val="00E36DC6"/>
    <w:rsid w:val="00E36DEC"/>
    <w:rsid w:val="00E370BB"/>
    <w:rsid w:val="00E371BE"/>
    <w:rsid w:val="00E373A0"/>
    <w:rsid w:val="00E3798E"/>
    <w:rsid w:val="00E37CFD"/>
    <w:rsid w:val="00E37D46"/>
    <w:rsid w:val="00E40039"/>
    <w:rsid w:val="00E40789"/>
    <w:rsid w:val="00E40CF2"/>
    <w:rsid w:val="00E416BC"/>
    <w:rsid w:val="00E41B32"/>
    <w:rsid w:val="00E41EA3"/>
    <w:rsid w:val="00E42443"/>
    <w:rsid w:val="00E42623"/>
    <w:rsid w:val="00E42BCF"/>
    <w:rsid w:val="00E43264"/>
    <w:rsid w:val="00E43334"/>
    <w:rsid w:val="00E43ACD"/>
    <w:rsid w:val="00E445E6"/>
    <w:rsid w:val="00E4467A"/>
    <w:rsid w:val="00E4475D"/>
    <w:rsid w:val="00E44B81"/>
    <w:rsid w:val="00E44D03"/>
    <w:rsid w:val="00E44DE5"/>
    <w:rsid w:val="00E44E3D"/>
    <w:rsid w:val="00E45011"/>
    <w:rsid w:val="00E45030"/>
    <w:rsid w:val="00E450EE"/>
    <w:rsid w:val="00E4510D"/>
    <w:rsid w:val="00E453BC"/>
    <w:rsid w:val="00E45E64"/>
    <w:rsid w:val="00E463AC"/>
    <w:rsid w:val="00E464FB"/>
    <w:rsid w:val="00E478E1"/>
    <w:rsid w:val="00E47AD4"/>
    <w:rsid w:val="00E47AE6"/>
    <w:rsid w:val="00E47D50"/>
    <w:rsid w:val="00E513E6"/>
    <w:rsid w:val="00E5140B"/>
    <w:rsid w:val="00E51773"/>
    <w:rsid w:val="00E517E0"/>
    <w:rsid w:val="00E51F93"/>
    <w:rsid w:val="00E52F3F"/>
    <w:rsid w:val="00E53808"/>
    <w:rsid w:val="00E53A16"/>
    <w:rsid w:val="00E53E20"/>
    <w:rsid w:val="00E54E1A"/>
    <w:rsid w:val="00E54E4E"/>
    <w:rsid w:val="00E54F75"/>
    <w:rsid w:val="00E55631"/>
    <w:rsid w:val="00E55AD1"/>
    <w:rsid w:val="00E55F8B"/>
    <w:rsid w:val="00E56014"/>
    <w:rsid w:val="00E56B34"/>
    <w:rsid w:val="00E56C0B"/>
    <w:rsid w:val="00E570FE"/>
    <w:rsid w:val="00E573A2"/>
    <w:rsid w:val="00E60DEA"/>
    <w:rsid w:val="00E617E9"/>
    <w:rsid w:val="00E618D1"/>
    <w:rsid w:val="00E618F9"/>
    <w:rsid w:val="00E61DC3"/>
    <w:rsid w:val="00E61E84"/>
    <w:rsid w:val="00E623A6"/>
    <w:rsid w:val="00E62694"/>
    <w:rsid w:val="00E62DA4"/>
    <w:rsid w:val="00E63271"/>
    <w:rsid w:val="00E64107"/>
    <w:rsid w:val="00E641BA"/>
    <w:rsid w:val="00E651B4"/>
    <w:rsid w:val="00E65539"/>
    <w:rsid w:val="00E65BF1"/>
    <w:rsid w:val="00E65F63"/>
    <w:rsid w:val="00E65F69"/>
    <w:rsid w:val="00E668E1"/>
    <w:rsid w:val="00E66D91"/>
    <w:rsid w:val="00E6711F"/>
    <w:rsid w:val="00E672D8"/>
    <w:rsid w:val="00E67C00"/>
    <w:rsid w:val="00E67F1C"/>
    <w:rsid w:val="00E70503"/>
    <w:rsid w:val="00E712C4"/>
    <w:rsid w:val="00E718F5"/>
    <w:rsid w:val="00E71CE8"/>
    <w:rsid w:val="00E71DE7"/>
    <w:rsid w:val="00E71FF7"/>
    <w:rsid w:val="00E723B1"/>
    <w:rsid w:val="00E7275E"/>
    <w:rsid w:val="00E72A8E"/>
    <w:rsid w:val="00E730DB"/>
    <w:rsid w:val="00E732BA"/>
    <w:rsid w:val="00E732F0"/>
    <w:rsid w:val="00E73A85"/>
    <w:rsid w:val="00E74C0A"/>
    <w:rsid w:val="00E75834"/>
    <w:rsid w:val="00E7589D"/>
    <w:rsid w:val="00E761A8"/>
    <w:rsid w:val="00E7646B"/>
    <w:rsid w:val="00E7652A"/>
    <w:rsid w:val="00E76DFF"/>
    <w:rsid w:val="00E76E92"/>
    <w:rsid w:val="00E773DC"/>
    <w:rsid w:val="00E776B8"/>
    <w:rsid w:val="00E77F5B"/>
    <w:rsid w:val="00E77F70"/>
    <w:rsid w:val="00E800A1"/>
    <w:rsid w:val="00E80339"/>
    <w:rsid w:val="00E8048B"/>
    <w:rsid w:val="00E81326"/>
    <w:rsid w:val="00E81588"/>
    <w:rsid w:val="00E81695"/>
    <w:rsid w:val="00E82BAF"/>
    <w:rsid w:val="00E83158"/>
    <w:rsid w:val="00E8333C"/>
    <w:rsid w:val="00E8342C"/>
    <w:rsid w:val="00E83772"/>
    <w:rsid w:val="00E8398A"/>
    <w:rsid w:val="00E83B98"/>
    <w:rsid w:val="00E847B9"/>
    <w:rsid w:val="00E84CD8"/>
    <w:rsid w:val="00E84DAC"/>
    <w:rsid w:val="00E85210"/>
    <w:rsid w:val="00E87513"/>
    <w:rsid w:val="00E87D29"/>
    <w:rsid w:val="00E87F9C"/>
    <w:rsid w:val="00E9026C"/>
    <w:rsid w:val="00E90C2C"/>
    <w:rsid w:val="00E90E9B"/>
    <w:rsid w:val="00E926A2"/>
    <w:rsid w:val="00E92D00"/>
    <w:rsid w:val="00E9305D"/>
    <w:rsid w:val="00E93828"/>
    <w:rsid w:val="00E941D2"/>
    <w:rsid w:val="00E949A7"/>
    <w:rsid w:val="00E94D4C"/>
    <w:rsid w:val="00E94F16"/>
    <w:rsid w:val="00E95160"/>
    <w:rsid w:val="00E95187"/>
    <w:rsid w:val="00E957B2"/>
    <w:rsid w:val="00E95D82"/>
    <w:rsid w:val="00E95DC5"/>
    <w:rsid w:val="00E965CF"/>
    <w:rsid w:val="00E9685C"/>
    <w:rsid w:val="00E97030"/>
    <w:rsid w:val="00E9780D"/>
    <w:rsid w:val="00E9782E"/>
    <w:rsid w:val="00E97DF9"/>
    <w:rsid w:val="00EA01FC"/>
    <w:rsid w:val="00EA0E89"/>
    <w:rsid w:val="00EA1308"/>
    <w:rsid w:val="00EA1878"/>
    <w:rsid w:val="00EA1DF1"/>
    <w:rsid w:val="00EA2558"/>
    <w:rsid w:val="00EA3B64"/>
    <w:rsid w:val="00EA3DB9"/>
    <w:rsid w:val="00EA4411"/>
    <w:rsid w:val="00EA474F"/>
    <w:rsid w:val="00EA48CE"/>
    <w:rsid w:val="00EA4A94"/>
    <w:rsid w:val="00EA533E"/>
    <w:rsid w:val="00EA540B"/>
    <w:rsid w:val="00EA5AEA"/>
    <w:rsid w:val="00EA5F10"/>
    <w:rsid w:val="00EA654E"/>
    <w:rsid w:val="00EA6B75"/>
    <w:rsid w:val="00EA6E8C"/>
    <w:rsid w:val="00EB010C"/>
    <w:rsid w:val="00EB0553"/>
    <w:rsid w:val="00EB082E"/>
    <w:rsid w:val="00EB0907"/>
    <w:rsid w:val="00EB1764"/>
    <w:rsid w:val="00EB1C65"/>
    <w:rsid w:val="00EB2696"/>
    <w:rsid w:val="00EB2B7A"/>
    <w:rsid w:val="00EB2D5B"/>
    <w:rsid w:val="00EB2DBA"/>
    <w:rsid w:val="00EB2F6D"/>
    <w:rsid w:val="00EB3063"/>
    <w:rsid w:val="00EB36C3"/>
    <w:rsid w:val="00EB3B89"/>
    <w:rsid w:val="00EB49DB"/>
    <w:rsid w:val="00EB4AC5"/>
    <w:rsid w:val="00EB4CDD"/>
    <w:rsid w:val="00EB4D00"/>
    <w:rsid w:val="00EB4E9A"/>
    <w:rsid w:val="00EB54D0"/>
    <w:rsid w:val="00EB5E1E"/>
    <w:rsid w:val="00EB641C"/>
    <w:rsid w:val="00EB6A02"/>
    <w:rsid w:val="00EB70BA"/>
    <w:rsid w:val="00EB7336"/>
    <w:rsid w:val="00EB7963"/>
    <w:rsid w:val="00EB7F69"/>
    <w:rsid w:val="00EC00CF"/>
    <w:rsid w:val="00EC02A2"/>
    <w:rsid w:val="00EC1221"/>
    <w:rsid w:val="00EC130C"/>
    <w:rsid w:val="00EC1327"/>
    <w:rsid w:val="00EC1945"/>
    <w:rsid w:val="00EC1F93"/>
    <w:rsid w:val="00EC285A"/>
    <w:rsid w:val="00EC33F1"/>
    <w:rsid w:val="00EC3465"/>
    <w:rsid w:val="00EC374A"/>
    <w:rsid w:val="00EC376E"/>
    <w:rsid w:val="00EC3D4B"/>
    <w:rsid w:val="00EC40C6"/>
    <w:rsid w:val="00EC4866"/>
    <w:rsid w:val="00EC518B"/>
    <w:rsid w:val="00EC551E"/>
    <w:rsid w:val="00EC57C2"/>
    <w:rsid w:val="00EC5EA9"/>
    <w:rsid w:val="00EC619B"/>
    <w:rsid w:val="00EC6335"/>
    <w:rsid w:val="00EC64B1"/>
    <w:rsid w:val="00EC655B"/>
    <w:rsid w:val="00EC6D01"/>
    <w:rsid w:val="00EC6F6B"/>
    <w:rsid w:val="00EC79D4"/>
    <w:rsid w:val="00EC7CE0"/>
    <w:rsid w:val="00EC7F4A"/>
    <w:rsid w:val="00ED031E"/>
    <w:rsid w:val="00ED040F"/>
    <w:rsid w:val="00ED07F6"/>
    <w:rsid w:val="00ED0F60"/>
    <w:rsid w:val="00ED16C1"/>
    <w:rsid w:val="00ED1BD8"/>
    <w:rsid w:val="00ED1D03"/>
    <w:rsid w:val="00ED29C0"/>
    <w:rsid w:val="00ED2CA4"/>
    <w:rsid w:val="00ED2EE5"/>
    <w:rsid w:val="00ED3027"/>
    <w:rsid w:val="00ED3421"/>
    <w:rsid w:val="00ED3A8C"/>
    <w:rsid w:val="00ED3F1E"/>
    <w:rsid w:val="00ED4046"/>
    <w:rsid w:val="00ED4110"/>
    <w:rsid w:val="00ED4172"/>
    <w:rsid w:val="00ED427D"/>
    <w:rsid w:val="00ED4C74"/>
    <w:rsid w:val="00ED4E94"/>
    <w:rsid w:val="00ED52FC"/>
    <w:rsid w:val="00ED5C13"/>
    <w:rsid w:val="00ED6A2A"/>
    <w:rsid w:val="00ED71B0"/>
    <w:rsid w:val="00ED7276"/>
    <w:rsid w:val="00EE0F44"/>
    <w:rsid w:val="00EE1112"/>
    <w:rsid w:val="00EE12E7"/>
    <w:rsid w:val="00EE1811"/>
    <w:rsid w:val="00EE1A0F"/>
    <w:rsid w:val="00EE1A96"/>
    <w:rsid w:val="00EE2DD3"/>
    <w:rsid w:val="00EE365D"/>
    <w:rsid w:val="00EE42B6"/>
    <w:rsid w:val="00EE4738"/>
    <w:rsid w:val="00EE49CD"/>
    <w:rsid w:val="00EE4C5A"/>
    <w:rsid w:val="00EE4D42"/>
    <w:rsid w:val="00EE538F"/>
    <w:rsid w:val="00EE6313"/>
    <w:rsid w:val="00EE6454"/>
    <w:rsid w:val="00EE7118"/>
    <w:rsid w:val="00EE7830"/>
    <w:rsid w:val="00EF0691"/>
    <w:rsid w:val="00EF0719"/>
    <w:rsid w:val="00EF0959"/>
    <w:rsid w:val="00EF0E48"/>
    <w:rsid w:val="00EF10AD"/>
    <w:rsid w:val="00EF16A6"/>
    <w:rsid w:val="00EF2EDE"/>
    <w:rsid w:val="00EF30D2"/>
    <w:rsid w:val="00EF32AB"/>
    <w:rsid w:val="00EF342C"/>
    <w:rsid w:val="00EF3F62"/>
    <w:rsid w:val="00EF4D4A"/>
    <w:rsid w:val="00EF5AAD"/>
    <w:rsid w:val="00EF5E6B"/>
    <w:rsid w:val="00EF5E91"/>
    <w:rsid w:val="00EF6915"/>
    <w:rsid w:val="00EF69B3"/>
    <w:rsid w:val="00EF6BB2"/>
    <w:rsid w:val="00EF7811"/>
    <w:rsid w:val="00EF7A3E"/>
    <w:rsid w:val="00F002A7"/>
    <w:rsid w:val="00F003BC"/>
    <w:rsid w:val="00F00AA8"/>
    <w:rsid w:val="00F011E5"/>
    <w:rsid w:val="00F01F1D"/>
    <w:rsid w:val="00F026E9"/>
    <w:rsid w:val="00F0292A"/>
    <w:rsid w:val="00F03368"/>
    <w:rsid w:val="00F0336F"/>
    <w:rsid w:val="00F03531"/>
    <w:rsid w:val="00F03C14"/>
    <w:rsid w:val="00F05570"/>
    <w:rsid w:val="00F05AFF"/>
    <w:rsid w:val="00F05CB1"/>
    <w:rsid w:val="00F05CF0"/>
    <w:rsid w:val="00F05D4F"/>
    <w:rsid w:val="00F05E51"/>
    <w:rsid w:val="00F05ED5"/>
    <w:rsid w:val="00F062BA"/>
    <w:rsid w:val="00F06785"/>
    <w:rsid w:val="00F06AEF"/>
    <w:rsid w:val="00F06D43"/>
    <w:rsid w:val="00F07249"/>
    <w:rsid w:val="00F07505"/>
    <w:rsid w:val="00F10099"/>
    <w:rsid w:val="00F109AB"/>
    <w:rsid w:val="00F110B6"/>
    <w:rsid w:val="00F11642"/>
    <w:rsid w:val="00F118CC"/>
    <w:rsid w:val="00F1204A"/>
    <w:rsid w:val="00F1231D"/>
    <w:rsid w:val="00F12C57"/>
    <w:rsid w:val="00F12EAE"/>
    <w:rsid w:val="00F1336D"/>
    <w:rsid w:val="00F13D41"/>
    <w:rsid w:val="00F13D7F"/>
    <w:rsid w:val="00F140FE"/>
    <w:rsid w:val="00F14470"/>
    <w:rsid w:val="00F150BE"/>
    <w:rsid w:val="00F153BC"/>
    <w:rsid w:val="00F1548D"/>
    <w:rsid w:val="00F15964"/>
    <w:rsid w:val="00F15AA3"/>
    <w:rsid w:val="00F15C3D"/>
    <w:rsid w:val="00F16386"/>
    <w:rsid w:val="00F163DA"/>
    <w:rsid w:val="00F166D6"/>
    <w:rsid w:val="00F16820"/>
    <w:rsid w:val="00F16C74"/>
    <w:rsid w:val="00F16E76"/>
    <w:rsid w:val="00F172B7"/>
    <w:rsid w:val="00F20704"/>
    <w:rsid w:val="00F20DB4"/>
    <w:rsid w:val="00F21880"/>
    <w:rsid w:val="00F21FDA"/>
    <w:rsid w:val="00F22159"/>
    <w:rsid w:val="00F22322"/>
    <w:rsid w:val="00F22A38"/>
    <w:rsid w:val="00F2306E"/>
    <w:rsid w:val="00F230AA"/>
    <w:rsid w:val="00F235B2"/>
    <w:rsid w:val="00F239F1"/>
    <w:rsid w:val="00F23BB3"/>
    <w:rsid w:val="00F247DD"/>
    <w:rsid w:val="00F251DD"/>
    <w:rsid w:val="00F26150"/>
    <w:rsid w:val="00F26492"/>
    <w:rsid w:val="00F27016"/>
    <w:rsid w:val="00F274B7"/>
    <w:rsid w:val="00F27A5C"/>
    <w:rsid w:val="00F27B24"/>
    <w:rsid w:val="00F3025D"/>
    <w:rsid w:val="00F30BD5"/>
    <w:rsid w:val="00F30CDE"/>
    <w:rsid w:val="00F3168B"/>
    <w:rsid w:val="00F317D7"/>
    <w:rsid w:val="00F31828"/>
    <w:rsid w:val="00F33833"/>
    <w:rsid w:val="00F35380"/>
    <w:rsid w:val="00F35A58"/>
    <w:rsid w:val="00F35E55"/>
    <w:rsid w:val="00F360A4"/>
    <w:rsid w:val="00F361A2"/>
    <w:rsid w:val="00F368BE"/>
    <w:rsid w:val="00F36A7F"/>
    <w:rsid w:val="00F36C89"/>
    <w:rsid w:val="00F37995"/>
    <w:rsid w:val="00F37FEB"/>
    <w:rsid w:val="00F4003B"/>
    <w:rsid w:val="00F4006E"/>
    <w:rsid w:val="00F4011B"/>
    <w:rsid w:val="00F403AE"/>
    <w:rsid w:val="00F40705"/>
    <w:rsid w:val="00F40F0C"/>
    <w:rsid w:val="00F4121F"/>
    <w:rsid w:val="00F416CE"/>
    <w:rsid w:val="00F41A3C"/>
    <w:rsid w:val="00F41E01"/>
    <w:rsid w:val="00F42196"/>
    <w:rsid w:val="00F4246D"/>
    <w:rsid w:val="00F428E5"/>
    <w:rsid w:val="00F42CE2"/>
    <w:rsid w:val="00F42D36"/>
    <w:rsid w:val="00F42FB5"/>
    <w:rsid w:val="00F431E9"/>
    <w:rsid w:val="00F433C2"/>
    <w:rsid w:val="00F4352B"/>
    <w:rsid w:val="00F435DE"/>
    <w:rsid w:val="00F43609"/>
    <w:rsid w:val="00F43692"/>
    <w:rsid w:val="00F43EF6"/>
    <w:rsid w:val="00F43F25"/>
    <w:rsid w:val="00F4406A"/>
    <w:rsid w:val="00F440DF"/>
    <w:rsid w:val="00F44FFD"/>
    <w:rsid w:val="00F45504"/>
    <w:rsid w:val="00F45B96"/>
    <w:rsid w:val="00F45D05"/>
    <w:rsid w:val="00F45EF3"/>
    <w:rsid w:val="00F46517"/>
    <w:rsid w:val="00F46885"/>
    <w:rsid w:val="00F47DC2"/>
    <w:rsid w:val="00F5053C"/>
    <w:rsid w:val="00F508D0"/>
    <w:rsid w:val="00F5092D"/>
    <w:rsid w:val="00F50BCA"/>
    <w:rsid w:val="00F51864"/>
    <w:rsid w:val="00F51975"/>
    <w:rsid w:val="00F51F4E"/>
    <w:rsid w:val="00F52787"/>
    <w:rsid w:val="00F52E26"/>
    <w:rsid w:val="00F52E6E"/>
    <w:rsid w:val="00F52E75"/>
    <w:rsid w:val="00F52F2A"/>
    <w:rsid w:val="00F5343F"/>
    <w:rsid w:val="00F53B12"/>
    <w:rsid w:val="00F54227"/>
    <w:rsid w:val="00F54F52"/>
    <w:rsid w:val="00F5574A"/>
    <w:rsid w:val="00F5621B"/>
    <w:rsid w:val="00F56A23"/>
    <w:rsid w:val="00F57082"/>
    <w:rsid w:val="00F5714A"/>
    <w:rsid w:val="00F57516"/>
    <w:rsid w:val="00F57DAE"/>
    <w:rsid w:val="00F60081"/>
    <w:rsid w:val="00F60236"/>
    <w:rsid w:val="00F6144F"/>
    <w:rsid w:val="00F6177A"/>
    <w:rsid w:val="00F61C18"/>
    <w:rsid w:val="00F61FEC"/>
    <w:rsid w:val="00F625C3"/>
    <w:rsid w:val="00F62E77"/>
    <w:rsid w:val="00F63863"/>
    <w:rsid w:val="00F63BC8"/>
    <w:rsid w:val="00F64726"/>
    <w:rsid w:val="00F65138"/>
    <w:rsid w:val="00F65A2B"/>
    <w:rsid w:val="00F65DC4"/>
    <w:rsid w:val="00F66880"/>
    <w:rsid w:val="00F66A53"/>
    <w:rsid w:val="00F66CCF"/>
    <w:rsid w:val="00F66E84"/>
    <w:rsid w:val="00F674BC"/>
    <w:rsid w:val="00F67648"/>
    <w:rsid w:val="00F676CD"/>
    <w:rsid w:val="00F676FB"/>
    <w:rsid w:val="00F67735"/>
    <w:rsid w:val="00F67C4E"/>
    <w:rsid w:val="00F67DF6"/>
    <w:rsid w:val="00F721ED"/>
    <w:rsid w:val="00F72BDD"/>
    <w:rsid w:val="00F72EEC"/>
    <w:rsid w:val="00F73252"/>
    <w:rsid w:val="00F732C6"/>
    <w:rsid w:val="00F73B24"/>
    <w:rsid w:val="00F73C86"/>
    <w:rsid w:val="00F73FEF"/>
    <w:rsid w:val="00F74183"/>
    <w:rsid w:val="00F74AFD"/>
    <w:rsid w:val="00F74F1B"/>
    <w:rsid w:val="00F7512D"/>
    <w:rsid w:val="00F756C7"/>
    <w:rsid w:val="00F76412"/>
    <w:rsid w:val="00F767F2"/>
    <w:rsid w:val="00F76E92"/>
    <w:rsid w:val="00F774BC"/>
    <w:rsid w:val="00F77B02"/>
    <w:rsid w:val="00F77B77"/>
    <w:rsid w:val="00F8037B"/>
    <w:rsid w:val="00F8073D"/>
    <w:rsid w:val="00F807D6"/>
    <w:rsid w:val="00F80F64"/>
    <w:rsid w:val="00F819FD"/>
    <w:rsid w:val="00F81A6D"/>
    <w:rsid w:val="00F81CCB"/>
    <w:rsid w:val="00F81FB5"/>
    <w:rsid w:val="00F820BF"/>
    <w:rsid w:val="00F8243E"/>
    <w:rsid w:val="00F825B7"/>
    <w:rsid w:val="00F826CE"/>
    <w:rsid w:val="00F82B1A"/>
    <w:rsid w:val="00F83B77"/>
    <w:rsid w:val="00F84934"/>
    <w:rsid w:val="00F84968"/>
    <w:rsid w:val="00F84DF0"/>
    <w:rsid w:val="00F8544F"/>
    <w:rsid w:val="00F858D0"/>
    <w:rsid w:val="00F85C18"/>
    <w:rsid w:val="00F85E91"/>
    <w:rsid w:val="00F8617F"/>
    <w:rsid w:val="00F87807"/>
    <w:rsid w:val="00F9058B"/>
    <w:rsid w:val="00F90940"/>
    <w:rsid w:val="00F909D8"/>
    <w:rsid w:val="00F910B5"/>
    <w:rsid w:val="00F9127D"/>
    <w:rsid w:val="00F91793"/>
    <w:rsid w:val="00F9180E"/>
    <w:rsid w:val="00F91BBD"/>
    <w:rsid w:val="00F91C68"/>
    <w:rsid w:val="00F921B9"/>
    <w:rsid w:val="00F92479"/>
    <w:rsid w:val="00F9272B"/>
    <w:rsid w:val="00F9281A"/>
    <w:rsid w:val="00F9286D"/>
    <w:rsid w:val="00F933EE"/>
    <w:rsid w:val="00F940DD"/>
    <w:rsid w:val="00F9450F"/>
    <w:rsid w:val="00F94733"/>
    <w:rsid w:val="00F9486F"/>
    <w:rsid w:val="00F94C4E"/>
    <w:rsid w:val="00F94DD4"/>
    <w:rsid w:val="00F96392"/>
    <w:rsid w:val="00F96464"/>
    <w:rsid w:val="00F96FE3"/>
    <w:rsid w:val="00F97E3C"/>
    <w:rsid w:val="00FA05F2"/>
    <w:rsid w:val="00FA0ADF"/>
    <w:rsid w:val="00FA1176"/>
    <w:rsid w:val="00FA1BDB"/>
    <w:rsid w:val="00FA23A7"/>
    <w:rsid w:val="00FA3790"/>
    <w:rsid w:val="00FA43FA"/>
    <w:rsid w:val="00FA4B71"/>
    <w:rsid w:val="00FA4EA8"/>
    <w:rsid w:val="00FA4EFE"/>
    <w:rsid w:val="00FA56C9"/>
    <w:rsid w:val="00FA5805"/>
    <w:rsid w:val="00FA5DAC"/>
    <w:rsid w:val="00FA5E80"/>
    <w:rsid w:val="00FA5F2D"/>
    <w:rsid w:val="00FA600C"/>
    <w:rsid w:val="00FA61A6"/>
    <w:rsid w:val="00FA6799"/>
    <w:rsid w:val="00FA6C3F"/>
    <w:rsid w:val="00FA7709"/>
    <w:rsid w:val="00FA77E1"/>
    <w:rsid w:val="00FA7EF3"/>
    <w:rsid w:val="00FB04BF"/>
    <w:rsid w:val="00FB092C"/>
    <w:rsid w:val="00FB0A0C"/>
    <w:rsid w:val="00FB1079"/>
    <w:rsid w:val="00FB1639"/>
    <w:rsid w:val="00FB1936"/>
    <w:rsid w:val="00FB27FC"/>
    <w:rsid w:val="00FB2816"/>
    <w:rsid w:val="00FB2B76"/>
    <w:rsid w:val="00FB3103"/>
    <w:rsid w:val="00FB3378"/>
    <w:rsid w:val="00FB34A9"/>
    <w:rsid w:val="00FB39CE"/>
    <w:rsid w:val="00FB3A28"/>
    <w:rsid w:val="00FB3EE8"/>
    <w:rsid w:val="00FB4185"/>
    <w:rsid w:val="00FB4578"/>
    <w:rsid w:val="00FB493C"/>
    <w:rsid w:val="00FB4C06"/>
    <w:rsid w:val="00FB4F6C"/>
    <w:rsid w:val="00FB5318"/>
    <w:rsid w:val="00FB5338"/>
    <w:rsid w:val="00FB587C"/>
    <w:rsid w:val="00FB5BA4"/>
    <w:rsid w:val="00FB5D1C"/>
    <w:rsid w:val="00FB5FCF"/>
    <w:rsid w:val="00FB6302"/>
    <w:rsid w:val="00FB6425"/>
    <w:rsid w:val="00FB648B"/>
    <w:rsid w:val="00FB669E"/>
    <w:rsid w:val="00FB6C06"/>
    <w:rsid w:val="00FB77A3"/>
    <w:rsid w:val="00FB7B22"/>
    <w:rsid w:val="00FC004F"/>
    <w:rsid w:val="00FC0216"/>
    <w:rsid w:val="00FC03A1"/>
    <w:rsid w:val="00FC0415"/>
    <w:rsid w:val="00FC0F4C"/>
    <w:rsid w:val="00FC0F68"/>
    <w:rsid w:val="00FC11AA"/>
    <w:rsid w:val="00FC166C"/>
    <w:rsid w:val="00FC175B"/>
    <w:rsid w:val="00FC18B8"/>
    <w:rsid w:val="00FC2193"/>
    <w:rsid w:val="00FC36CC"/>
    <w:rsid w:val="00FC459E"/>
    <w:rsid w:val="00FC4A6E"/>
    <w:rsid w:val="00FC4AC7"/>
    <w:rsid w:val="00FC4AE7"/>
    <w:rsid w:val="00FC51BF"/>
    <w:rsid w:val="00FC5A63"/>
    <w:rsid w:val="00FC5B78"/>
    <w:rsid w:val="00FC5CFB"/>
    <w:rsid w:val="00FC61AF"/>
    <w:rsid w:val="00FC71B3"/>
    <w:rsid w:val="00FC7365"/>
    <w:rsid w:val="00FC73FF"/>
    <w:rsid w:val="00FC7911"/>
    <w:rsid w:val="00FC7E2F"/>
    <w:rsid w:val="00FD0BF0"/>
    <w:rsid w:val="00FD0CA0"/>
    <w:rsid w:val="00FD142B"/>
    <w:rsid w:val="00FD15C5"/>
    <w:rsid w:val="00FD16B1"/>
    <w:rsid w:val="00FD1E66"/>
    <w:rsid w:val="00FD24E0"/>
    <w:rsid w:val="00FD2543"/>
    <w:rsid w:val="00FD387C"/>
    <w:rsid w:val="00FD3D31"/>
    <w:rsid w:val="00FD3DB4"/>
    <w:rsid w:val="00FD457A"/>
    <w:rsid w:val="00FD47B7"/>
    <w:rsid w:val="00FD4976"/>
    <w:rsid w:val="00FD4D49"/>
    <w:rsid w:val="00FD4DA4"/>
    <w:rsid w:val="00FD4FD6"/>
    <w:rsid w:val="00FD5553"/>
    <w:rsid w:val="00FD55B2"/>
    <w:rsid w:val="00FD6458"/>
    <w:rsid w:val="00FD64F6"/>
    <w:rsid w:val="00FD7E24"/>
    <w:rsid w:val="00FE0224"/>
    <w:rsid w:val="00FE0789"/>
    <w:rsid w:val="00FE083D"/>
    <w:rsid w:val="00FE0FF0"/>
    <w:rsid w:val="00FE1B7F"/>
    <w:rsid w:val="00FE201D"/>
    <w:rsid w:val="00FE2FA8"/>
    <w:rsid w:val="00FE3076"/>
    <w:rsid w:val="00FE36C9"/>
    <w:rsid w:val="00FE37E4"/>
    <w:rsid w:val="00FE3DD8"/>
    <w:rsid w:val="00FE4408"/>
    <w:rsid w:val="00FE45CE"/>
    <w:rsid w:val="00FE4688"/>
    <w:rsid w:val="00FE4AAE"/>
    <w:rsid w:val="00FE4B4F"/>
    <w:rsid w:val="00FE4BB3"/>
    <w:rsid w:val="00FE584B"/>
    <w:rsid w:val="00FE600F"/>
    <w:rsid w:val="00FE6145"/>
    <w:rsid w:val="00FE698C"/>
    <w:rsid w:val="00FE6B3E"/>
    <w:rsid w:val="00FE6E09"/>
    <w:rsid w:val="00FE7963"/>
    <w:rsid w:val="00FE7A1C"/>
    <w:rsid w:val="00FE7CF8"/>
    <w:rsid w:val="00FF003D"/>
    <w:rsid w:val="00FF03A3"/>
    <w:rsid w:val="00FF0B6C"/>
    <w:rsid w:val="00FF18D9"/>
    <w:rsid w:val="00FF269E"/>
    <w:rsid w:val="00FF2C52"/>
    <w:rsid w:val="00FF30E5"/>
    <w:rsid w:val="00FF320F"/>
    <w:rsid w:val="00FF32AE"/>
    <w:rsid w:val="00FF358E"/>
    <w:rsid w:val="00FF367B"/>
    <w:rsid w:val="00FF4A2A"/>
    <w:rsid w:val="00FF53AD"/>
    <w:rsid w:val="00FF5800"/>
    <w:rsid w:val="00FF5E98"/>
    <w:rsid w:val="00FF60A3"/>
    <w:rsid w:val="00FF7582"/>
    <w:rsid w:val="00FF7909"/>
    <w:rsid w:val="00FF7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786C5"/>
  <w15:docId w15:val="{89FA7574-6FCC-4568-80B2-1EE8E8E6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CB5"/>
  </w:style>
  <w:style w:type="paragraph" w:styleId="Ttulo1">
    <w:name w:val="heading 1"/>
    <w:aliases w:val="Car"/>
    <w:basedOn w:val="Normal"/>
    <w:next w:val="Normal"/>
    <w:link w:val="Ttulo1Car"/>
    <w:uiPriority w:val="9"/>
    <w:qFormat/>
    <w:rsid w:val="00C2627B"/>
    <w:pPr>
      <w:keepNext/>
      <w:spacing w:before="240" w:after="60" w:line="276" w:lineRule="auto"/>
      <w:outlineLvl w:val="0"/>
    </w:pPr>
    <w:rPr>
      <w:rFonts w:ascii="Cambria" w:eastAsia="Calibri" w:hAnsi="Cambria" w:cs="Times New Roman"/>
      <w:b/>
      <w:bCs/>
      <w:kern w:val="32"/>
      <w:sz w:val="32"/>
      <w:szCs w:val="32"/>
      <w:lang w:val="es-ES"/>
    </w:rPr>
  </w:style>
  <w:style w:type="paragraph" w:styleId="Ttulo2">
    <w:name w:val="heading 2"/>
    <w:aliases w:val="título 2,Chapter Title"/>
    <w:basedOn w:val="Normal"/>
    <w:next w:val="Normal"/>
    <w:link w:val="Ttulo2Car"/>
    <w:qFormat/>
    <w:rsid w:val="00C2627B"/>
    <w:pPr>
      <w:keepNext/>
      <w:spacing w:before="240" w:after="60" w:line="240" w:lineRule="auto"/>
      <w:jc w:val="right"/>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C2627B"/>
    <w:pPr>
      <w:keepNext/>
      <w:spacing w:after="0" w:line="240" w:lineRule="auto"/>
      <w:ind w:right="49"/>
      <w:jc w:val="center"/>
      <w:outlineLvl w:val="2"/>
    </w:pPr>
    <w:rPr>
      <w:rFonts w:ascii="Times New Roman" w:eastAsia="Times New Roman" w:hAnsi="Times New Roman" w:cs="Times New Roman"/>
      <w:b/>
      <w:iCs/>
      <w:sz w:val="24"/>
      <w:szCs w:val="20"/>
      <w:lang w:val="es-ES" w:eastAsia="es-ES"/>
    </w:rPr>
  </w:style>
  <w:style w:type="paragraph" w:styleId="Ttulo4">
    <w:name w:val="heading 4"/>
    <w:basedOn w:val="Normal"/>
    <w:next w:val="Normal"/>
    <w:link w:val="Ttulo4Car"/>
    <w:qFormat/>
    <w:rsid w:val="00C2627B"/>
    <w:pPr>
      <w:keepNext/>
      <w:spacing w:before="240" w:after="60" w:line="240" w:lineRule="auto"/>
      <w:jc w:val="right"/>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C2627B"/>
    <w:pPr>
      <w:spacing w:before="240" w:after="60" w:line="240" w:lineRule="auto"/>
      <w:jc w:val="right"/>
      <w:outlineLvl w:val="4"/>
    </w:pPr>
    <w:rPr>
      <w:rFonts w:ascii="Calibri" w:eastAsia="Times New Roman" w:hAnsi="Calibri" w:cs="Times New Roman"/>
      <w:b/>
      <w:bCs/>
      <w:i/>
      <w:iCs/>
      <w:sz w:val="26"/>
      <w:szCs w:val="26"/>
      <w:lang w:val="es-ES" w:eastAsia="es-ES"/>
    </w:rPr>
  </w:style>
  <w:style w:type="paragraph" w:styleId="Ttulo6">
    <w:name w:val="heading 6"/>
    <w:basedOn w:val="Normal"/>
    <w:next w:val="Normal"/>
    <w:link w:val="Ttulo6Car"/>
    <w:qFormat/>
    <w:rsid w:val="00C2627B"/>
    <w:pPr>
      <w:spacing w:before="240" w:after="60" w:line="240" w:lineRule="auto"/>
      <w:jc w:val="right"/>
      <w:outlineLvl w:val="5"/>
    </w:pPr>
    <w:rPr>
      <w:rFonts w:ascii="Calibri" w:eastAsia="Times New Roman" w:hAnsi="Calibri" w:cs="Times New Roman"/>
      <w:b/>
      <w:bCs/>
      <w:lang w:val="es-ES" w:eastAsia="es-ES"/>
    </w:rPr>
  </w:style>
  <w:style w:type="paragraph" w:styleId="Ttulo7">
    <w:name w:val="heading 7"/>
    <w:aliases w:val="Car1"/>
    <w:basedOn w:val="Normal"/>
    <w:next w:val="Normal"/>
    <w:link w:val="Ttulo7Car"/>
    <w:qFormat/>
    <w:rsid w:val="00C2627B"/>
    <w:pPr>
      <w:spacing w:before="240" w:after="60" w:line="240" w:lineRule="auto"/>
      <w:outlineLvl w:val="6"/>
    </w:pPr>
    <w:rPr>
      <w:rFonts w:ascii="Times New Roman" w:eastAsia="Calibri" w:hAnsi="Times New Roman" w:cs="Times New Roman"/>
      <w:sz w:val="24"/>
      <w:szCs w:val="24"/>
      <w:lang w:val="es-ES" w:eastAsia="es-ES"/>
    </w:rPr>
  </w:style>
  <w:style w:type="paragraph" w:styleId="Ttulo8">
    <w:name w:val="heading 8"/>
    <w:basedOn w:val="Normal"/>
    <w:next w:val="Normal"/>
    <w:link w:val="Ttulo8Car"/>
    <w:qFormat/>
    <w:rsid w:val="00C2627B"/>
    <w:pPr>
      <w:spacing w:before="240" w:after="60" w:line="240" w:lineRule="auto"/>
      <w:jc w:val="right"/>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2627B"/>
    <w:pPr>
      <w:spacing w:before="240" w:after="60" w:line="240" w:lineRule="auto"/>
      <w:jc w:val="right"/>
      <w:outlineLvl w:val="8"/>
    </w:pPr>
    <w:rPr>
      <w:rFonts w:ascii="Arial" w:eastAsia="Times New Roman" w:hAnsi="Arial"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C5B8C"/>
    <w:pPr>
      <w:tabs>
        <w:tab w:val="center" w:pos="4419"/>
        <w:tab w:val="right" w:pos="8838"/>
      </w:tabs>
      <w:spacing w:after="0" w:line="240" w:lineRule="auto"/>
    </w:pPr>
    <w:rPr>
      <w:rFonts w:ascii="Calibri" w:eastAsia="Times New Roman" w:hAnsi="Calibri" w:cs="Times New Roman"/>
    </w:rPr>
  </w:style>
  <w:style w:type="character" w:customStyle="1" w:styleId="EncabezadoCar">
    <w:name w:val="Encabezado Car"/>
    <w:basedOn w:val="Fuentedeprrafopredeter"/>
    <w:link w:val="Encabezado"/>
    <w:uiPriority w:val="99"/>
    <w:rsid w:val="002C5B8C"/>
    <w:rPr>
      <w:rFonts w:ascii="Calibri" w:eastAsia="Times New Roman" w:hAnsi="Calibri" w:cs="Times New Roman"/>
    </w:rPr>
  </w:style>
  <w:style w:type="paragraph" w:styleId="Prrafodelista">
    <w:name w:val="List Paragraph"/>
    <w:aliases w:val="Párrafo de lista 2,Celda,Dot pt,List Paragraph Char Char Char,Indicator Text,Numbered Para 1,Colorful List - Accent 11,Bullet 1,F5 List Paragraph,Bullet Points,lp1,viñetas,List Paragraph2,MAIN CONTENT,Normal numbered,3"/>
    <w:basedOn w:val="Normal"/>
    <w:link w:val="PrrafodelistaCar"/>
    <w:uiPriority w:val="34"/>
    <w:qFormat/>
    <w:rsid w:val="00D50706"/>
    <w:pPr>
      <w:ind w:left="720"/>
      <w:contextualSpacing/>
    </w:pPr>
  </w:style>
  <w:style w:type="paragraph" w:styleId="Piedepgina">
    <w:name w:val="footer"/>
    <w:basedOn w:val="Normal"/>
    <w:link w:val="PiedepginaCar"/>
    <w:uiPriority w:val="99"/>
    <w:unhideWhenUsed/>
    <w:rsid w:val="00E875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7513"/>
  </w:style>
  <w:style w:type="character" w:styleId="Refdecomentario">
    <w:name w:val="annotation reference"/>
    <w:basedOn w:val="Fuentedeprrafopredeter"/>
    <w:uiPriority w:val="99"/>
    <w:semiHidden/>
    <w:unhideWhenUsed/>
    <w:rsid w:val="00AC196D"/>
    <w:rPr>
      <w:sz w:val="16"/>
      <w:szCs w:val="16"/>
    </w:rPr>
  </w:style>
  <w:style w:type="paragraph" w:styleId="Textocomentario">
    <w:name w:val="annotation text"/>
    <w:basedOn w:val="Normal"/>
    <w:link w:val="TextocomentarioCar"/>
    <w:uiPriority w:val="99"/>
    <w:unhideWhenUsed/>
    <w:rsid w:val="00AC196D"/>
    <w:pPr>
      <w:spacing w:line="240" w:lineRule="auto"/>
    </w:pPr>
    <w:rPr>
      <w:sz w:val="20"/>
      <w:szCs w:val="20"/>
    </w:rPr>
  </w:style>
  <w:style w:type="character" w:customStyle="1" w:styleId="TextocomentarioCar">
    <w:name w:val="Texto comentario Car"/>
    <w:basedOn w:val="Fuentedeprrafopredeter"/>
    <w:link w:val="Textocomentario"/>
    <w:uiPriority w:val="99"/>
    <w:rsid w:val="00AC196D"/>
    <w:rPr>
      <w:sz w:val="20"/>
      <w:szCs w:val="20"/>
    </w:rPr>
  </w:style>
  <w:style w:type="paragraph" w:styleId="Asuntodelcomentario">
    <w:name w:val="annotation subject"/>
    <w:basedOn w:val="Textocomentario"/>
    <w:next w:val="Textocomentario"/>
    <w:link w:val="AsuntodelcomentarioCar"/>
    <w:uiPriority w:val="99"/>
    <w:semiHidden/>
    <w:unhideWhenUsed/>
    <w:rsid w:val="00AC196D"/>
    <w:rPr>
      <w:b/>
      <w:bCs/>
    </w:rPr>
  </w:style>
  <w:style w:type="character" w:customStyle="1" w:styleId="AsuntodelcomentarioCar">
    <w:name w:val="Asunto del comentario Car"/>
    <w:basedOn w:val="TextocomentarioCar"/>
    <w:link w:val="Asuntodelcomentario"/>
    <w:uiPriority w:val="99"/>
    <w:semiHidden/>
    <w:rsid w:val="00AC196D"/>
    <w:rPr>
      <w:b/>
      <w:bCs/>
      <w:sz w:val="20"/>
      <w:szCs w:val="20"/>
    </w:rPr>
  </w:style>
  <w:style w:type="paragraph" w:styleId="Textodeglobo">
    <w:name w:val="Balloon Text"/>
    <w:aliases w:val="Texto de globo Car1"/>
    <w:basedOn w:val="Normal"/>
    <w:link w:val="TextodegloboCar"/>
    <w:uiPriority w:val="99"/>
    <w:unhideWhenUsed/>
    <w:rsid w:val="00AC196D"/>
    <w:pPr>
      <w:spacing w:after="0" w:line="240" w:lineRule="auto"/>
    </w:pPr>
    <w:rPr>
      <w:rFonts w:ascii="Segoe UI" w:hAnsi="Segoe UI" w:cs="Segoe UI"/>
      <w:sz w:val="18"/>
      <w:szCs w:val="18"/>
    </w:rPr>
  </w:style>
  <w:style w:type="character" w:customStyle="1" w:styleId="TextodegloboCar">
    <w:name w:val="Texto de globo Car"/>
    <w:aliases w:val="Texto de globo Car1 Car"/>
    <w:basedOn w:val="Fuentedeprrafopredeter"/>
    <w:link w:val="Textodeglobo"/>
    <w:uiPriority w:val="99"/>
    <w:rsid w:val="00AC196D"/>
    <w:rPr>
      <w:rFonts w:ascii="Segoe UI" w:hAnsi="Segoe UI" w:cs="Segoe UI"/>
      <w:sz w:val="18"/>
      <w:szCs w:val="18"/>
    </w:rPr>
  </w:style>
  <w:style w:type="character" w:customStyle="1" w:styleId="Ttulo1Car">
    <w:name w:val="Título 1 Car"/>
    <w:aliases w:val="Car Car29"/>
    <w:basedOn w:val="Fuentedeprrafopredeter"/>
    <w:link w:val="Ttulo1"/>
    <w:uiPriority w:val="9"/>
    <w:rsid w:val="00C2627B"/>
    <w:rPr>
      <w:rFonts w:ascii="Cambria" w:eastAsia="Calibri" w:hAnsi="Cambria" w:cs="Times New Roman"/>
      <w:b/>
      <w:bCs/>
      <w:kern w:val="32"/>
      <w:sz w:val="32"/>
      <w:szCs w:val="32"/>
      <w:lang w:val="es-ES"/>
    </w:rPr>
  </w:style>
  <w:style w:type="character" w:customStyle="1" w:styleId="Ttulo2Car">
    <w:name w:val="Título 2 Car"/>
    <w:aliases w:val="título 2 Car1,Chapter Title Car"/>
    <w:basedOn w:val="Fuentedeprrafopredeter"/>
    <w:link w:val="Ttulo2"/>
    <w:rsid w:val="00C2627B"/>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C2627B"/>
    <w:rPr>
      <w:rFonts w:ascii="Times New Roman" w:eastAsia="Times New Roman" w:hAnsi="Times New Roman" w:cs="Times New Roman"/>
      <w:b/>
      <w:iCs/>
      <w:sz w:val="24"/>
      <w:szCs w:val="20"/>
      <w:lang w:val="es-ES" w:eastAsia="es-ES"/>
    </w:rPr>
  </w:style>
  <w:style w:type="character" w:customStyle="1" w:styleId="Ttulo4Car">
    <w:name w:val="Título 4 Car"/>
    <w:basedOn w:val="Fuentedeprrafopredeter"/>
    <w:link w:val="Ttulo4"/>
    <w:rsid w:val="00C2627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2627B"/>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rsid w:val="00C2627B"/>
    <w:rPr>
      <w:rFonts w:ascii="Calibri" w:eastAsia="Times New Roman" w:hAnsi="Calibri" w:cs="Times New Roman"/>
      <w:b/>
      <w:bCs/>
      <w:lang w:val="es-ES" w:eastAsia="es-ES"/>
    </w:rPr>
  </w:style>
  <w:style w:type="character" w:customStyle="1" w:styleId="Ttulo7Car">
    <w:name w:val="Título 7 Car"/>
    <w:aliases w:val="Car1 Car"/>
    <w:basedOn w:val="Fuentedeprrafopredeter"/>
    <w:link w:val="Ttulo7"/>
    <w:rsid w:val="00C2627B"/>
    <w:rPr>
      <w:rFonts w:ascii="Times New Roman" w:eastAsia="Calibri" w:hAnsi="Times New Roman" w:cs="Times New Roman"/>
      <w:sz w:val="24"/>
      <w:szCs w:val="24"/>
      <w:lang w:val="es-ES" w:eastAsia="es-ES"/>
    </w:rPr>
  </w:style>
  <w:style w:type="character" w:customStyle="1" w:styleId="Ttulo8Car">
    <w:name w:val="Título 8 Car"/>
    <w:basedOn w:val="Fuentedeprrafopredeter"/>
    <w:link w:val="Ttulo8"/>
    <w:rsid w:val="00C2627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2627B"/>
    <w:rPr>
      <w:rFonts w:ascii="Arial" w:eastAsia="Times New Roman" w:hAnsi="Arial" w:cs="Times New Roman"/>
      <w:lang w:eastAsia="es-ES"/>
    </w:rPr>
  </w:style>
  <w:style w:type="paragraph" w:customStyle="1" w:styleId="CarCar2Car">
    <w:name w:val="Car Car2 Car"/>
    <w:basedOn w:val="Normal"/>
    <w:rsid w:val="00C2627B"/>
    <w:pPr>
      <w:spacing w:line="240" w:lineRule="exact"/>
    </w:pPr>
    <w:rPr>
      <w:rFonts w:ascii="Verdana" w:eastAsia="Times New Roman" w:hAnsi="Verdana" w:cs="Times New Roman"/>
      <w:sz w:val="20"/>
      <w:szCs w:val="20"/>
      <w:lang w:val="en-US"/>
    </w:rPr>
  </w:style>
  <w:style w:type="numbering" w:customStyle="1" w:styleId="Sinlista1">
    <w:name w:val="Sin lista1"/>
    <w:next w:val="Sinlista"/>
    <w:semiHidden/>
    <w:rsid w:val="00C2627B"/>
  </w:style>
  <w:style w:type="character" w:styleId="Hipervnculo">
    <w:name w:val="Hyperlink"/>
    <w:uiPriority w:val="99"/>
    <w:rsid w:val="00C2627B"/>
    <w:rPr>
      <w:rFonts w:cs="Times New Roman"/>
      <w:color w:val="0000FF"/>
      <w:u w:val="single"/>
    </w:rPr>
  </w:style>
  <w:style w:type="character" w:styleId="Hipervnculovisitado">
    <w:name w:val="FollowedHyperlink"/>
    <w:semiHidden/>
    <w:rsid w:val="00C2627B"/>
    <w:rPr>
      <w:rFonts w:cs="Times New Roman"/>
      <w:color w:val="800080"/>
      <w:u w:val="single"/>
    </w:rPr>
  </w:style>
  <w:style w:type="paragraph" w:customStyle="1" w:styleId="font5">
    <w:name w:val="font5"/>
    <w:basedOn w:val="Normal"/>
    <w:rsid w:val="00C2627B"/>
    <w:pPr>
      <w:spacing w:before="100" w:beforeAutospacing="1" w:after="100" w:afterAutospacing="1" w:line="240" w:lineRule="auto"/>
    </w:pPr>
    <w:rPr>
      <w:rFonts w:ascii="Calibri" w:eastAsia="Calibri" w:hAnsi="Calibri" w:cs="Times New Roman"/>
      <w:color w:val="000000"/>
      <w:sz w:val="18"/>
      <w:szCs w:val="18"/>
      <w:lang w:eastAsia="es-MX"/>
    </w:rPr>
  </w:style>
  <w:style w:type="paragraph" w:customStyle="1" w:styleId="font6">
    <w:name w:val="font6"/>
    <w:basedOn w:val="Normal"/>
    <w:rsid w:val="00C2627B"/>
    <w:pPr>
      <w:spacing w:before="100" w:beforeAutospacing="1" w:after="100" w:afterAutospacing="1" w:line="240" w:lineRule="auto"/>
    </w:pPr>
    <w:rPr>
      <w:rFonts w:ascii="Calibri" w:eastAsia="Calibri" w:hAnsi="Calibri" w:cs="Times New Roman"/>
      <w:b/>
      <w:bCs/>
      <w:color w:val="000000"/>
      <w:sz w:val="18"/>
      <w:szCs w:val="18"/>
      <w:lang w:eastAsia="es-MX"/>
    </w:rPr>
  </w:style>
  <w:style w:type="paragraph" w:customStyle="1" w:styleId="font7">
    <w:name w:val="font7"/>
    <w:basedOn w:val="Normal"/>
    <w:rsid w:val="00C2627B"/>
    <w:pPr>
      <w:spacing w:before="100" w:beforeAutospacing="1" w:after="100" w:afterAutospacing="1" w:line="240" w:lineRule="auto"/>
    </w:pPr>
    <w:rPr>
      <w:rFonts w:ascii="Calibri" w:eastAsia="Calibri" w:hAnsi="Calibri" w:cs="Times New Roman"/>
      <w:sz w:val="18"/>
      <w:szCs w:val="18"/>
      <w:lang w:eastAsia="es-MX"/>
    </w:rPr>
  </w:style>
  <w:style w:type="paragraph" w:customStyle="1" w:styleId="font8">
    <w:name w:val="font8"/>
    <w:basedOn w:val="Normal"/>
    <w:rsid w:val="00C2627B"/>
    <w:pPr>
      <w:spacing w:before="100" w:beforeAutospacing="1" w:after="100" w:afterAutospacing="1" w:line="240" w:lineRule="auto"/>
    </w:pPr>
    <w:rPr>
      <w:rFonts w:ascii="Calibri" w:eastAsia="Calibri" w:hAnsi="Calibri" w:cs="Times New Roman"/>
      <w:b/>
      <w:bCs/>
      <w:sz w:val="18"/>
      <w:szCs w:val="18"/>
      <w:lang w:eastAsia="es-MX"/>
    </w:rPr>
  </w:style>
  <w:style w:type="paragraph" w:customStyle="1" w:styleId="font9">
    <w:name w:val="font9"/>
    <w:basedOn w:val="Normal"/>
    <w:rsid w:val="00C2627B"/>
    <w:pPr>
      <w:spacing w:before="100" w:beforeAutospacing="1" w:after="100" w:afterAutospacing="1" w:line="240" w:lineRule="auto"/>
    </w:pPr>
    <w:rPr>
      <w:rFonts w:ascii="Calibri" w:eastAsia="Calibri" w:hAnsi="Calibri" w:cs="Times New Roman"/>
      <w:color w:val="000000"/>
      <w:sz w:val="18"/>
      <w:szCs w:val="18"/>
      <w:lang w:eastAsia="es-MX"/>
    </w:rPr>
  </w:style>
  <w:style w:type="paragraph" w:customStyle="1" w:styleId="font10">
    <w:name w:val="font10"/>
    <w:basedOn w:val="Normal"/>
    <w:rsid w:val="00C2627B"/>
    <w:pPr>
      <w:spacing w:before="100" w:beforeAutospacing="1" w:after="100" w:afterAutospacing="1" w:line="240" w:lineRule="auto"/>
    </w:pPr>
    <w:rPr>
      <w:rFonts w:ascii="Calibri" w:eastAsia="Calibri" w:hAnsi="Calibri" w:cs="Times New Roman"/>
      <w:b/>
      <w:bCs/>
      <w:color w:val="000000"/>
      <w:sz w:val="18"/>
      <w:szCs w:val="18"/>
      <w:lang w:eastAsia="es-MX"/>
    </w:rPr>
  </w:style>
  <w:style w:type="paragraph" w:customStyle="1" w:styleId="xl65">
    <w:name w:val="xl65"/>
    <w:basedOn w:val="Normal"/>
    <w:rsid w:val="00C2627B"/>
    <w:pPr>
      <w:spacing w:before="100" w:beforeAutospacing="1" w:after="100" w:afterAutospacing="1" w:line="240" w:lineRule="auto"/>
    </w:pPr>
    <w:rPr>
      <w:rFonts w:ascii="Times New Roman" w:eastAsia="Calibri" w:hAnsi="Times New Roman" w:cs="Times New Roman"/>
      <w:sz w:val="18"/>
      <w:szCs w:val="18"/>
      <w:lang w:eastAsia="es-MX"/>
    </w:rPr>
  </w:style>
  <w:style w:type="paragraph" w:customStyle="1" w:styleId="xl66">
    <w:name w:val="xl66"/>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67">
    <w:name w:val="xl67"/>
    <w:basedOn w:val="Normal"/>
    <w:rsid w:val="00C2627B"/>
    <w:pP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68">
    <w:name w:val="xl68"/>
    <w:basedOn w:val="Normal"/>
    <w:rsid w:val="00C2627B"/>
    <w:pP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69">
    <w:name w:val="xl69"/>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70">
    <w:name w:val="xl70"/>
    <w:basedOn w:val="Normal"/>
    <w:rsid w:val="00C2627B"/>
    <w:pP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71">
    <w:name w:val="xl71"/>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72">
    <w:name w:val="xl72"/>
    <w:basedOn w:val="Normal"/>
    <w:rsid w:val="00C2627B"/>
    <w:pP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73">
    <w:name w:val="xl73"/>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74">
    <w:name w:val="xl74"/>
    <w:basedOn w:val="Normal"/>
    <w:rsid w:val="00C2627B"/>
    <w:pPr>
      <w:pBdr>
        <w:lef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75">
    <w:name w:val="xl75"/>
    <w:basedOn w:val="Normal"/>
    <w:rsid w:val="00C2627B"/>
    <w:pP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76">
    <w:name w:val="xl76"/>
    <w:basedOn w:val="Normal"/>
    <w:rsid w:val="00C2627B"/>
    <w:pP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77">
    <w:name w:val="xl77"/>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78">
    <w:name w:val="xl78"/>
    <w:basedOn w:val="Normal"/>
    <w:rsid w:val="00C2627B"/>
    <w:pP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79">
    <w:name w:val="xl79"/>
    <w:basedOn w:val="Normal"/>
    <w:rsid w:val="00C2627B"/>
    <w:pPr>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80">
    <w:name w:val="xl80"/>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81">
    <w:name w:val="xl81"/>
    <w:basedOn w:val="Normal"/>
    <w:rsid w:val="00C2627B"/>
    <w:pPr>
      <w:pBdr>
        <w:top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82">
    <w:name w:val="xl82"/>
    <w:basedOn w:val="Normal"/>
    <w:rsid w:val="00C2627B"/>
    <w:pP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83">
    <w:name w:val="xl83"/>
    <w:basedOn w:val="Normal"/>
    <w:rsid w:val="00C2627B"/>
    <w:pPr>
      <w:spacing w:before="100" w:beforeAutospacing="1" w:after="100" w:afterAutospacing="1" w:line="240" w:lineRule="auto"/>
    </w:pPr>
    <w:rPr>
      <w:rFonts w:ascii="Times New Roman" w:eastAsia="Calibri" w:hAnsi="Times New Roman" w:cs="Times New Roman"/>
      <w:sz w:val="18"/>
      <w:szCs w:val="18"/>
      <w:lang w:eastAsia="es-MX"/>
    </w:rPr>
  </w:style>
  <w:style w:type="paragraph" w:customStyle="1" w:styleId="xl84">
    <w:name w:val="xl84"/>
    <w:basedOn w:val="Normal"/>
    <w:rsid w:val="00C2627B"/>
    <w:pPr>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85">
    <w:name w:val="xl85"/>
    <w:basedOn w:val="Normal"/>
    <w:rsid w:val="00C2627B"/>
    <w:pPr>
      <w:spacing w:before="100" w:beforeAutospacing="1" w:after="100" w:afterAutospacing="1" w:line="240" w:lineRule="auto"/>
      <w:jc w:val="both"/>
      <w:textAlignment w:val="center"/>
    </w:pPr>
    <w:rPr>
      <w:rFonts w:ascii="Times New Roman" w:eastAsia="Calibri" w:hAnsi="Times New Roman" w:cs="Times New Roman"/>
      <w:color w:val="000000"/>
      <w:sz w:val="18"/>
      <w:szCs w:val="18"/>
      <w:lang w:eastAsia="es-MX"/>
    </w:rPr>
  </w:style>
  <w:style w:type="paragraph" w:customStyle="1" w:styleId="xl86">
    <w:name w:val="xl86"/>
    <w:basedOn w:val="Normal"/>
    <w:rsid w:val="00C2627B"/>
    <w:pP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87">
    <w:name w:val="xl87"/>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88">
    <w:name w:val="xl88"/>
    <w:basedOn w:val="Normal"/>
    <w:rsid w:val="00C2627B"/>
    <w:pP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89">
    <w:name w:val="xl89"/>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color w:val="7030A0"/>
      <w:sz w:val="18"/>
      <w:szCs w:val="18"/>
      <w:lang w:eastAsia="es-MX"/>
    </w:rPr>
  </w:style>
  <w:style w:type="paragraph" w:customStyle="1" w:styleId="xl90">
    <w:name w:val="xl90"/>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91">
    <w:name w:val="xl91"/>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92">
    <w:name w:val="xl92"/>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93">
    <w:name w:val="xl93"/>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94">
    <w:name w:val="xl94"/>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95">
    <w:name w:val="xl95"/>
    <w:basedOn w:val="Normal"/>
    <w:rsid w:val="00C2627B"/>
    <w:pP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96">
    <w:name w:val="xl96"/>
    <w:basedOn w:val="Normal"/>
    <w:rsid w:val="00C2627B"/>
    <w:pP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97">
    <w:name w:val="xl97"/>
    <w:basedOn w:val="Normal"/>
    <w:rsid w:val="00C2627B"/>
    <w:pP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98">
    <w:name w:val="xl98"/>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99">
    <w:name w:val="xl99"/>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100">
    <w:name w:val="xl100"/>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101">
    <w:name w:val="xl101"/>
    <w:basedOn w:val="Normal"/>
    <w:rsid w:val="00C262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02">
    <w:name w:val="xl102"/>
    <w:basedOn w:val="Normal"/>
    <w:rsid w:val="00C2627B"/>
    <w:pP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03">
    <w:name w:val="xl103"/>
    <w:basedOn w:val="Normal"/>
    <w:rsid w:val="00C2627B"/>
    <w:pP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04">
    <w:name w:val="xl104"/>
    <w:basedOn w:val="Normal"/>
    <w:rsid w:val="00C2627B"/>
    <w:pPr>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05">
    <w:name w:val="xl105"/>
    <w:basedOn w:val="Normal"/>
    <w:rsid w:val="00C2627B"/>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06">
    <w:name w:val="xl106"/>
    <w:basedOn w:val="Normal"/>
    <w:rsid w:val="00C2627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07">
    <w:name w:val="xl107"/>
    <w:basedOn w:val="Normal"/>
    <w:rsid w:val="00C2627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08">
    <w:name w:val="xl108"/>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09">
    <w:name w:val="xl109"/>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10">
    <w:name w:val="xl110"/>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11">
    <w:name w:val="xl111"/>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12">
    <w:name w:val="xl112"/>
    <w:basedOn w:val="Normal"/>
    <w:rsid w:val="00C2627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13">
    <w:name w:val="xl113"/>
    <w:basedOn w:val="Normal"/>
    <w:rsid w:val="00C2627B"/>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14">
    <w:name w:val="xl114"/>
    <w:basedOn w:val="Normal"/>
    <w:rsid w:val="00C2627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15">
    <w:name w:val="xl115"/>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16">
    <w:name w:val="xl116"/>
    <w:basedOn w:val="Normal"/>
    <w:rsid w:val="00C2627B"/>
    <w:pP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17">
    <w:name w:val="xl117"/>
    <w:basedOn w:val="Normal"/>
    <w:rsid w:val="00C2627B"/>
    <w:pP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18">
    <w:name w:val="xl118"/>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119">
    <w:name w:val="xl119"/>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120">
    <w:name w:val="xl120"/>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21">
    <w:name w:val="xl121"/>
    <w:basedOn w:val="Normal"/>
    <w:rsid w:val="00C2627B"/>
    <w:pPr>
      <w:shd w:val="clear" w:color="000000" w:fill="FFFFFF"/>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122">
    <w:name w:val="xl122"/>
    <w:basedOn w:val="Normal"/>
    <w:rsid w:val="00C2627B"/>
    <w:pP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23">
    <w:name w:val="xl123"/>
    <w:basedOn w:val="Normal"/>
    <w:rsid w:val="00C2627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24">
    <w:name w:val="xl124"/>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25">
    <w:name w:val="xl125"/>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26">
    <w:name w:val="xl126"/>
    <w:basedOn w:val="Normal"/>
    <w:rsid w:val="00C2627B"/>
    <w:pPr>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127">
    <w:name w:val="xl127"/>
    <w:basedOn w:val="Normal"/>
    <w:rsid w:val="00C2627B"/>
    <w:pPr>
      <w:spacing w:before="100" w:beforeAutospacing="1" w:after="100" w:afterAutospacing="1" w:line="240" w:lineRule="auto"/>
      <w:jc w:val="both"/>
      <w:textAlignment w:val="center"/>
    </w:pPr>
    <w:rPr>
      <w:rFonts w:ascii="Times New Roman" w:eastAsia="Calibri" w:hAnsi="Times New Roman" w:cs="Times New Roman"/>
      <w:color w:val="000000"/>
      <w:sz w:val="18"/>
      <w:szCs w:val="18"/>
      <w:lang w:eastAsia="es-MX"/>
    </w:rPr>
  </w:style>
  <w:style w:type="paragraph" w:customStyle="1" w:styleId="xl128">
    <w:name w:val="xl128"/>
    <w:basedOn w:val="Normal"/>
    <w:rsid w:val="00C2627B"/>
    <w:pP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29">
    <w:name w:val="xl129"/>
    <w:basedOn w:val="Normal"/>
    <w:rsid w:val="00C2627B"/>
    <w:pPr>
      <w:spacing w:before="100" w:beforeAutospacing="1" w:after="100" w:afterAutospacing="1" w:line="240" w:lineRule="auto"/>
      <w:textAlignment w:val="center"/>
    </w:pPr>
    <w:rPr>
      <w:rFonts w:ascii="Times New Roman" w:eastAsia="Calibri" w:hAnsi="Times New Roman" w:cs="Times New Roman"/>
      <w:color w:val="000000"/>
      <w:sz w:val="18"/>
      <w:szCs w:val="18"/>
      <w:lang w:eastAsia="es-MX"/>
    </w:rPr>
  </w:style>
  <w:style w:type="paragraph" w:customStyle="1" w:styleId="xl130">
    <w:name w:val="xl130"/>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131">
    <w:name w:val="xl131"/>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132">
    <w:name w:val="xl132"/>
    <w:basedOn w:val="Normal"/>
    <w:rsid w:val="00C2627B"/>
    <w:pPr>
      <w:pBdr>
        <w:top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33">
    <w:name w:val="xl133"/>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34">
    <w:name w:val="xl134"/>
    <w:basedOn w:val="Normal"/>
    <w:rsid w:val="00C2627B"/>
    <w:pPr>
      <w:pBdr>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35">
    <w:name w:val="xl135"/>
    <w:basedOn w:val="Normal"/>
    <w:rsid w:val="00C2627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36">
    <w:name w:val="xl136"/>
    <w:basedOn w:val="Normal"/>
    <w:rsid w:val="00C2627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37">
    <w:name w:val="xl137"/>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38">
    <w:name w:val="xl138"/>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39">
    <w:name w:val="xl139"/>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40">
    <w:name w:val="xl140"/>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41">
    <w:name w:val="xl141"/>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42">
    <w:name w:val="xl142"/>
    <w:basedOn w:val="Normal"/>
    <w:rsid w:val="00C2627B"/>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43">
    <w:name w:val="xl143"/>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44">
    <w:name w:val="xl144"/>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45">
    <w:name w:val="xl145"/>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46">
    <w:name w:val="xl146"/>
    <w:basedOn w:val="Normal"/>
    <w:rsid w:val="00C2627B"/>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47">
    <w:name w:val="xl147"/>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48">
    <w:name w:val="xl148"/>
    <w:basedOn w:val="Normal"/>
    <w:rsid w:val="00C2627B"/>
    <w:pPr>
      <w:pBdr>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49">
    <w:name w:val="xl149"/>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50">
    <w:name w:val="xl150"/>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151">
    <w:name w:val="xl151"/>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52">
    <w:name w:val="xl152"/>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53">
    <w:name w:val="xl153"/>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54">
    <w:name w:val="xl154"/>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55">
    <w:name w:val="xl155"/>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56">
    <w:name w:val="xl156"/>
    <w:basedOn w:val="Normal"/>
    <w:rsid w:val="00C2627B"/>
    <w:pP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57">
    <w:name w:val="xl157"/>
    <w:basedOn w:val="Normal"/>
    <w:rsid w:val="00C2627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58">
    <w:name w:val="xl158"/>
    <w:basedOn w:val="Normal"/>
    <w:rsid w:val="00C2627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59">
    <w:name w:val="xl159"/>
    <w:basedOn w:val="Normal"/>
    <w:rsid w:val="00C2627B"/>
    <w:pPr>
      <w:pBdr>
        <w:top w:val="single" w:sz="4" w:space="0" w:color="auto"/>
        <w:lef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0">
    <w:name w:val="xl160"/>
    <w:basedOn w:val="Normal"/>
    <w:rsid w:val="00C2627B"/>
    <w:pPr>
      <w:pBdr>
        <w:top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1">
    <w:name w:val="xl161"/>
    <w:basedOn w:val="Normal"/>
    <w:rsid w:val="00C2627B"/>
    <w:pPr>
      <w:pBdr>
        <w:top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2">
    <w:name w:val="xl162"/>
    <w:basedOn w:val="Normal"/>
    <w:rsid w:val="00C2627B"/>
    <w:pPr>
      <w:pBdr>
        <w:lef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3">
    <w:name w:val="xl163"/>
    <w:basedOn w:val="Normal"/>
    <w:rsid w:val="00C2627B"/>
    <w:pPr>
      <w:pBdr>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4">
    <w:name w:val="xl164"/>
    <w:basedOn w:val="Normal"/>
    <w:rsid w:val="00C2627B"/>
    <w:pPr>
      <w:pBdr>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5">
    <w:name w:val="xl165"/>
    <w:basedOn w:val="Normal"/>
    <w:rsid w:val="00C2627B"/>
    <w:pPr>
      <w:pBdr>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6">
    <w:name w:val="xl166"/>
    <w:basedOn w:val="Normal"/>
    <w:rsid w:val="00C2627B"/>
    <w:pPr>
      <w:pBdr>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7">
    <w:name w:val="xl167"/>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8">
    <w:name w:val="xl168"/>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69">
    <w:name w:val="xl169"/>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70">
    <w:name w:val="xl170"/>
    <w:basedOn w:val="Normal"/>
    <w:rsid w:val="00C2627B"/>
    <w:pPr>
      <w:pBdr>
        <w:top w:val="single" w:sz="4" w:space="0" w:color="auto"/>
        <w:lef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1">
    <w:name w:val="xl171"/>
    <w:basedOn w:val="Normal"/>
    <w:rsid w:val="00C2627B"/>
    <w:pPr>
      <w:pBdr>
        <w:top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2">
    <w:name w:val="xl172"/>
    <w:basedOn w:val="Normal"/>
    <w:rsid w:val="00C2627B"/>
    <w:pPr>
      <w:pBdr>
        <w:top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3">
    <w:name w:val="xl173"/>
    <w:basedOn w:val="Normal"/>
    <w:rsid w:val="00C2627B"/>
    <w:pPr>
      <w:pBdr>
        <w:lef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4">
    <w:name w:val="xl174"/>
    <w:basedOn w:val="Normal"/>
    <w:rsid w:val="00C2627B"/>
    <w:pPr>
      <w:pBdr>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5">
    <w:name w:val="xl175"/>
    <w:basedOn w:val="Normal"/>
    <w:rsid w:val="00C2627B"/>
    <w:pPr>
      <w:pBdr>
        <w:left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6">
    <w:name w:val="xl176"/>
    <w:basedOn w:val="Normal"/>
    <w:rsid w:val="00C2627B"/>
    <w:pPr>
      <w:pBdr>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7">
    <w:name w:val="xl177"/>
    <w:basedOn w:val="Normal"/>
    <w:rsid w:val="00C2627B"/>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78">
    <w:name w:val="xl178"/>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79">
    <w:name w:val="xl179"/>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80">
    <w:name w:val="xl180"/>
    <w:basedOn w:val="Normal"/>
    <w:rsid w:val="00C2627B"/>
    <w:pP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81">
    <w:name w:val="xl181"/>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182">
    <w:name w:val="xl182"/>
    <w:basedOn w:val="Normal"/>
    <w:rsid w:val="00C2627B"/>
    <w:pP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color w:val="FF0000"/>
      <w:sz w:val="18"/>
      <w:szCs w:val="18"/>
      <w:lang w:eastAsia="es-MX"/>
    </w:rPr>
  </w:style>
  <w:style w:type="paragraph" w:customStyle="1" w:styleId="xl183">
    <w:name w:val="xl183"/>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84">
    <w:name w:val="xl184"/>
    <w:basedOn w:val="Normal"/>
    <w:rsid w:val="00C2627B"/>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85">
    <w:name w:val="xl185"/>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86">
    <w:name w:val="xl186"/>
    <w:basedOn w:val="Normal"/>
    <w:rsid w:val="00C2627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87">
    <w:name w:val="xl187"/>
    <w:basedOn w:val="Normal"/>
    <w:rsid w:val="00C2627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88">
    <w:name w:val="xl188"/>
    <w:basedOn w:val="Normal"/>
    <w:rsid w:val="00C2627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189">
    <w:name w:val="xl189"/>
    <w:basedOn w:val="Normal"/>
    <w:rsid w:val="00C2627B"/>
    <w:pP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FF0000"/>
      <w:sz w:val="18"/>
      <w:szCs w:val="18"/>
      <w:lang w:eastAsia="es-MX"/>
    </w:rPr>
  </w:style>
  <w:style w:type="paragraph" w:customStyle="1" w:styleId="xl190">
    <w:name w:val="xl190"/>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91">
    <w:name w:val="xl191"/>
    <w:basedOn w:val="Normal"/>
    <w:rsid w:val="00C2627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92">
    <w:name w:val="xl192"/>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93">
    <w:name w:val="xl193"/>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94">
    <w:name w:val="xl194"/>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195">
    <w:name w:val="xl195"/>
    <w:basedOn w:val="Normal"/>
    <w:rsid w:val="00C2627B"/>
    <w:pP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196">
    <w:name w:val="xl196"/>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97">
    <w:name w:val="xl197"/>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198">
    <w:name w:val="xl198"/>
    <w:basedOn w:val="Normal"/>
    <w:rsid w:val="00C2627B"/>
    <w:pPr>
      <w:shd w:val="clear" w:color="000000" w:fill="FFFFFF"/>
      <w:spacing w:before="100" w:beforeAutospacing="1" w:after="100" w:afterAutospacing="1" w:line="240" w:lineRule="auto"/>
      <w:jc w:val="both"/>
      <w:textAlignment w:val="center"/>
    </w:pPr>
    <w:rPr>
      <w:rFonts w:ascii="Times New Roman" w:eastAsia="Calibri" w:hAnsi="Times New Roman" w:cs="Times New Roman"/>
      <w:b/>
      <w:bCs/>
      <w:sz w:val="18"/>
      <w:szCs w:val="18"/>
      <w:lang w:eastAsia="es-MX"/>
    </w:rPr>
  </w:style>
  <w:style w:type="paragraph" w:customStyle="1" w:styleId="xl199">
    <w:name w:val="xl199"/>
    <w:basedOn w:val="Normal"/>
    <w:rsid w:val="00C2627B"/>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00">
    <w:name w:val="xl200"/>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01">
    <w:name w:val="xl201"/>
    <w:basedOn w:val="Normal"/>
    <w:rsid w:val="00C2627B"/>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02">
    <w:name w:val="xl202"/>
    <w:basedOn w:val="Normal"/>
    <w:rsid w:val="00C2627B"/>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03">
    <w:name w:val="xl203"/>
    <w:basedOn w:val="Normal"/>
    <w:rsid w:val="00C2627B"/>
    <w:pPr>
      <w:pBdr>
        <w:lef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04">
    <w:name w:val="xl204"/>
    <w:basedOn w:val="Normal"/>
    <w:rsid w:val="00C2627B"/>
    <w:pPr>
      <w:pBdr>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05">
    <w:name w:val="xl205"/>
    <w:basedOn w:val="Normal"/>
    <w:rsid w:val="00C2627B"/>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06">
    <w:name w:val="xl206"/>
    <w:basedOn w:val="Normal"/>
    <w:rsid w:val="00C2627B"/>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07">
    <w:name w:val="xl207"/>
    <w:basedOn w:val="Normal"/>
    <w:rsid w:val="00C2627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08">
    <w:name w:val="xl208"/>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09">
    <w:name w:val="xl209"/>
    <w:basedOn w:val="Normal"/>
    <w:rsid w:val="00C2627B"/>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0">
    <w:name w:val="xl210"/>
    <w:basedOn w:val="Normal"/>
    <w:rsid w:val="00C2627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11">
    <w:name w:val="xl211"/>
    <w:basedOn w:val="Normal"/>
    <w:rsid w:val="00C2627B"/>
    <w:pPr>
      <w:pBdr>
        <w:top w:val="single" w:sz="4" w:space="0" w:color="auto"/>
        <w:left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2">
    <w:name w:val="xl212"/>
    <w:basedOn w:val="Normal"/>
    <w:rsid w:val="00C2627B"/>
    <w:pPr>
      <w:pBdr>
        <w:top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3">
    <w:name w:val="xl213"/>
    <w:basedOn w:val="Normal"/>
    <w:rsid w:val="00C2627B"/>
    <w:pPr>
      <w:pBdr>
        <w:top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4">
    <w:name w:val="xl214"/>
    <w:basedOn w:val="Normal"/>
    <w:rsid w:val="00C2627B"/>
    <w:pPr>
      <w:pBdr>
        <w:left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5">
    <w:name w:val="xl215"/>
    <w:basedOn w:val="Normal"/>
    <w:rsid w:val="00C2627B"/>
    <w:pPr>
      <w:pBdr>
        <w:right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6">
    <w:name w:val="xl216"/>
    <w:basedOn w:val="Normal"/>
    <w:rsid w:val="00C2627B"/>
    <w:pPr>
      <w:pBdr>
        <w:left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7">
    <w:name w:val="xl217"/>
    <w:basedOn w:val="Normal"/>
    <w:rsid w:val="00C2627B"/>
    <w:pPr>
      <w:pBdr>
        <w:bottom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8">
    <w:name w:val="xl218"/>
    <w:basedOn w:val="Normal"/>
    <w:rsid w:val="00C2627B"/>
    <w:pPr>
      <w:pBdr>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19">
    <w:name w:val="xl219"/>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20">
    <w:name w:val="xl220"/>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21">
    <w:name w:val="xl221"/>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22">
    <w:name w:val="xl222"/>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23">
    <w:name w:val="xl223"/>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24">
    <w:name w:val="xl224"/>
    <w:basedOn w:val="Normal"/>
    <w:rsid w:val="00C2627B"/>
    <w:pP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25">
    <w:name w:val="xl225"/>
    <w:basedOn w:val="Normal"/>
    <w:rsid w:val="00C2627B"/>
    <w:pP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26">
    <w:name w:val="xl226"/>
    <w:basedOn w:val="Normal"/>
    <w:rsid w:val="00C2627B"/>
    <w:pP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27">
    <w:name w:val="xl227"/>
    <w:basedOn w:val="Normal"/>
    <w:rsid w:val="00C2627B"/>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28">
    <w:name w:val="xl228"/>
    <w:basedOn w:val="Normal"/>
    <w:rsid w:val="00C2627B"/>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29">
    <w:name w:val="xl229"/>
    <w:basedOn w:val="Normal"/>
    <w:rsid w:val="00C2627B"/>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30">
    <w:name w:val="xl230"/>
    <w:basedOn w:val="Normal"/>
    <w:rsid w:val="00C2627B"/>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31">
    <w:name w:val="xl231"/>
    <w:basedOn w:val="Normal"/>
    <w:rsid w:val="00C2627B"/>
    <w:pP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32">
    <w:name w:val="xl232"/>
    <w:basedOn w:val="Normal"/>
    <w:rsid w:val="00C2627B"/>
    <w:pP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33">
    <w:name w:val="xl233"/>
    <w:basedOn w:val="Normal"/>
    <w:rsid w:val="00C2627B"/>
    <w:pP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34">
    <w:name w:val="xl234"/>
    <w:basedOn w:val="Normal"/>
    <w:rsid w:val="00C2627B"/>
    <w:pPr>
      <w:spacing w:before="100" w:beforeAutospacing="1" w:after="100" w:afterAutospacing="1" w:line="240" w:lineRule="auto"/>
      <w:jc w:val="both"/>
    </w:pPr>
    <w:rPr>
      <w:rFonts w:ascii="Times New Roman" w:eastAsia="Calibri" w:hAnsi="Times New Roman" w:cs="Times New Roman"/>
      <w:sz w:val="18"/>
      <w:szCs w:val="18"/>
      <w:lang w:eastAsia="es-MX"/>
    </w:rPr>
  </w:style>
  <w:style w:type="paragraph" w:customStyle="1" w:styleId="xl235">
    <w:name w:val="xl235"/>
    <w:basedOn w:val="Normal"/>
    <w:rsid w:val="00C2627B"/>
    <w:pPr>
      <w:spacing w:before="100" w:beforeAutospacing="1" w:after="100" w:afterAutospacing="1" w:line="240" w:lineRule="auto"/>
      <w:jc w:val="center"/>
      <w:textAlignment w:val="center"/>
    </w:pPr>
    <w:rPr>
      <w:rFonts w:ascii="Times New Roman" w:eastAsia="Calibri" w:hAnsi="Times New Roman" w:cs="Times New Roman"/>
      <w:color w:val="FF0000"/>
      <w:sz w:val="18"/>
      <w:szCs w:val="18"/>
      <w:lang w:eastAsia="es-MX"/>
    </w:rPr>
  </w:style>
  <w:style w:type="paragraph" w:customStyle="1" w:styleId="xl236">
    <w:name w:val="xl236"/>
    <w:basedOn w:val="Normal"/>
    <w:rsid w:val="00C2627B"/>
    <w:pPr>
      <w:spacing w:before="100" w:beforeAutospacing="1" w:after="100" w:afterAutospacing="1" w:line="240" w:lineRule="auto"/>
      <w:jc w:val="both"/>
      <w:textAlignment w:val="center"/>
    </w:pPr>
    <w:rPr>
      <w:rFonts w:ascii="Times New Roman" w:eastAsia="Calibri" w:hAnsi="Times New Roman" w:cs="Times New Roman"/>
      <w:b/>
      <w:bCs/>
      <w:sz w:val="18"/>
      <w:szCs w:val="18"/>
      <w:lang w:eastAsia="es-MX"/>
    </w:rPr>
  </w:style>
  <w:style w:type="paragraph" w:customStyle="1" w:styleId="xl237">
    <w:name w:val="xl237"/>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38">
    <w:name w:val="xl238"/>
    <w:basedOn w:val="Normal"/>
    <w:rsid w:val="00C2627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39">
    <w:name w:val="xl239"/>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40">
    <w:name w:val="xl240"/>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41">
    <w:name w:val="xl241"/>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42">
    <w:name w:val="xl242"/>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43">
    <w:name w:val="xl243"/>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44">
    <w:name w:val="xl244"/>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45">
    <w:name w:val="xl245"/>
    <w:basedOn w:val="Normal"/>
    <w:rsid w:val="00C2627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46">
    <w:name w:val="xl246"/>
    <w:basedOn w:val="Normal"/>
    <w:rsid w:val="00C2627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47">
    <w:name w:val="xl247"/>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48">
    <w:name w:val="xl248"/>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49">
    <w:name w:val="xl249"/>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50">
    <w:name w:val="xl250"/>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51">
    <w:name w:val="xl251"/>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252">
    <w:name w:val="xl252"/>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Calibri" w:hAnsi="Times New Roman" w:cs="Times New Roman"/>
      <w:b/>
      <w:bCs/>
      <w:sz w:val="18"/>
      <w:szCs w:val="18"/>
      <w:lang w:eastAsia="es-MX"/>
    </w:rPr>
  </w:style>
  <w:style w:type="paragraph" w:customStyle="1" w:styleId="xl253">
    <w:name w:val="xl253"/>
    <w:basedOn w:val="Normal"/>
    <w:rsid w:val="00C2627B"/>
    <w:pPr>
      <w:pBdr>
        <w:top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54">
    <w:name w:val="xl254"/>
    <w:basedOn w:val="Normal"/>
    <w:rsid w:val="00C2627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55">
    <w:name w:val="xl255"/>
    <w:basedOn w:val="Normal"/>
    <w:rsid w:val="00C2627B"/>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56">
    <w:name w:val="xl256"/>
    <w:basedOn w:val="Normal"/>
    <w:rsid w:val="00C2627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57">
    <w:name w:val="xl257"/>
    <w:basedOn w:val="Normal"/>
    <w:rsid w:val="00C2627B"/>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58">
    <w:name w:val="xl258"/>
    <w:basedOn w:val="Normal"/>
    <w:rsid w:val="00C2627B"/>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Calibri" w:hAnsi="Times New Roman" w:cs="Times New Roman"/>
      <w:b/>
      <w:bCs/>
      <w:sz w:val="18"/>
      <w:szCs w:val="18"/>
      <w:lang w:eastAsia="es-MX"/>
    </w:rPr>
  </w:style>
  <w:style w:type="paragraph" w:customStyle="1" w:styleId="xl259">
    <w:name w:val="xl259"/>
    <w:basedOn w:val="Normal"/>
    <w:rsid w:val="00C2627B"/>
    <w:pPr>
      <w:spacing w:before="100" w:beforeAutospacing="1" w:after="100" w:afterAutospacing="1" w:line="240" w:lineRule="auto"/>
      <w:jc w:val="center"/>
    </w:pPr>
    <w:rPr>
      <w:rFonts w:ascii="Times New Roman" w:eastAsia="Calibri" w:hAnsi="Times New Roman" w:cs="Times New Roman"/>
      <w:b/>
      <w:bCs/>
      <w:sz w:val="18"/>
      <w:szCs w:val="18"/>
      <w:lang w:eastAsia="es-MX"/>
    </w:rPr>
  </w:style>
  <w:style w:type="paragraph" w:customStyle="1" w:styleId="xl260">
    <w:name w:val="xl260"/>
    <w:basedOn w:val="Normal"/>
    <w:rsid w:val="00C2627B"/>
    <w:pPr>
      <w:spacing w:before="100" w:beforeAutospacing="1" w:after="100" w:afterAutospacing="1" w:line="240" w:lineRule="auto"/>
    </w:pPr>
    <w:rPr>
      <w:rFonts w:ascii="Times New Roman" w:eastAsia="Calibri" w:hAnsi="Times New Roman" w:cs="Times New Roman"/>
      <w:b/>
      <w:bCs/>
      <w:sz w:val="18"/>
      <w:szCs w:val="18"/>
      <w:lang w:eastAsia="es-MX"/>
    </w:rPr>
  </w:style>
  <w:style w:type="paragraph" w:customStyle="1" w:styleId="xl261">
    <w:name w:val="xl261"/>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62">
    <w:name w:val="xl262"/>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63">
    <w:name w:val="xl263"/>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64">
    <w:name w:val="xl264"/>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65">
    <w:name w:val="xl265"/>
    <w:basedOn w:val="Normal"/>
    <w:rsid w:val="00C2627B"/>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66">
    <w:name w:val="xl266"/>
    <w:basedOn w:val="Normal"/>
    <w:rsid w:val="00C2627B"/>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67">
    <w:name w:val="xl267"/>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68">
    <w:name w:val="xl268"/>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69">
    <w:name w:val="xl269"/>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70">
    <w:name w:val="xl270"/>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71">
    <w:name w:val="xl271"/>
    <w:basedOn w:val="Normal"/>
    <w:rsid w:val="00C2627B"/>
    <w:pP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272">
    <w:name w:val="xl272"/>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73">
    <w:name w:val="xl273"/>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74">
    <w:name w:val="xl274"/>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75">
    <w:name w:val="xl275"/>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76">
    <w:name w:val="xl276"/>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77">
    <w:name w:val="xl277"/>
    <w:basedOn w:val="Normal"/>
    <w:rsid w:val="00C2627B"/>
    <w:pP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278">
    <w:name w:val="xl278"/>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79">
    <w:name w:val="xl279"/>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80">
    <w:name w:val="xl280"/>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81">
    <w:name w:val="xl281"/>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82">
    <w:name w:val="xl282"/>
    <w:basedOn w:val="Normal"/>
    <w:rsid w:val="00C2627B"/>
    <w:pPr>
      <w:spacing w:before="100" w:beforeAutospacing="1" w:after="100" w:afterAutospacing="1" w:line="240" w:lineRule="auto"/>
      <w:jc w:val="both"/>
      <w:textAlignment w:val="center"/>
    </w:pPr>
    <w:rPr>
      <w:rFonts w:ascii="Times New Roman" w:eastAsia="Calibri" w:hAnsi="Times New Roman" w:cs="Times New Roman"/>
      <w:color w:val="000000"/>
      <w:sz w:val="18"/>
      <w:szCs w:val="18"/>
      <w:lang w:eastAsia="es-MX"/>
    </w:rPr>
  </w:style>
  <w:style w:type="paragraph" w:customStyle="1" w:styleId="xl283">
    <w:name w:val="xl283"/>
    <w:basedOn w:val="Normal"/>
    <w:rsid w:val="00C2627B"/>
    <w:pPr>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284">
    <w:name w:val="xl284"/>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color w:val="000000"/>
      <w:sz w:val="18"/>
      <w:szCs w:val="18"/>
      <w:lang w:eastAsia="es-MX"/>
    </w:rPr>
  </w:style>
  <w:style w:type="paragraph" w:customStyle="1" w:styleId="xl285">
    <w:name w:val="xl285"/>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86">
    <w:name w:val="xl286"/>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87">
    <w:name w:val="xl287"/>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88">
    <w:name w:val="xl288"/>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89">
    <w:name w:val="xl289"/>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90">
    <w:name w:val="xl290"/>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291">
    <w:name w:val="xl291"/>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92">
    <w:name w:val="xl292"/>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93">
    <w:name w:val="xl293"/>
    <w:basedOn w:val="Normal"/>
    <w:rsid w:val="00C2627B"/>
    <w:pPr>
      <w:shd w:val="clear" w:color="000000" w:fill="FFFFFF"/>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294">
    <w:name w:val="xl294"/>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95">
    <w:name w:val="xl295"/>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296">
    <w:name w:val="xl296"/>
    <w:basedOn w:val="Normal"/>
    <w:rsid w:val="00C2627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97">
    <w:name w:val="xl297"/>
    <w:basedOn w:val="Normal"/>
    <w:rsid w:val="00C2627B"/>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98">
    <w:name w:val="xl298"/>
    <w:basedOn w:val="Normal"/>
    <w:rsid w:val="00C2627B"/>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299">
    <w:name w:val="xl299"/>
    <w:basedOn w:val="Normal"/>
    <w:rsid w:val="00C2627B"/>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00">
    <w:name w:val="xl300"/>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01">
    <w:name w:val="xl301"/>
    <w:basedOn w:val="Normal"/>
    <w:rsid w:val="00C2627B"/>
    <w:pP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02">
    <w:name w:val="xl302"/>
    <w:basedOn w:val="Normal"/>
    <w:rsid w:val="00C2627B"/>
    <w:pPr>
      <w:pBdr>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03">
    <w:name w:val="xl303"/>
    <w:basedOn w:val="Normal"/>
    <w:rsid w:val="00C2627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04">
    <w:name w:val="xl304"/>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Times New Roman"/>
      <w:b/>
      <w:bCs/>
      <w:sz w:val="18"/>
      <w:szCs w:val="18"/>
      <w:lang w:eastAsia="es-MX"/>
    </w:rPr>
  </w:style>
  <w:style w:type="paragraph" w:customStyle="1" w:styleId="xl305">
    <w:name w:val="xl305"/>
    <w:basedOn w:val="Normal"/>
    <w:rsid w:val="00C2627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b/>
      <w:bCs/>
      <w:sz w:val="18"/>
      <w:szCs w:val="18"/>
      <w:lang w:eastAsia="es-MX"/>
    </w:rPr>
  </w:style>
  <w:style w:type="paragraph" w:customStyle="1" w:styleId="xl306">
    <w:name w:val="xl306"/>
    <w:basedOn w:val="Normal"/>
    <w:rsid w:val="00C2627B"/>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b/>
      <w:bCs/>
      <w:sz w:val="18"/>
      <w:szCs w:val="18"/>
      <w:lang w:eastAsia="es-MX"/>
    </w:rPr>
  </w:style>
  <w:style w:type="paragraph" w:customStyle="1" w:styleId="xl307">
    <w:name w:val="xl307"/>
    <w:basedOn w:val="Normal"/>
    <w:rsid w:val="00C262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b/>
      <w:bCs/>
      <w:sz w:val="18"/>
      <w:szCs w:val="18"/>
      <w:lang w:eastAsia="es-MX"/>
    </w:rPr>
  </w:style>
  <w:style w:type="paragraph" w:customStyle="1" w:styleId="xl308">
    <w:name w:val="xl308"/>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309">
    <w:name w:val="xl309"/>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310">
    <w:name w:val="xl310"/>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8"/>
      <w:szCs w:val="18"/>
      <w:lang w:eastAsia="es-MX"/>
    </w:rPr>
  </w:style>
  <w:style w:type="paragraph" w:customStyle="1" w:styleId="xl311">
    <w:name w:val="xl311"/>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312">
    <w:name w:val="xl312"/>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313">
    <w:name w:val="xl313"/>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314">
    <w:name w:val="xl314"/>
    <w:basedOn w:val="Normal"/>
    <w:rsid w:val="00C2627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315">
    <w:name w:val="xl315"/>
    <w:basedOn w:val="Normal"/>
    <w:rsid w:val="00C2627B"/>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316">
    <w:name w:val="xl316"/>
    <w:basedOn w:val="Normal"/>
    <w:rsid w:val="00C2627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b/>
      <w:bCs/>
      <w:sz w:val="18"/>
      <w:szCs w:val="18"/>
      <w:lang w:eastAsia="es-MX"/>
    </w:rPr>
  </w:style>
  <w:style w:type="paragraph" w:customStyle="1" w:styleId="xl317">
    <w:name w:val="xl317"/>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18">
    <w:name w:val="xl318"/>
    <w:basedOn w:val="Normal"/>
    <w:rsid w:val="00C2627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19">
    <w:name w:val="xl319"/>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20">
    <w:name w:val="xl320"/>
    <w:basedOn w:val="Normal"/>
    <w:rsid w:val="00C2627B"/>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21">
    <w:name w:val="xl321"/>
    <w:basedOn w:val="Normal"/>
    <w:rsid w:val="00C2627B"/>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22">
    <w:name w:val="xl322"/>
    <w:basedOn w:val="Normal"/>
    <w:rsid w:val="00C2627B"/>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23">
    <w:name w:val="xl323"/>
    <w:basedOn w:val="Normal"/>
    <w:rsid w:val="00C2627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24">
    <w:name w:val="xl324"/>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325">
    <w:name w:val="xl325"/>
    <w:basedOn w:val="Normal"/>
    <w:rsid w:val="00C2627B"/>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326">
    <w:name w:val="xl326"/>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327">
    <w:name w:val="xl327"/>
    <w:basedOn w:val="Normal"/>
    <w:rsid w:val="00C2627B"/>
    <w:pPr>
      <w:pBdr>
        <w:top w:val="single" w:sz="4" w:space="0" w:color="auto"/>
        <w:left w:val="single" w:sz="4" w:space="0" w:color="auto"/>
        <w:bottom w:val="single" w:sz="4" w:space="0" w:color="auto"/>
      </w:pBdr>
      <w:shd w:val="clear" w:color="000000" w:fill="CCCCCC"/>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28">
    <w:name w:val="xl328"/>
    <w:basedOn w:val="Normal"/>
    <w:rsid w:val="00C2627B"/>
    <w:pPr>
      <w:pBdr>
        <w:top w:val="single" w:sz="4" w:space="0" w:color="auto"/>
        <w:bottom w:val="single" w:sz="4" w:space="0" w:color="auto"/>
      </w:pBdr>
      <w:shd w:val="clear" w:color="000000" w:fill="CCCCCC"/>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29">
    <w:name w:val="xl329"/>
    <w:basedOn w:val="Normal"/>
    <w:rsid w:val="00C2627B"/>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30">
    <w:name w:val="xl330"/>
    <w:basedOn w:val="Normal"/>
    <w:rsid w:val="00C2627B"/>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31">
    <w:name w:val="xl331"/>
    <w:basedOn w:val="Normal"/>
    <w:rsid w:val="00C2627B"/>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32">
    <w:name w:val="xl332"/>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333">
    <w:name w:val="xl333"/>
    <w:basedOn w:val="Normal"/>
    <w:rsid w:val="00C2627B"/>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334">
    <w:name w:val="xl334"/>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335">
    <w:name w:val="xl335"/>
    <w:basedOn w:val="Normal"/>
    <w:rsid w:val="00C2627B"/>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36">
    <w:name w:val="xl336"/>
    <w:basedOn w:val="Normal"/>
    <w:rsid w:val="00C2627B"/>
    <w:pPr>
      <w:pBdr>
        <w:top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37">
    <w:name w:val="xl337"/>
    <w:basedOn w:val="Normal"/>
    <w:rsid w:val="00C2627B"/>
    <w:pPr>
      <w:pBdr>
        <w:top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38">
    <w:name w:val="xl338"/>
    <w:basedOn w:val="Normal"/>
    <w:rsid w:val="00C2627B"/>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39">
    <w:name w:val="xl339"/>
    <w:basedOn w:val="Normal"/>
    <w:rsid w:val="00C2627B"/>
    <w:pPr>
      <w:pBdr>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40">
    <w:name w:val="xl340"/>
    <w:basedOn w:val="Normal"/>
    <w:rsid w:val="00C2627B"/>
    <w:pPr>
      <w:pBdr>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41">
    <w:name w:val="xl341"/>
    <w:basedOn w:val="Normal"/>
    <w:rsid w:val="00C2627B"/>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42">
    <w:name w:val="xl342"/>
    <w:basedOn w:val="Normal"/>
    <w:rsid w:val="00C2627B"/>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43">
    <w:name w:val="xl343"/>
    <w:basedOn w:val="Normal"/>
    <w:rsid w:val="00C262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44">
    <w:name w:val="xl344"/>
    <w:basedOn w:val="Normal"/>
    <w:rsid w:val="00C2627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45">
    <w:name w:val="xl345"/>
    <w:basedOn w:val="Normal"/>
    <w:rsid w:val="00C262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46">
    <w:name w:val="xl346"/>
    <w:basedOn w:val="Normal"/>
    <w:rsid w:val="00C2627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18"/>
      <w:szCs w:val="18"/>
      <w:lang w:eastAsia="es-MX"/>
    </w:rPr>
  </w:style>
  <w:style w:type="paragraph" w:customStyle="1" w:styleId="xl347">
    <w:name w:val="xl347"/>
    <w:basedOn w:val="Normal"/>
    <w:rsid w:val="00C2627B"/>
    <w:pPr>
      <w:pBdr>
        <w:top w:val="single" w:sz="4" w:space="0" w:color="auto"/>
        <w:bottom w:val="single" w:sz="4" w:space="0" w:color="auto"/>
      </w:pBdr>
      <w:spacing w:before="100" w:beforeAutospacing="1" w:after="100" w:afterAutospacing="1" w:line="240" w:lineRule="auto"/>
    </w:pPr>
    <w:rPr>
      <w:rFonts w:ascii="Times New Roman" w:eastAsia="Calibri" w:hAnsi="Times New Roman" w:cs="Times New Roman"/>
      <w:sz w:val="18"/>
      <w:szCs w:val="18"/>
      <w:lang w:eastAsia="es-MX"/>
    </w:rPr>
  </w:style>
  <w:style w:type="paragraph" w:customStyle="1" w:styleId="xl348">
    <w:name w:val="xl348"/>
    <w:basedOn w:val="Normal"/>
    <w:rsid w:val="00C262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18"/>
      <w:szCs w:val="18"/>
      <w:lang w:eastAsia="es-MX"/>
    </w:rPr>
  </w:style>
  <w:style w:type="paragraph" w:customStyle="1" w:styleId="xl349">
    <w:name w:val="xl349"/>
    <w:basedOn w:val="Normal"/>
    <w:rsid w:val="00C2627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50">
    <w:name w:val="xl350"/>
    <w:basedOn w:val="Normal"/>
    <w:rsid w:val="00C2627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51">
    <w:name w:val="xl351"/>
    <w:basedOn w:val="Normal"/>
    <w:rsid w:val="00C2627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52">
    <w:name w:val="xl352"/>
    <w:basedOn w:val="Normal"/>
    <w:rsid w:val="00C2627B"/>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53">
    <w:name w:val="xl353"/>
    <w:basedOn w:val="Normal"/>
    <w:rsid w:val="00C2627B"/>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54">
    <w:name w:val="xl354"/>
    <w:basedOn w:val="Normal"/>
    <w:rsid w:val="00C2627B"/>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55">
    <w:name w:val="xl355"/>
    <w:basedOn w:val="Normal"/>
    <w:rsid w:val="00C2627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FF0000"/>
      <w:sz w:val="18"/>
      <w:szCs w:val="18"/>
      <w:lang w:eastAsia="es-MX"/>
    </w:rPr>
  </w:style>
  <w:style w:type="paragraph" w:customStyle="1" w:styleId="xl356">
    <w:name w:val="xl356"/>
    <w:basedOn w:val="Normal"/>
    <w:rsid w:val="00C2627B"/>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57">
    <w:name w:val="xl357"/>
    <w:basedOn w:val="Normal"/>
    <w:rsid w:val="00C2627B"/>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58">
    <w:name w:val="xl358"/>
    <w:basedOn w:val="Normal"/>
    <w:rsid w:val="00C2627B"/>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59">
    <w:name w:val="xl359"/>
    <w:basedOn w:val="Normal"/>
    <w:rsid w:val="00C2627B"/>
    <w:pPr>
      <w:pBdr>
        <w:top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0">
    <w:name w:val="xl360"/>
    <w:basedOn w:val="Normal"/>
    <w:rsid w:val="00C2627B"/>
    <w:pPr>
      <w:pBdr>
        <w:top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1">
    <w:name w:val="xl361"/>
    <w:basedOn w:val="Normal"/>
    <w:rsid w:val="00C2627B"/>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2">
    <w:name w:val="xl362"/>
    <w:basedOn w:val="Normal"/>
    <w:rsid w:val="00C2627B"/>
    <w:pPr>
      <w:pBdr>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3">
    <w:name w:val="xl363"/>
    <w:basedOn w:val="Normal"/>
    <w:rsid w:val="00C2627B"/>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4">
    <w:name w:val="xl364"/>
    <w:basedOn w:val="Normal"/>
    <w:rsid w:val="00C2627B"/>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5">
    <w:name w:val="xl365"/>
    <w:basedOn w:val="Normal"/>
    <w:rsid w:val="00C2627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66">
    <w:name w:val="xl366"/>
    <w:basedOn w:val="Normal"/>
    <w:rsid w:val="00C2627B"/>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7">
    <w:name w:val="xl367"/>
    <w:basedOn w:val="Normal"/>
    <w:rsid w:val="00C2627B"/>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8">
    <w:name w:val="xl368"/>
    <w:basedOn w:val="Normal"/>
    <w:rsid w:val="00C2627B"/>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69">
    <w:name w:val="xl369"/>
    <w:basedOn w:val="Normal"/>
    <w:rsid w:val="00C2627B"/>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70">
    <w:name w:val="xl370"/>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71">
    <w:name w:val="xl371"/>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72">
    <w:name w:val="xl372"/>
    <w:basedOn w:val="Normal"/>
    <w:rsid w:val="00C2627B"/>
    <w:pPr>
      <w:shd w:val="clear" w:color="000000" w:fill="FFFFFF"/>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373">
    <w:name w:val="xl373"/>
    <w:basedOn w:val="Normal"/>
    <w:rsid w:val="00C262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74">
    <w:name w:val="xl374"/>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75">
    <w:name w:val="xl375"/>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76">
    <w:name w:val="xl376"/>
    <w:basedOn w:val="Normal"/>
    <w:rsid w:val="00C2627B"/>
    <w:pP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77">
    <w:name w:val="xl377"/>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78">
    <w:name w:val="xl378"/>
    <w:basedOn w:val="Normal"/>
    <w:rsid w:val="00C2627B"/>
    <w:pPr>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379">
    <w:name w:val="xl379"/>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8"/>
      <w:szCs w:val="18"/>
      <w:lang w:eastAsia="es-MX"/>
    </w:rPr>
  </w:style>
  <w:style w:type="paragraph" w:customStyle="1" w:styleId="xl380">
    <w:name w:val="xl380"/>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81">
    <w:name w:val="xl381"/>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82">
    <w:name w:val="xl382"/>
    <w:basedOn w:val="Normal"/>
    <w:rsid w:val="00C2627B"/>
    <w:pPr>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xl383">
    <w:name w:val="xl383"/>
    <w:basedOn w:val="Normal"/>
    <w:rsid w:val="00C2627B"/>
    <w:pP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84">
    <w:name w:val="xl384"/>
    <w:basedOn w:val="Normal"/>
    <w:rsid w:val="00C2627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85">
    <w:name w:val="xl385"/>
    <w:basedOn w:val="Normal"/>
    <w:rsid w:val="00C2627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Calibri" w:hAnsi="Times New Roman" w:cs="Times New Roman"/>
      <w:sz w:val="18"/>
      <w:szCs w:val="18"/>
      <w:lang w:eastAsia="es-MX"/>
    </w:rPr>
  </w:style>
  <w:style w:type="paragraph" w:customStyle="1" w:styleId="xl386">
    <w:name w:val="xl386"/>
    <w:basedOn w:val="Normal"/>
    <w:rsid w:val="00C2627B"/>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87">
    <w:name w:val="xl387"/>
    <w:basedOn w:val="Normal"/>
    <w:rsid w:val="00C2627B"/>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Calibri" w:hAnsi="Times New Roman" w:cs="Times New Roman"/>
      <w:b/>
      <w:bCs/>
      <w:sz w:val="18"/>
      <w:szCs w:val="18"/>
      <w:lang w:eastAsia="es-MX"/>
    </w:rPr>
  </w:style>
  <w:style w:type="paragraph" w:customStyle="1" w:styleId="xl388">
    <w:name w:val="xl388"/>
    <w:basedOn w:val="Normal"/>
    <w:rsid w:val="00C2627B"/>
    <w:pPr>
      <w:shd w:val="clear" w:color="000000" w:fill="FF6600"/>
      <w:spacing w:before="100" w:beforeAutospacing="1" w:after="100" w:afterAutospacing="1" w:line="240" w:lineRule="auto"/>
      <w:jc w:val="both"/>
      <w:textAlignment w:val="center"/>
    </w:pPr>
    <w:rPr>
      <w:rFonts w:ascii="Times New Roman" w:eastAsia="Calibri" w:hAnsi="Times New Roman" w:cs="Times New Roman"/>
      <w:color w:val="000000"/>
      <w:sz w:val="18"/>
      <w:szCs w:val="18"/>
      <w:lang w:eastAsia="es-MX"/>
    </w:rPr>
  </w:style>
  <w:style w:type="paragraph" w:customStyle="1" w:styleId="xl389">
    <w:name w:val="xl389"/>
    <w:basedOn w:val="Normal"/>
    <w:rsid w:val="00C2627B"/>
    <w:pPr>
      <w:shd w:val="clear" w:color="000000" w:fill="FF6600"/>
      <w:spacing w:before="100" w:beforeAutospacing="1" w:after="100" w:afterAutospacing="1" w:line="240" w:lineRule="auto"/>
      <w:jc w:val="both"/>
      <w:textAlignment w:val="center"/>
    </w:pPr>
    <w:rPr>
      <w:rFonts w:ascii="Times New Roman" w:eastAsia="Calibri" w:hAnsi="Times New Roman" w:cs="Times New Roman"/>
      <w:sz w:val="18"/>
      <w:szCs w:val="18"/>
      <w:lang w:eastAsia="es-MX"/>
    </w:rPr>
  </w:style>
  <w:style w:type="paragraph" w:customStyle="1" w:styleId="xl390">
    <w:name w:val="xl390"/>
    <w:basedOn w:val="Normal"/>
    <w:rsid w:val="00C2627B"/>
    <w:pPr>
      <w:spacing w:before="100" w:beforeAutospacing="1" w:after="100" w:afterAutospacing="1" w:line="240" w:lineRule="auto"/>
      <w:jc w:val="right"/>
    </w:pPr>
    <w:rPr>
      <w:rFonts w:ascii="Times New Roman" w:eastAsia="Calibri" w:hAnsi="Times New Roman" w:cs="Times New Roman"/>
      <w:sz w:val="18"/>
      <w:szCs w:val="18"/>
      <w:lang w:eastAsia="es-MX"/>
    </w:rPr>
  </w:style>
  <w:style w:type="paragraph" w:customStyle="1" w:styleId="Prrafodelista1">
    <w:name w:val="Párrafo de lista1"/>
    <w:basedOn w:val="Normal"/>
    <w:link w:val="ListParagraphChar"/>
    <w:rsid w:val="00C2627B"/>
    <w:pPr>
      <w:spacing w:after="200" w:line="276" w:lineRule="auto"/>
      <w:ind w:left="720"/>
    </w:pPr>
    <w:rPr>
      <w:rFonts w:ascii="Calibri" w:eastAsia="Times New Roman" w:hAnsi="Calibri" w:cs="Times New Roman"/>
    </w:rPr>
  </w:style>
  <w:style w:type="paragraph" w:styleId="NormalWeb">
    <w:name w:val="Normal (Web)"/>
    <w:basedOn w:val="Normal"/>
    <w:link w:val="NormalWebCar"/>
    <w:rsid w:val="00C2627B"/>
    <w:pPr>
      <w:spacing w:before="100" w:beforeAutospacing="1" w:after="100" w:afterAutospacing="1" w:line="240" w:lineRule="auto"/>
    </w:pPr>
    <w:rPr>
      <w:rFonts w:ascii="Arial Unicode MS" w:eastAsia="Arial Unicode MS" w:hAnsi="Arial Unicode MS" w:cs="Times New Roman"/>
      <w:sz w:val="24"/>
      <w:szCs w:val="24"/>
      <w:lang w:val="es-ES" w:eastAsia="es-ES"/>
    </w:rPr>
  </w:style>
  <w:style w:type="character" w:customStyle="1" w:styleId="NormalWebCar">
    <w:name w:val="Normal (Web) Car"/>
    <w:link w:val="NormalWeb"/>
    <w:locked/>
    <w:rsid w:val="00C2627B"/>
    <w:rPr>
      <w:rFonts w:ascii="Arial Unicode MS" w:eastAsia="Arial Unicode MS" w:hAnsi="Arial Unicode MS" w:cs="Times New Roman"/>
      <w:sz w:val="24"/>
      <w:szCs w:val="24"/>
      <w:lang w:val="es-ES" w:eastAsia="es-ES"/>
    </w:rPr>
  </w:style>
  <w:style w:type="paragraph" w:styleId="Textoindependiente">
    <w:name w:val="Body Text"/>
    <w:basedOn w:val="Normal"/>
    <w:link w:val="TextoindependienteCar"/>
    <w:rsid w:val="00C2627B"/>
    <w:pPr>
      <w:spacing w:after="0" w:line="240" w:lineRule="auto"/>
      <w:jc w:val="both"/>
    </w:pPr>
    <w:rPr>
      <w:rFonts w:ascii="Univers" w:eastAsia="Calibri" w:hAnsi="Univers" w:cs="Times New Roman"/>
      <w:sz w:val="24"/>
      <w:szCs w:val="20"/>
      <w:lang w:val="es-ES" w:eastAsia="es-ES_tradnl"/>
    </w:rPr>
  </w:style>
  <w:style w:type="character" w:customStyle="1" w:styleId="TextoindependienteCar">
    <w:name w:val="Texto independiente Car"/>
    <w:basedOn w:val="Fuentedeprrafopredeter"/>
    <w:link w:val="Textoindependiente"/>
    <w:rsid w:val="00C2627B"/>
    <w:rPr>
      <w:rFonts w:ascii="Univers" w:eastAsia="Calibri" w:hAnsi="Univers" w:cs="Times New Roman"/>
      <w:sz w:val="24"/>
      <w:szCs w:val="20"/>
      <w:lang w:val="es-ES" w:eastAsia="es-ES_tradnl"/>
    </w:rPr>
  </w:style>
  <w:style w:type="paragraph" w:customStyle="1" w:styleId="Estilo1">
    <w:name w:val="Estilo1"/>
    <w:basedOn w:val="Normal"/>
    <w:link w:val="Estilo1Car"/>
    <w:qFormat/>
    <w:rsid w:val="00C2627B"/>
    <w:pPr>
      <w:widowControl w:val="0"/>
      <w:tabs>
        <w:tab w:val="left" w:pos="780"/>
      </w:tabs>
      <w:autoSpaceDE w:val="0"/>
      <w:autoSpaceDN w:val="0"/>
      <w:adjustRightInd w:val="0"/>
      <w:spacing w:after="0" w:line="240" w:lineRule="auto"/>
      <w:ind w:left="426" w:right="153" w:hanging="284"/>
      <w:jc w:val="both"/>
    </w:pPr>
    <w:rPr>
      <w:rFonts w:ascii="Arial" w:eastAsia="Calibri" w:hAnsi="Arial" w:cs="Times New Roman"/>
      <w:bCs/>
      <w:sz w:val="18"/>
      <w:szCs w:val="18"/>
      <w:lang w:eastAsia="es-MX"/>
    </w:rPr>
  </w:style>
  <w:style w:type="character" w:customStyle="1" w:styleId="Estilo1Car">
    <w:name w:val="Estilo1 Car"/>
    <w:link w:val="Estilo1"/>
    <w:locked/>
    <w:rsid w:val="00C2627B"/>
    <w:rPr>
      <w:rFonts w:ascii="Arial" w:eastAsia="Calibri" w:hAnsi="Arial" w:cs="Times New Roman"/>
      <w:bCs/>
      <w:sz w:val="18"/>
      <w:szCs w:val="18"/>
      <w:lang w:eastAsia="es-MX"/>
    </w:rPr>
  </w:style>
  <w:style w:type="numbering" w:customStyle="1" w:styleId="Sinlista2">
    <w:name w:val="Sin lista2"/>
    <w:next w:val="Sinlista"/>
    <w:semiHidden/>
    <w:rsid w:val="00C2627B"/>
  </w:style>
  <w:style w:type="paragraph" w:customStyle="1" w:styleId="Default">
    <w:name w:val="Default"/>
    <w:rsid w:val="00C2627B"/>
    <w:pPr>
      <w:autoSpaceDE w:val="0"/>
      <w:autoSpaceDN w:val="0"/>
      <w:adjustRightInd w:val="0"/>
      <w:spacing w:after="0" w:line="240" w:lineRule="auto"/>
    </w:pPr>
    <w:rPr>
      <w:rFonts w:ascii="Arial" w:eastAsia="Times New Roman" w:hAnsi="Arial" w:cs="Arial"/>
      <w:color w:val="000000"/>
      <w:sz w:val="24"/>
      <w:szCs w:val="24"/>
      <w:lang w:eastAsia="es-MX"/>
    </w:rPr>
  </w:style>
  <w:style w:type="numbering" w:customStyle="1" w:styleId="Sinlista3">
    <w:name w:val="Sin lista3"/>
    <w:next w:val="Sinlista"/>
    <w:semiHidden/>
    <w:unhideWhenUsed/>
    <w:rsid w:val="00C2627B"/>
  </w:style>
  <w:style w:type="character" w:customStyle="1" w:styleId="CarCar5">
    <w:name w:val="Car Car5"/>
    <w:basedOn w:val="Fuentedeprrafopredeter"/>
    <w:rsid w:val="00C2627B"/>
  </w:style>
  <w:style w:type="character" w:customStyle="1" w:styleId="CarCar4">
    <w:name w:val="Car Car4"/>
    <w:basedOn w:val="Fuentedeprrafopredeter"/>
    <w:rsid w:val="00C2627B"/>
  </w:style>
  <w:style w:type="character" w:customStyle="1" w:styleId="CarCar3">
    <w:name w:val="Car Car3"/>
    <w:rsid w:val="00C2627B"/>
  </w:style>
  <w:style w:type="character" w:customStyle="1" w:styleId="TextocomentarioCar1">
    <w:name w:val="Texto comentario Car1"/>
    <w:semiHidden/>
    <w:rsid w:val="00C2627B"/>
    <w:rPr>
      <w:lang w:eastAsia="en-US"/>
    </w:rPr>
  </w:style>
  <w:style w:type="character" w:customStyle="1" w:styleId="CarCar2">
    <w:name w:val="Car Car2"/>
    <w:rsid w:val="00C2627B"/>
    <w:rPr>
      <w:rFonts w:ascii="Arial Unicode MS" w:eastAsia="Arial Unicode MS" w:hAnsi="Arial Unicode MS" w:cs="Arial Unicode MS"/>
      <w:sz w:val="24"/>
      <w:szCs w:val="24"/>
      <w:lang w:val="es-ES" w:eastAsia="es-ES"/>
    </w:rPr>
  </w:style>
  <w:style w:type="character" w:customStyle="1" w:styleId="CarCar1">
    <w:name w:val="Car Car1"/>
    <w:rsid w:val="00C2627B"/>
    <w:rPr>
      <w:rFonts w:ascii="Segoe UI" w:hAnsi="Segoe UI" w:cs="Segoe UI"/>
      <w:sz w:val="18"/>
      <w:szCs w:val="18"/>
      <w:lang w:eastAsia="en-US"/>
    </w:rPr>
  </w:style>
  <w:style w:type="character" w:customStyle="1" w:styleId="CarCar7">
    <w:name w:val="Car Car7"/>
    <w:rsid w:val="00C2627B"/>
    <w:rPr>
      <w:rFonts w:ascii="Cambria" w:eastAsia="Times New Roman" w:hAnsi="Cambria"/>
      <w:b/>
      <w:bCs/>
      <w:kern w:val="32"/>
      <w:sz w:val="32"/>
      <w:szCs w:val="32"/>
      <w:lang w:val="es-ES" w:eastAsia="en-US"/>
    </w:rPr>
  </w:style>
  <w:style w:type="table" w:customStyle="1" w:styleId="Tablaconcuadrcula1">
    <w:name w:val="Tabla con cuadrícula1"/>
    <w:basedOn w:val="Tablanormal"/>
    <w:next w:val="Tablaconcuadrcula"/>
    <w:rsid w:val="00C262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
    <w:name w:val="Car Car"/>
    <w:rsid w:val="00C2627B"/>
    <w:rPr>
      <w:rFonts w:ascii="Univers" w:eastAsia="Times New Roman" w:hAnsi="Univers"/>
      <w:sz w:val="24"/>
      <w:lang w:val="es-ES" w:eastAsia="es-ES_tradnl"/>
    </w:rPr>
  </w:style>
  <w:style w:type="numbering" w:customStyle="1" w:styleId="Sinlista4">
    <w:name w:val="Sin lista4"/>
    <w:next w:val="Sinlista"/>
    <w:semiHidden/>
    <w:rsid w:val="00C2627B"/>
  </w:style>
  <w:style w:type="table" w:customStyle="1" w:styleId="Tablaconcuadrcula2">
    <w:name w:val="Tabla con cuadrícula2"/>
    <w:basedOn w:val="Tablanormal"/>
    <w:next w:val="Tablaconcuadrcula"/>
    <w:rsid w:val="00C2627B"/>
    <w:pPr>
      <w:spacing w:after="200" w:line="276"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6">
    <w:name w:val="CM56"/>
    <w:basedOn w:val="Normal"/>
    <w:next w:val="Normal"/>
    <w:rsid w:val="00C2627B"/>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M14">
    <w:name w:val="CM14"/>
    <w:basedOn w:val="Normal"/>
    <w:next w:val="Normal"/>
    <w:rsid w:val="00C2627B"/>
    <w:pPr>
      <w:widowControl w:val="0"/>
      <w:autoSpaceDE w:val="0"/>
      <w:autoSpaceDN w:val="0"/>
      <w:adjustRightInd w:val="0"/>
      <w:spacing w:after="245" w:line="240" w:lineRule="auto"/>
    </w:pPr>
    <w:rPr>
      <w:rFonts w:ascii="Arial" w:eastAsia="Times New Roman" w:hAnsi="Arial" w:cs="Times New Roman"/>
      <w:sz w:val="20"/>
      <w:szCs w:val="24"/>
      <w:lang w:val="es-ES" w:eastAsia="es-ES"/>
    </w:rPr>
  </w:style>
  <w:style w:type="character" w:customStyle="1" w:styleId="HeaderChar2">
    <w:name w:val="Header Char2"/>
    <w:locked/>
    <w:rsid w:val="00C2627B"/>
    <w:rPr>
      <w:sz w:val="24"/>
      <w:szCs w:val="24"/>
      <w:lang w:val="es-ES_tradnl" w:eastAsia="es-ES_tradnl" w:bidi="ar-SA"/>
    </w:rPr>
  </w:style>
  <w:style w:type="character" w:customStyle="1" w:styleId="FooterChar1">
    <w:name w:val="Footer Char1"/>
    <w:locked/>
    <w:rsid w:val="00C2627B"/>
    <w:rPr>
      <w:sz w:val="24"/>
      <w:szCs w:val="24"/>
      <w:lang w:val="es-ES_tradnl" w:eastAsia="es-ES_tradnl" w:bidi="ar-SA"/>
    </w:rPr>
  </w:style>
  <w:style w:type="character" w:customStyle="1" w:styleId="BodyTextChar1">
    <w:name w:val="Body Text Char1"/>
    <w:locked/>
    <w:rsid w:val="00C2627B"/>
    <w:rPr>
      <w:sz w:val="24"/>
      <w:szCs w:val="24"/>
      <w:lang w:val="es-ES" w:eastAsia="es-ES" w:bidi="ar-SA"/>
    </w:rPr>
  </w:style>
  <w:style w:type="character" w:customStyle="1" w:styleId="BalloonTextChar1">
    <w:name w:val="Balloon Text Char1"/>
    <w:aliases w:val="Texto de globo Car1 Char1"/>
    <w:locked/>
    <w:rsid w:val="00C2627B"/>
    <w:rPr>
      <w:rFonts w:ascii="Tahoma" w:hAnsi="Tahoma" w:cs="Tahoma"/>
      <w:sz w:val="16"/>
      <w:szCs w:val="16"/>
      <w:lang w:val="es-ES_tradnl" w:eastAsia="es-ES_tradnl" w:bidi="ar-SA"/>
    </w:rPr>
  </w:style>
  <w:style w:type="paragraph" w:styleId="Textoindependiente2">
    <w:name w:val="Body Text 2"/>
    <w:basedOn w:val="Normal"/>
    <w:link w:val="Textoindependiente2Car"/>
    <w:rsid w:val="00C2627B"/>
    <w:pPr>
      <w:spacing w:after="120" w:line="480" w:lineRule="auto"/>
      <w:jc w:val="right"/>
    </w:pPr>
    <w:rPr>
      <w:rFonts w:ascii="Times New Roman" w:eastAsia="Times New Roman" w:hAnsi="Times New Roman" w:cs="Times New Roman"/>
      <w:sz w:val="24"/>
      <w:szCs w:val="24"/>
      <w:lang w:val="es-ES_tradnl" w:eastAsia="es-ES_tradnl"/>
    </w:rPr>
  </w:style>
  <w:style w:type="character" w:customStyle="1" w:styleId="Textoindependiente2Car">
    <w:name w:val="Texto independiente 2 Car"/>
    <w:basedOn w:val="Fuentedeprrafopredeter"/>
    <w:link w:val="Textoindependiente2"/>
    <w:rsid w:val="00C2627B"/>
    <w:rPr>
      <w:rFonts w:ascii="Times New Roman" w:eastAsia="Times New Roman" w:hAnsi="Times New Roman" w:cs="Times New Roman"/>
      <w:sz w:val="24"/>
      <w:szCs w:val="24"/>
      <w:lang w:val="es-ES_tradnl" w:eastAsia="es-ES_tradnl"/>
    </w:rPr>
  </w:style>
  <w:style w:type="paragraph" w:customStyle="1" w:styleId="Pa3">
    <w:name w:val="Pa3"/>
    <w:basedOn w:val="Normal"/>
    <w:next w:val="Normal"/>
    <w:rsid w:val="00C2627B"/>
    <w:pPr>
      <w:autoSpaceDE w:val="0"/>
      <w:autoSpaceDN w:val="0"/>
      <w:adjustRightInd w:val="0"/>
      <w:spacing w:after="0" w:line="181" w:lineRule="atLeast"/>
      <w:jc w:val="right"/>
    </w:pPr>
    <w:rPr>
      <w:rFonts w:ascii="Arial" w:eastAsia="Times New Roman" w:hAnsi="Arial" w:cs="Arial"/>
      <w:sz w:val="24"/>
      <w:szCs w:val="24"/>
    </w:rPr>
  </w:style>
  <w:style w:type="paragraph" w:customStyle="1" w:styleId="Pa4">
    <w:name w:val="Pa4"/>
    <w:basedOn w:val="Normal"/>
    <w:next w:val="Normal"/>
    <w:rsid w:val="00C2627B"/>
    <w:pPr>
      <w:autoSpaceDE w:val="0"/>
      <w:autoSpaceDN w:val="0"/>
      <w:adjustRightInd w:val="0"/>
      <w:spacing w:after="0" w:line="181" w:lineRule="atLeast"/>
      <w:jc w:val="right"/>
    </w:pPr>
    <w:rPr>
      <w:rFonts w:ascii="Arial" w:eastAsia="Times New Roman" w:hAnsi="Arial" w:cs="Arial"/>
      <w:sz w:val="24"/>
      <w:szCs w:val="24"/>
    </w:rPr>
  </w:style>
  <w:style w:type="paragraph" w:customStyle="1" w:styleId="Pa2">
    <w:name w:val="Pa2"/>
    <w:basedOn w:val="Normal"/>
    <w:next w:val="Normal"/>
    <w:rsid w:val="00C2627B"/>
    <w:pPr>
      <w:autoSpaceDE w:val="0"/>
      <w:autoSpaceDN w:val="0"/>
      <w:adjustRightInd w:val="0"/>
      <w:spacing w:after="0" w:line="181" w:lineRule="atLeast"/>
      <w:jc w:val="right"/>
    </w:pPr>
    <w:rPr>
      <w:rFonts w:ascii="Arial" w:eastAsia="Times New Roman" w:hAnsi="Arial" w:cs="Arial"/>
      <w:sz w:val="24"/>
      <w:szCs w:val="24"/>
    </w:rPr>
  </w:style>
  <w:style w:type="character" w:customStyle="1" w:styleId="CommentTextChar1">
    <w:name w:val="Comment Text Char1"/>
    <w:semiHidden/>
    <w:locked/>
    <w:rsid w:val="00C2627B"/>
    <w:rPr>
      <w:lang w:val="es-ES_tradnl" w:eastAsia="es-ES_tradnl" w:bidi="ar-SA"/>
    </w:rPr>
  </w:style>
  <w:style w:type="character" w:customStyle="1" w:styleId="CommentSubjectChar1">
    <w:name w:val="Comment Subject Char1"/>
    <w:semiHidden/>
    <w:locked/>
    <w:rsid w:val="00C2627B"/>
    <w:rPr>
      <w:b/>
      <w:bCs/>
      <w:lang w:val="es-ES_tradnl" w:eastAsia="es-ES_tradnl" w:bidi="ar-SA"/>
    </w:rPr>
  </w:style>
  <w:style w:type="character" w:customStyle="1" w:styleId="Heading1Char2">
    <w:name w:val="Heading 1 Char2"/>
    <w:aliases w:val="Car Char1,Car Char"/>
    <w:locked/>
    <w:rsid w:val="00C2627B"/>
    <w:rPr>
      <w:rFonts w:ascii="Arial" w:hAnsi="Arial"/>
      <w:b/>
      <w:bCs/>
      <w:kern w:val="32"/>
      <w:sz w:val="32"/>
      <w:szCs w:val="32"/>
      <w:lang w:val="es-MX" w:eastAsia="es-ES" w:bidi="ar-SA"/>
    </w:rPr>
  </w:style>
  <w:style w:type="paragraph" w:customStyle="1" w:styleId="Tab-enc">
    <w:name w:val="Tab-enc"/>
    <w:rsid w:val="00C2627B"/>
    <w:pPr>
      <w:spacing w:after="0" w:line="240" w:lineRule="auto"/>
      <w:jc w:val="center"/>
    </w:pPr>
    <w:rPr>
      <w:rFonts w:ascii="Arial" w:eastAsia="Times New Roman" w:hAnsi="Arial" w:cs="Arial"/>
      <w:b/>
      <w:bCs/>
      <w:sz w:val="20"/>
      <w:szCs w:val="24"/>
      <w:lang w:eastAsia="es-ES"/>
    </w:rPr>
  </w:style>
  <w:style w:type="paragraph" w:customStyle="1" w:styleId="Tab-cont">
    <w:name w:val="Tab-cont"/>
    <w:basedOn w:val="Tab-enc"/>
    <w:rsid w:val="00C2627B"/>
    <w:pPr>
      <w:jc w:val="both"/>
    </w:pPr>
    <w:rPr>
      <w:b w:val="0"/>
      <w:lang w:val="es-ES_tradnl"/>
    </w:rPr>
  </w:style>
  <w:style w:type="paragraph" w:customStyle="1" w:styleId="Tab-cont-cent">
    <w:name w:val="Tab-cont-cent"/>
    <w:basedOn w:val="Tab-cont"/>
    <w:rsid w:val="00C2627B"/>
    <w:pPr>
      <w:jc w:val="center"/>
    </w:pPr>
  </w:style>
  <w:style w:type="paragraph" w:styleId="Subttulo">
    <w:name w:val="Subtitle"/>
    <w:basedOn w:val="Normal"/>
    <w:link w:val="SubttuloCar"/>
    <w:qFormat/>
    <w:rsid w:val="00C2627B"/>
    <w:pPr>
      <w:spacing w:after="0" w:line="240" w:lineRule="auto"/>
      <w:jc w:val="center"/>
    </w:pPr>
    <w:rPr>
      <w:rFonts w:ascii="Arial" w:eastAsia="Times New Roman" w:hAnsi="Arial" w:cs="Times New Roman"/>
      <w:b/>
      <w:sz w:val="20"/>
      <w:szCs w:val="20"/>
      <w:lang w:eastAsia="es-ES"/>
    </w:rPr>
  </w:style>
  <w:style w:type="character" w:customStyle="1" w:styleId="SubttuloCar">
    <w:name w:val="Subtítulo Car"/>
    <w:basedOn w:val="Fuentedeprrafopredeter"/>
    <w:link w:val="Subttulo"/>
    <w:rsid w:val="00C2627B"/>
    <w:rPr>
      <w:rFonts w:ascii="Arial" w:eastAsia="Times New Roman" w:hAnsi="Arial" w:cs="Times New Roman"/>
      <w:b/>
      <w:sz w:val="20"/>
      <w:szCs w:val="20"/>
      <w:lang w:eastAsia="es-ES"/>
    </w:rPr>
  </w:style>
  <w:style w:type="paragraph" w:customStyle="1" w:styleId="artculo">
    <w:name w:val="artículo"/>
    <w:basedOn w:val="Normal"/>
    <w:rsid w:val="00C2627B"/>
    <w:pPr>
      <w:spacing w:before="100" w:beforeAutospacing="1" w:after="100" w:afterAutospacing="1" w:line="183" w:lineRule="atLeast"/>
      <w:jc w:val="both"/>
    </w:pPr>
    <w:rPr>
      <w:rFonts w:ascii="Arial" w:eastAsia="Times New Roman" w:hAnsi="Arial" w:cs="Arial"/>
      <w:b/>
      <w:bCs/>
      <w:sz w:val="15"/>
      <w:szCs w:val="15"/>
      <w:lang w:val="es-ES" w:eastAsia="es-ES"/>
    </w:rPr>
  </w:style>
  <w:style w:type="character" w:customStyle="1" w:styleId="artculo1">
    <w:name w:val="artículo1"/>
    <w:rsid w:val="00C2627B"/>
    <w:rPr>
      <w:rFonts w:ascii="Arial" w:hAnsi="Arial"/>
      <w:b/>
      <w:sz w:val="21"/>
    </w:rPr>
  </w:style>
  <w:style w:type="paragraph" w:customStyle="1" w:styleId="Vineta">
    <w:name w:val="Vineta"/>
    <w:basedOn w:val="Normal"/>
    <w:rsid w:val="00C2627B"/>
    <w:pPr>
      <w:numPr>
        <w:numId w:val="6"/>
      </w:numPr>
      <w:spacing w:after="0" w:line="240" w:lineRule="auto"/>
      <w:jc w:val="both"/>
    </w:pPr>
    <w:rPr>
      <w:rFonts w:ascii="Arial" w:eastAsia="Times New Roman" w:hAnsi="Arial" w:cs="Times New Roman"/>
      <w:sz w:val="20"/>
      <w:szCs w:val="20"/>
      <w:lang w:val="es-ES_tradnl"/>
    </w:rPr>
  </w:style>
  <w:style w:type="paragraph" w:styleId="HTMLconformatoprevio">
    <w:name w:val="HTML Preformatted"/>
    <w:basedOn w:val="Normal"/>
    <w:link w:val="HTMLconformatoprevioCar"/>
    <w:rsid w:val="00C2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rPr>
      <w:rFonts w:ascii="Courier New" w:eastAsia="Times New Roman" w:hAnsi="Courier New" w:cs="Times New Roman"/>
      <w:color w:val="000000"/>
      <w:sz w:val="20"/>
      <w:szCs w:val="20"/>
      <w:lang w:eastAsia="es-ES"/>
    </w:rPr>
  </w:style>
  <w:style w:type="character" w:customStyle="1" w:styleId="HTMLconformatoprevioCar">
    <w:name w:val="HTML con formato previo Car"/>
    <w:basedOn w:val="Fuentedeprrafopredeter"/>
    <w:link w:val="HTMLconformatoprevio"/>
    <w:rsid w:val="00C2627B"/>
    <w:rPr>
      <w:rFonts w:ascii="Courier New" w:eastAsia="Times New Roman" w:hAnsi="Courier New" w:cs="Times New Roman"/>
      <w:color w:val="000000"/>
      <w:sz w:val="20"/>
      <w:szCs w:val="20"/>
      <w:lang w:eastAsia="es-ES"/>
    </w:rPr>
  </w:style>
  <w:style w:type="paragraph" w:customStyle="1" w:styleId="CarCar2CarCarCarCarCarCarCarCarCarCarCarCarCarCarCarCarCarCarCar">
    <w:name w:val="Car Car2 Car Car Car Car Car Car Car Car Car Car Car Car Car Car Car Car Car Car Car"/>
    <w:basedOn w:val="Normal"/>
    <w:rsid w:val="00C2627B"/>
    <w:pPr>
      <w:spacing w:line="240" w:lineRule="exact"/>
      <w:jc w:val="right"/>
    </w:pPr>
    <w:rPr>
      <w:rFonts w:ascii="Verdana" w:eastAsia="Times New Roman" w:hAnsi="Verdana" w:cs="Verdana"/>
      <w:sz w:val="20"/>
      <w:szCs w:val="20"/>
    </w:rPr>
  </w:style>
  <w:style w:type="paragraph" w:customStyle="1" w:styleId="Sinespaciado1">
    <w:name w:val="Sin espaciado1"/>
    <w:link w:val="NoSpacingChar2"/>
    <w:rsid w:val="00C2627B"/>
    <w:pPr>
      <w:spacing w:after="0" w:line="240" w:lineRule="auto"/>
      <w:jc w:val="right"/>
    </w:pPr>
    <w:rPr>
      <w:rFonts w:ascii="Times New Roman" w:eastAsia="Times New Roman" w:hAnsi="Times New Roman" w:cs="Times New Roman"/>
      <w:sz w:val="24"/>
      <w:szCs w:val="24"/>
      <w:lang w:val="es-ES" w:eastAsia="es-ES"/>
    </w:rPr>
  </w:style>
  <w:style w:type="paragraph" w:styleId="Sangradetextonormal">
    <w:name w:val="Body Text Indent"/>
    <w:aliases w:val="Sangría de t. independiente"/>
    <w:basedOn w:val="Normal"/>
    <w:link w:val="SangradetextonormalCar"/>
    <w:semiHidden/>
    <w:rsid w:val="00C2627B"/>
    <w:pPr>
      <w:spacing w:after="0" w:line="240" w:lineRule="auto"/>
      <w:ind w:firstLine="720"/>
      <w:jc w:val="both"/>
    </w:pPr>
    <w:rPr>
      <w:rFonts w:ascii="Arial" w:eastAsia="Times New Roman" w:hAnsi="Arial" w:cs="Times New Roman"/>
      <w:sz w:val="20"/>
      <w:szCs w:val="20"/>
      <w:lang w:eastAsia="es-ES"/>
    </w:rPr>
  </w:style>
  <w:style w:type="character" w:customStyle="1" w:styleId="SangradetextonormalCar">
    <w:name w:val="Sangría de texto normal Car"/>
    <w:aliases w:val="Sangría de t. independiente Car"/>
    <w:basedOn w:val="Fuentedeprrafopredeter"/>
    <w:link w:val="Sangradetextonormal"/>
    <w:semiHidden/>
    <w:rsid w:val="00C2627B"/>
    <w:rPr>
      <w:rFonts w:ascii="Arial" w:eastAsia="Times New Roman" w:hAnsi="Arial" w:cs="Times New Roman"/>
      <w:sz w:val="20"/>
      <w:szCs w:val="20"/>
      <w:lang w:eastAsia="es-ES"/>
    </w:rPr>
  </w:style>
  <w:style w:type="paragraph" w:customStyle="1" w:styleId="CarCarCar1Car">
    <w:name w:val="Car Car Car1 Car"/>
    <w:basedOn w:val="Normal"/>
    <w:rsid w:val="00C2627B"/>
    <w:pPr>
      <w:spacing w:line="240" w:lineRule="exact"/>
      <w:jc w:val="right"/>
    </w:pPr>
    <w:rPr>
      <w:rFonts w:ascii="Verdana" w:eastAsia="Times New Roman" w:hAnsi="Verdana" w:cs="Arial"/>
      <w:sz w:val="20"/>
      <w:szCs w:val="21"/>
    </w:rPr>
  </w:style>
  <w:style w:type="paragraph" w:customStyle="1" w:styleId="texto">
    <w:name w:val="texto"/>
    <w:basedOn w:val="Normal"/>
    <w:rsid w:val="00C2627B"/>
    <w:pPr>
      <w:spacing w:after="101" w:line="216" w:lineRule="atLeast"/>
      <w:ind w:firstLine="288"/>
      <w:jc w:val="both"/>
    </w:pPr>
    <w:rPr>
      <w:rFonts w:ascii="Arial" w:eastAsia="Times New Roman" w:hAnsi="Arial" w:cs="Arial"/>
      <w:sz w:val="18"/>
      <w:szCs w:val="20"/>
      <w:lang w:eastAsia="es-MX"/>
    </w:rPr>
  </w:style>
  <w:style w:type="paragraph" w:customStyle="1" w:styleId="ROMANOS">
    <w:name w:val="ROMANOS"/>
    <w:basedOn w:val="Normal"/>
    <w:link w:val="ROMANOSCar"/>
    <w:rsid w:val="00C2627B"/>
    <w:pPr>
      <w:tabs>
        <w:tab w:val="left" w:pos="720"/>
      </w:tabs>
      <w:spacing w:after="101" w:line="216" w:lineRule="atLeast"/>
      <w:ind w:left="720" w:hanging="432"/>
      <w:jc w:val="both"/>
    </w:pPr>
    <w:rPr>
      <w:rFonts w:ascii="Arial" w:eastAsia="Times New Roman" w:hAnsi="Arial" w:cs="Times New Roman"/>
      <w:sz w:val="18"/>
      <w:szCs w:val="20"/>
      <w:lang w:eastAsia="es-ES"/>
    </w:rPr>
  </w:style>
  <w:style w:type="paragraph" w:customStyle="1" w:styleId="CENTRAR">
    <w:name w:val="CENTRAR"/>
    <w:basedOn w:val="Normal"/>
    <w:rsid w:val="00C2627B"/>
    <w:pPr>
      <w:spacing w:after="0" w:line="240" w:lineRule="auto"/>
      <w:jc w:val="center"/>
    </w:pPr>
    <w:rPr>
      <w:rFonts w:ascii="Arial" w:eastAsia="Times New Roman" w:hAnsi="Arial" w:cs="Times New Roman"/>
      <w:b/>
      <w:caps/>
      <w:sz w:val="20"/>
      <w:szCs w:val="20"/>
      <w:lang w:val="en-US" w:eastAsia="es-ES"/>
    </w:rPr>
  </w:style>
  <w:style w:type="paragraph" w:customStyle="1" w:styleId="Texto0">
    <w:name w:val="Texto"/>
    <w:basedOn w:val="Normal"/>
    <w:link w:val="TextoCar"/>
    <w:rsid w:val="00C2627B"/>
    <w:pPr>
      <w:spacing w:after="101" w:line="216" w:lineRule="exact"/>
      <w:ind w:firstLine="288"/>
      <w:jc w:val="both"/>
    </w:pPr>
    <w:rPr>
      <w:rFonts w:ascii="Arial" w:eastAsia="Times New Roman" w:hAnsi="Arial" w:cs="Times New Roman"/>
      <w:sz w:val="18"/>
      <w:szCs w:val="20"/>
      <w:lang w:eastAsia="es-ES"/>
    </w:rPr>
  </w:style>
  <w:style w:type="character" w:customStyle="1" w:styleId="TextoCar">
    <w:name w:val="Texto Car"/>
    <w:link w:val="Texto0"/>
    <w:locked/>
    <w:rsid w:val="00C2627B"/>
    <w:rPr>
      <w:rFonts w:ascii="Arial" w:eastAsia="Times New Roman" w:hAnsi="Arial" w:cs="Times New Roman"/>
      <w:sz w:val="18"/>
      <w:szCs w:val="20"/>
      <w:lang w:eastAsia="es-ES"/>
    </w:rPr>
  </w:style>
  <w:style w:type="character" w:customStyle="1" w:styleId="red1">
    <w:name w:val="red1"/>
    <w:rsid w:val="00C2627B"/>
    <w:rPr>
      <w:b/>
      <w:color w:val="0000FF"/>
      <w:shd w:val="clear" w:color="auto" w:fill="FFFF00"/>
    </w:rPr>
  </w:style>
  <w:style w:type="paragraph" w:customStyle="1" w:styleId="francesa1">
    <w:name w:val="francesa1"/>
    <w:basedOn w:val="Normal"/>
    <w:rsid w:val="00C2627B"/>
    <w:pPr>
      <w:spacing w:after="0" w:line="240" w:lineRule="auto"/>
      <w:jc w:val="both"/>
    </w:pPr>
    <w:rPr>
      <w:rFonts w:ascii="Times New Roman" w:eastAsia="Times New Roman" w:hAnsi="Times New Roman" w:cs="Times New Roman"/>
      <w:color w:val="444444"/>
      <w:sz w:val="24"/>
      <w:szCs w:val="24"/>
      <w:lang w:eastAsia="es-ES"/>
    </w:rPr>
  </w:style>
  <w:style w:type="paragraph" w:styleId="Textoindependiente3">
    <w:name w:val="Body Text 3"/>
    <w:basedOn w:val="Normal"/>
    <w:link w:val="Textoindependiente3Car"/>
    <w:rsid w:val="00C2627B"/>
    <w:pPr>
      <w:spacing w:after="120" w:line="240" w:lineRule="auto"/>
      <w:jc w:val="right"/>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C2627B"/>
    <w:rPr>
      <w:rFonts w:ascii="Times New Roman" w:eastAsia="Times New Roman" w:hAnsi="Times New Roman" w:cs="Times New Roman"/>
      <w:sz w:val="16"/>
      <w:szCs w:val="16"/>
      <w:lang w:eastAsia="es-ES"/>
    </w:rPr>
  </w:style>
  <w:style w:type="paragraph" w:customStyle="1" w:styleId="Articulo">
    <w:name w:val="Articulo"/>
    <w:basedOn w:val="Normal"/>
    <w:link w:val="ArticuloCar"/>
    <w:rsid w:val="00C2627B"/>
    <w:pPr>
      <w:spacing w:after="0" w:line="240" w:lineRule="auto"/>
      <w:jc w:val="both"/>
    </w:pPr>
    <w:rPr>
      <w:rFonts w:ascii="Helvetica" w:eastAsia="Times New Roman" w:hAnsi="Helvetica" w:cs="Times New Roman"/>
      <w:b/>
      <w:i/>
      <w:szCs w:val="24"/>
      <w:lang w:val="es-ES_tradnl" w:eastAsia="es-ES"/>
    </w:rPr>
  </w:style>
  <w:style w:type="character" w:customStyle="1" w:styleId="ArticuloCar">
    <w:name w:val="Articulo Car"/>
    <w:link w:val="Articulo"/>
    <w:locked/>
    <w:rsid w:val="00C2627B"/>
    <w:rPr>
      <w:rFonts w:ascii="Helvetica" w:eastAsia="Times New Roman" w:hAnsi="Helvetica" w:cs="Times New Roman"/>
      <w:b/>
      <w:i/>
      <w:szCs w:val="24"/>
      <w:lang w:val="es-ES_tradnl" w:eastAsia="es-ES"/>
    </w:rPr>
  </w:style>
  <w:style w:type="paragraph" w:styleId="Textosinformato">
    <w:name w:val="Plain Text"/>
    <w:basedOn w:val="Normal"/>
    <w:link w:val="TextosinformatoCar"/>
    <w:rsid w:val="00C2627B"/>
    <w:pPr>
      <w:spacing w:after="0" w:line="240" w:lineRule="auto"/>
      <w:jc w:val="right"/>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2627B"/>
    <w:rPr>
      <w:rFonts w:ascii="Courier New" w:eastAsia="Times New Roman" w:hAnsi="Courier New" w:cs="Times New Roman"/>
      <w:sz w:val="20"/>
      <w:szCs w:val="20"/>
      <w:lang w:eastAsia="es-ES"/>
    </w:rPr>
  </w:style>
  <w:style w:type="paragraph" w:customStyle="1" w:styleId="ContenidoArticulo">
    <w:name w:val="ContenidoArticulo"/>
    <w:basedOn w:val="Normal"/>
    <w:link w:val="ContenidoArticuloCar"/>
    <w:autoRedefine/>
    <w:rsid w:val="00C2627B"/>
    <w:pPr>
      <w:spacing w:after="0" w:line="240" w:lineRule="auto"/>
      <w:jc w:val="both"/>
    </w:pPr>
    <w:rPr>
      <w:rFonts w:ascii="Arial" w:eastAsia="Times New Roman" w:hAnsi="Arial" w:cs="Times New Roman"/>
      <w:color w:val="FF00FF"/>
      <w:lang w:val="es-ES_tradnl" w:eastAsia="es-ES"/>
    </w:rPr>
  </w:style>
  <w:style w:type="character" w:customStyle="1" w:styleId="ContenidoArticuloCar">
    <w:name w:val="ContenidoArticulo Car"/>
    <w:link w:val="ContenidoArticulo"/>
    <w:locked/>
    <w:rsid w:val="00C2627B"/>
    <w:rPr>
      <w:rFonts w:ascii="Arial" w:eastAsia="Times New Roman" w:hAnsi="Arial" w:cs="Times New Roman"/>
      <w:color w:val="FF00FF"/>
      <w:lang w:val="es-ES_tradnl" w:eastAsia="es-ES"/>
    </w:rPr>
  </w:style>
  <w:style w:type="paragraph" w:customStyle="1" w:styleId="PARRAFO">
    <w:name w:val="PARRAFO"/>
    <w:basedOn w:val="Normal"/>
    <w:rsid w:val="00C2627B"/>
    <w:pPr>
      <w:tabs>
        <w:tab w:val="left" w:pos="144"/>
      </w:tabs>
      <w:overflowPunct w:val="0"/>
      <w:autoSpaceDE w:val="0"/>
      <w:autoSpaceDN w:val="0"/>
      <w:adjustRightInd w:val="0"/>
      <w:spacing w:after="0" w:line="240" w:lineRule="auto"/>
      <w:ind w:left="720" w:firstLine="567"/>
      <w:jc w:val="both"/>
      <w:textAlignment w:val="baseline"/>
    </w:pPr>
    <w:rPr>
      <w:rFonts w:ascii="Arial" w:eastAsia="Times New Roman" w:hAnsi="Arial" w:cs="Times New Roman"/>
      <w:szCs w:val="20"/>
      <w:lang w:val="es-ES_tradnl" w:eastAsia="es-ES"/>
    </w:rPr>
  </w:style>
  <w:style w:type="paragraph" w:styleId="Ttulo">
    <w:name w:val="Title"/>
    <w:basedOn w:val="Normal"/>
    <w:link w:val="TtuloCar"/>
    <w:qFormat/>
    <w:rsid w:val="00C2627B"/>
    <w:pPr>
      <w:autoSpaceDE w:val="0"/>
      <w:autoSpaceDN w:val="0"/>
      <w:adjustRightInd w:val="0"/>
      <w:spacing w:after="0" w:line="240" w:lineRule="auto"/>
      <w:jc w:val="center"/>
    </w:pPr>
    <w:rPr>
      <w:rFonts w:ascii="Times New Roman" w:eastAsia="Times New Roman" w:hAnsi="Times New Roman" w:cs="Times New Roman"/>
      <w:b/>
      <w:bCs/>
      <w:sz w:val="24"/>
      <w:szCs w:val="24"/>
      <w:lang w:eastAsia="es-ES"/>
    </w:rPr>
  </w:style>
  <w:style w:type="character" w:customStyle="1" w:styleId="TtuloCar">
    <w:name w:val="Título Car"/>
    <w:basedOn w:val="Fuentedeprrafopredeter"/>
    <w:link w:val="Ttulo"/>
    <w:rsid w:val="00C2627B"/>
    <w:rPr>
      <w:rFonts w:ascii="Times New Roman" w:eastAsia="Times New Roman" w:hAnsi="Times New Roman" w:cs="Times New Roman"/>
      <w:b/>
      <w:bCs/>
      <w:sz w:val="24"/>
      <w:szCs w:val="24"/>
      <w:lang w:eastAsia="es-ES"/>
    </w:rPr>
  </w:style>
  <w:style w:type="character" w:customStyle="1" w:styleId="PuestoCar">
    <w:name w:val="Puesto Car"/>
    <w:basedOn w:val="Fuentedeprrafopredeter"/>
    <w:link w:val="Puesto1"/>
    <w:rsid w:val="00C2627B"/>
    <w:rPr>
      <w:rFonts w:asciiTheme="majorHAnsi" w:eastAsiaTheme="majorEastAsia" w:hAnsiTheme="majorHAnsi" w:cstheme="majorBidi"/>
      <w:spacing w:val="-10"/>
      <w:kern w:val="28"/>
      <w:sz w:val="56"/>
      <w:szCs w:val="56"/>
    </w:rPr>
  </w:style>
  <w:style w:type="paragraph" w:styleId="Sangra3detindependiente">
    <w:name w:val="Body Text Indent 3"/>
    <w:basedOn w:val="Normal"/>
    <w:link w:val="Sangra3detindependienteCar"/>
    <w:rsid w:val="00C2627B"/>
    <w:pPr>
      <w:spacing w:after="120" w:line="240" w:lineRule="auto"/>
      <w:ind w:left="283"/>
      <w:jc w:val="right"/>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C2627B"/>
    <w:rPr>
      <w:rFonts w:ascii="Times New Roman" w:eastAsia="Times New Roman" w:hAnsi="Times New Roman" w:cs="Times New Roman"/>
      <w:sz w:val="16"/>
      <w:szCs w:val="16"/>
      <w:lang w:eastAsia="es-ES"/>
    </w:rPr>
  </w:style>
  <w:style w:type="character" w:styleId="Nmerodepgina">
    <w:name w:val="page number"/>
    <w:basedOn w:val="Fuentedeprrafopredeter"/>
    <w:rsid w:val="00C2627B"/>
  </w:style>
  <w:style w:type="character" w:customStyle="1" w:styleId="lbl-encabezado-blanco2">
    <w:name w:val="lbl-encabezado-blanco2"/>
    <w:rsid w:val="00C2627B"/>
    <w:rPr>
      <w:color w:val="FFFFFF"/>
    </w:rPr>
  </w:style>
  <w:style w:type="character" w:customStyle="1" w:styleId="lbl-encabezado-blancobold">
    <w:name w:val="lbl-encabezado-blanco bold"/>
    <w:rsid w:val="00C2627B"/>
  </w:style>
  <w:style w:type="paragraph" w:customStyle="1" w:styleId="Revisin1">
    <w:name w:val="Revisión1"/>
    <w:hidden/>
    <w:semiHidden/>
    <w:rsid w:val="00C2627B"/>
    <w:pPr>
      <w:spacing w:after="0" w:line="240" w:lineRule="auto"/>
      <w:jc w:val="right"/>
    </w:pPr>
    <w:rPr>
      <w:rFonts w:ascii="Calibri" w:eastAsia="Times New Roman" w:hAnsi="Calibri" w:cs="Times New Roman"/>
    </w:rPr>
  </w:style>
  <w:style w:type="character" w:customStyle="1" w:styleId="HeaderChar1">
    <w:name w:val="Header Char1"/>
    <w:locked/>
    <w:rsid w:val="00C2627B"/>
    <w:rPr>
      <w:sz w:val="24"/>
      <w:lang w:val="es-MX" w:eastAsia="es-ES_tradnl"/>
    </w:rPr>
  </w:style>
  <w:style w:type="character" w:customStyle="1" w:styleId="Heading1Char1">
    <w:name w:val="Heading 1 Char1"/>
    <w:aliases w:val="Car Char2"/>
    <w:locked/>
    <w:rsid w:val="00C2627B"/>
    <w:rPr>
      <w:rFonts w:ascii="Tahoma" w:hAnsi="Tahoma"/>
      <w:b/>
      <w:kern w:val="32"/>
      <w:sz w:val="32"/>
      <w:lang w:val="es-ES" w:eastAsia="es-ES"/>
    </w:rPr>
  </w:style>
  <w:style w:type="character" w:customStyle="1" w:styleId="PlainTextChar2">
    <w:name w:val="Plain Text Char2"/>
    <w:locked/>
    <w:rsid w:val="00C2627B"/>
    <w:rPr>
      <w:rFonts w:ascii="Consolas" w:hAnsi="Consolas"/>
      <w:sz w:val="21"/>
      <w:lang w:val="es-ES" w:eastAsia="en-US"/>
    </w:rPr>
  </w:style>
  <w:style w:type="paragraph" w:styleId="Textodebloque">
    <w:name w:val="Block Text"/>
    <w:basedOn w:val="Normal"/>
    <w:rsid w:val="00C2627B"/>
    <w:pPr>
      <w:spacing w:after="0" w:line="240" w:lineRule="auto"/>
      <w:ind w:left="1080" w:right="540"/>
      <w:jc w:val="both"/>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C2627B"/>
    <w:pPr>
      <w:overflowPunct w:val="0"/>
      <w:autoSpaceDE w:val="0"/>
      <w:autoSpaceDN w:val="0"/>
      <w:adjustRightInd w:val="0"/>
      <w:spacing w:before="120" w:after="120" w:line="240" w:lineRule="auto"/>
      <w:ind w:right="-1367"/>
      <w:jc w:val="both"/>
      <w:textAlignment w:val="baseline"/>
    </w:pPr>
    <w:rPr>
      <w:rFonts w:ascii="Tahoma" w:eastAsia="Times New Roman" w:hAnsi="Tahoma" w:cs="Times New Roman"/>
      <w:sz w:val="28"/>
      <w:szCs w:val="20"/>
      <w:lang w:val="es-ES_tradnl" w:eastAsia="es-ES"/>
    </w:rPr>
  </w:style>
  <w:style w:type="character" w:customStyle="1" w:styleId="BodyText2Char1">
    <w:name w:val="Body Text 2 Char1"/>
    <w:locked/>
    <w:rsid w:val="00C2627B"/>
    <w:rPr>
      <w:rFonts w:ascii="Arial" w:hAnsi="Arial"/>
      <w:sz w:val="24"/>
      <w:lang w:val="es-ES" w:eastAsia="es-ES"/>
    </w:rPr>
  </w:style>
  <w:style w:type="character" w:customStyle="1" w:styleId="ds21">
    <w:name w:val="ds21"/>
    <w:rsid w:val="00C2627B"/>
    <w:rPr>
      <w:rFonts w:ascii="Arial" w:hAnsi="Arial"/>
    </w:rPr>
  </w:style>
  <w:style w:type="table" w:customStyle="1" w:styleId="TablaSanJoaquin1">
    <w:name w:val="Tabla San Joaquin1"/>
    <w:rsid w:val="00C2627B"/>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7Char">
    <w:name w:val="Heading 7 Char"/>
    <w:aliases w:val="Car1 Char"/>
    <w:locked/>
    <w:rsid w:val="00C2627B"/>
    <w:rPr>
      <w:sz w:val="24"/>
      <w:szCs w:val="24"/>
      <w:lang w:val="es-ES" w:eastAsia="es-ES" w:bidi="ar-SA"/>
    </w:rPr>
  </w:style>
  <w:style w:type="character" w:customStyle="1" w:styleId="Heading9Char">
    <w:name w:val="Heading 9 Char"/>
    <w:locked/>
    <w:rsid w:val="00C2627B"/>
    <w:rPr>
      <w:rFonts w:ascii="Tahoma" w:hAnsi="Tahoma"/>
      <w:b/>
      <w:noProof/>
      <w:sz w:val="18"/>
      <w:lang w:val="es-ES" w:eastAsia="es-ES"/>
    </w:rPr>
  </w:style>
  <w:style w:type="paragraph" w:styleId="Lista2">
    <w:name w:val="List 2"/>
    <w:basedOn w:val="Normal"/>
    <w:rsid w:val="00C2627B"/>
    <w:pPr>
      <w:spacing w:after="0" w:line="240" w:lineRule="auto"/>
      <w:ind w:left="566" w:hanging="283"/>
      <w:jc w:val="right"/>
    </w:pPr>
    <w:rPr>
      <w:rFonts w:ascii="Times New Roman" w:eastAsia="Times New Roman" w:hAnsi="Times New Roman" w:cs="Times New Roman"/>
      <w:sz w:val="24"/>
      <w:szCs w:val="24"/>
      <w:lang w:val="es-ES" w:eastAsia="es-ES"/>
    </w:rPr>
  </w:style>
  <w:style w:type="paragraph" w:customStyle="1" w:styleId="Puesto1">
    <w:name w:val="Puesto1"/>
    <w:basedOn w:val="Normal"/>
    <w:link w:val="PuestoCar"/>
    <w:rsid w:val="00C2627B"/>
    <w:pPr>
      <w:spacing w:before="240" w:after="60" w:line="240" w:lineRule="auto"/>
      <w:jc w:val="center"/>
      <w:outlineLvl w:val="0"/>
    </w:pPr>
    <w:rPr>
      <w:rFonts w:asciiTheme="majorHAnsi" w:eastAsiaTheme="majorEastAsia" w:hAnsiTheme="majorHAnsi" w:cstheme="majorBidi"/>
      <w:spacing w:val="-10"/>
      <w:kern w:val="28"/>
      <w:sz w:val="56"/>
      <w:szCs w:val="56"/>
    </w:rPr>
  </w:style>
  <w:style w:type="character" w:styleId="nfasis">
    <w:name w:val="Emphasis"/>
    <w:qFormat/>
    <w:rsid w:val="00C2627B"/>
    <w:rPr>
      <w:i/>
    </w:rPr>
  </w:style>
  <w:style w:type="character" w:customStyle="1" w:styleId="BodyText3Char">
    <w:name w:val="Body Text 3 Char"/>
    <w:locked/>
    <w:rsid w:val="00C2627B"/>
    <w:rPr>
      <w:sz w:val="16"/>
      <w:lang w:val="es-ES" w:eastAsia="es-ES"/>
    </w:rPr>
  </w:style>
  <w:style w:type="paragraph" w:customStyle="1" w:styleId="CM15">
    <w:name w:val="CM15"/>
    <w:basedOn w:val="Default"/>
    <w:next w:val="Default"/>
    <w:rsid w:val="00C2627B"/>
    <w:pPr>
      <w:widowControl w:val="0"/>
      <w:spacing w:after="510"/>
      <w:jc w:val="right"/>
    </w:pPr>
    <w:rPr>
      <w:rFonts w:cs="Times New Roman"/>
      <w:color w:val="auto"/>
      <w:sz w:val="20"/>
      <w:lang w:val="es-ES" w:eastAsia="es-ES"/>
    </w:rPr>
  </w:style>
  <w:style w:type="character" w:customStyle="1" w:styleId="BodyTextIndentChar">
    <w:name w:val="Body Text Indent Char"/>
    <w:aliases w:val="Sangría de t. independiente Char"/>
    <w:locked/>
    <w:rsid w:val="00C2627B"/>
    <w:rPr>
      <w:sz w:val="24"/>
      <w:lang w:val="es-ES" w:eastAsia="es-ES"/>
    </w:rPr>
  </w:style>
  <w:style w:type="character" w:customStyle="1" w:styleId="bodytext">
    <w:name w:val="bodytext"/>
    <w:rsid w:val="00C2627B"/>
  </w:style>
  <w:style w:type="paragraph" w:customStyle="1" w:styleId="Descripcin1">
    <w:name w:val="Descripción1"/>
    <w:basedOn w:val="Normal"/>
    <w:next w:val="Normal"/>
    <w:rsid w:val="00C2627B"/>
    <w:pPr>
      <w:tabs>
        <w:tab w:val="left" w:pos="2400"/>
      </w:tabs>
      <w:spacing w:after="0" w:line="240" w:lineRule="auto"/>
      <w:ind w:left="4320" w:right="-42"/>
      <w:jc w:val="both"/>
    </w:pPr>
    <w:rPr>
      <w:rFonts w:ascii="Microsoft Sans Serif" w:eastAsia="Times New Roman" w:hAnsi="Microsoft Sans Serif" w:cs="Microsoft Sans Serif"/>
      <w:b/>
      <w:bCs/>
      <w:iCs/>
      <w:sz w:val="24"/>
      <w:szCs w:val="24"/>
      <w:lang w:val="es-ES" w:eastAsia="es-ES"/>
    </w:rPr>
  </w:style>
  <w:style w:type="paragraph" w:styleId="Sangra2detindependiente">
    <w:name w:val="Body Text Indent 2"/>
    <w:basedOn w:val="Normal"/>
    <w:link w:val="Sangra2detindependienteCar"/>
    <w:rsid w:val="00C2627B"/>
    <w:pPr>
      <w:spacing w:after="120" w:line="480" w:lineRule="auto"/>
      <w:ind w:left="283"/>
      <w:jc w:val="righ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C2627B"/>
    <w:rPr>
      <w:rFonts w:ascii="Times New Roman" w:eastAsia="Times New Roman" w:hAnsi="Times New Roman" w:cs="Times New Roman"/>
      <w:sz w:val="24"/>
      <w:szCs w:val="24"/>
      <w:lang w:val="es-ES" w:eastAsia="es-ES"/>
    </w:rPr>
  </w:style>
  <w:style w:type="paragraph" w:styleId="Listaconvietas">
    <w:name w:val="List Bullet"/>
    <w:basedOn w:val="Normal"/>
    <w:rsid w:val="00C2627B"/>
    <w:pPr>
      <w:numPr>
        <w:numId w:val="3"/>
      </w:numPr>
      <w:spacing w:after="0" w:line="240" w:lineRule="auto"/>
      <w:jc w:val="right"/>
    </w:pPr>
    <w:rPr>
      <w:rFonts w:ascii="Times New Roman" w:eastAsia="Times New Roman" w:hAnsi="Times New Roman" w:cs="Times New Roman"/>
      <w:sz w:val="20"/>
      <w:szCs w:val="20"/>
      <w:lang w:val="es-ES" w:eastAsia="es-ES"/>
    </w:rPr>
  </w:style>
  <w:style w:type="paragraph" w:styleId="Lista">
    <w:name w:val="List"/>
    <w:basedOn w:val="Normal"/>
    <w:rsid w:val="00C2627B"/>
    <w:pPr>
      <w:spacing w:after="0" w:line="240" w:lineRule="auto"/>
      <w:ind w:left="283" w:hanging="283"/>
      <w:jc w:val="right"/>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C2627B"/>
    <w:pPr>
      <w:numPr>
        <w:numId w:val="4"/>
      </w:numPr>
      <w:spacing w:after="0" w:line="240" w:lineRule="auto"/>
      <w:jc w:val="right"/>
    </w:pPr>
    <w:rPr>
      <w:rFonts w:ascii="Times New Roman" w:eastAsia="Times New Roman" w:hAnsi="Times New Roman" w:cs="Times New Roman"/>
      <w:sz w:val="20"/>
      <w:szCs w:val="20"/>
      <w:lang w:val="es-ES" w:eastAsia="es-ES"/>
    </w:rPr>
  </w:style>
  <w:style w:type="character" w:customStyle="1" w:styleId="BodyTextIndent3Char">
    <w:name w:val="Body Text Indent 3 Char"/>
    <w:locked/>
    <w:rsid w:val="00C2627B"/>
    <w:rPr>
      <w:rFonts w:ascii="Tahoma" w:hAnsi="Tahoma"/>
      <w:noProof/>
      <w:lang w:val="es-ES" w:eastAsia="es-ES"/>
    </w:rPr>
  </w:style>
  <w:style w:type="paragraph" w:customStyle="1" w:styleId="xl24">
    <w:name w:val="xl24"/>
    <w:basedOn w:val="Normal"/>
    <w:rsid w:val="00C2627B"/>
    <w:pPr>
      <w:pBdr>
        <w:top w:val="single" w:sz="8" w:space="0" w:color="auto"/>
        <w:left w:val="single" w:sz="8"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val="es-ES" w:eastAsia="es-ES"/>
    </w:rPr>
  </w:style>
  <w:style w:type="paragraph" w:customStyle="1" w:styleId="ecxmsonormal">
    <w:name w:val="ecxmsonormal"/>
    <w:basedOn w:val="Normal"/>
    <w:rsid w:val="00C2627B"/>
    <w:pPr>
      <w:spacing w:after="324" w:line="240" w:lineRule="auto"/>
      <w:jc w:val="right"/>
    </w:pPr>
    <w:rPr>
      <w:rFonts w:ascii="Times New Roman" w:eastAsia="Times New Roman" w:hAnsi="Times New Roman" w:cs="Times New Roman"/>
      <w:sz w:val="24"/>
      <w:szCs w:val="24"/>
      <w:lang w:val="es-ES" w:eastAsia="es-ES"/>
    </w:rPr>
  </w:style>
  <w:style w:type="paragraph" w:customStyle="1" w:styleId="Prrafodelista11">
    <w:name w:val="Párrafo de lista11"/>
    <w:basedOn w:val="Normal"/>
    <w:rsid w:val="00C2627B"/>
    <w:pPr>
      <w:spacing w:after="0" w:line="240" w:lineRule="auto"/>
      <w:ind w:left="720"/>
      <w:jc w:val="right"/>
    </w:pPr>
    <w:rPr>
      <w:rFonts w:ascii="Calibri" w:eastAsia="Times New Roman" w:hAnsi="Calibri" w:cs="Times New Roman"/>
    </w:rPr>
  </w:style>
  <w:style w:type="character" w:customStyle="1" w:styleId="SubtitleChar">
    <w:name w:val="Subtitle Char"/>
    <w:locked/>
    <w:rsid w:val="00C2627B"/>
    <w:rPr>
      <w:rFonts w:ascii="AvantGarde" w:hAnsi="AvantGarde"/>
      <w:b/>
      <w:lang w:val="es-MX" w:eastAsia="en-US"/>
    </w:rPr>
  </w:style>
  <w:style w:type="paragraph" w:customStyle="1" w:styleId="CarCarCarCarCarCarCarCar">
    <w:name w:val="Car Car Car Car Car Car Car Car"/>
    <w:aliases w:val="Car Car Car Car Car Car1 Car Car Car"/>
    <w:basedOn w:val="Normal"/>
    <w:rsid w:val="00C2627B"/>
    <w:pPr>
      <w:spacing w:line="240" w:lineRule="exact"/>
      <w:jc w:val="right"/>
    </w:pPr>
    <w:rPr>
      <w:rFonts w:ascii="Verdana" w:eastAsia="Times New Roman" w:hAnsi="Verdana" w:cs="Arial"/>
      <w:sz w:val="20"/>
      <w:szCs w:val="21"/>
    </w:rPr>
  </w:style>
  <w:style w:type="paragraph" w:customStyle="1" w:styleId="xl63">
    <w:name w:val="xl63"/>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s-ES" w:eastAsia="es-ES"/>
    </w:rPr>
  </w:style>
  <w:style w:type="paragraph" w:customStyle="1" w:styleId="xl64">
    <w:name w:val="xl64"/>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ES" w:eastAsia="es-ES"/>
    </w:rPr>
  </w:style>
  <w:style w:type="character" w:customStyle="1" w:styleId="CarCar10">
    <w:name w:val="Car Car10"/>
    <w:locked/>
    <w:rsid w:val="00C2627B"/>
    <w:rPr>
      <w:i/>
      <w:sz w:val="24"/>
      <w:lang w:val="es-MX" w:eastAsia="es-ES"/>
    </w:rPr>
  </w:style>
  <w:style w:type="paragraph" w:customStyle="1" w:styleId="xl45">
    <w:name w:val="xl45"/>
    <w:basedOn w:val="Normal"/>
    <w:rsid w:val="00C2627B"/>
    <w:pPr>
      <w:spacing w:before="100" w:beforeAutospacing="1" w:after="100" w:afterAutospacing="1" w:line="240" w:lineRule="auto"/>
      <w:jc w:val="center"/>
      <w:textAlignment w:val="center"/>
    </w:pPr>
    <w:rPr>
      <w:rFonts w:ascii="Times New Roman" w:eastAsia="Arial Unicode MS" w:hAnsi="Times New Roman" w:cs="Times New Roman"/>
      <w:color w:val="000000"/>
      <w:sz w:val="24"/>
      <w:szCs w:val="24"/>
      <w:lang w:val="es-ES" w:eastAsia="es-ES"/>
    </w:rPr>
  </w:style>
  <w:style w:type="character" w:customStyle="1" w:styleId="HTMLPreformattedChar">
    <w:name w:val="HTML Preformatted Char"/>
    <w:locked/>
    <w:rsid w:val="00C2627B"/>
    <w:rPr>
      <w:rFonts w:ascii="Arial Unicode MS" w:eastAsia="Arial Unicode MS" w:hAnsi="Arial Unicode MS"/>
      <w:sz w:val="24"/>
      <w:lang w:val="es-MX" w:eastAsia="es-ES"/>
    </w:rPr>
  </w:style>
  <w:style w:type="paragraph" w:customStyle="1" w:styleId="p4">
    <w:name w:val="p4"/>
    <w:basedOn w:val="Normal"/>
    <w:rsid w:val="00C2627B"/>
    <w:pPr>
      <w:widowControl w:val="0"/>
      <w:tabs>
        <w:tab w:val="left" w:pos="720"/>
      </w:tabs>
      <w:autoSpaceDE w:val="0"/>
      <w:autoSpaceDN w:val="0"/>
      <w:adjustRightInd w:val="0"/>
      <w:spacing w:after="0" w:line="300" w:lineRule="atLeast"/>
      <w:jc w:val="right"/>
    </w:pPr>
    <w:rPr>
      <w:rFonts w:ascii="Times New Roman" w:eastAsia="Times New Roman" w:hAnsi="Times New Roman" w:cs="Times New Roman"/>
      <w:sz w:val="24"/>
      <w:szCs w:val="24"/>
      <w:lang w:eastAsia="es-ES"/>
    </w:rPr>
  </w:style>
  <w:style w:type="paragraph" w:customStyle="1" w:styleId="textodeglobo0">
    <w:name w:val="textodeglobo"/>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plaintext">
    <w:name w:val="plaintext"/>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eastAsia="es-ES"/>
    </w:rPr>
  </w:style>
  <w:style w:type="paragraph" w:customStyle="1" w:styleId="GOBIERNO">
    <w:name w:val="GOBIERNO"/>
    <w:basedOn w:val="Normal"/>
    <w:rsid w:val="00C2627B"/>
    <w:pPr>
      <w:spacing w:after="0" w:line="240" w:lineRule="auto"/>
      <w:jc w:val="center"/>
    </w:pPr>
    <w:rPr>
      <w:rFonts w:ascii="CG Omega" w:eastAsia="Times New Roman" w:hAnsi="CG Omega" w:cs="Arial"/>
      <w:b/>
      <w:caps/>
      <w:sz w:val="44"/>
      <w:szCs w:val="24"/>
      <w:lang w:eastAsia="es-ES"/>
    </w:rPr>
  </w:style>
  <w:style w:type="paragraph" w:customStyle="1" w:styleId="sangra">
    <w:name w:val="sangría"/>
    <w:basedOn w:val="Textoindependiente2"/>
    <w:rsid w:val="00C2627B"/>
    <w:pPr>
      <w:spacing w:after="0" w:line="240" w:lineRule="auto"/>
      <w:ind w:firstLine="567"/>
      <w:jc w:val="both"/>
    </w:pPr>
    <w:rPr>
      <w:rFonts w:ascii="Arial" w:hAnsi="Arial"/>
      <w:sz w:val="20"/>
      <w:lang w:val="es-MX" w:eastAsia="es-ES"/>
    </w:rPr>
  </w:style>
  <w:style w:type="paragraph" w:customStyle="1" w:styleId="israel">
    <w:name w:val="israel"/>
    <w:basedOn w:val="Normal"/>
    <w:rsid w:val="00C2627B"/>
    <w:pPr>
      <w:spacing w:after="0" w:line="240" w:lineRule="auto"/>
      <w:jc w:val="center"/>
    </w:pPr>
    <w:rPr>
      <w:rFonts w:ascii="CG Omega" w:eastAsia="Times New Roman" w:hAnsi="CG Omega" w:cs="Arial"/>
      <w:b/>
      <w:bCs/>
      <w:caps/>
      <w:sz w:val="20"/>
      <w:szCs w:val="24"/>
      <w:lang w:eastAsia="es-ES"/>
    </w:rPr>
  </w:style>
  <w:style w:type="paragraph" w:customStyle="1" w:styleId="AVISO">
    <w:name w:val="AVISO"/>
    <w:basedOn w:val="Normal"/>
    <w:rsid w:val="00C2627B"/>
    <w:pPr>
      <w:pBdr>
        <w:top w:val="double" w:sz="6" w:space="1" w:color="auto"/>
        <w:bottom w:val="double" w:sz="6" w:space="1" w:color="auto"/>
      </w:pBdr>
      <w:shd w:val="clear" w:color="auto" w:fill="CCCCCC"/>
      <w:spacing w:after="0" w:line="240" w:lineRule="auto"/>
      <w:jc w:val="center"/>
    </w:pPr>
    <w:rPr>
      <w:rFonts w:ascii="Arial" w:eastAsia="Times New Roman" w:hAnsi="Arial" w:cs="Arial"/>
      <w:b/>
      <w:caps/>
      <w:sz w:val="20"/>
      <w:szCs w:val="24"/>
      <w:lang w:eastAsia="es-ES"/>
    </w:rPr>
  </w:style>
  <w:style w:type="paragraph" w:customStyle="1" w:styleId="PUBLICAR">
    <w:name w:val="PUBLICAR"/>
    <w:basedOn w:val="Normal"/>
    <w:rsid w:val="00C2627B"/>
    <w:pPr>
      <w:pBdr>
        <w:bottom w:val="single" w:sz="4" w:space="1" w:color="auto"/>
      </w:pBdr>
      <w:spacing w:after="0" w:line="240" w:lineRule="auto"/>
      <w:jc w:val="right"/>
    </w:pPr>
    <w:rPr>
      <w:rFonts w:ascii="Arial" w:eastAsia="Times New Roman" w:hAnsi="Arial" w:cs="Arial"/>
      <w:b/>
      <w:i/>
      <w:caps/>
      <w:sz w:val="20"/>
      <w:szCs w:val="24"/>
      <w:lang w:eastAsia="es-ES"/>
    </w:rPr>
  </w:style>
  <w:style w:type="paragraph" w:customStyle="1" w:styleId="gobernador">
    <w:name w:val="gobernador"/>
    <w:basedOn w:val="Normal"/>
    <w:rsid w:val="00C2627B"/>
    <w:pPr>
      <w:spacing w:after="0" w:line="240" w:lineRule="auto"/>
      <w:jc w:val="center"/>
    </w:pPr>
    <w:rPr>
      <w:rFonts w:ascii="CG Omega" w:eastAsia="Times New Roman" w:hAnsi="CG Omega" w:cs="Times New Roman"/>
      <w:sz w:val="16"/>
      <w:szCs w:val="24"/>
      <w:lang w:eastAsia="es-ES"/>
    </w:rPr>
  </w:style>
  <w:style w:type="paragraph" w:customStyle="1" w:styleId="PRRAF-NEGRITA">
    <w:name w:val="PÁRRAF-NEGRITA"/>
    <w:basedOn w:val="Textoindependiente2"/>
    <w:rsid w:val="00C2627B"/>
    <w:pPr>
      <w:spacing w:after="0" w:line="240" w:lineRule="auto"/>
      <w:jc w:val="both"/>
    </w:pPr>
    <w:rPr>
      <w:rFonts w:ascii="Arial" w:hAnsi="Arial" w:cs="Arial"/>
      <w:b/>
      <w:iCs/>
      <w:caps/>
      <w:sz w:val="20"/>
      <w:lang w:val="es-MX" w:eastAsia="es-ES"/>
    </w:rPr>
  </w:style>
  <w:style w:type="paragraph" w:customStyle="1" w:styleId="1">
    <w:name w:val="1"/>
    <w:basedOn w:val="Normal"/>
    <w:next w:val="Sangradetextonormal"/>
    <w:rsid w:val="00C2627B"/>
    <w:pPr>
      <w:spacing w:after="0" w:line="240" w:lineRule="auto"/>
      <w:ind w:left="1080"/>
      <w:jc w:val="both"/>
    </w:pPr>
    <w:rPr>
      <w:rFonts w:ascii="Univers" w:eastAsia="Times New Roman" w:hAnsi="Univers" w:cs="Times New Roman"/>
      <w:szCs w:val="24"/>
      <w:lang w:eastAsia="es-ES"/>
    </w:rPr>
  </w:style>
  <w:style w:type="paragraph" w:customStyle="1" w:styleId="xl25">
    <w:name w:val="xl25"/>
    <w:basedOn w:val="Normal"/>
    <w:rsid w:val="00C2627B"/>
    <w:pPr>
      <w:pBdr>
        <w:top w:val="single" w:sz="4" w:space="0" w:color="auto"/>
      </w:pBdr>
      <w:spacing w:before="100" w:beforeAutospacing="1" w:after="100" w:afterAutospacing="1" w:line="240" w:lineRule="auto"/>
      <w:jc w:val="right"/>
      <w:textAlignment w:val="top"/>
    </w:pPr>
    <w:rPr>
      <w:rFonts w:ascii="Arial Narrow" w:eastAsia="Arial Unicode MS" w:hAnsi="Arial Narrow" w:cs="Arial Unicode MS"/>
      <w:b/>
      <w:bCs/>
      <w:color w:val="0000FF"/>
      <w:sz w:val="24"/>
      <w:szCs w:val="24"/>
      <w:lang w:eastAsia="es-ES"/>
    </w:rPr>
  </w:style>
  <w:style w:type="paragraph" w:customStyle="1" w:styleId="xl27">
    <w:name w:val="xl27"/>
    <w:basedOn w:val="Normal"/>
    <w:rsid w:val="00C2627B"/>
    <w:pPr>
      <w:pBdr>
        <w:left w:val="single" w:sz="4" w:space="0" w:color="auto"/>
      </w:pBdr>
      <w:spacing w:before="100" w:beforeAutospacing="1" w:after="100" w:afterAutospacing="1" w:line="240" w:lineRule="auto"/>
      <w:jc w:val="right"/>
      <w:textAlignment w:val="top"/>
    </w:pPr>
    <w:rPr>
      <w:rFonts w:ascii="Arial Narrow" w:eastAsia="Arial Unicode MS" w:hAnsi="Arial Narrow" w:cs="Arial Unicode MS"/>
      <w:b/>
      <w:bCs/>
      <w:color w:val="0000FF"/>
      <w:sz w:val="24"/>
      <w:szCs w:val="24"/>
      <w:lang w:eastAsia="es-ES"/>
    </w:rPr>
  </w:style>
  <w:style w:type="paragraph" w:customStyle="1" w:styleId="Ttulolista">
    <w:name w:val="Título lista"/>
    <w:rsid w:val="00C2627B"/>
    <w:pPr>
      <w:spacing w:after="0" w:line="240" w:lineRule="auto"/>
      <w:jc w:val="center"/>
    </w:pPr>
    <w:rPr>
      <w:rFonts w:ascii="Arial" w:eastAsia="Times New Roman" w:hAnsi="Arial" w:cs="Arial"/>
      <w:sz w:val="20"/>
      <w:szCs w:val="20"/>
      <w:lang w:eastAsia="es-ES"/>
    </w:rPr>
  </w:style>
  <w:style w:type="paragraph" w:customStyle="1" w:styleId="Estilo2">
    <w:name w:val="Estilo2"/>
    <w:basedOn w:val="Ttulolista"/>
    <w:next w:val="Ttulolista"/>
    <w:rsid w:val="00C2627B"/>
  </w:style>
  <w:style w:type="character" w:customStyle="1" w:styleId="CarCar9">
    <w:name w:val="Car Car9"/>
    <w:rsid w:val="00C2627B"/>
    <w:rPr>
      <w:sz w:val="24"/>
      <w:lang w:val="es-ES_tradnl" w:eastAsia="es-ES_tradnl"/>
    </w:rPr>
  </w:style>
  <w:style w:type="character" w:customStyle="1" w:styleId="CarCar18">
    <w:name w:val="Car Car18"/>
    <w:rsid w:val="00C2627B"/>
    <w:rPr>
      <w:rFonts w:ascii="Cambria" w:hAnsi="Cambria"/>
      <w:b/>
      <w:color w:val="365F91"/>
      <w:sz w:val="28"/>
      <w:lang w:val="es-ES_tradnl" w:eastAsia="es-ES_tradnl"/>
    </w:rPr>
  </w:style>
  <w:style w:type="character" w:customStyle="1" w:styleId="ttulo2Car0">
    <w:name w:val="título 2 Car"/>
    <w:aliases w:val="Chapter Title Car Car"/>
    <w:rsid w:val="00C2627B"/>
    <w:rPr>
      <w:rFonts w:ascii="Bookman Old Style" w:hAnsi="Bookman Old Style"/>
      <w:b/>
      <w:sz w:val="24"/>
      <w:lang w:val="es-ES" w:eastAsia="es-ES"/>
    </w:rPr>
  </w:style>
  <w:style w:type="character" w:customStyle="1" w:styleId="CarCar15">
    <w:name w:val="Car Car15"/>
    <w:rsid w:val="00C2627B"/>
    <w:rPr>
      <w:rFonts w:ascii="Arial" w:hAnsi="Arial"/>
      <w:b/>
      <w:color w:val="000000"/>
      <w:sz w:val="24"/>
      <w:lang w:val="es-ES" w:eastAsia="es-ES"/>
    </w:rPr>
  </w:style>
  <w:style w:type="character" w:customStyle="1" w:styleId="CarCar14">
    <w:name w:val="Car Car14"/>
    <w:rsid w:val="00C2627B"/>
    <w:rPr>
      <w:rFonts w:eastAsia="Arial Unicode MS"/>
      <w:b/>
      <w:i/>
      <w:color w:val="000000"/>
      <w:sz w:val="22"/>
      <w:lang w:val="es-ES" w:eastAsia="es-ES"/>
    </w:rPr>
  </w:style>
  <w:style w:type="character" w:customStyle="1" w:styleId="TitulocuadrosZM">
    <w:name w:val="Titulo_cuadrosZM"/>
    <w:rsid w:val="00C2627B"/>
    <w:rPr>
      <w:b/>
    </w:rPr>
  </w:style>
  <w:style w:type="character" w:customStyle="1" w:styleId="Smbolodenotaalpie">
    <w:name w:val="Símbolo de nota al pie"/>
    <w:rsid w:val="00C2627B"/>
    <w:rPr>
      <w:vertAlign w:val="superscript"/>
    </w:rPr>
  </w:style>
  <w:style w:type="character" w:customStyle="1" w:styleId="AMEALCO1BChar">
    <w:name w:val="AMEALCO1B Char"/>
    <w:link w:val="AMEALCO1B"/>
    <w:locked/>
    <w:rsid w:val="00C2627B"/>
    <w:rPr>
      <w:rFonts w:ascii="Arial" w:eastAsia="Arial Unicode MS" w:hAnsi="Arial"/>
      <w:i/>
      <w:kern w:val="1"/>
      <w:sz w:val="24"/>
      <w:lang w:eastAsia="ar-SA"/>
    </w:rPr>
  </w:style>
  <w:style w:type="character" w:customStyle="1" w:styleId="EstiloZMQParrafo2Car">
    <w:name w:val="Estilo ZMQ Parrafo 2 Car"/>
    <w:rsid w:val="00C2627B"/>
    <w:rPr>
      <w:rFonts w:ascii="Arial" w:hAnsi="Arial"/>
      <w:sz w:val="18"/>
      <w:lang w:val="es-MX" w:eastAsia="ar-SA" w:bidi="ar-SA"/>
    </w:rPr>
  </w:style>
  <w:style w:type="character" w:styleId="Refdenotaalpie">
    <w:name w:val="footnote reference"/>
    <w:semiHidden/>
    <w:rsid w:val="00C2627B"/>
    <w:rPr>
      <w:vertAlign w:val="superscript"/>
    </w:rPr>
  </w:style>
  <w:style w:type="paragraph" w:customStyle="1" w:styleId="ANORMALIRRE1">
    <w:name w:val="A_NORMALIRRE1"/>
    <w:basedOn w:val="Normal"/>
    <w:link w:val="ANORMALIRRE1Char"/>
    <w:rsid w:val="00C2627B"/>
    <w:pPr>
      <w:widowControl w:val="0"/>
      <w:suppressAutoHyphens/>
      <w:spacing w:after="0" w:line="360" w:lineRule="auto"/>
      <w:jc w:val="both"/>
    </w:pPr>
    <w:rPr>
      <w:rFonts w:ascii="Arial" w:eastAsia="Arial Unicode MS" w:hAnsi="Arial" w:cs="Times New Roman"/>
      <w:b/>
      <w:kern w:val="1"/>
      <w:sz w:val="18"/>
      <w:szCs w:val="24"/>
      <w:lang w:eastAsia="ar-SA"/>
    </w:rPr>
  </w:style>
  <w:style w:type="paragraph" w:styleId="Textonotapie">
    <w:name w:val="footnote text"/>
    <w:basedOn w:val="Normal"/>
    <w:link w:val="TextonotapieCar"/>
    <w:semiHidden/>
    <w:rsid w:val="00C2627B"/>
    <w:pPr>
      <w:suppressAutoHyphens/>
      <w:spacing w:after="0" w:line="240" w:lineRule="auto"/>
      <w:jc w:val="both"/>
    </w:pPr>
    <w:rPr>
      <w:rFonts w:ascii="Arial" w:eastAsia="Times New Roman" w:hAnsi="Arial" w:cs="Times New Roman"/>
      <w:sz w:val="16"/>
      <w:szCs w:val="16"/>
      <w:lang w:eastAsia="ar-SA"/>
    </w:rPr>
  </w:style>
  <w:style w:type="character" w:customStyle="1" w:styleId="TextonotapieCar">
    <w:name w:val="Texto nota pie Car"/>
    <w:basedOn w:val="Fuentedeprrafopredeter"/>
    <w:link w:val="Textonotapie"/>
    <w:semiHidden/>
    <w:rsid w:val="00C2627B"/>
    <w:rPr>
      <w:rFonts w:ascii="Arial" w:eastAsia="Times New Roman" w:hAnsi="Arial" w:cs="Times New Roman"/>
      <w:sz w:val="16"/>
      <w:szCs w:val="16"/>
      <w:lang w:eastAsia="ar-SA"/>
    </w:rPr>
  </w:style>
  <w:style w:type="paragraph" w:customStyle="1" w:styleId="AENCABCUADRO">
    <w:name w:val="A_ENCABCUADRO"/>
    <w:basedOn w:val="Normal"/>
    <w:link w:val="AENCABCUADROChar"/>
    <w:rsid w:val="00C2627B"/>
    <w:pPr>
      <w:widowControl w:val="0"/>
      <w:suppressAutoHyphens/>
      <w:spacing w:after="0" w:line="240" w:lineRule="auto"/>
      <w:jc w:val="center"/>
    </w:pPr>
    <w:rPr>
      <w:rFonts w:ascii="Arial Narrow" w:eastAsia="Arial Unicode MS" w:hAnsi="Arial Narrow" w:cs="Times New Roman"/>
      <w:b/>
      <w:kern w:val="1"/>
      <w:sz w:val="16"/>
      <w:szCs w:val="24"/>
      <w:lang w:eastAsia="ar-SA"/>
    </w:rPr>
  </w:style>
  <w:style w:type="paragraph" w:customStyle="1" w:styleId="ACUERPOCUADR">
    <w:name w:val="A_CUERPOCUADR"/>
    <w:basedOn w:val="Normal"/>
    <w:rsid w:val="00C2627B"/>
    <w:pPr>
      <w:widowControl w:val="0"/>
      <w:tabs>
        <w:tab w:val="left" w:pos="222"/>
      </w:tabs>
      <w:suppressAutoHyphens/>
      <w:spacing w:after="0" w:line="240" w:lineRule="auto"/>
      <w:jc w:val="both"/>
    </w:pPr>
    <w:rPr>
      <w:rFonts w:ascii="Arial Narrow" w:eastAsia="Arial Unicode MS" w:hAnsi="Arial Narrow" w:cs="Times New Roman"/>
      <w:kern w:val="1"/>
      <w:sz w:val="16"/>
      <w:szCs w:val="24"/>
      <w:lang w:eastAsia="ar-SA"/>
    </w:rPr>
  </w:style>
  <w:style w:type="paragraph" w:customStyle="1" w:styleId="ACUERPOCUADRO1">
    <w:name w:val="A_CUERPOCUADRO1"/>
    <w:basedOn w:val="Normal"/>
    <w:rsid w:val="00C2627B"/>
    <w:pPr>
      <w:widowControl w:val="0"/>
      <w:suppressAutoHyphens/>
      <w:spacing w:after="0" w:line="240" w:lineRule="auto"/>
      <w:jc w:val="center"/>
    </w:pPr>
    <w:rPr>
      <w:rFonts w:ascii="Arial Narrow" w:eastAsia="Arial Unicode MS" w:hAnsi="Arial Narrow" w:cs="Times New Roman"/>
      <w:kern w:val="1"/>
      <w:sz w:val="16"/>
      <w:szCs w:val="24"/>
      <w:lang w:eastAsia="ar-SA"/>
    </w:rPr>
  </w:style>
  <w:style w:type="paragraph" w:customStyle="1" w:styleId="LISTAAMEALCO1">
    <w:name w:val="LISTAAMEALCO1"/>
    <w:basedOn w:val="Normal"/>
    <w:rsid w:val="00C2627B"/>
    <w:pPr>
      <w:widowControl w:val="0"/>
      <w:suppressAutoHyphens/>
      <w:spacing w:after="0" w:line="360" w:lineRule="auto"/>
      <w:ind w:left="720" w:hanging="360"/>
      <w:jc w:val="both"/>
    </w:pPr>
    <w:rPr>
      <w:rFonts w:ascii="Arial" w:eastAsia="Arial Unicode MS" w:hAnsi="Arial" w:cs="Times New Roman"/>
      <w:kern w:val="1"/>
      <w:sz w:val="18"/>
      <w:szCs w:val="24"/>
      <w:lang w:eastAsia="ar-SA"/>
    </w:rPr>
  </w:style>
  <w:style w:type="paragraph" w:customStyle="1" w:styleId="AMEALCOIMAGEN">
    <w:name w:val="AMEALCO_IMAGEN"/>
    <w:basedOn w:val="Normal"/>
    <w:link w:val="AMEALCOIMAGENChar"/>
    <w:rsid w:val="00C2627B"/>
    <w:pPr>
      <w:widowControl w:val="0"/>
      <w:suppressAutoHyphens/>
      <w:spacing w:after="0" w:line="240" w:lineRule="auto"/>
      <w:jc w:val="center"/>
    </w:pPr>
    <w:rPr>
      <w:rFonts w:ascii="Arial" w:eastAsia="Arial Unicode MS" w:hAnsi="Arial" w:cs="Times New Roman"/>
      <w:b/>
      <w:kern w:val="1"/>
      <w:sz w:val="16"/>
      <w:szCs w:val="16"/>
      <w:lang w:eastAsia="ar-SA"/>
    </w:rPr>
  </w:style>
  <w:style w:type="paragraph" w:customStyle="1" w:styleId="AMEALCOFUENTE">
    <w:name w:val="AMEALCO_FUENTE"/>
    <w:basedOn w:val="Normal"/>
    <w:link w:val="AMEALCOFUENTEChar"/>
    <w:rsid w:val="00C2627B"/>
    <w:pPr>
      <w:suppressAutoHyphens/>
      <w:spacing w:after="0" w:line="240" w:lineRule="auto"/>
      <w:jc w:val="right"/>
    </w:pPr>
    <w:rPr>
      <w:rFonts w:ascii="Times New Roman" w:eastAsia="Times New Roman" w:hAnsi="Times New Roman" w:cs="Times New Roman"/>
      <w:sz w:val="16"/>
      <w:szCs w:val="24"/>
      <w:lang w:eastAsia="ar-SA"/>
    </w:rPr>
  </w:style>
  <w:style w:type="paragraph" w:customStyle="1" w:styleId="AMEALCO1C">
    <w:name w:val="AMEALCO1C"/>
    <w:basedOn w:val="Normal"/>
    <w:rsid w:val="00C2627B"/>
    <w:pPr>
      <w:suppressAutoHyphens/>
      <w:spacing w:after="0" w:line="240" w:lineRule="auto"/>
      <w:jc w:val="center"/>
    </w:pPr>
    <w:rPr>
      <w:rFonts w:ascii="Arial Narrow" w:eastAsia="Times New Roman" w:hAnsi="Arial Narrow" w:cs="Times New Roman"/>
      <w:b/>
      <w:i/>
      <w:sz w:val="16"/>
      <w:szCs w:val="24"/>
      <w:lang w:eastAsia="ar-SA"/>
    </w:rPr>
  </w:style>
  <w:style w:type="character" w:styleId="Textoennegrita">
    <w:name w:val="Strong"/>
    <w:qFormat/>
    <w:rsid w:val="00C2627B"/>
    <w:rPr>
      <w:b/>
    </w:rPr>
  </w:style>
  <w:style w:type="paragraph" w:customStyle="1" w:styleId="AMEALCO2b">
    <w:name w:val="AMEALCO2b"/>
    <w:basedOn w:val="Ttulo6"/>
    <w:autoRedefine/>
    <w:rsid w:val="00C2627B"/>
    <w:pPr>
      <w:keepNext/>
      <w:widowControl w:val="0"/>
      <w:tabs>
        <w:tab w:val="num" w:pos="1152"/>
        <w:tab w:val="left" w:pos="8064"/>
      </w:tabs>
      <w:suppressAutoHyphens/>
      <w:spacing w:before="0" w:after="0"/>
      <w:ind w:left="1152" w:hanging="1152"/>
      <w:jc w:val="both"/>
      <w:outlineLvl w:val="3"/>
    </w:pPr>
    <w:rPr>
      <w:rFonts w:ascii="Arial" w:eastAsia="Arial Unicode MS" w:hAnsi="Arial" w:cs="Tahoma"/>
      <w:kern w:val="1"/>
      <w:sz w:val="16"/>
      <w:szCs w:val="16"/>
      <w:lang w:val="es-MX" w:eastAsia="ar-SA"/>
    </w:rPr>
  </w:style>
  <w:style w:type="paragraph" w:customStyle="1" w:styleId="AMEALCO2C">
    <w:name w:val="AMEALCO2C"/>
    <w:basedOn w:val="Normal"/>
    <w:autoRedefine/>
    <w:rsid w:val="00C2627B"/>
    <w:pPr>
      <w:widowControl w:val="0"/>
      <w:suppressAutoHyphens/>
      <w:spacing w:after="0" w:line="240" w:lineRule="auto"/>
      <w:jc w:val="both"/>
    </w:pPr>
    <w:rPr>
      <w:rFonts w:ascii="Arial" w:eastAsia="Arial Unicode MS" w:hAnsi="Arial" w:cs="Times New Roman"/>
      <w:b/>
      <w:kern w:val="1"/>
      <w:sz w:val="16"/>
      <w:szCs w:val="16"/>
      <w:lang w:eastAsia="ar-SA"/>
    </w:rPr>
  </w:style>
  <w:style w:type="paragraph" w:customStyle="1" w:styleId="AMEALCO2">
    <w:name w:val="AMEALCO2"/>
    <w:basedOn w:val="Ttulo2"/>
    <w:next w:val="Ttulo2"/>
    <w:autoRedefine/>
    <w:rsid w:val="00C2627B"/>
    <w:pPr>
      <w:widowControl w:val="0"/>
      <w:tabs>
        <w:tab w:val="left" w:pos="0"/>
        <w:tab w:val="num" w:pos="576"/>
        <w:tab w:val="left" w:pos="3882"/>
        <w:tab w:val="left" w:pos="4032"/>
        <w:tab w:val="left" w:pos="4307"/>
      </w:tabs>
      <w:suppressAutoHyphens/>
      <w:spacing w:before="0" w:after="0"/>
      <w:jc w:val="both"/>
    </w:pPr>
    <w:rPr>
      <w:rFonts w:eastAsia="Arial Unicode MS" w:cs="Times New Roman"/>
      <w:bCs w:val="0"/>
      <w:i w:val="0"/>
      <w:iCs w:val="0"/>
      <w:kern w:val="24"/>
      <w:sz w:val="16"/>
      <w:szCs w:val="16"/>
      <w:lang w:val="es-MX" w:eastAsia="ar-SA"/>
    </w:rPr>
  </w:style>
  <w:style w:type="paragraph" w:customStyle="1" w:styleId="Encabezado1">
    <w:name w:val="Encabezado1"/>
    <w:basedOn w:val="Normal"/>
    <w:next w:val="Textoindependiente"/>
    <w:rsid w:val="00C2627B"/>
    <w:pPr>
      <w:keepNext/>
      <w:widowControl w:val="0"/>
      <w:suppressAutoHyphens/>
      <w:spacing w:before="240" w:after="120" w:line="360" w:lineRule="auto"/>
      <w:jc w:val="both"/>
    </w:pPr>
    <w:rPr>
      <w:rFonts w:ascii="Arial" w:eastAsia="Arial Unicode MS" w:hAnsi="Arial" w:cs="Tahoma"/>
      <w:kern w:val="1"/>
      <w:sz w:val="28"/>
      <w:szCs w:val="28"/>
      <w:lang w:eastAsia="ar-SA"/>
    </w:rPr>
  </w:style>
  <w:style w:type="character" w:customStyle="1" w:styleId="WW8Num2z0">
    <w:name w:val="WW8Num2z0"/>
    <w:rsid w:val="00C2627B"/>
    <w:rPr>
      <w:rFonts w:ascii="Symbol" w:hAnsi="Symbol"/>
    </w:rPr>
  </w:style>
  <w:style w:type="character" w:customStyle="1" w:styleId="WW8Num5z0">
    <w:name w:val="WW8Num5z0"/>
    <w:rsid w:val="00C2627B"/>
    <w:rPr>
      <w:rFonts w:ascii="Symbol" w:hAnsi="Symbol"/>
    </w:rPr>
  </w:style>
  <w:style w:type="character" w:customStyle="1" w:styleId="WW8Num5z1">
    <w:name w:val="WW8Num5z1"/>
    <w:rsid w:val="00C2627B"/>
    <w:rPr>
      <w:rFonts w:ascii="OpenSymbol" w:hAnsi="OpenSymbol"/>
    </w:rPr>
  </w:style>
  <w:style w:type="character" w:customStyle="1" w:styleId="WW8Num6z0">
    <w:name w:val="WW8Num6z0"/>
    <w:rsid w:val="00C2627B"/>
    <w:rPr>
      <w:rFonts w:ascii="Symbol" w:hAnsi="Symbol"/>
    </w:rPr>
  </w:style>
  <w:style w:type="character" w:customStyle="1" w:styleId="WW8Num7z0">
    <w:name w:val="WW8Num7z0"/>
    <w:rsid w:val="00C2627B"/>
    <w:rPr>
      <w:rFonts w:ascii="Symbol" w:hAnsi="Symbol"/>
    </w:rPr>
  </w:style>
  <w:style w:type="character" w:customStyle="1" w:styleId="WW8Num7z1">
    <w:name w:val="WW8Num7z1"/>
    <w:rsid w:val="00C2627B"/>
    <w:rPr>
      <w:rFonts w:ascii="OpenSymbol" w:hAnsi="OpenSymbol"/>
    </w:rPr>
  </w:style>
  <w:style w:type="character" w:customStyle="1" w:styleId="WW8Num8z0">
    <w:name w:val="WW8Num8z0"/>
    <w:rsid w:val="00C2627B"/>
    <w:rPr>
      <w:rFonts w:ascii="Symbol" w:hAnsi="Symbol"/>
    </w:rPr>
  </w:style>
  <w:style w:type="character" w:customStyle="1" w:styleId="WW8Num8z1">
    <w:name w:val="WW8Num8z1"/>
    <w:rsid w:val="00C2627B"/>
    <w:rPr>
      <w:rFonts w:ascii="Courier New" w:hAnsi="Courier New"/>
    </w:rPr>
  </w:style>
  <w:style w:type="character" w:customStyle="1" w:styleId="WW8Num9z0">
    <w:name w:val="WW8Num9z0"/>
    <w:rsid w:val="00C2627B"/>
    <w:rPr>
      <w:rFonts w:ascii="Symbol" w:hAnsi="Symbol"/>
    </w:rPr>
  </w:style>
  <w:style w:type="character" w:customStyle="1" w:styleId="WW8Num9z1">
    <w:name w:val="WW8Num9z1"/>
    <w:rsid w:val="00C2627B"/>
    <w:rPr>
      <w:rFonts w:ascii="OpenSymbol" w:hAnsi="OpenSymbol"/>
    </w:rPr>
  </w:style>
  <w:style w:type="character" w:customStyle="1" w:styleId="WW8Num10z0">
    <w:name w:val="WW8Num10z0"/>
    <w:rsid w:val="00C2627B"/>
    <w:rPr>
      <w:rFonts w:ascii="Symbol" w:hAnsi="Symbol"/>
    </w:rPr>
  </w:style>
  <w:style w:type="character" w:customStyle="1" w:styleId="WW8Num10z1">
    <w:name w:val="WW8Num10z1"/>
    <w:rsid w:val="00C2627B"/>
    <w:rPr>
      <w:rFonts w:ascii="OpenSymbol" w:hAnsi="OpenSymbol"/>
    </w:rPr>
  </w:style>
  <w:style w:type="character" w:customStyle="1" w:styleId="WW8Num11z0">
    <w:name w:val="WW8Num11z0"/>
    <w:rsid w:val="00C2627B"/>
    <w:rPr>
      <w:rFonts w:ascii="Symbol" w:hAnsi="Symbol"/>
    </w:rPr>
  </w:style>
  <w:style w:type="character" w:customStyle="1" w:styleId="WW8Num11z1">
    <w:name w:val="WW8Num11z1"/>
    <w:rsid w:val="00C2627B"/>
    <w:rPr>
      <w:rFonts w:ascii="OpenSymbol" w:hAnsi="OpenSymbol"/>
    </w:rPr>
  </w:style>
  <w:style w:type="character" w:customStyle="1" w:styleId="WW8Num12z0">
    <w:name w:val="WW8Num12z0"/>
    <w:rsid w:val="00C2627B"/>
    <w:rPr>
      <w:rFonts w:ascii="Symbol" w:hAnsi="Symbol"/>
    </w:rPr>
  </w:style>
  <w:style w:type="character" w:customStyle="1" w:styleId="WW8Num12z1">
    <w:name w:val="WW8Num12z1"/>
    <w:rsid w:val="00C2627B"/>
    <w:rPr>
      <w:rFonts w:ascii="OpenSymbol" w:hAnsi="OpenSymbol"/>
    </w:rPr>
  </w:style>
  <w:style w:type="character" w:customStyle="1" w:styleId="WW8Num13z0">
    <w:name w:val="WW8Num13z0"/>
    <w:rsid w:val="00C2627B"/>
    <w:rPr>
      <w:rFonts w:ascii="Symbol" w:hAnsi="Symbol"/>
    </w:rPr>
  </w:style>
  <w:style w:type="character" w:customStyle="1" w:styleId="WW8Num13z1">
    <w:name w:val="WW8Num13z1"/>
    <w:rsid w:val="00C2627B"/>
    <w:rPr>
      <w:rFonts w:ascii="OpenSymbol" w:hAnsi="OpenSymbol"/>
    </w:rPr>
  </w:style>
  <w:style w:type="character" w:customStyle="1" w:styleId="WW8Num14z0">
    <w:name w:val="WW8Num14z0"/>
    <w:rsid w:val="00C2627B"/>
    <w:rPr>
      <w:rFonts w:ascii="Symbol" w:hAnsi="Symbol"/>
    </w:rPr>
  </w:style>
  <w:style w:type="character" w:customStyle="1" w:styleId="WW8Num14z1">
    <w:name w:val="WW8Num14z1"/>
    <w:rsid w:val="00C2627B"/>
    <w:rPr>
      <w:rFonts w:ascii="OpenSymbol" w:hAnsi="OpenSymbol"/>
    </w:rPr>
  </w:style>
  <w:style w:type="character" w:customStyle="1" w:styleId="WW8Num15z0">
    <w:name w:val="WW8Num15z0"/>
    <w:rsid w:val="00C2627B"/>
    <w:rPr>
      <w:rFonts w:ascii="Symbol" w:hAnsi="Symbol"/>
    </w:rPr>
  </w:style>
  <w:style w:type="character" w:customStyle="1" w:styleId="WW8Num15z1">
    <w:name w:val="WW8Num15z1"/>
    <w:rsid w:val="00C2627B"/>
    <w:rPr>
      <w:rFonts w:ascii="OpenSymbol" w:hAnsi="OpenSymbol"/>
    </w:rPr>
  </w:style>
  <w:style w:type="character" w:customStyle="1" w:styleId="WW8Num16z0">
    <w:name w:val="WW8Num16z0"/>
    <w:rsid w:val="00C2627B"/>
    <w:rPr>
      <w:rFonts w:ascii="Symbol" w:hAnsi="Symbol"/>
    </w:rPr>
  </w:style>
  <w:style w:type="character" w:customStyle="1" w:styleId="WW8Num16z1">
    <w:name w:val="WW8Num16z1"/>
    <w:rsid w:val="00C2627B"/>
    <w:rPr>
      <w:rFonts w:ascii="OpenSymbol" w:hAnsi="OpenSymbol"/>
    </w:rPr>
  </w:style>
  <w:style w:type="character" w:customStyle="1" w:styleId="WW8Num17z0">
    <w:name w:val="WW8Num17z0"/>
    <w:rsid w:val="00C2627B"/>
    <w:rPr>
      <w:rFonts w:ascii="Symbol" w:hAnsi="Symbol"/>
    </w:rPr>
  </w:style>
  <w:style w:type="character" w:customStyle="1" w:styleId="WW8Num20z0">
    <w:name w:val="WW8Num20z0"/>
    <w:rsid w:val="00C2627B"/>
    <w:rPr>
      <w:rFonts w:ascii="Symbol" w:hAnsi="Symbol"/>
    </w:rPr>
  </w:style>
  <w:style w:type="character" w:customStyle="1" w:styleId="WW8Num20z1">
    <w:name w:val="WW8Num20z1"/>
    <w:rsid w:val="00C2627B"/>
    <w:rPr>
      <w:rFonts w:ascii="OpenSymbol" w:hAnsi="OpenSymbol"/>
    </w:rPr>
  </w:style>
  <w:style w:type="character" w:customStyle="1" w:styleId="WW8Num21z0">
    <w:name w:val="WW8Num21z0"/>
    <w:rsid w:val="00C2627B"/>
    <w:rPr>
      <w:rFonts w:ascii="Arial" w:hAnsi="Arial"/>
      <w:sz w:val="18"/>
    </w:rPr>
  </w:style>
  <w:style w:type="character" w:customStyle="1" w:styleId="WW8Num22z0">
    <w:name w:val="WW8Num22z0"/>
    <w:rsid w:val="00C2627B"/>
    <w:rPr>
      <w:rFonts w:ascii="Arial" w:hAnsi="Arial"/>
      <w:sz w:val="18"/>
    </w:rPr>
  </w:style>
  <w:style w:type="character" w:customStyle="1" w:styleId="WW8Num23z0">
    <w:name w:val="WW8Num23z0"/>
    <w:rsid w:val="00C2627B"/>
    <w:rPr>
      <w:rFonts w:ascii="Wingdings" w:hAnsi="Wingdings"/>
    </w:rPr>
  </w:style>
  <w:style w:type="character" w:customStyle="1" w:styleId="WW8Num23z1">
    <w:name w:val="WW8Num23z1"/>
    <w:rsid w:val="00C2627B"/>
    <w:rPr>
      <w:rFonts w:ascii="OpenSymbol" w:hAnsi="OpenSymbol"/>
    </w:rPr>
  </w:style>
  <w:style w:type="character" w:customStyle="1" w:styleId="WW8Num24z0">
    <w:name w:val="WW8Num24z0"/>
    <w:rsid w:val="00C2627B"/>
    <w:rPr>
      <w:rFonts w:ascii="Arial" w:hAnsi="Arial"/>
      <w:sz w:val="18"/>
    </w:rPr>
  </w:style>
  <w:style w:type="character" w:customStyle="1" w:styleId="WW8Num24z1">
    <w:name w:val="WW8Num24z1"/>
    <w:rsid w:val="00C2627B"/>
    <w:rPr>
      <w:rFonts w:ascii="OpenSymbol" w:hAnsi="OpenSymbol"/>
    </w:rPr>
  </w:style>
  <w:style w:type="character" w:customStyle="1" w:styleId="WW8Num25z0">
    <w:name w:val="WW8Num25z0"/>
    <w:rsid w:val="00C2627B"/>
    <w:rPr>
      <w:rFonts w:ascii="Arial" w:hAnsi="Arial"/>
      <w:sz w:val="18"/>
    </w:rPr>
  </w:style>
  <w:style w:type="character" w:customStyle="1" w:styleId="WW8Num25z1">
    <w:name w:val="WW8Num25z1"/>
    <w:rsid w:val="00C2627B"/>
    <w:rPr>
      <w:rFonts w:ascii="OpenSymbol" w:hAnsi="OpenSymbol"/>
    </w:rPr>
  </w:style>
  <w:style w:type="character" w:customStyle="1" w:styleId="WW8Num26z0">
    <w:name w:val="WW8Num26z0"/>
    <w:rsid w:val="00C2627B"/>
    <w:rPr>
      <w:rFonts w:ascii="Arial" w:hAnsi="Arial"/>
      <w:sz w:val="18"/>
    </w:rPr>
  </w:style>
  <w:style w:type="character" w:customStyle="1" w:styleId="WW8Num26z2">
    <w:name w:val="WW8Num26z2"/>
    <w:rsid w:val="00C2627B"/>
    <w:rPr>
      <w:rFonts w:ascii="Arial" w:hAnsi="Arial"/>
      <w:sz w:val="18"/>
    </w:rPr>
  </w:style>
  <w:style w:type="character" w:customStyle="1" w:styleId="WW8Num27z0">
    <w:name w:val="WW8Num27z0"/>
    <w:rsid w:val="00C2627B"/>
    <w:rPr>
      <w:rFonts w:ascii="Arial" w:hAnsi="Arial"/>
      <w:sz w:val="18"/>
    </w:rPr>
  </w:style>
  <w:style w:type="character" w:customStyle="1" w:styleId="WW8Num27z3">
    <w:name w:val="WW8Num27z3"/>
    <w:rsid w:val="00C2627B"/>
    <w:rPr>
      <w:rFonts w:ascii="Arial" w:hAnsi="Arial"/>
    </w:rPr>
  </w:style>
  <w:style w:type="character" w:customStyle="1" w:styleId="WW8Num28z0">
    <w:name w:val="WW8Num28z0"/>
    <w:rsid w:val="00C2627B"/>
    <w:rPr>
      <w:rFonts w:ascii="Arial" w:hAnsi="Arial"/>
      <w:sz w:val="18"/>
    </w:rPr>
  </w:style>
  <w:style w:type="character" w:customStyle="1" w:styleId="WW8Num28z1">
    <w:name w:val="WW8Num28z1"/>
    <w:rsid w:val="00C2627B"/>
    <w:rPr>
      <w:rFonts w:ascii="OpenSymbol" w:hAnsi="OpenSymbol"/>
    </w:rPr>
  </w:style>
  <w:style w:type="character" w:customStyle="1" w:styleId="WW8Num29z0">
    <w:name w:val="WW8Num29z0"/>
    <w:rsid w:val="00C2627B"/>
    <w:rPr>
      <w:rFonts w:ascii="Symbol" w:hAnsi="Symbol"/>
    </w:rPr>
  </w:style>
  <w:style w:type="character" w:customStyle="1" w:styleId="WW8Num29z1">
    <w:name w:val="WW8Num29z1"/>
    <w:rsid w:val="00C2627B"/>
    <w:rPr>
      <w:rFonts w:ascii="OpenSymbol" w:hAnsi="OpenSymbol"/>
    </w:rPr>
  </w:style>
  <w:style w:type="character" w:customStyle="1" w:styleId="WW8Num30z0">
    <w:name w:val="WW8Num30z0"/>
    <w:rsid w:val="00C2627B"/>
    <w:rPr>
      <w:rFonts w:ascii="Symbol" w:hAnsi="Symbol"/>
    </w:rPr>
  </w:style>
  <w:style w:type="character" w:customStyle="1" w:styleId="WW8Num30z1">
    <w:name w:val="WW8Num30z1"/>
    <w:rsid w:val="00C2627B"/>
    <w:rPr>
      <w:rFonts w:ascii="OpenSymbol" w:hAnsi="OpenSymbol"/>
    </w:rPr>
  </w:style>
  <w:style w:type="character" w:customStyle="1" w:styleId="WW8Num31z0">
    <w:name w:val="WW8Num31z0"/>
    <w:rsid w:val="00C2627B"/>
    <w:rPr>
      <w:rFonts w:ascii="Symbol" w:hAnsi="Symbol"/>
    </w:rPr>
  </w:style>
  <w:style w:type="character" w:customStyle="1" w:styleId="WW8Num31z1">
    <w:name w:val="WW8Num31z1"/>
    <w:rsid w:val="00C2627B"/>
    <w:rPr>
      <w:rFonts w:ascii="OpenSymbol" w:hAnsi="OpenSymbol"/>
    </w:rPr>
  </w:style>
  <w:style w:type="character" w:customStyle="1" w:styleId="WW8Num32z0">
    <w:name w:val="WW8Num32z0"/>
    <w:rsid w:val="00C2627B"/>
    <w:rPr>
      <w:rFonts w:ascii="Symbol" w:hAnsi="Symbol"/>
    </w:rPr>
  </w:style>
  <w:style w:type="character" w:customStyle="1" w:styleId="WW8Num32z1">
    <w:name w:val="WW8Num32z1"/>
    <w:rsid w:val="00C2627B"/>
    <w:rPr>
      <w:rFonts w:ascii="OpenSymbol" w:hAnsi="OpenSymbol"/>
    </w:rPr>
  </w:style>
  <w:style w:type="character" w:customStyle="1" w:styleId="WW8Num33z0">
    <w:name w:val="WW8Num33z0"/>
    <w:rsid w:val="00C2627B"/>
    <w:rPr>
      <w:rFonts w:ascii="Symbol" w:hAnsi="Symbol"/>
    </w:rPr>
  </w:style>
  <w:style w:type="character" w:customStyle="1" w:styleId="WW8Num33z1">
    <w:name w:val="WW8Num33z1"/>
    <w:rsid w:val="00C2627B"/>
    <w:rPr>
      <w:rFonts w:ascii="OpenSymbol" w:hAnsi="OpenSymbol"/>
    </w:rPr>
  </w:style>
  <w:style w:type="character" w:customStyle="1" w:styleId="WW8Num34z0">
    <w:name w:val="WW8Num34z0"/>
    <w:rsid w:val="00C2627B"/>
    <w:rPr>
      <w:rFonts w:ascii="Arial" w:hAnsi="Arial"/>
      <w:sz w:val="18"/>
    </w:rPr>
  </w:style>
  <w:style w:type="character" w:customStyle="1" w:styleId="WW8Num35z0">
    <w:name w:val="WW8Num35z0"/>
    <w:rsid w:val="00C2627B"/>
    <w:rPr>
      <w:rFonts w:ascii="Arial" w:hAnsi="Arial"/>
      <w:sz w:val="18"/>
    </w:rPr>
  </w:style>
  <w:style w:type="character" w:customStyle="1" w:styleId="WW8Num35z1">
    <w:name w:val="WW8Num35z1"/>
    <w:rsid w:val="00C2627B"/>
    <w:rPr>
      <w:rFonts w:ascii="OpenSymbol" w:hAnsi="OpenSymbol"/>
    </w:rPr>
  </w:style>
  <w:style w:type="character" w:customStyle="1" w:styleId="WW8Num36z0">
    <w:name w:val="WW8Num36z0"/>
    <w:rsid w:val="00C2627B"/>
    <w:rPr>
      <w:rFonts w:ascii="Symbol" w:hAnsi="Symbol"/>
    </w:rPr>
  </w:style>
  <w:style w:type="character" w:customStyle="1" w:styleId="WW8Num36z1">
    <w:name w:val="WW8Num36z1"/>
    <w:rsid w:val="00C2627B"/>
    <w:rPr>
      <w:rFonts w:ascii="OpenSymbol" w:hAnsi="OpenSymbol"/>
    </w:rPr>
  </w:style>
  <w:style w:type="character" w:customStyle="1" w:styleId="WW8Num37z0">
    <w:name w:val="WW8Num37z0"/>
    <w:rsid w:val="00C2627B"/>
    <w:rPr>
      <w:rFonts w:ascii="Arial" w:hAnsi="Arial"/>
      <w:sz w:val="18"/>
    </w:rPr>
  </w:style>
  <w:style w:type="character" w:customStyle="1" w:styleId="WW8Num37z1">
    <w:name w:val="WW8Num37z1"/>
    <w:rsid w:val="00C2627B"/>
    <w:rPr>
      <w:rFonts w:ascii="OpenSymbol" w:hAnsi="OpenSymbol"/>
    </w:rPr>
  </w:style>
  <w:style w:type="character" w:customStyle="1" w:styleId="WW8Num38z0">
    <w:name w:val="WW8Num38z0"/>
    <w:rsid w:val="00C2627B"/>
    <w:rPr>
      <w:rFonts w:ascii="Symbol" w:hAnsi="Symbol"/>
    </w:rPr>
  </w:style>
  <w:style w:type="character" w:customStyle="1" w:styleId="WW8Num38z1">
    <w:name w:val="WW8Num38z1"/>
    <w:rsid w:val="00C2627B"/>
    <w:rPr>
      <w:rFonts w:ascii="OpenSymbol" w:hAnsi="OpenSymbol"/>
    </w:rPr>
  </w:style>
  <w:style w:type="character" w:customStyle="1" w:styleId="WW8Num39z0">
    <w:name w:val="WW8Num39z0"/>
    <w:rsid w:val="00C2627B"/>
    <w:rPr>
      <w:rFonts w:ascii="Symbol" w:hAnsi="Symbol"/>
    </w:rPr>
  </w:style>
  <w:style w:type="character" w:customStyle="1" w:styleId="WW8Num39z1">
    <w:name w:val="WW8Num39z1"/>
    <w:rsid w:val="00C2627B"/>
    <w:rPr>
      <w:rFonts w:ascii="OpenSymbol" w:hAnsi="OpenSymbol"/>
    </w:rPr>
  </w:style>
  <w:style w:type="character" w:customStyle="1" w:styleId="WW8Num40z0">
    <w:name w:val="WW8Num40z0"/>
    <w:rsid w:val="00C2627B"/>
    <w:rPr>
      <w:rFonts w:ascii="Symbol" w:hAnsi="Symbol"/>
    </w:rPr>
  </w:style>
  <w:style w:type="character" w:customStyle="1" w:styleId="WW8Num40z1">
    <w:name w:val="WW8Num40z1"/>
    <w:rsid w:val="00C2627B"/>
    <w:rPr>
      <w:rFonts w:ascii="OpenSymbol" w:hAnsi="OpenSymbol"/>
    </w:rPr>
  </w:style>
  <w:style w:type="character" w:customStyle="1" w:styleId="WW8Num41z0">
    <w:name w:val="WW8Num41z0"/>
    <w:rsid w:val="00C2627B"/>
    <w:rPr>
      <w:rFonts w:ascii="Symbol" w:hAnsi="Symbol"/>
    </w:rPr>
  </w:style>
  <w:style w:type="character" w:customStyle="1" w:styleId="WW8Num41z1">
    <w:name w:val="WW8Num41z1"/>
    <w:rsid w:val="00C2627B"/>
    <w:rPr>
      <w:rFonts w:ascii="Courier New" w:hAnsi="Courier New"/>
    </w:rPr>
  </w:style>
  <w:style w:type="character" w:customStyle="1" w:styleId="WW8Num42z0">
    <w:name w:val="WW8Num42z0"/>
    <w:rsid w:val="00C2627B"/>
    <w:rPr>
      <w:rFonts w:ascii="Symbol" w:hAnsi="Symbol"/>
    </w:rPr>
  </w:style>
  <w:style w:type="character" w:customStyle="1" w:styleId="WW8Num42z1">
    <w:name w:val="WW8Num42z1"/>
    <w:rsid w:val="00C2627B"/>
    <w:rPr>
      <w:rFonts w:ascii="OpenSymbol" w:hAnsi="OpenSymbol"/>
    </w:rPr>
  </w:style>
  <w:style w:type="character" w:customStyle="1" w:styleId="WW8Num43z0">
    <w:name w:val="WW8Num43z0"/>
    <w:rsid w:val="00C2627B"/>
    <w:rPr>
      <w:rFonts w:ascii="Symbol" w:hAnsi="Symbol"/>
    </w:rPr>
  </w:style>
  <w:style w:type="character" w:customStyle="1" w:styleId="WW8Num43z1">
    <w:name w:val="WW8Num43z1"/>
    <w:rsid w:val="00C2627B"/>
    <w:rPr>
      <w:rFonts w:ascii="OpenSymbol" w:hAnsi="OpenSymbol"/>
    </w:rPr>
  </w:style>
  <w:style w:type="character" w:customStyle="1" w:styleId="WW8Num44z0">
    <w:name w:val="WW8Num44z0"/>
    <w:rsid w:val="00C2627B"/>
    <w:rPr>
      <w:rFonts w:ascii="Symbol" w:hAnsi="Symbol"/>
    </w:rPr>
  </w:style>
  <w:style w:type="character" w:customStyle="1" w:styleId="WW8Num44z1">
    <w:name w:val="WW8Num44z1"/>
    <w:rsid w:val="00C2627B"/>
    <w:rPr>
      <w:rFonts w:ascii="OpenSymbol" w:hAnsi="OpenSymbol"/>
    </w:rPr>
  </w:style>
  <w:style w:type="character" w:customStyle="1" w:styleId="WW8Num45z0">
    <w:name w:val="WW8Num45z0"/>
    <w:rsid w:val="00C2627B"/>
    <w:rPr>
      <w:rFonts w:ascii="Symbol" w:hAnsi="Symbol"/>
    </w:rPr>
  </w:style>
  <w:style w:type="character" w:customStyle="1" w:styleId="WW8Num45z1">
    <w:name w:val="WW8Num45z1"/>
    <w:rsid w:val="00C2627B"/>
    <w:rPr>
      <w:rFonts w:ascii="OpenSymbol" w:hAnsi="OpenSymbol"/>
    </w:rPr>
  </w:style>
  <w:style w:type="character" w:customStyle="1" w:styleId="WW8Num46z0">
    <w:name w:val="WW8Num46z0"/>
    <w:rsid w:val="00C2627B"/>
    <w:rPr>
      <w:rFonts w:ascii="Arial" w:hAnsi="Arial"/>
      <w:sz w:val="18"/>
    </w:rPr>
  </w:style>
  <w:style w:type="character" w:customStyle="1" w:styleId="WW8Num46z1">
    <w:name w:val="WW8Num46z1"/>
    <w:rsid w:val="00C2627B"/>
    <w:rPr>
      <w:rFonts w:ascii="OpenSymbol" w:hAnsi="OpenSymbol"/>
    </w:rPr>
  </w:style>
  <w:style w:type="character" w:customStyle="1" w:styleId="WW8Num47z0">
    <w:name w:val="WW8Num47z0"/>
    <w:rsid w:val="00C2627B"/>
    <w:rPr>
      <w:rFonts w:ascii="Arial" w:hAnsi="Arial"/>
      <w:b/>
      <w:sz w:val="18"/>
    </w:rPr>
  </w:style>
  <w:style w:type="character" w:customStyle="1" w:styleId="WW8Num47z1">
    <w:name w:val="WW8Num47z1"/>
    <w:rsid w:val="00C2627B"/>
    <w:rPr>
      <w:rFonts w:ascii="OpenSymbol" w:hAnsi="OpenSymbol"/>
    </w:rPr>
  </w:style>
  <w:style w:type="character" w:customStyle="1" w:styleId="WW8Num48z0">
    <w:name w:val="WW8Num48z0"/>
    <w:rsid w:val="00C2627B"/>
    <w:rPr>
      <w:rFonts w:ascii="Symbol" w:hAnsi="Symbol"/>
    </w:rPr>
  </w:style>
  <w:style w:type="character" w:customStyle="1" w:styleId="WW8Num48z1">
    <w:name w:val="WW8Num48z1"/>
    <w:rsid w:val="00C2627B"/>
    <w:rPr>
      <w:rFonts w:ascii="OpenSymbol" w:hAnsi="OpenSymbol"/>
    </w:rPr>
  </w:style>
  <w:style w:type="character" w:customStyle="1" w:styleId="WW8Num49z0">
    <w:name w:val="WW8Num49z0"/>
    <w:rsid w:val="00C2627B"/>
    <w:rPr>
      <w:rFonts w:ascii="Symbol" w:hAnsi="Symbol"/>
      <w:sz w:val="18"/>
    </w:rPr>
  </w:style>
  <w:style w:type="character" w:customStyle="1" w:styleId="WW8Num49z1">
    <w:name w:val="WW8Num49z1"/>
    <w:rsid w:val="00C2627B"/>
    <w:rPr>
      <w:rFonts w:ascii="Arial" w:hAnsi="Arial"/>
      <w:sz w:val="18"/>
    </w:rPr>
  </w:style>
  <w:style w:type="character" w:customStyle="1" w:styleId="WW8Num50z0">
    <w:name w:val="WW8Num50z0"/>
    <w:rsid w:val="00C2627B"/>
    <w:rPr>
      <w:rFonts w:ascii="Wingdings" w:hAnsi="Wingdings"/>
    </w:rPr>
  </w:style>
  <w:style w:type="character" w:customStyle="1" w:styleId="WW8Num50z1">
    <w:name w:val="WW8Num50z1"/>
    <w:rsid w:val="00C2627B"/>
    <w:rPr>
      <w:rFonts w:ascii="Symbol" w:hAnsi="Symbol"/>
    </w:rPr>
  </w:style>
  <w:style w:type="character" w:customStyle="1" w:styleId="WW8Num51z0">
    <w:name w:val="WW8Num51z0"/>
    <w:rsid w:val="00C2627B"/>
    <w:rPr>
      <w:rFonts w:ascii="Arial" w:hAnsi="Arial"/>
      <w:sz w:val="18"/>
    </w:rPr>
  </w:style>
  <w:style w:type="character" w:customStyle="1" w:styleId="WW8Num51z1">
    <w:name w:val="WW8Num51z1"/>
    <w:rsid w:val="00C2627B"/>
    <w:rPr>
      <w:rFonts w:ascii="OpenSymbol" w:hAnsi="OpenSymbol"/>
    </w:rPr>
  </w:style>
  <w:style w:type="character" w:customStyle="1" w:styleId="WW8Num52z0">
    <w:name w:val="WW8Num52z0"/>
    <w:rsid w:val="00C2627B"/>
    <w:rPr>
      <w:rFonts w:ascii="Arial" w:hAnsi="Arial"/>
      <w:sz w:val="18"/>
    </w:rPr>
  </w:style>
  <w:style w:type="character" w:customStyle="1" w:styleId="WW8Num52z1">
    <w:name w:val="WW8Num52z1"/>
    <w:rsid w:val="00C2627B"/>
    <w:rPr>
      <w:rFonts w:ascii="OpenSymbol" w:hAnsi="OpenSymbol"/>
    </w:rPr>
  </w:style>
  <w:style w:type="character" w:customStyle="1" w:styleId="WW8Num53z0">
    <w:name w:val="WW8Num53z0"/>
    <w:rsid w:val="00C2627B"/>
    <w:rPr>
      <w:rFonts w:ascii="Symbol" w:hAnsi="Symbol"/>
    </w:rPr>
  </w:style>
  <w:style w:type="character" w:customStyle="1" w:styleId="WW8Num53z1">
    <w:name w:val="WW8Num53z1"/>
    <w:rsid w:val="00C2627B"/>
    <w:rPr>
      <w:rFonts w:ascii="OpenSymbol" w:hAnsi="OpenSymbol"/>
    </w:rPr>
  </w:style>
  <w:style w:type="character" w:customStyle="1" w:styleId="WW8Num54z0">
    <w:name w:val="WW8Num54z0"/>
    <w:rsid w:val="00C2627B"/>
    <w:rPr>
      <w:rFonts w:ascii="Arial" w:hAnsi="Arial"/>
      <w:sz w:val="18"/>
    </w:rPr>
  </w:style>
  <w:style w:type="character" w:customStyle="1" w:styleId="WW8Num54z1">
    <w:name w:val="WW8Num54z1"/>
    <w:rsid w:val="00C2627B"/>
    <w:rPr>
      <w:rFonts w:ascii="OpenSymbol" w:hAnsi="OpenSymbol"/>
    </w:rPr>
  </w:style>
  <w:style w:type="character" w:customStyle="1" w:styleId="WW8Num55z0">
    <w:name w:val="WW8Num55z0"/>
    <w:rsid w:val="00C2627B"/>
    <w:rPr>
      <w:rFonts w:ascii="Arial" w:hAnsi="Arial"/>
      <w:sz w:val="24"/>
    </w:rPr>
  </w:style>
  <w:style w:type="character" w:customStyle="1" w:styleId="WW8Num55z1">
    <w:name w:val="WW8Num55z1"/>
    <w:rsid w:val="00C2627B"/>
    <w:rPr>
      <w:rFonts w:ascii="OpenSymbol" w:hAnsi="OpenSymbol"/>
    </w:rPr>
  </w:style>
  <w:style w:type="character" w:customStyle="1" w:styleId="WW8Num56z0">
    <w:name w:val="WW8Num56z0"/>
    <w:rsid w:val="00C2627B"/>
    <w:rPr>
      <w:rFonts w:ascii="Arial" w:hAnsi="Arial"/>
      <w:sz w:val="18"/>
    </w:rPr>
  </w:style>
  <w:style w:type="character" w:customStyle="1" w:styleId="WW8Num56z1">
    <w:name w:val="WW8Num56z1"/>
    <w:rsid w:val="00C2627B"/>
    <w:rPr>
      <w:rFonts w:ascii="OpenSymbol" w:hAnsi="OpenSymbol"/>
    </w:rPr>
  </w:style>
  <w:style w:type="character" w:customStyle="1" w:styleId="WW8Num57z0">
    <w:name w:val="WW8Num57z0"/>
    <w:rsid w:val="00C2627B"/>
    <w:rPr>
      <w:rFonts w:ascii="Symbol" w:hAnsi="Symbol"/>
    </w:rPr>
  </w:style>
  <w:style w:type="character" w:customStyle="1" w:styleId="WW8Num57z1">
    <w:name w:val="WW8Num57z1"/>
    <w:rsid w:val="00C2627B"/>
    <w:rPr>
      <w:rFonts w:ascii="OpenSymbol" w:hAnsi="OpenSymbol"/>
    </w:rPr>
  </w:style>
  <w:style w:type="character" w:customStyle="1" w:styleId="WW8Num58z0">
    <w:name w:val="WW8Num58z0"/>
    <w:rsid w:val="00C2627B"/>
    <w:rPr>
      <w:rFonts w:ascii="Symbol" w:hAnsi="Symbol"/>
    </w:rPr>
  </w:style>
  <w:style w:type="character" w:customStyle="1" w:styleId="WW8Num58z1">
    <w:name w:val="WW8Num58z1"/>
    <w:rsid w:val="00C2627B"/>
    <w:rPr>
      <w:rFonts w:ascii="OpenSymbol" w:hAnsi="OpenSymbol"/>
    </w:rPr>
  </w:style>
  <w:style w:type="character" w:customStyle="1" w:styleId="WW8Num59z0">
    <w:name w:val="WW8Num59z0"/>
    <w:rsid w:val="00C2627B"/>
    <w:rPr>
      <w:rFonts w:ascii="Symbol" w:hAnsi="Symbol"/>
    </w:rPr>
  </w:style>
  <w:style w:type="character" w:customStyle="1" w:styleId="WW8Num59z1">
    <w:name w:val="WW8Num59z1"/>
    <w:rsid w:val="00C2627B"/>
    <w:rPr>
      <w:rFonts w:ascii="OpenSymbol" w:hAnsi="OpenSymbol"/>
    </w:rPr>
  </w:style>
  <w:style w:type="character" w:customStyle="1" w:styleId="WW8Num60z0">
    <w:name w:val="WW8Num60z0"/>
    <w:rsid w:val="00C2627B"/>
    <w:rPr>
      <w:rFonts w:ascii="Symbol" w:hAnsi="Symbol"/>
    </w:rPr>
  </w:style>
  <w:style w:type="character" w:customStyle="1" w:styleId="WW8Num60z1">
    <w:name w:val="WW8Num60z1"/>
    <w:rsid w:val="00C2627B"/>
    <w:rPr>
      <w:rFonts w:ascii="OpenSymbol" w:hAnsi="OpenSymbol"/>
    </w:rPr>
  </w:style>
  <w:style w:type="character" w:customStyle="1" w:styleId="WW8Num61z0">
    <w:name w:val="WW8Num61z0"/>
    <w:rsid w:val="00C2627B"/>
    <w:rPr>
      <w:rFonts w:ascii="Symbol" w:hAnsi="Symbol"/>
    </w:rPr>
  </w:style>
  <w:style w:type="character" w:customStyle="1" w:styleId="WW8Num61z1">
    <w:name w:val="WW8Num61z1"/>
    <w:rsid w:val="00C2627B"/>
    <w:rPr>
      <w:rFonts w:ascii="OpenSymbol" w:hAnsi="OpenSymbol"/>
    </w:rPr>
  </w:style>
  <w:style w:type="character" w:customStyle="1" w:styleId="WW8Num62z0">
    <w:name w:val="WW8Num62z0"/>
    <w:rsid w:val="00C2627B"/>
    <w:rPr>
      <w:rFonts w:ascii="Symbol" w:hAnsi="Symbol"/>
    </w:rPr>
  </w:style>
  <w:style w:type="character" w:customStyle="1" w:styleId="WW8Num63z0">
    <w:name w:val="WW8Num63z0"/>
    <w:rsid w:val="00C2627B"/>
    <w:rPr>
      <w:rFonts w:ascii="Symbol" w:hAnsi="Symbol"/>
    </w:rPr>
  </w:style>
  <w:style w:type="character" w:customStyle="1" w:styleId="WW8Num64z0">
    <w:name w:val="WW8Num64z0"/>
    <w:rsid w:val="00C2627B"/>
    <w:rPr>
      <w:rFonts w:ascii="Symbol" w:hAnsi="Symbol"/>
    </w:rPr>
  </w:style>
  <w:style w:type="character" w:customStyle="1" w:styleId="WW8Num65z0">
    <w:name w:val="WW8Num65z0"/>
    <w:rsid w:val="00C2627B"/>
    <w:rPr>
      <w:rFonts w:ascii="Symbol" w:hAnsi="Symbol"/>
    </w:rPr>
  </w:style>
  <w:style w:type="character" w:customStyle="1" w:styleId="WW8Num66z0">
    <w:name w:val="WW8Num66z0"/>
    <w:rsid w:val="00C2627B"/>
    <w:rPr>
      <w:rFonts w:ascii="Symbol" w:hAnsi="Symbol"/>
    </w:rPr>
  </w:style>
  <w:style w:type="character" w:customStyle="1" w:styleId="WW8Num67z0">
    <w:name w:val="WW8Num67z0"/>
    <w:rsid w:val="00C2627B"/>
    <w:rPr>
      <w:rFonts w:ascii="Arial" w:hAnsi="Arial"/>
    </w:rPr>
  </w:style>
  <w:style w:type="character" w:customStyle="1" w:styleId="WW8Num68z0">
    <w:name w:val="WW8Num68z0"/>
    <w:rsid w:val="00C2627B"/>
    <w:rPr>
      <w:rFonts w:ascii="Symbol" w:hAnsi="Symbol"/>
    </w:rPr>
  </w:style>
  <w:style w:type="character" w:customStyle="1" w:styleId="WW8Num69z0">
    <w:name w:val="WW8Num69z0"/>
    <w:rsid w:val="00C2627B"/>
    <w:rPr>
      <w:rFonts w:ascii="Symbol" w:hAnsi="Symbol"/>
    </w:rPr>
  </w:style>
  <w:style w:type="character" w:customStyle="1" w:styleId="WW8Num70z0">
    <w:name w:val="WW8Num70z0"/>
    <w:rsid w:val="00C2627B"/>
    <w:rPr>
      <w:rFonts w:ascii="Symbol" w:hAnsi="Symbol"/>
    </w:rPr>
  </w:style>
  <w:style w:type="character" w:customStyle="1" w:styleId="WW8Num71z0">
    <w:name w:val="WW8Num71z0"/>
    <w:rsid w:val="00C2627B"/>
    <w:rPr>
      <w:rFonts w:ascii="Symbol" w:hAnsi="Symbol"/>
    </w:rPr>
  </w:style>
  <w:style w:type="character" w:customStyle="1" w:styleId="WW8Num72z0">
    <w:name w:val="WW8Num72z0"/>
    <w:rsid w:val="00C2627B"/>
    <w:rPr>
      <w:rFonts w:ascii="Symbol" w:hAnsi="Symbol"/>
    </w:rPr>
  </w:style>
  <w:style w:type="character" w:customStyle="1" w:styleId="WW8Num73z0">
    <w:name w:val="WW8Num73z0"/>
    <w:rsid w:val="00C2627B"/>
    <w:rPr>
      <w:rFonts w:ascii="Symbol" w:hAnsi="Symbol"/>
    </w:rPr>
  </w:style>
  <w:style w:type="character" w:customStyle="1" w:styleId="WW8Num75z0">
    <w:name w:val="WW8Num75z0"/>
    <w:rsid w:val="00C2627B"/>
    <w:rPr>
      <w:rFonts w:ascii="Symbol" w:hAnsi="Symbol"/>
    </w:rPr>
  </w:style>
  <w:style w:type="character" w:customStyle="1" w:styleId="WW8Num76z0">
    <w:name w:val="WW8Num76z0"/>
    <w:rsid w:val="00C2627B"/>
    <w:rPr>
      <w:rFonts w:ascii="Symbol" w:hAnsi="Symbol"/>
    </w:rPr>
  </w:style>
  <w:style w:type="character" w:customStyle="1" w:styleId="WW8Num78z0">
    <w:name w:val="WW8Num78z0"/>
    <w:rsid w:val="00C2627B"/>
    <w:rPr>
      <w:rFonts w:ascii="Symbol" w:hAnsi="Symbol"/>
    </w:rPr>
  </w:style>
  <w:style w:type="character" w:customStyle="1" w:styleId="WW8Num79z0">
    <w:name w:val="WW8Num79z0"/>
    <w:rsid w:val="00C2627B"/>
    <w:rPr>
      <w:rFonts w:ascii="Symbol" w:hAnsi="Symbol"/>
    </w:rPr>
  </w:style>
  <w:style w:type="character" w:customStyle="1" w:styleId="Absatz-Standardschriftart">
    <w:name w:val="Absatz-Standardschriftart"/>
    <w:rsid w:val="00C2627B"/>
  </w:style>
  <w:style w:type="character" w:customStyle="1" w:styleId="WW8Num62z1">
    <w:name w:val="WW8Num62z1"/>
    <w:rsid w:val="00C2627B"/>
    <w:rPr>
      <w:rFonts w:ascii="OpenSymbol" w:hAnsi="OpenSymbol"/>
    </w:rPr>
  </w:style>
  <w:style w:type="character" w:customStyle="1" w:styleId="WW8Num63z1">
    <w:name w:val="WW8Num63z1"/>
    <w:rsid w:val="00C2627B"/>
    <w:rPr>
      <w:rFonts w:ascii="OpenSymbol" w:hAnsi="OpenSymbol"/>
    </w:rPr>
  </w:style>
  <w:style w:type="character" w:customStyle="1" w:styleId="WW8Num74z0">
    <w:name w:val="WW8Num74z0"/>
    <w:rsid w:val="00C2627B"/>
    <w:rPr>
      <w:rFonts w:ascii="Symbol" w:hAnsi="Symbol"/>
    </w:rPr>
  </w:style>
  <w:style w:type="character" w:customStyle="1" w:styleId="WW8Num78z1">
    <w:name w:val="WW8Num78z1"/>
    <w:rsid w:val="00C2627B"/>
    <w:rPr>
      <w:rFonts w:ascii="Courier New" w:hAnsi="Courier New"/>
    </w:rPr>
  </w:style>
  <w:style w:type="character" w:customStyle="1" w:styleId="WW8Num78z2">
    <w:name w:val="WW8Num78z2"/>
    <w:rsid w:val="00C2627B"/>
    <w:rPr>
      <w:rFonts w:ascii="Wingdings" w:hAnsi="Wingdings"/>
    </w:rPr>
  </w:style>
  <w:style w:type="character" w:customStyle="1" w:styleId="WW8Num79z1">
    <w:name w:val="WW8Num79z1"/>
    <w:rsid w:val="00C2627B"/>
    <w:rPr>
      <w:rFonts w:ascii="Courier New" w:hAnsi="Courier New"/>
    </w:rPr>
  </w:style>
  <w:style w:type="character" w:customStyle="1" w:styleId="WW8Num79z3">
    <w:name w:val="WW8Num79z3"/>
    <w:rsid w:val="00C2627B"/>
    <w:rPr>
      <w:rFonts w:ascii="Symbol" w:hAnsi="Symbol"/>
    </w:rPr>
  </w:style>
  <w:style w:type="character" w:customStyle="1" w:styleId="WW8Num80z0">
    <w:name w:val="WW8Num80z0"/>
    <w:rsid w:val="00C2627B"/>
    <w:rPr>
      <w:rFonts w:ascii="Symbol" w:hAnsi="Symbol"/>
    </w:rPr>
  </w:style>
  <w:style w:type="character" w:customStyle="1" w:styleId="WW8Num80z1">
    <w:name w:val="WW8Num80z1"/>
    <w:rsid w:val="00C2627B"/>
    <w:rPr>
      <w:rFonts w:ascii="Courier New" w:hAnsi="Courier New"/>
    </w:rPr>
  </w:style>
  <w:style w:type="character" w:customStyle="1" w:styleId="WW8Num80z2">
    <w:name w:val="WW8Num80z2"/>
    <w:rsid w:val="00C2627B"/>
    <w:rPr>
      <w:rFonts w:ascii="Wingdings" w:hAnsi="Wingdings"/>
    </w:rPr>
  </w:style>
  <w:style w:type="character" w:customStyle="1" w:styleId="WW8Num82z0">
    <w:name w:val="WW8Num82z0"/>
    <w:rsid w:val="00C2627B"/>
    <w:rPr>
      <w:rFonts w:ascii="Symbol" w:hAnsi="Symbol"/>
    </w:rPr>
  </w:style>
  <w:style w:type="character" w:customStyle="1" w:styleId="WW8Num82z1">
    <w:name w:val="WW8Num82z1"/>
    <w:rsid w:val="00C2627B"/>
    <w:rPr>
      <w:rFonts w:ascii="Courier New" w:hAnsi="Courier New"/>
    </w:rPr>
  </w:style>
  <w:style w:type="character" w:customStyle="1" w:styleId="WW8Num82z2">
    <w:name w:val="WW8Num82z2"/>
    <w:rsid w:val="00C2627B"/>
    <w:rPr>
      <w:rFonts w:ascii="Wingdings" w:hAnsi="Wingdings"/>
    </w:rPr>
  </w:style>
  <w:style w:type="character" w:customStyle="1" w:styleId="WW8Num83z0">
    <w:name w:val="WW8Num83z0"/>
    <w:rsid w:val="00C2627B"/>
    <w:rPr>
      <w:rFonts w:ascii="Symbol" w:hAnsi="Symbol"/>
    </w:rPr>
  </w:style>
  <w:style w:type="character" w:customStyle="1" w:styleId="WW8Num83z1">
    <w:name w:val="WW8Num83z1"/>
    <w:rsid w:val="00C2627B"/>
    <w:rPr>
      <w:rFonts w:ascii="Courier New" w:hAnsi="Courier New"/>
    </w:rPr>
  </w:style>
  <w:style w:type="character" w:customStyle="1" w:styleId="WW8Num83z2">
    <w:name w:val="WW8Num83z2"/>
    <w:rsid w:val="00C2627B"/>
    <w:rPr>
      <w:rFonts w:ascii="Wingdings" w:hAnsi="Wingdings"/>
    </w:rPr>
  </w:style>
  <w:style w:type="character" w:customStyle="1" w:styleId="WW8Num84z0">
    <w:name w:val="WW8Num84z0"/>
    <w:rsid w:val="00C2627B"/>
    <w:rPr>
      <w:rFonts w:ascii="Symbol" w:hAnsi="Symbol"/>
    </w:rPr>
  </w:style>
  <w:style w:type="character" w:customStyle="1" w:styleId="WW8Num84z1">
    <w:name w:val="WW8Num84z1"/>
    <w:rsid w:val="00C2627B"/>
    <w:rPr>
      <w:rFonts w:ascii="Courier New" w:hAnsi="Courier New"/>
    </w:rPr>
  </w:style>
  <w:style w:type="character" w:customStyle="1" w:styleId="WW8Num84z3">
    <w:name w:val="WW8Num84z3"/>
    <w:rsid w:val="00C2627B"/>
    <w:rPr>
      <w:rFonts w:ascii="Symbol" w:hAnsi="Symbol"/>
    </w:rPr>
  </w:style>
  <w:style w:type="character" w:customStyle="1" w:styleId="WW-Absatz-Standardschriftart">
    <w:name w:val="WW-Absatz-Standardschriftart"/>
    <w:rsid w:val="00C2627B"/>
  </w:style>
  <w:style w:type="character" w:customStyle="1" w:styleId="WW-Absatz-Standardschriftart1">
    <w:name w:val="WW-Absatz-Standardschriftart1"/>
    <w:rsid w:val="00C2627B"/>
  </w:style>
  <w:style w:type="character" w:customStyle="1" w:styleId="WW-Absatz-Standardschriftart11">
    <w:name w:val="WW-Absatz-Standardschriftart11"/>
    <w:rsid w:val="00C2627B"/>
  </w:style>
  <w:style w:type="character" w:customStyle="1" w:styleId="WW-Absatz-Standardschriftart111">
    <w:name w:val="WW-Absatz-Standardschriftart111"/>
    <w:rsid w:val="00C2627B"/>
  </w:style>
  <w:style w:type="character" w:customStyle="1" w:styleId="WW8Num77z0">
    <w:name w:val="WW8Num77z0"/>
    <w:rsid w:val="00C2627B"/>
    <w:rPr>
      <w:rFonts w:ascii="Symbol" w:hAnsi="Symbol"/>
    </w:rPr>
  </w:style>
  <w:style w:type="character" w:customStyle="1" w:styleId="WW-Absatz-Standardschriftart1111">
    <w:name w:val="WW-Absatz-Standardschriftart1111"/>
    <w:rsid w:val="00C2627B"/>
  </w:style>
  <w:style w:type="character" w:customStyle="1" w:styleId="WW8Num74z1">
    <w:name w:val="WW8Num74z1"/>
    <w:rsid w:val="00C2627B"/>
    <w:rPr>
      <w:rFonts w:ascii="OpenSymbol" w:hAnsi="OpenSymbol"/>
    </w:rPr>
  </w:style>
  <w:style w:type="character" w:customStyle="1" w:styleId="WW8Num74z2">
    <w:name w:val="WW8Num74z2"/>
    <w:rsid w:val="00C2627B"/>
    <w:rPr>
      <w:rFonts w:ascii="Wingdings" w:hAnsi="Wingdings"/>
    </w:rPr>
  </w:style>
  <w:style w:type="character" w:customStyle="1" w:styleId="WW8Num75z1">
    <w:name w:val="WW8Num75z1"/>
    <w:rsid w:val="00C2627B"/>
    <w:rPr>
      <w:rFonts w:ascii="OpenSymbol" w:hAnsi="OpenSymbol"/>
    </w:rPr>
  </w:style>
  <w:style w:type="character" w:customStyle="1" w:styleId="WW8Num75z2">
    <w:name w:val="WW8Num75z2"/>
    <w:rsid w:val="00C2627B"/>
    <w:rPr>
      <w:rFonts w:ascii="Wingdings" w:hAnsi="Wingdings"/>
    </w:rPr>
  </w:style>
  <w:style w:type="character" w:customStyle="1" w:styleId="WW8Num76z1">
    <w:name w:val="WW8Num76z1"/>
    <w:rsid w:val="00C2627B"/>
    <w:rPr>
      <w:rFonts w:ascii="OpenSymbol" w:hAnsi="OpenSymbol"/>
    </w:rPr>
  </w:style>
  <w:style w:type="character" w:customStyle="1" w:styleId="WW8Num76z2">
    <w:name w:val="WW8Num76z2"/>
    <w:rsid w:val="00C2627B"/>
    <w:rPr>
      <w:rFonts w:ascii="Wingdings" w:hAnsi="Wingdings"/>
    </w:rPr>
  </w:style>
  <w:style w:type="character" w:customStyle="1" w:styleId="WW8Num77z1">
    <w:name w:val="WW8Num77z1"/>
    <w:rsid w:val="00C2627B"/>
    <w:rPr>
      <w:rFonts w:ascii="Courier New" w:hAnsi="Courier New"/>
    </w:rPr>
  </w:style>
  <w:style w:type="character" w:customStyle="1" w:styleId="WW8Num77z2">
    <w:name w:val="WW8Num77z2"/>
    <w:rsid w:val="00C2627B"/>
    <w:rPr>
      <w:rFonts w:ascii="Wingdings" w:hAnsi="Wingdings"/>
    </w:rPr>
  </w:style>
  <w:style w:type="character" w:customStyle="1" w:styleId="WW8Num79z2">
    <w:name w:val="WW8Num79z2"/>
    <w:rsid w:val="00C2627B"/>
    <w:rPr>
      <w:rFonts w:ascii="Wingdings" w:hAnsi="Wingdings"/>
    </w:rPr>
  </w:style>
  <w:style w:type="character" w:customStyle="1" w:styleId="Fuentedeprrafopredeter2">
    <w:name w:val="Fuente de párrafo predeter.2"/>
    <w:rsid w:val="00C2627B"/>
  </w:style>
  <w:style w:type="character" w:customStyle="1" w:styleId="WW8Num26z1">
    <w:name w:val="WW8Num26z1"/>
    <w:rsid w:val="00C2627B"/>
    <w:rPr>
      <w:rFonts w:ascii="OpenSymbol" w:hAnsi="OpenSymbol"/>
    </w:rPr>
  </w:style>
  <w:style w:type="character" w:customStyle="1" w:styleId="WW8Num27z2">
    <w:name w:val="WW8Num27z2"/>
    <w:rsid w:val="00C2627B"/>
    <w:rPr>
      <w:rFonts w:ascii="Arial" w:hAnsi="Arial"/>
      <w:sz w:val="18"/>
    </w:rPr>
  </w:style>
  <w:style w:type="character" w:customStyle="1" w:styleId="WW8Num28z3">
    <w:name w:val="WW8Num28z3"/>
    <w:rsid w:val="00C2627B"/>
    <w:rPr>
      <w:rFonts w:ascii="Arial" w:hAnsi="Arial"/>
    </w:rPr>
  </w:style>
  <w:style w:type="character" w:customStyle="1" w:styleId="WW8Num34z1">
    <w:name w:val="WW8Num34z1"/>
    <w:rsid w:val="00C2627B"/>
    <w:rPr>
      <w:rFonts w:ascii="OpenSymbol" w:hAnsi="OpenSymbol"/>
    </w:rPr>
  </w:style>
  <w:style w:type="character" w:customStyle="1" w:styleId="WW8Num64z1">
    <w:name w:val="WW8Num64z1"/>
    <w:rsid w:val="00C2627B"/>
    <w:rPr>
      <w:rFonts w:ascii="OpenSymbol" w:hAnsi="OpenSymbol"/>
    </w:rPr>
  </w:style>
  <w:style w:type="character" w:customStyle="1" w:styleId="WW-Absatz-Standardschriftart11111">
    <w:name w:val="WW-Absatz-Standardschriftart11111"/>
    <w:rsid w:val="00C2627B"/>
  </w:style>
  <w:style w:type="character" w:customStyle="1" w:styleId="WW-Absatz-Standardschriftart111111">
    <w:name w:val="WW-Absatz-Standardschriftart111111"/>
    <w:rsid w:val="00C2627B"/>
  </w:style>
  <w:style w:type="character" w:customStyle="1" w:styleId="WW8Num18z0">
    <w:name w:val="WW8Num18z0"/>
    <w:rsid w:val="00C2627B"/>
    <w:rPr>
      <w:rFonts w:ascii="Symbol" w:hAnsi="Symbol"/>
    </w:rPr>
  </w:style>
  <w:style w:type="character" w:customStyle="1" w:styleId="WW8Num21z1">
    <w:name w:val="WW8Num21z1"/>
    <w:rsid w:val="00C2627B"/>
    <w:rPr>
      <w:rFonts w:ascii="Arial" w:hAnsi="Arial"/>
      <w:sz w:val="18"/>
    </w:rPr>
  </w:style>
  <w:style w:type="character" w:customStyle="1" w:styleId="WW8Num27z1">
    <w:name w:val="WW8Num27z1"/>
    <w:rsid w:val="00C2627B"/>
    <w:rPr>
      <w:rFonts w:ascii="OpenSymbol" w:hAnsi="OpenSymbol"/>
    </w:rPr>
  </w:style>
  <w:style w:type="character" w:customStyle="1" w:styleId="WW8Num30z2">
    <w:name w:val="WW8Num30z2"/>
    <w:rsid w:val="00C2627B"/>
    <w:rPr>
      <w:rFonts w:ascii="Arial" w:hAnsi="Arial"/>
      <w:sz w:val="18"/>
    </w:rPr>
  </w:style>
  <w:style w:type="character" w:customStyle="1" w:styleId="WW8Num31z3">
    <w:name w:val="WW8Num31z3"/>
    <w:rsid w:val="00C2627B"/>
    <w:rPr>
      <w:rFonts w:ascii="Arial" w:hAnsi="Arial"/>
    </w:rPr>
  </w:style>
  <w:style w:type="character" w:customStyle="1" w:styleId="WW8Num65z1">
    <w:name w:val="WW8Num65z1"/>
    <w:rsid w:val="00C2627B"/>
    <w:rPr>
      <w:rFonts w:ascii="OpenSymbol" w:hAnsi="OpenSymbol"/>
    </w:rPr>
  </w:style>
  <w:style w:type="character" w:customStyle="1" w:styleId="WW8Num66z1">
    <w:name w:val="WW8Num66z1"/>
    <w:rsid w:val="00C2627B"/>
    <w:rPr>
      <w:rFonts w:ascii="OpenSymbol" w:hAnsi="OpenSymbol"/>
    </w:rPr>
  </w:style>
  <w:style w:type="character" w:customStyle="1" w:styleId="WW8Num68z1">
    <w:name w:val="WW8Num68z1"/>
    <w:rsid w:val="00C2627B"/>
    <w:rPr>
      <w:rFonts w:ascii="OpenSymbol" w:hAnsi="OpenSymbol"/>
    </w:rPr>
  </w:style>
  <w:style w:type="character" w:customStyle="1" w:styleId="WW8Num69z1">
    <w:name w:val="WW8Num69z1"/>
    <w:rsid w:val="00C2627B"/>
    <w:rPr>
      <w:rFonts w:ascii="OpenSymbol" w:hAnsi="OpenSymbol"/>
    </w:rPr>
  </w:style>
  <w:style w:type="character" w:customStyle="1" w:styleId="WW8Num70z1">
    <w:name w:val="WW8Num70z1"/>
    <w:rsid w:val="00C2627B"/>
    <w:rPr>
      <w:rFonts w:ascii="OpenSymbol" w:hAnsi="OpenSymbol"/>
    </w:rPr>
  </w:style>
  <w:style w:type="character" w:customStyle="1" w:styleId="WW8Num71z1">
    <w:name w:val="WW8Num71z1"/>
    <w:rsid w:val="00C2627B"/>
    <w:rPr>
      <w:rFonts w:ascii="OpenSymbol" w:hAnsi="OpenSymbol"/>
    </w:rPr>
  </w:style>
  <w:style w:type="character" w:customStyle="1" w:styleId="WW8Num72z1">
    <w:name w:val="WW8Num72z1"/>
    <w:rsid w:val="00C2627B"/>
    <w:rPr>
      <w:rFonts w:ascii="OpenSymbol" w:hAnsi="OpenSymbol"/>
    </w:rPr>
  </w:style>
  <w:style w:type="character" w:customStyle="1" w:styleId="WW8Num73z1">
    <w:name w:val="WW8Num73z1"/>
    <w:rsid w:val="00C2627B"/>
    <w:rPr>
      <w:rFonts w:ascii="OpenSymbol" w:hAnsi="OpenSymbol"/>
    </w:rPr>
  </w:style>
  <w:style w:type="character" w:customStyle="1" w:styleId="WW8Num81z0">
    <w:name w:val="WW8Num81z0"/>
    <w:rsid w:val="00C2627B"/>
    <w:rPr>
      <w:rFonts w:ascii="Symbol" w:hAnsi="Symbol"/>
    </w:rPr>
  </w:style>
  <w:style w:type="character" w:customStyle="1" w:styleId="WW8Num81z1">
    <w:name w:val="WW8Num81z1"/>
    <w:rsid w:val="00C2627B"/>
    <w:rPr>
      <w:rFonts w:ascii="Courier New" w:hAnsi="Courier New"/>
    </w:rPr>
  </w:style>
  <w:style w:type="character" w:customStyle="1" w:styleId="WW8Num81z2">
    <w:name w:val="WW8Num81z2"/>
    <w:rsid w:val="00C2627B"/>
    <w:rPr>
      <w:rFonts w:ascii="Wingdings" w:hAnsi="Wingdings"/>
    </w:rPr>
  </w:style>
  <w:style w:type="character" w:customStyle="1" w:styleId="WW8Num84z2">
    <w:name w:val="WW8Num84z2"/>
    <w:rsid w:val="00C2627B"/>
    <w:rPr>
      <w:rFonts w:ascii="Wingdings" w:hAnsi="Wingdings"/>
    </w:rPr>
  </w:style>
  <w:style w:type="character" w:customStyle="1" w:styleId="WW8Num85z0">
    <w:name w:val="WW8Num85z0"/>
    <w:rsid w:val="00C2627B"/>
    <w:rPr>
      <w:rFonts w:ascii="Symbol" w:hAnsi="Symbol"/>
    </w:rPr>
  </w:style>
  <w:style w:type="character" w:customStyle="1" w:styleId="WW8Num85z1">
    <w:name w:val="WW8Num85z1"/>
    <w:rsid w:val="00C2627B"/>
    <w:rPr>
      <w:rFonts w:ascii="Courier New" w:hAnsi="Courier New"/>
    </w:rPr>
  </w:style>
  <w:style w:type="character" w:customStyle="1" w:styleId="WW8Num85z2">
    <w:name w:val="WW8Num85z2"/>
    <w:rsid w:val="00C2627B"/>
    <w:rPr>
      <w:rFonts w:ascii="Wingdings" w:hAnsi="Wingdings"/>
    </w:rPr>
  </w:style>
  <w:style w:type="character" w:customStyle="1" w:styleId="DefaultParagraphFont1">
    <w:name w:val="Default Paragraph Font1"/>
    <w:rsid w:val="00C2627B"/>
  </w:style>
  <w:style w:type="character" w:customStyle="1" w:styleId="WW-Absatz-Standardschriftart1111111">
    <w:name w:val="WW-Absatz-Standardschriftart1111111"/>
    <w:rsid w:val="00C2627B"/>
  </w:style>
  <w:style w:type="character" w:customStyle="1" w:styleId="WW-Absatz-Standardschriftart11111111">
    <w:name w:val="WW-Absatz-Standardschriftart11111111"/>
    <w:rsid w:val="00C2627B"/>
  </w:style>
  <w:style w:type="character" w:customStyle="1" w:styleId="WW8Num3z0">
    <w:name w:val="WW8Num3z0"/>
    <w:rsid w:val="00C2627B"/>
    <w:rPr>
      <w:rFonts w:ascii="Symbol" w:hAnsi="Symbol"/>
    </w:rPr>
  </w:style>
  <w:style w:type="character" w:customStyle="1" w:styleId="WW8Num6z1">
    <w:name w:val="WW8Num6z1"/>
    <w:rsid w:val="00C2627B"/>
    <w:rPr>
      <w:rFonts w:ascii="OpenSymbol" w:hAnsi="OpenSymbol"/>
    </w:rPr>
  </w:style>
  <w:style w:type="character" w:customStyle="1" w:styleId="WW8Num17z1">
    <w:name w:val="WW8Num17z1"/>
    <w:rsid w:val="00C2627B"/>
    <w:rPr>
      <w:rFonts w:ascii="OpenSymbol" w:hAnsi="OpenSymbol"/>
    </w:rPr>
  </w:style>
  <w:style w:type="character" w:customStyle="1" w:styleId="WW8Num18z1">
    <w:name w:val="WW8Num18z1"/>
    <w:rsid w:val="00C2627B"/>
    <w:rPr>
      <w:rFonts w:ascii="OpenSymbol" w:hAnsi="OpenSymbol"/>
    </w:rPr>
  </w:style>
  <w:style w:type="character" w:customStyle="1" w:styleId="WW8Num19z0">
    <w:name w:val="WW8Num19z0"/>
    <w:rsid w:val="00C2627B"/>
    <w:rPr>
      <w:rFonts w:ascii="Symbol" w:hAnsi="Symbol"/>
    </w:rPr>
  </w:style>
  <w:style w:type="character" w:customStyle="1" w:styleId="WW8Num67z1">
    <w:name w:val="WW8Num67z1"/>
    <w:rsid w:val="00C2627B"/>
    <w:rPr>
      <w:rFonts w:ascii="OpenSymbol" w:hAnsi="OpenSymbol"/>
    </w:rPr>
  </w:style>
  <w:style w:type="character" w:customStyle="1" w:styleId="WW-Absatz-Standardschriftart111111111">
    <w:name w:val="WW-Absatz-Standardschriftart111111111"/>
    <w:rsid w:val="00C2627B"/>
  </w:style>
  <w:style w:type="character" w:customStyle="1" w:styleId="WW8Num4z0">
    <w:name w:val="WW8Num4z0"/>
    <w:rsid w:val="00C2627B"/>
    <w:rPr>
      <w:rFonts w:ascii="Symbol" w:hAnsi="Symbol"/>
    </w:rPr>
  </w:style>
  <w:style w:type="character" w:customStyle="1" w:styleId="WW8Num19z1">
    <w:name w:val="WW8Num19z1"/>
    <w:rsid w:val="00C2627B"/>
    <w:rPr>
      <w:rFonts w:ascii="OpenSymbol" w:hAnsi="OpenSymbol"/>
    </w:rPr>
  </w:style>
  <w:style w:type="character" w:customStyle="1" w:styleId="WW-DefaultParagraphFont">
    <w:name w:val="WW-Default Paragraph Font"/>
    <w:rsid w:val="00C2627B"/>
  </w:style>
  <w:style w:type="character" w:customStyle="1" w:styleId="WW8Num1z0">
    <w:name w:val="WW8Num1z0"/>
    <w:rsid w:val="00C2627B"/>
    <w:rPr>
      <w:rFonts w:ascii="Symbol" w:hAnsi="Symbol"/>
      <w:color w:val="000000"/>
    </w:rPr>
  </w:style>
  <w:style w:type="character" w:customStyle="1" w:styleId="WW8Num1z1">
    <w:name w:val="WW8Num1z1"/>
    <w:rsid w:val="00C2627B"/>
    <w:rPr>
      <w:rFonts w:ascii="Courier New" w:hAnsi="Courier New"/>
    </w:rPr>
  </w:style>
  <w:style w:type="character" w:customStyle="1" w:styleId="WW8Num1z2">
    <w:name w:val="WW8Num1z2"/>
    <w:rsid w:val="00C2627B"/>
    <w:rPr>
      <w:rFonts w:ascii="Wingdings" w:hAnsi="Wingdings"/>
    </w:rPr>
  </w:style>
  <w:style w:type="character" w:customStyle="1" w:styleId="WW8Num1z3">
    <w:name w:val="WW8Num1z3"/>
    <w:rsid w:val="00C2627B"/>
    <w:rPr>
      <w:rFonts w:ascii="Symbol" w:hAnsi="Symbol"/>
    </w:rPr>
  </w:style>
  <w:style w:type="character" w:customStyle="1" w:styleId="Carcterdenumeracin">
    <w:name w:val="Carácter de numeración"/>
    <w:rsid w:val="00C2627B"/>
    <w:rPr>
      <w:rFonts w:ascii="Arial" w:hAnsi="Arial"/>
      <w:b/>
      <w:sz w:val="22"/>
    </w:rPr>
  </w:style>
  <w:style w:type="character" w:customStyle="1" w:styleId="Fuentedeprrafopredeter1">
    <w:name w:val="Fuente de párrafo predeter.1"/>
    <w:rsid w:val="00C2627B"/>
  </w:style>
  <w:style w:type="character" w:customStyle="1" w:styleId="FootnoteReference1">
    <w:name w:val="Footnote Reference1"/>
    <w:rsid w:val="00C2627B"/>
    <w:rPr>
      <w:vertAlign w:val="superscript"/>
    </w:rPr>
  </w:style>
  <w:style w:type="character" w:customStyle="1" w:styleId="Vietas">
    <w:name w:val="Viñetas"/>
    <w:rsid w:val="00C2627B"/>
    <w:rPr>
      <w:rFonts w:ascii="OpenSymbol" w:hAnsi="OpenSymbol"/>
    </w:rPr>
  </w:style>
  <w:style w:type="character" w:customStyle="1" w:styleId="TituloFuentZM">
    <w:name w:val="Titulo_FuentZM"/>
    <w:rsid w:val="00C2627B"/>
    <w:rPr>
      <w:rFonts w:ascii="Arial" w:hAnsi="Arial"/>
      <w:sz w:val="16"/>
    </w:rPr>
  </w:style>
  <w:style w:type="character" w:customStyle="1" w:styleId="WW8Num8z2">
    <w:name w:val="WW8Num8z2"/>
    <w:rsid w:val="00C2627B"/>
    <w:rPr>
      <w:rFonts w:ascii="Wingdings" w:hAnsi="Wingdings"/>
    </w:rPr>
  </w:style>
  <w:style w:type="character" w:customStyle="1" w:styleId="WW8Num2z1">
    <w:name w:val="WW8Num2z1"/>
    <w:rsid w:val="00C2627B"/>
    <w:rPr>
      <w:rFonts w:ascii="Courier New" w:hAnsi="Courier New"/>
    </w:rPr>
  </w:style>
  <w:style w:type="character" w:customStyle="1" w:styleId="WW8Num2z2">
    <w:name w:val="WW8Num2z2"/>
    <w:rsid w:val="00C2627B"/>
    <w:rPr>
      <w:rFonts w:ascii="Wingdings" w:hAnsi="Wingdings"/>
    </w:rPr>
  </w:style>
  <w:style w:type="character" w:customStyle="1" w:styleId="Smbolodenotafinal">
    <w:name w:val="Símbolo de nota final"/>
    <w:rsid w:val="00C2627B"/>
    <w:rPr>
      <w:vertAlign w:val="superscript"/>
    </w:rPr>
  </w:style>
  <w:style w:type="character" w:customStyle="1" w:styleId="WW-Smbolodenotafinal">
    <w:name w:val="WW-Símbolo de nota final"/>
    <w:rsid w:val="00C2627B"/>
  </w:style>
  <w:style w:type="character" w:customStyle="1" w:styleId="WW-FootnoteReference">
    <w:name w:val="WW-Footnote Reference"/>
    <w:rsid w:val="00C2627B"/>
    <w:rPr>
      <w:vertAlign w:val="superscript"/>
    </w:rPr>
  </w:style>
  <w:style w:type="character" w:customStyle="1" w:styleId="EndnoteReference1">
    <w:name w:val="Endnote Reference1"/>
    <w:rsid w:val="00C2627B"/>
    <w:rPr>
      <w:vertAlign w:val="superscript"/>
    </w:rPr>
  </w:style>
  <w:style w:type="character" w:customStyle="1" w:styleId="WW8Num41z2">
    <w:name w:val="WW8Num41z2"/>
    <w:rsid w:val="00C2627B"/>
    <w:rPr>
      <w:rFonts w:ascii="Wingdings" w:hAnsi="Wingdings"/>
    </w:rPr>
  </w:style>
  <w:style w:type="character" w:customStyle="1" w:styleId="WW8Num50z4">
    <w:name w:val="WW8Num50z4"/>
    <w:rsid w:val="00C2627B"/>
    <w:rPr>
      <w:rFonts w:ascii="Courier New" w:hAnsi="Courier New"/>
    </w:rPr>
  </w:style>
  <w:style w:type="character" w:customStyle="1" w:styleId="Refdenotaalpie1">
    <w:name w:val="Ref. de nota al pie1"/>
    <w:rsid w:val="00C2627B"/>
    <w:rPr>
      <w:vertAlign w:val="superscript"/>
    </w:rPr>
  </w:style>
  <w:style w:type="character" w:customStyle="1" w:styleId="Refdenotaalfinal1">
    <w:name w:val="Ref. de nota al final1"/>
    <w:rsid w:val="00C2627B"/>
    <w:rPr>
      <w:vertAlign w:val="superscript"/>
    </w:rPr>
  </w:style>
  <w:style w:type="character" w:styleId="Refdenotaalfinal">
    <w:name w:val="endnote reference"/>
    <w:semiHidden/>
    <w:rsid w:val="00C2627B"/>
    <w:rPr>
      <w:vertAlign w:val="superscript"/>
    </w:rPr>
  </w:style>
  <w:style w:type="paragraph" w:customStyle="1" w:styleId="Encabezado2">
    <w:name w:val="Encabezado2"/>
    <w:basedOn w:val="Normal"/>
    <w:next w:val="Textoindependiente"/>
    <w:rsid w:val="00C2627B"/>
    <w:pPr>
      <w:keepNext/>
      <w:widowControl w:val="0"/>
      <w:suppressAutoHyphens/>
      <w:spacing w:before="240" w:after="120" w:line="360" w:lineRule="auto"/>
      <w:jc w:val="both"/>
    </w:pPr>
    <w:rPr>
      <w:rFonts w:ascii="Arial" w:eastAsia="Arial Unicode MS" w:hAnsi="Arial" w:cs="Tahoma"/>
      <w:kern w:val="1"/>
      <w:sz w:val="28"/>
      <w:szCs w:val="28"/>
      <w:lang w:eastAsia="ar-SA"/>
    </w:rPr>
  </w:style>
  <w:style w:type="paragraph" w:customStyle="1" w:styleId="Etiqueta">
    <w:name w:val="Etiqueta"/>
    <w:basedOn w:val="Normal"/>
    <w:rsid w:val="00C2627B"/>
    <w:pPr>
      <w:widowControl w:val="0"/>
      <w:suppressLineNumbers/>
      <w:suppressAutoHyphens/>
      <w:spacing w:before="120" w:after="120" w:line="360" w:lineRule="auto"/>
      <w:jc w:val="both"/>
    </w:pPr>
    <w:rPr>
      <w:rFonts w:ascii="Arial" w:eastAsia="Arial Unicode MS" w:hAnsi="Arial" w:cs="Tahoma"/>
      <w:i/>
      <w:iCs/>
      <w:kern w:val="1"/>
      <w:sz w:val="24"/>
      <w:szCs w:val="24"/>
      <w:lang w:eastAsia="ar-SA"/>
    </w:rPr>
  </w:style>
  <w:style w:type="paragraph" w:customStyle="1" w:styleId="ndice">
    <w:name w:val="Índice"/>
    <w:basedOn w:val="Normal"/>
    <w:rsid w:val="00C2627B"/>
    <w:pPr>
      <w:widowControl w:val="0"/>
      <w:suppressLineNumbers/>
      <w:suppressAutoHyphens/>
      <w:spacing w:after="0" w:line="360" w:lineRule="auto"/>
      <w:jc w:val="both"/>
    </w:pPr>
    <w:rPr>
      <w:rFonts w:ascii="Arial" w:eastAsia="Arial Unicode MS" w:hAnsi="Arial" w:cs="Tahoma"/>
      <w:kern w:val="1"/>
      <w:sz w:val="18"/>
      <w:szCs w:val="24"/>
      <w:lang w:eastAsia="ar-SA"/>
    </w:rPr>
  </w:style>
  <w:style w:type="paragraph" w:customStyle="1" w:styleId="textooe">
    <w:name w:val="texto oe"/>
    <w:basedOn w:val="Normal"/>
    <w:rsid w:val="00C2627B"/>
    <w:pPr>
      <w:widowControl w:val="0"/>
      <w:suppressAutoHyphens/>
      <w:spacing w:after="0" w:line="360" w:lineRule="auto"/>
      <w:jc w:val="both"/>
    </w:pPr>
    <w:rPr>
      <w:rFonts w:ascii="Arial Narrow" w:eastAsia="Arial Unicode MS" w:hAnsi="Arial Narrow" w:cs="Times New Roman"/>
      <w:kern w:val="1"/>
      <w:sz w:val="18"/>
      <w:szCs w:val="24"/>
      <w:lang w:val="es-ES" w:eastAsia="ar-SA"/>
    </w:rPr>
  </w:style>
  <w:style w:type="paragraph" w:customStyle="1" w:styleId="Titulo4oe2">
    <w:name w:val="Titulo 4 oe2"/>
    <w:basedOn w:val="Normal"/>
    <w:rsid w:val="00C2627B"/>
    <w:pPr>
      <w:widowControl w:val="0"/>
      <w:suppressAutoHyphens/>
      <w:spacing w:after="0" w:line="360" w:lineRule="auto"/>
      <w:jc w:val="both"/>
    </w:pPr>
    <w:rPr>
      <w:rFonts w:ascii="Arial Narrow" w:eastAsia="Arial Unicode MS" w:hAnsi="Arial Narrow" w:cs="Times New Roman"/>
      <w:b/>
      <w:bCs/>
      <w:i/>
      <w:iCs/>
      <w:kern w:val="1"/>
      <w:sz w:val="18"/>
      <w:szCs w:val="24"/>
      <w:lang w:val="es-ES" w:eastAsia="ar-SA"/>
    </w:rPr>
  </w:style>
  <w:style w:type="paragraph" w:customStyle="1" w:styleId="textooe2">
    <w:name w:val="texto oe2"/>
    <w:basedOn w:val="Normal"/>
    <w:rsid w:val="00C2627B"/>
    <w:pPr>
      <w:widowControl w:val="0"/>
      <w:suppressAutoHyphens/>
      <w:spacing w:after="0" w:line="360" w:lineRule="auto"/>
      <w:jc w:val="both"/>
    </w:pPr>
    <w:rPr>
      <w:rFonts w:ascii="Arial Narrow" w:eastAsia="Arial Unicode MS" w:hAnsi="Arial Narrow" w:cs="Times New Roman"/>
      <w:kern w:val="1"/>
      <w:sz w:val="18"/>
      <w:szCs w:val="24"/>
      <w:lang w:val="es-ES" w:eastAsia="ar-SA"/>
    </w:rPr>
  </w:style>
  <w:style w:type="paragraph" w:customStyle="1" w:styleId="Contenidodelatabla">
    <w:name w:val="Contenido de la tabla"/>
    <w:basedOn w:val="Normal"/>
    <w:rsid w:val="00C2627B"/>
    <w:pPr>
      <w:widowControl w:val="0"/>
      <w:suppressLineNumbers/>
      <w:suppressAutoHyphens/>
      <w:spacing w:after="0" w:line="360" w:lineRule="auto"/>
      <w:jc w:val="both"/>
    </w:pPr>
    <w:rPr>
      <w:rFonts w:ascii="Arial" w:eastAsia="Arial Unicode MS" w:hAnsi="Arial" w:cs="Times New Roman"/>
      <w:kern w:val="1"/>
      <w:sz w:val="18"/>
      <w:szCs w:val="24"/>
      <w:lang w:eastAsia="ar-SA"/>
    </w:rPr>
  </w:style>
  <w:style w:type="paragraph" w:customStyle="1" w:styleId="Encabezadodelatabla">
    <w:name w:val="Encabezado de la tabla"/>
    <w:basedOn w:val="Contenidodelatabla"/>
    <w:rsid w:val="00C2627B"/>
    <w:pPr>
      <w:jc w:val="center"/>
    </w:pPr>
    <w:rPr>
      <w:b/>
      <w:bCs/>
    </w:rPr>
  </w:style>
  <w:style w:type="paragraph" w:customStyle="1" w:styleId="Contenidodelmarco">
    <w:name w:val="Contenido del marco"/>
    <w:basedOn w:val="Textoindependiente"/>
    <w:rsid w:val="00C2627B"/>
    <w:pPr>
      <w:widowControl w:val="0"/>
      <w:suppressAutoHyphens/>
      <w:spacing w:after="120" w:line="360" w:lineRule="auto"/>
    </w:pPr>
    <w:rPr>
      <w:rFonts w:ascii="Arial" w:eastAsia="Arial Unicode MS" w:hAnsi="Arial"/>
      <w:kern w:val="1"/>
      <w:sz w:val="18"/>
      <w:szCs w:val="24"/>
      <w:lang w:val="es-MX" w:eastAsia="ar-SA"/>
    </w:rPr>
  </w:style>
  <w:style w:type="paragraph" w:customStyle="1" w:styleId="Textoindependiente31">
    <w:name w:val="Texto independiente 31"/>
    <w:basedOn w:val="Normal"/>
    <w:rsid w:val="00C2627B"/>
    <w:pPr>
      <w:widowControl w:val="0"/>
      <w:suppressAutoHyphens/>
      <w:spacing w:after="120" w:line="360" w:lineRule="auto"/>
      <w:jc w:val="both"/>
    </w:pPr>
    <w:rPr>
      <w:rFonts w:ascii="Arial" w:eastAsia="Arial Unicode MS" w:hAnsi="Arial" w:cs="Times New Roman"/>
      <w:kern w:val="1"/>
      <w:sz w:val="16"/>
      <w:szCs w:val="16"/>
      <w:lang w:eastAsia="ar-SA"/>
    </w:rPr>
  </w:style>
  <w:style w:type="paragraph" w:customStyle="1" w:styleId="EstiloZMQParrafo2">
    <w:name w:val="Estilo ZMQ Parrafo 2"/>
    <w:basedOn w:val="Normal"/>
    <w:rsid w:val="00C2627B"/>
    <w:pPr>
      <w:widowControl w:val="0"/>
      <w:suppressAutoHyphens/>
      <w:spacing w:before="240" w:after="240" w:line="360" w:lineRule="auto"/>
      <w:jc w:val="both"/>
    </w:pPr>
    <w:rPr>
      <w:rFonts w:ascii="Arial" w:eastAsia="Arial Unicode MS" w:hAnsi="Arial" w:cs="Arial"/>
      <w:kern w:val="1"/>
      <w:sz w:val="18"/>
      <w:szCs w:val="18"/>
      <w:lang w:eastAsia="ar-SA"/>
    </w:rPr>
  </w:style>
  <w:style w:type="paragraph" w:customStyle="1" w:styleId="Epgrafe1">
    <w:name w:val="Epígrafe1"/>
    <w:basedOn w:val="Normal"/>
    <w:next w:val="Normal"/>
    <w:rsid w:val="00C2627B"/>
    <w:pPr>
      <w:keepNext/>
      <w:widowControl w:val="0"/>
      <w:suppressAutoHyphens/>
      <w:spacing w:after="240" w:line="360" w:lineRule="auto"/>
      <w:ind w:firstLine="340"/>
      <w:jc w:val="center"/>
    </w:pPr>
    <w:rPr>
      <w:rFonts w:ascii="Arial" w:eastAsia="Arial Unicode MS" w:hAnsi="Arial" w:cs="Arial"/>
      <w:spacing w:val="-8"/>
      <w:kern w:val="1"/>
      <w:sz w:val="18"/>
      <w:szCs w:val="20"/>
      <w:lang w:val="es-ES" w:eastAsia="ar-SA"/>
    </w:rPr>
  </w:style>
  <w:style w:type="paragraph" w:customStyle="1" w:styleId="ListaZM">
    <w:name w:val="ListaZM"/>
    <w:basedOn w:val="Lista"/>
    <w:rsid w:val="00C2627B"/>
    <w:pPr>
      <w:widowControl w:val="0"/>
      <w:tabs>
        <w:tab w:val="left" w:pos="6480"/>
      </w:tabs>
      <w:suppressAutoHyphens/>
      <w:spacing w:after="120" w:line="360" w:lineRule="auto"/>
      <w:ind w:left="720" w:hanging="360"/>
      <w:jc w:val="both"/>
    </w:pPr>
    <w:rPr>
      <w:rFonts w:ascii="Arial" w:eastAsia="Arial Unicode MS" w:hAnsi="Arial" w:cs="Tahoma"/>
      <w:kern w:val="1"/>
      <w:sz w:val="18"/>
      <w:szCs w:val="16"/>
      <w:lang w:val="es-MX" w:eastAsia="ar-SA"/>
    </w:rPr>
  </w:style>
  <w:style w:type="paragraph" w:customStyle="1" w:styleId="StyleJustifiedLinespacing15lines">
    <w:name w:val="Style Justified Line spacing:  1.5 lines"/>
    <w:basedOn w:val="Ttulo2"/>
    <w:rsid w:val="00C2627B"/>
    <w:pPr>
      <w:widowControl w:val="0"/>
      <w:tabs>
        <w:tab w:val="left" w:pos="3882"/>
        <w:tab w:val="left" w:pos="4032"/>
        <w:tab w:val="left" w:pos="4307"/>
      </w:tabs>
      <w:suppressAutoHyphens/>
      <w:spacing w:before="0" w:after="0" w:line="360" w:lineRule="auto"/>
      <w:ind w:left="1440" w:hanging="360"/>
      <w:jc w:val="both"/>
    </w:pPr>
    <w:rPr>
      <w:rFonts w:ascii="Abadi MT Condensed Light" w:hAnsi="Abadi MT Condensed Light" w:cs="Times New Roman"/>
      <w:bCs w:val="0"/>
      <w:i w:val="0"/>
      <w:iCs w:val="0"/>
      <w:kern w:val="1"/>
      <w:sz w:val="22"/>
      <w:szCs w:val="20"/>
      <w:lang w:val="es-MX" w:eastAsia="ar-SA"/>
    </w:rPr>
  </w:style>
  <w:style w:type="paragraph" w:customStyle="1" w:styleId="AMEALCO1">
    <w:name w:val="AMEALCO1"/>
    <w:basedOn w:val="Ttulo1"/>
    <w:autoRedefine/>
    <w:rsid w:val="00C2627B"/>
    <w:pPr>
      <w:widowControl w:val="0"/>
      <w:tabs>
        <w:tab w:val="num" w:pos="0"/>
        <w:tab w:val="left" w:pos="3024"/>
      </w:tabs>
      <w:suppressAutoHyphens/>
      <w:spacing w:before="0" w:after="0" w:line="360" w:lineRule="auto"/>
      <w:jc w:val="both"/>
    </w:pPr>
    <w:rPr>
      <w:rFonts w:ascii="Arial" w:eastAsia="Arial Unicode MS" w:hAnsi="Arial" w:cs="Arial"/>
      <w:kern w:val="28"/>
      <w:sz w:val="26"/>
      <w:lang w:val="es-MX" w:eastAsia="ar-SA"/>
    </w:rPr>
  </w:style>
  <w:style w:type="paragraph" w:customStyle="1" w:styleId="AMEALCO1A">
    <w:name w:val="AMEALCO1A"/>
    <w:basedOn w:val="Ttulo2"/>
    <w:autoRedefine/>
    <w:rsid w:val="00C2627B"/>
    <w:pPr>
      <w:widowControl w:val="0"/>
      <w:tabs>
        <w:tab w:val="num" w:pos="0"/>
        <w:tab w:val="left" w:pos="3882"/>
        <w:tab w:val="left" w:pos="4032"/>
        <w:tab w:val="left" w:pos="4307"/>
      </w:tabs>
      <w:suppressAutoHyphens/>
      <w:spacing w:before="0" w:after="0" w:line="360" w:lineRule="auto"/>
      <w:ind w:left="1440" w:hanging="360"/>
      <w:jc w:val="both"/>
    </w:pPr>
    <w:rPr>
      <w:rFonts w:eastAsia="Arial Unicode MS" w:cs="Times New Roman"/>
      <w:b w:val="0"/>
      <w:bCs w:val="0"/>
      <w:iCs w:val="0"/>
      <w:kern w:val="1"/>
      <w:sz w:val="20"/>
      <w:szCs w:val="24"/>
      <w:lang w:val="es-MX" w:eastAsia="ar-SA"/>
    </w:rPr>
  </w:style>
  <w:style w:type="paragraph" w:customStyle="1" w:styleId="ENCABEZADOAME">
    <w:name w:val="ENCABEZADO AME"/>
    <w:basedOn w:val="Encabezado"/>
    <w:rsid w:val="00C2627B"/>
    <w:pPr>
      <w:widowControl w:val="0"/>
      <w:suppressLineNumbers/>
      <w:tabs>
        <w:tab w:val="clear" w:pos="4419"/>
        <w:tab w:val="clear" w:pos="8838"/>
        <w:tab w:val="center" w:pos="4986"/>
        <w:tab w:val="right" w:pos="9972"/>
      </w:tabs>
      <w:suppressAutoHyphens/>
      <w:jc w:val="both"/>
    </w:pPr>
    <w:rPr>
      <w:rFonts w:ascii="Arial" w:eastAsia="Arial Unicode MS" w:hAnsi="Arial"/>
      <w:kern w:val="1"/>
      <w:sz w:val="14"/>
      <w:szCs w:val="24"/>
      <w:lang w:eastAsia="ar-SA"/>
    </w:rPr>
  </w:style>
  <w:style w:type="character" w:customStyle="1" w:styleId="ANORMALIRRE1Char">
    <w:name w:val="A_NORMALIRRE1 Char"/>
    <w:link w:val="ANORMALIRRE1"/>
    <w:locked/>
    <w:rsid w:val="00C2627B"/>
    <w:rPr>
      <w:rFonts w:ascii="Arial" w:eastAsia="Arial Unicode MS" w:hAnsi="Arial" w:cs="Times New Roman"/>
      <w:b/>
      <w:kern w:val="1"/>
      <w:sz w:val="18"/>
      <w:szCs w:val="24"/>
      <w:lang w:eastAsia="ar-SA"/>
    </w:rPr>
  </w:style>
  <w:style w:type="character" w:customStyle="1" w:styleId="AMEALCOIMAGENChar">
    <w:name w:val="AMEALCO_IMAGEN Char"/>
    <w:link w:val="AMEALCOIMAGEN"/>
    <w:locked/>
    <w:rsid w:val="00C2627B"/>
    <w:rPr>
      <w:rFonts w:ascii="Arial" w:eastAsia="Arial Unicode MS" w:hAnsi="Arial" w:cs="Times New Roman"/>
      <w:b/>
      <w:kern w:val="1"/>
      <w:sz w:val="16"/>
      <w:szCs w:val="16"/>
      <w:lang w:eastAsia="ar-SA"/>
    </w:rPr>
  </w:style>
  <w:style w:type="character" w:customStyle="1" w:styleId="AMEALCOFUENTEChar">
    <w:name w:val="AMEALCO_FUENTE Char"/>
    <w:link w:val="AMEALCOFUENTE"/>
    <w:locked/>
    <w:rsid w:val="00C2627B"/>
    <w:rPr>
      <w:rFonts w:ascii="Times New Roman" w:eastAsia="Times New Roman" w:hAnsi="Times New Roman" w:cs="Times New Roman"/>
      <w:sz w:val="16"/>
      <w:szCs w:val="24"/>
      <w:lang w:eastAsia="ar-SA"/>
    </w:rPr>
  </w:style>
  <w:style w:type="paragraph" w:customStyle="1" w:styleId="AMEALCO2a">
    <w:name w:val="AMEALCO2a"/>
    <w:basedOn w:val="Ttulo3"/>
    <w:autoRedefine/>
    <w:rsid w:val="00C2627B"/>
    <w:pPr>
      <w:widowControl w:val="0"/>
      <w:tabs>
        <w:tab w:val="left" w:pos="5040"/>
      </w:tabs>
      <w:suppressAutoHyphens/>
      <w:spacing w:before="240" w:after="60" w:line="360" w:lineRule="auto"/>
      <w:ind w:left="2160" w:right="0" w:hanging="180"/>
      <w:jc w:val="both"/>
    </w:pPr>
    <w:rPr>
      <w:rFonts w:ascii="Arial" w:eastAsia="Arial Unicode MS" w:hAnsi="Arial" w:cs="Arial"/>
      <w:bCs/>
      <w:iCs w:val="0"/>
      <w:kern w:val="22"/>
      <w:sz w:val="22"/>
      <w:szCs w:val="26"/>
      <w:lang w:val="es-MX" w:eastAsia="ar-SA"/>
    </w:rPr>
  </w:style>
  <w:style w:type="character" w:customStyle="1" w:styleId="AENCABCUADROChar">
    <w:name w:val="A_ENCABCUADRO Char"/>
    <w:link w:val="AENCABCUADRO"/>
    <w:locked/>
    <w:rsid w:val="00C2627B"/>
    <w:rPr>
      <w:rFonts w:ascii="Arial Narrow" w:eastAsia="Arial Unicode MS" w:hAnsi="Arial Narrow" w:cs="Times New Roman"/>
      <w:b/>
      <w:kern w:val="1"/>
      <w:sz w:val="16"/>
      <w:szCs w:val="24"/>
      <w:lang w:eastAsia="ar-SA"/>
    </w:rPr>
  </w:style>
  <w:style w:type="paragraph" w:customStyle="1" w:styleId="AMEALCO1B">
    <w:name w:val="AMEALCO1B"/>
    <w:basedOn w:val="Normal"/>
    <w:link w:val="AMEALCO1BChar"/>
    <w:autoRedefine/>
    <w:rsid w:val="00C2627B"/>
    <w:pPr>
      <w:widowControl w:val="0"/>
      <w:suppressAutoHyphens/>
      <w:spacing w:after="0" w:line="360" w:lineRule="auto"/>
      <w:jc w:val="both"/>
    </w:pPr>
    <w:rPr>
      <w:rFonts w:ascii="Arial" w:eastAsia="Arial Unicode MS" w:hAnsi="Arial"/>
      <w:i/>
      <w:kern w:val="1"/>
      <w:sz w:val="24"/>
      <w:lang w:eastAsia="ar-SA"/>
    </w:rPr>
  </w:style>
  <w:style w:type="paragraph" w:customStyle="1" w:styleId="AMEALCO-MEDIO">
    <w:name w:val="AMEALCO-MEDIO"/>
    <w:basedOn w:val="Normal"/>
    <w:autoRedefine/>
    <w:rsid w:val="00C2627B"/>
    <w:pPr>
      <w:widowControl w:val="0"/>
      <w:suppressAutoHyphens/>
      <w:spacing w:after="0" w:line="360" w:lineRule="auto"/>
      <w:jc w:val="center"/>
    </w:pPr>
    <w:rPr>
      <w:rFonts w:ascii="Arial" w:eastAsia="Arial Unicode MS" w:hAnsi="Arial" w:cs="Times New Roman"/>
      <w:kern w:val="1"/>
      <w:sz w:val="18"/>
      <w:szCs w:val="24"/>
      <w:lang w:eastAsia="ar-SA"/>
    </w:rPr>
  </w:style>
  <w:style w:type="paragraph" w:customStyle="1" w:styleId="Adiag1">
    <w:name w:val="A_diag1"/>
    <w:basedOn w:val="Normal"/>
    <w:autoRedefine/>
    <w:rsid w:val="00C2627B"/>
    <w:pPr>
      <w:widowControl w:val="0"/>
      <w:suppressAutoHyphens/>
      <w:spacing w:after="0" w:line="240" w:lineRule="auto"/>
      <w:jc w:val="both"/>
    </w:pPr>
    <w:rPr>
      <w:rFonts w:ascii="Arial Narrow" w:eastAsia="Arial Unicode MS" w:hAnsi="Arial Narrow" w:cs="Times New Roman"/>
      <w:kern w:val="1"/>
      <w:sz w:val="14"/>
      <w:szCs w:val="24"/>
      <w:lang w:eastAsia="ar-SA"/>
    </w:rPr>
  </w:style>
  <w:style w:type="paragraph" w:customStyle="1" w:styleId="AENCABCUADRO2">
    <w:name w:val="A_ENCABCUADRO2"/>
    <w:basedOn w:val="Normal"/>
    <w:autoRedefine/>
    <w:rsid w:val="00C2627B"/>
    <w:pPr>
      <w:widowControl w:val="0"/>
      <w:suppressAutoHyphens/>
      <w:spacing w:after="0" w:line="240" w:lineRule="auto"/>
      <w:jc w:val="both"/>
    </w:pPr>
    <w:rPr>
      <w:rFonts w:ascii="Arial Narrow" w:eastAsia="Arial Unicode MS" w:hAnsi="Arial Narrow" w:cs="Times New Roman"/>
      <w:b/>
      <w:kern w:val="1"/>
      <w:sz w:val="14"/>
      <w:szCs w:val="24"/>
      <w:lang w:eastAsia="ar-SA"/>
    </w:rPr>
  </w:style>
  <w:style w:type="paragraph" w:customStyle="1" w:styleId="LISTAAMEALCO2">
    <w:name w:val="LISTAAMEALCO2"/>
    <w:basedOn w:val="Normal"/>
    <w:autoRedefine/>
    <w:rsid w:val="00C2627B"/>
    <w:pPr>
      <w:widowControl w:val="0"/>
      <w:numPr>
        <w:numId w:val="11"/>
      </w:numPr>
      <w:suppressAutoHyphens/>
      <w:spacing w:after="0" w:line="360" w:lineRule="auto"/>
      <w:jc w:val="both"/>
    </w:pPr>
    <w:rPr>
      <w:rFonts w:ascii="Arial" w:eastAsia="Arial Unicode MS" w:hAnsi="Arial" w:cs="Times New Roman"/>
      <w:kern w:val="1"/>
      <w:sz w:val="18"/>
      <w:szCs w:val="24"/>
      <w:lang w:eastAsia="ar-SA"/>
    </w:rPr>
  </w:style>
  <w:style w:type="paragraph" w:customStyle="1" w:styleId="LISTAAMEALCO3">
    <w:name w:val="LISTAAMEALCO3"/>
    <w:basedOn w:val="Normal"/>
    <w:autoRedefine/>
    <w:rsid w:val="00C2627B"/>
    <w:pPr>
      <w:widowControl w:val="0"/>
      <w:numPr>
        <w:numId w:val="10"/>
      </w:numPr>
      <w:tabs>
        <w:tab w:val="left" w:pos="72"/>
      </w:tabs>
      <w:suppressAutoHyphens/>
      <w:spacing w:after="0" w:line="360" w:lineRule="auto"/>
      <w:ind w:left="72" w:firstLine="0"/>
      <w:jc w:val="both"/>
    </w:pPr>
    <w:rPr>
      <w:rFonts w:ascii="Arial" w:eastAsia="Arial Unicode MS" w:hAnsi="Arial" w:cs="Times New Roman"/>
      <w:kern w:val="1"/>
      <w:sz w:val="18"/>
      <w:szCs w:val="24"/>
      <w:lang w:eastAsia="ar-SA"/>
    </w:rPr>
  </w:style>
  <w:style w:type="paragraph" w:customStyle="1" w:styleId="LISTAAMEALCO4">
    <w:name w:val="LISTAAMEALCO4"/>
    <w:basedOn w:val="LISTAAMEALCO2"/>
    <w:autoRedefine/>
    <w:rsid w:val="00C2627B"/>
  </w:style>
  <w:style w:type="paragraph" w:customStyle="1" w:styleId="LISTAMEALC5">
    <w:name w:val="LISTAMEALC5"/>
    <w:basedOn w:val="Normal"/>
    <w:autoRedefine/>
    <w:rsid w:val="00C2627B"/>
    <w:pPr>
      <w:widowControl w:val="0"/>
      <w:numPr>
        <w:numId w:val="12"/>
      </w:numPr>
      <w:suppressAutoHyphens/>
      <w:spacing w:after="0" w:line="360" w:lineRule="auto"/>
      <w:jc w:val="both"/>
    </w:pPr>
    <w:rPr>
      <w:rFonts w:ascii="Arial" w:eastAsia="Arial Unicode MS" w:hAnsi="Arial" w:cs="Times New Roman"/>
      <w:kern w:val="1"/>
      <w:sz w:val="18"/>
      <w:szCs w:val="24"/>
      <w:lang w:eastAsia="ar-SA"/>
    </w:rPr>
  </w:style>
  <w:style w:type="paragraph" w:customStyle="1" w:styleId="AMEALCOROJO">
    <w:name w:val="AMEALCOROJO"/>
    <w:basedOn w:val="Normal"/>
    <w:link w:val="AMEALCOROJOChar"/>
    <w:autoRedefine/>
    <w:rsid w:val="00C2627B"/>
    <w:pPr>
      <w:spacing w:after="0" w:line="240" w:lineRule="auto"/>
      <w:jc w:val="center"/>
    </w:pPr>
    <w:rPr>
      <w:rFonts w:ascii="Arial Narrow" w:eastAsia="Arial Unicode MS" w:hAnsi="Arial Narrow" w:cs="Times New Roman"/>
      <w:b/>
      <w:color w:val="FF0000"/>
      <w:kern w:val="1"/>
      <w:sz w:val="16"/>
      <w:szCs w:val="24"/>
      <w:lang w:eastAsia="ar-SA"/>
    </w:rPr>
  </w:style>
  <w:style w:type="character" w:customStyle="1" w:styleId="AMEALCOROJOChar">
    <w:name w:val="AMEALCOROJO Char"/>
    <w:link w:val="AMEALCOROJO"/>
    <w:locked/>
    <w:rsid w:val="00C2627B"/>
    <w:rPr>
      <w:rFonts w:ascii="Arial Narrow" w:eastAsia="Arial Unicode MS" w:hAnsi="Arial Narrow" w:cs="Times New Roman"/>
      <w:b/>
      <w:color w:val="FF0000"/>
      <w:kern w:val="1"/>
      <w:sz w:val="16"/>
      <w:szCs w:val="24"/>
      <w:lang w:eastAsia="ar-SA"/>
    </w:rPr>
  </w:style>
  <w:style w:type="paragraph" w:customStyle="1" w:styleId="AMEALCAZUL">
    <w:name w:val="AMEALCAZUL"/>
    <w:basedOn w:val="Normal"/>
    <w:link w:val="AMEALCAZULChar"/>
    <w:autoRedefine/>
    <w:rsid w:val="00C2627B"/>
    <w:pPr>
      <w:spacing w:after="0" w:line="240" w:lineRule="auto"/>
      <w:jc w:val="center"/>
    </w:pPr>
    <w:rPr>
      <w:rFonts w:ascii="Arial Narrow" w:eastAsia="Arial Unicode MS" w:hAnsi="Arial Narrow" w:cs="Arial Narrow"/>
      <w:b/>
      <w:color w:val="0000FF"/>
      <w:kern w:val="1"/>
      <w:sz w:val="16"/>
      <w:szCs w:val="24"/>
      <w:lang w:eastAsia="ar-SA"/>
    </w:rPr>
  </w:style>
  <w:style w:type="character" w:customStyle="1" w:styleId="AMEALCAZULChar">
    <w:name w:val="AMEALCAZUL Char"/>
    <w:link w:val="AMEALCAZUL"/>
    <w:locked/>
    <w:rsid w:val="00C2627B"/>
    <w:rPr>
      <w:rFonts w:ascii="Arial Narrow" w:eastAsia="Arial Unicode MS" w:hAnsi="Arial Narrow" w:cs="Arial Narrow"/>
      <w:b/>
      <w:color w:val="0000FF"/>
      <w:kern w:val="1"/>
      <w:sz w:val="16"/>
      <w:szCs w:val="24"/>
      <w:lang w:eastAsia="ar-SA"/>
    </w:rPr>
  </w:style>
  <w:style w:type="paragraph" w:styleId="TDC1">
    <w:name w:val="toc 1"/>
    <w:basedOn w:val="Normal"/>
    <w:next w:val="Normal"/>
    <w:autoRedefine/>
    <w:semiHidden/>
    <w:rsid w:val="00C2627B"/>
    <w:pPr>
      <w:widowControl w:val="0"/>
      <w:tabs>
        <w:tab w:val="right" w:leader="dot" w:pos="9260"/>
      </w:tabs>
      <w:suppressAutoHyphens/>
      <w:spacing w:after="0" w:line="360" w:lineRule="auto"/>
      <w:jc w:val="both"/>
    </w:pPr>
    <w:rPr>
      <w:rFonts w:ascii="Arial" w:eastAsia="Arial Unicode MS" w:hAnsi="Arial" w:cs="Times New Roman"/>
      <w:kern w:val="1"/>
      <w:sz w:val="18"/>
      <w:szCs w:val="24"/>
      <w:lang w:eastAsia="ar-SA"/>
    </w:rPr>
  </w:style>
  <w:style w:type="paragraph" w:styleId="TDC2">
    <w:name w:val="toc 2"/>
    <w:basedOn w:val="Normal"/>
    <w:next w:val="Normal"/>
    <w:autoRedefine/>
    <w:semiHidden/>
    <w:rsid w:val="00C2627B"/>
    <w:pPr>
      <w:widowControl w:val="0"/>
      <w:suppressAutoHyphens/>
      <w:spacing w:after="0" w:line="360" w:lineRule="auto"/>
      <w:ind w:left="180"/>
      <w:jc w:val="both"/>
    </w:pPr>
    <w:rPr>
      <w:rFonts w:ascii="Arial" w:eastAsia="Arial Unicode MS" w:hAnsi="Arial" w:cs="Times New Roman"/>
      <w:kern w:val="1"/>
      <w:sz w:val="18"/>
      <w:szCs w:val="24"/>
      <w:lang w:eastAsia="ar-SA"/>
    </w:rPr>
  </w:style>
  <w:style w:type="paragraph" w:styleId="TDC3">
    <w:name w:val="toc 3"/>
    <w:basedOn w:val="Normal"/>
    <w:next w:val="Normal"/>
    <w:autoRedefine/>
    <w:semiHidden/>
    <w:rsid w:val="00C2627B"/>
    <w:pPr>
      <w:widowControl w:val="0"/>
      <w:suppressAutoHyphens/>
      <w:spacing w:after="0" w:line="360" w:lineRule="auto"/>
      <w:ind w:left="360"/>
      <w:jc w:val="both"/>
    </w:pPr>
    <w:rPr>
      <w:rFonts w:ascii="Arial" w:eastAsia="Arial Unicode MS" w:hAnsi="Arial" w:cs="Times New Roman"/>
      <w:kern w:val="1"/>
      <w:sz w:val="18"/>
      <w:szCs w:val="24"/>
      <w:lang w:eastAsia="ar-SA"/>
    </w:rPr>
  </w:style>
  <w:style w:type="paragraph" w:styleId="TDC4">
    <w:name w:val="toc 4"/>
    <w:basedOn w:val="Normal"/>
    <w:next w:val="Normal"/>
    <w:autoRedefine/>
    <w:semiHidden/>
    <w:rsid w:val="00C2627B"/>
    <w:pPr>
      <w:widowControl w:val="0"/>
      <w:suppressAutoHyphens/>
      <w:spacing w:after="0" w:line="360" w:lineRule="auto"/>
      <w:ind w:left="540"/>
      <w:jc w:val="both"/>
    </w:pPr>
    <w:rPr>
      <w:rFonts w:ascii="Arial" w:eastAsia="Arial Unicode MS" w:hAnsi="Arial" w:cs="Times New Roman"/>
      <w:kern w:val="1"/>
      <w:sz w:val="18"/>
      <w:szCs w:val="24"/>
      <w:lang w:eastAsia="ar-SA"/>
    </w:rPr>
  </w:style>
  <w:style w:type="paragraph" w:styleId="TDC5">
    <w:name w:val="toc 5"/>
    <w:basedOn w:val="Normal"/>
    <w:next w:val="Normal"/>
    <w:autoRedefine/>
    <w:semiHidden/>
    <w:rsid w:val="00C2627B"/>
    <w:pPr>
      <w:spacing w:after="0" w:line="240" w:lineRule="auto"/>
      <w:ind w:left="960"/>
      <w:jc w:val="right"/>
    </w:pPr>
    <w:rPr>
      <w:rFonts w:ascii="Times New Roman" w:eastAsia="Times New Roman" w:hAnsi="Times New Roman" w:cs="Times New Roman"/>
      <w:sz w:val="24"/>
      <w:szCs w:val="24"/>
      <w:lang w:val="en-US"/>
    </w:rPr>
  </w:style>
  <w:style w:type="paragraph" w:styleId="TDC6">
    <w:name w:val="toc 6"/>
    <w:basedOn w:val="Normal"/>
    <w:next w:val="Normal"/>
    <w:autoRedefine/>
    <w:semiHidden/>
    <w:rsid w:val="00C2627B"/>
    <w:pPr>
      <w:spacing w:after="0" w:line="240" w:lineRule="auto"/>
      <w:ind w:left="1200"/>
      <w:jc w:val="right"/>
    </w:pPr>
    <w:rPr>
      <w:rFonts w:ascii="Times New Roman" w:eastAsia="Times New Roman" w:hAnsi="Times New Roman" w:cs="Times New Roman"/>
      <w:sz w:val="24"/>
      <w:szCs w:val="24"/>
      <w:lang w:val="en-US"/>
    </w:rPr>
  </w:style>
  <w:style w:type="paragraph" w:styleId="TDC7">
    <w:name w:val="toc 7"/>
    <w:basedOn w:val="Normal"/>
    <w:next w:val="Normal"/>
    <w:autoRedefine/>
    <w:semiHidden/>
    <w:rsid w:val="00C2627B"/>
    <w:pPr>
      <w:spacing w:after="0" w:line="240" w:lineRule="auto"/>
      <w:ind w:left="1440"/>
      <w:jc w:val="right"/>
    </w:pPr>
    <w:rPr>
      <w:rFonts w:ascii="Times New Roman" w:eastAsia="Times New Roman" w:hAnsi="Times New Roman" w:cs="Times New Roman"/>
      <w:sz w:val="24"/>
      <w:szCs w:val="24"/>
      <w:lang w:val="en-US"/>
    </w:rPr>
  </w:style>
  <w:style w:type="paragraph" w:styleId="TDC8">
    <w:name w:val="toc 8"/>
    <w:basedOn w:val="Normal"/>
    <w:next w:val="Normal"/>
    <w:autoRedefine/>
    <w:semiHidden/>
    <w:rsid w:val="00C2627B"/>
    <w:pPr>
      <w:spacing w:after="0" w:line="240" w:lineRule="auto"/>
      <w:ind w:left="1680"/>
      <w:jc w:val="right"/>
    </w:pPr>
    <w:rPr>
      <w:rFonts w:ascii="Times New Roman" w:eastAsia="Times New Roman" w:hAnsi="Times New Roman" w:cs="Times New Roman"/>
      <w:sz w:val="24"/>
      <w:szCs w:val="24"/>
      <w:lang w:val="en-US"/>
    </w:rPr>
  </w:style>
  <w:style w:type="paragraph" w:styleId="TDC9">
    <w:name w:val="toc 9"/>
    <w:basedOn w:val="Normal"/>
    <w:next w:val="Normal"/>
    <w:autoRedefine/>
    <w:semiHidden/>
    <w:rsid w:val="00C2627B"/>
    <w:pPr>
      <w:spacing w:after="0" w:line="240" w:lineRule="auto"/>
      <w:ind w:left="1920"/>
      <w:jc w:val="right"/>
    </w:pPr>
    <w:rPr>
      <w:rFonts w:ascii="Times New Roman" w:eastAsia="Times New Roman" w:hAnsi="Times New Roman" w:cs="Times New Roman"/>
      <w:sz w:val="24"/>
      <w:szCs w:val="24"/>
      <w:lang w:val="en-US"/>
    </w:rPr>
  </w:style>
  <w:style w:type="paragraph" w:customStyle="1" w:styleId="Amealco1d">
    <w:name w:val="Amealco1d"/>
    <w:basedOn w:val="AMEALCO1C"/>
    <w:autoRedefine/>
    <w:rsid w:val="00C2627B"/>
    <w:pPr>
      <w:widowControl w:val="0"/>
      <w:spacing w:line="360" w:lineRule="auto"/>
      <w:jc w:val="left"/>
    </w:pPr>
    <w:rPr>
      <w:rFonts w:eastAsia="Arial Unicode MS"/>
      <w:i w:val="0"/>
      <w:kern w:val="1"/>
    </w:rPr>
  </w:style>
  <w:style w:type="character" w:customStyle="1" w:styleId="CarCar20">
    <w:name w:val="Car Car20"/>
    <w:rsid w:val="00C2627B"/>
    <w:rPr>
      <w:rFonts w:ascii="Cambria" w:hAnsi="Cambria"/>
      <w:b/>
      <w:kern w:val="32"/>
      <w:sz w:val="32"/>
      <w:lang w:val="es-ES" w:eastAsia="es-ES"/>
    </w:rPr>
  </w:style>
  <w:style w:type="character" w:customStyle="1" w:styleId="CarCar19">
    <w:name w:val="Car Car19"/>
    <w:semiHidden/>
    <w:rsid w:val="00C2627B"/>
    <w:rPr>
      <w:rFonts w:ascii="Cambria" w:hAnsi="Cambria"/>
      <w:b/>
      <w:i/>
      <w:sz w:val="28"/>
      <w:lang w:val="es-ES" w:eastAsia="es-ES"/>
    </w:rPr>
  </w:style>
  <w:style w:type="character" w:customStyle="1" w:styleId="CarCarCar">
    <w:name w:val="Car Car Car"/>
    <w:locked/>
    <w:rsid w:val="00C2627B"/>
    <w:rPr>
      <w:sz w:val="24"/>
      <w:lang w:val="es-ES" w:eastAsia="es-ES"/>
    </w:rPr>
  </w:style>
  <w:style w:type="character" w:customStyle="1" w:styleId="TextodegloboCar1CarCar">
    <w:name w:val="Texto de globo Car1 Car Car"/>
    <w:semiHidden/>
    <w:locked/>
    <w:rsid w:val="00C2627B"/>
    <w:rPr>
      <w:rFonts w:ascii="Tahoma" w:hAnsi="Tahoma"/>
      <w:sz w:val="16"/>
      <w:lang w:val="es-ES" w:eastAsia="en-US"/>
    </w:rPr>
  </w:style>
  <w:style w:type="paragraph" w:customStyle="1" w:styleId="CarCarCar1Car2">
    <w:name w:val="Car Car Car1 Car2"/>
    <w:basedOn w:val="Normal"/>
    <w:rsid w:val="00C2627B"/>
    <w:pPr>
      <w:spacing w:line="240" w:lineRule="exact"/>
      <w:jc w:val="right"/>
    </w:pPr>
    <w:rPr>
      <w:rFonts w:ascii="Verdana" w:eastAsia="Times New Roman" w:hAnsi="Verdana" w:cs="Arial"/>
      <w:sz w:val="20"/>
      <w:szCs w:val="21"/>
    </w:rPr>
  </w:style>
  <w:style w:type="character" w:customStyle="1" w:styleId="A0">
    <w:name w:val="A0"/>
    <w:rsid w:val="00C2627B"/>
    <w:rPr>
      <w:b/>
      <w:color w:val="000000"/>
      <w:sz w:val="18"/>
    </w:rPr>
  </w:style>
  <w:style w:type="table" w:customStyle="1" w:styleId="Tablaconcuadrcula11">
    <w:name w:val="Tabla con cuadrícula11"/>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C2627B"/>
    <w:pPr>
      <w:shd w:val="clear" w:color="auto" w:fill="000080"/>
      <w:spacing w:after="0" w:line="240" w:lineRule="auto"/>
      <w:jc w:val="right"/>
    </w:pPr>
    <w:rPr>
      <w:rFonts w:ascii="Tahoma" w:eastAsia="Times New Roman" w:hAnsi="Tahoma" w:cs="Tahoma"/>
      <w:sz w:val="24"/>
      <w:szCs w:val="24"/>
      <w:lang w:val="es-ES" w:eastAsia="es-ES"/>
    </w:rPr>
  </w:style>
  <w:style w:type="character" w:customStyle="1" w:styleId="MapadeldocumentoCar">
    <w:name w:val="Mapa del documento Car"/>
    <w:basedOn w:val="Fuentedeprrafopredeter"/>
    <w:link w:val="Mapadeldocumento"/>
    <w:semiHidden/>
    <w:rsid w:val="00C2627B"/>
    <w:rPr>
      <w:rFonts w:ascii="Tahoma" w:eastAsia="Times New Roman" w:hAnsi="Tahoma" w:cs="Tahoma"/>
      <w:sz w:val="24"/>
      <w:szCs w:val="24"/>
      <w:shd w:val="clear" w:color="auto" w:fill="000080"/>
      <w:lang w:val="es-ES" w:eastAsia="es-ES"/>
    </w:rPr>
  </w:style>
  <w:style w:type="paragraph" w:customStyle="1" w:styleId="SANGRE">
    <w:name w:val="SANGRE"/>
    <w:basedOn w:val="Normal"/>
    <w:rsid w:val="00C2627B"/>
    <w:pPr>
      <w:spacing w:after="0" w:line="240" w:lineRule="auto"/>
      <w:ind w:firstLine="567"/>
      <w:jc w:val="both"/>
    </w:pPr>
    <w:rPr>
      <w:rFonts w:ascii="Arial" w:eastAsia="Times New Roman" w:hAnsi="Arial" w:cs="Arial"/>
      <w:sz w:val="20"/>
      <w:szCs w:val="20"/>
      <w:lang w:val="es-ES" w:eastAsia="es-ES"/>
    </w:rPr>
  </w:style>
  <w:style w:type="table" w:customStyle="1" w:styleId="Sombreadomedio21">
    <w:name w:val="Sombreado medio 21"/>
    <w:rsid w:val="00C2627B"/>
    <w:pPr>
      <w:spacing w:after="0" w:line="240" w:lineRule="auto"/>
      <w:jc w:val="right"/>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media11">
    <w:name w:val="Cuadrícula media 11"/>
    <w:rsid w:val="00C2627B"/>
    <w:pPr>
      <w:spacing w:after="0" w:line="240" w:lineRule="auto"/>
      <w:jc w:val="right"/>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Tablaconcuadrcula3">
    <w:name w:val="Tabla con cuadrícula3"/>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1">
    <w:name w:val="Car Car21"/>
    <w:locked/>
    <w:rsid w:val="00C2627B"/>
    <w:rPr>
      <w:b/>
      <w:sz w:val="24"/>
      <w:lang w:val="es-ES" w:eastAsia="es-ES"/>
    </w:rPr>
  </w:style>
  <w:style w:type="character" w:customStyle="1" w:styleId="CarCarCar1">
    <w:name w:val="Car Car Car1"/>
    <w:locked/>
    <w:rsid w:val="00C2627B"/>
    <w:rPr>
      <w:rFonts w:ascii="Arial" w:hAnsi="Arial"/>
      <w:b/>
      <w:kern w:val="1"/>
      <w:sz w:val="21"/>
      <w:lang w:val="es-MX" w:eastAsia="ar-SA" w:bidi="ar-SA"/>
    </w:rPr>
  </w:style>
  <w:style w:type="character" w:customStyle="1" w:styleId="TextodegloboCar1CarCar1">
    <w:name w:val="Texto de globo Car1 Car Car1"/>
    <w:semiHidden/>
    <w:locked/>
    <w:rsid w:val="00C2627B"/>
    <w:rPr>
      <w:rFonts w:ascii="Tahoma" w:hAnsi="Tahoma"/>
      <w:sz w:val="16"/>
      <w:lang w:val="es-ES_tradnl" w:eastAsia="es-ES_tradnl"/>
    </w:rPr>
  </w:style>
  <w:style w:type="character" w:customStyle="1" w:styleId="CarCar6">
    <w:name w:val="Car Car6"/>
    <w:rsid w:val="00C2627B"/>
    <w:rPr>
      <w:sz w:val="24"/>
      <w:lang w:val="es-ES_tradnl" w:eastAsia="es-ES_tradnl"/>
    </w:rPr>
  </w:style>
  <w:style w:type="character" w:customStyle="1" w:styleId="SangradetindependienteCarCar1">
    <w:name w:val="Sangría de t. independiente Car Car1"/>
    <w:semiHidden/>
    <w:locked/>
    <w:rsid w:val="00C2627B"/>
    <w:rPr>
      <w:sz w:val="24"/>
      <w:lang w:val="es-ES_tradnl" w:eastAsia="es-ES_tradnl"/>
    </w:rPr>
  </w:style>
  <w:style w:type="paragraph" w:customStyle="1" w:styleId="CarCarCar1Car1">
    <w:name w:val="Car Car Car1 Car1"/>
    <w:basedOn w:val="Normal"/>
    <w:rsid w:val="00C2627B"/>
    <w:pPr>
      <w:spacing w:line="240" w:lineRule="exact"/>
      <w:jc w:val="right"/>
    </w:pPr>
    <w:rPr>
      <w:rFonts w:ascii="Verdana" w:eastAsia="Times New Roman" w:hAnsi="Verdana" w:cs="Arial"/>
      <w:sz w:val="20"/>
      <w:szCs w:val="21"/>
    </w:rPr>
  </w:style>
  <w:style w:type="paragraph" w:customStyle="1" w:styleId="Sinespaciado11">
    <w:name w:val="Sin espaciado11"/>
    <w:link w:val="NoSpacingChar"/>
    <w:rsid w:val="00C2627B"/>
    <w:pPr>
      <w:spacing w:after="0" w:line="240" w:lineRule="auto"/>
      <w:jc w:val="right"/>
    </w:pPr>
    <w:rPr>
      <w:rFonts w:ascii="Calibri" w:eastAsia="Times New Roman" w:hAnsi="Calibri" w:cs="Times New Roman"/>
      <w:lang w:val="es-ES"/>
    </w:rPr>
  </w:style>
  <w:style w:type="character" w:customStyle="1" w:styleId="CarCar28">
    <w:name w:val="Car Car28"/>
    <w:rsid w:val="00C2627B"/>
    <w:rPr>
      <w:rFonts w:ascii="Courier New" w:hAnsi="Courier New"/>
      <w:lang w:val="es-ES" w:eastAsia="es-ES"/>
    </w:rPr>
  </w:style>
  <w:style w:type="character" w:customStyle="1" w:styleId="apple-converted-space">
    <w:name w:val="apple-converted-space"/>
    <w:rsid w:val="00C2627B"/>
  </w:style>
  <w:style w:type="table" w:customStyle="1" w:styleId="Tablaconcuadrcula4">
    <w:name w:val="Tabla con cuadrícula4"/>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angradetindependienteCarCar2">
    <w:name w:val="Sangría de t. independiente Car Car2"/>
    <w:rsid w:val="00C2627B"/>
    <w:rPr>
      <w:sz w:val="24"/>
      <w:lang w:val="es-ES" w:eastAsia="es-ES"/>
    </w:rPr>
  </w:style>
  <w:style w:type="character" w:customStyle="1" w:styleId="CarCar23">
    <w:name w:val="Car Car23"/>
    <w:rsid w:val="00C2627B"/>
    <w:rPr>
      <w:rFonts w:ascii="Arial" w:hAnsi="Arial"/>
      <w:b/>
      <w:kern w:val="32"/>
      <w:sz w:val="32"/>
      <w:lang w:val="es-ES" w:eastAsia="es-ES"/>
    </w:rPr>
  </w:style>
  <w:style w:type="paragraph" w:styleId="Lista3">
    <w:name w:val="List 3"/>
    <w:basedOn w:val="Normal"/>
    <w:rsid w:val="00C2627B"/>
    <w:pPr>
      <w:spacing w:after="0" w:line="240" w:lineRule="auto"/>
      <w:ind w:left="849" w:hanging="283"/>
      <w:jc w:val="right"/>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rsid w:val="00C2627B"/>
    <w:pPr>
      <w:spacing w:after="0" w:line="240" w:lineRule="auto"/>
      <w:jc w:val="right"/>
    </w:pPr>
    <w:rPr>
      <w:rFonts w:ascii="Times New Roman" w:eastAsia="Times New Roman" w:hAnsi="Times New Roman" w:cs="Times New Roman"/>
      <w:sz w:val="24"/>
      <w:szCs w:val="24"/>
      <w:lang w:val="es-ES" w:eastAsia="es-ES"/>
    </w:rPr>
  </w:style>
  <w:style w:type="character" w:customStyle="1" w:styleId="SaludoCar">
    <w:name w:val="Saludo Car"/>
    <w:basedOn w:val="Fuentedeprrafopredeter"/>
    <w:link w:val="Saludo"/>
    <w:rsid w:val="00C2627B"/>
    <w:rPr>
      <w:rFonts w:ascii="Times New Roman" w:eastAsia="Times New Roman" w:hAnsi="Times New Roman" w:cs="Times New Roman"/>
      <w:sz w:val="24"/>
      <w:szCs w:val="24"/>
      <w:lang w:val="es-ES" w:eastAsia="es-ES"/>
    </w:rPr>
  </w:style>
  <w:style w:type="paragraph" w:styleId="Continuarlista">
    <w:name w:val="List Continue"/>
    <w:basedOn w:val="Normal"/>
    <w:rsid w:val="00C2627B"/>
    <w:pPr>
      <w:spacing w:after="120" w:line="240" w:lineRule="auto"/>
      <w:ind w:left="283"/>
      <w:jc w:val="right"/>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C2627B"/>
    <w:pPr>
      <w:spacing w:after="120"/>
      <w:ind w:firstLine="210"/>
      <w:jc w:val="right"/>
    </w:pPr>
    <w:rPr>
      <w:rFonts w:ascii="Times New Roman" w:eastAsia="Times New Roman" w:hAnsi="Times New Roman"/>
      <w:szCs w:val="24"/>
      <w:lang w:eastAsia="es-ES"/>
    </w:rPr>
  </w:style>
  <w:style w:type="character" w:customStyle="1" w:styleId="TextoindependienteprimerasangraCar">
    <w:name w:val="Texto independiente primera sangría Car"/>
    <w:basedOn w:val="TextoindependienteCar"/>
    <w:link w:val="Textoindependienteprimerasangra"/>
    <w:rsid w:val="00C2627B"/>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C2627B"/>
    <w:pPr>
      <w:spacing w:after="120"/>
      <w:ind w:left="283" w:firstLine="210"/>
      <w:jc w:val="left"/>
    </w:pPr>
    <w:rPr>
      <w:rFonts w:ascii="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rsid w:val="00C2627B"/>
    <w:rPr>
      <w:rFonts w:ascii="Times New Roman" w:eastAsia="Times New Roman" w:hAnsi="Times New Roman" w:cs="Times New Roman"/>
      <w:sz w:val="24"/>
      <w:szCs w:val="24"/>
      <w:lang w:val="es-ES" w:eastAsia="es-ES"/>
    </w:rPr>
  </w:style>
  <w:style w:type="paragraph" w:customStyle="1" w:styleId="edicto">
    <w:name w:val="edicto"/>
    <w:basedOn w:val="Normal"/>
    <w:rsid w:val="00C2627B"/>
    <w:pPr>
      <w:pBdr>
        <w:top w:val="double" w:sz="4" w:space="1" w:color="auto"/>
        <w:bottom w:val="double" w:sz="4" w:space="1" w:color="auto"/>
      </w:pBdr>
      <w:shd w:val="clear" w:color="auto" w:fill="CCCCCC"/>
      <w:spacing w:after="0" w:line="240" w:lineRule="auto"/>
      <w:jc w:val="center"/>
    </w:pPr>
    <w:rPr>
      <w:rFonts w:ascii="Arial" w:eastAsia="Times New Roman" w:hAnsi="Arial" w:cs="Arial"/>
      <w:b/>
      <w:caps/>
      <w:sz w:val="20"/>
      <w:szCs w:val="20"/>
      <w:lang w:val="es-ES"/>
    </w:rPr>
  </w:style>
  <w:style w:type="paragraph" w:customStyle="1" w:styleId="GOBIERNOMUNICIPAL">
    <w:name w:val="GOBIERNO MUNICIPAL"/>
    <w:basedOn w:val="Normal"/>
    <w:rsid w:val="00C2627B"/>
    <w:pPr>
      <w:spacing w:after="0" w:line="240" w:lineRule="auto"/>
      <w:ind w:right="-136" w:firstLine="540"/>
      <w:jc w:val="center"/>
    </w:pPr>
    <w:rPr>
      <w:rFonts w:ascii="Arial" w:eastAsia="Times New Roman" w:hAnsi="Arial" w:cs="Arial"/>
      <w:b/>
      <w:caps/>
      <w:sz w:val="44"/>
      <w:szCs w:val="20"/>
    </w:rPr>
  </w:style>
  <w:style w:type="paragraph" w:customStyle="1" w:styleId="PARRAFOCONSANGRIA">
    <w:name w:val="PARRAFO CON SANGRIA"/>
    <w:basedOn w:val="Normal"/>
    <w:rsid w:val="00C2627B"/>
    <w:pPr>
      <w:widowControl w:val="0"/>
      <w:tabs>
        <w:tab w:val="left" w:pos="204"/>
      </w:tabs>
      <w:autoSpaceDE w:val="0"/>
      <w:autoSpaceDN w:val="0"/>
      <w:adjustRightInd w:val="0"/>
      <w:spacing w:after="0" w:line="240" w:lineRule="auto"/>
      <w:ind w:firstLine="567"/>
      <w:jc w:val="both"/>
    </w:pPr>
    <w:rPr>
      <w:rFonts w:ascii="Arial" w:eastAsia="Times New Roman" w:hAnsi="Arial" w:cs="Arial"/>
      <w:sz w:val="20"/>
      <w:szCs w:val="24"/>
      <w:lang w:val="es-ES" w:eastAsia="es-ES"/>
    </w:rPr>
  </w:style>
  <w:style w:type="paragraph" w:customStyle="1" w:styleId="davidromas">
    <w:name w:val="david romas"/>
    <w:basedOn w:val="Normal"/>
    <w:rsid w:val="00C2627B"/>
    <w:pPr>
      <w:spacing w:after="101" w:line="216" w:lineRule="atLeast"/>
      <w:ind w:left="1620" w:hanging="1350"/>
      <w:jc w:val="both"/>
    </w:pPr>
    <w:rPr>
      <w:rFonts w:ascii="Arial" w:eastAsia="Times New Roman" w:hAnsi="Arial" w:cs="Times New Roman"/>
      <w:sz w:val="18"/>
      <w:szCs w:val="20"/>
      <w:lang w:val="es-ES_tradnl"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C2627B"/>
    <w:pPr>
      <w:spacing w:line="240" w:lineRule="exact"/>
      <w:jc w:val="right"/>
    </w:pPr>
    <w:rPr>
      <w:rFonts w:ascii="Tahoma" w:eastAsia="Times New Roman" w:hAnsi="Tahoma" w:cs="Times New Roman"/>
      <w:sz w:val="20"/>
      <w:szCs w:val="20"/>
      <w:lang w:val="es-ES"/>
    </w:rPr>
  </w:style>
  <w:style w:type="character" w:customStyle="1" w:styleId="EstiloNormalWebCenturyGothic9ptCar">
    <w:name w:val="Estilo Normal (Web) + Century Gothic 9 pt Car"/>
    <w:link w:val="EstiloNormalWebCenturyGothic9pt"/>
    <w:semiHidden/>
    <w:locked/>
    <w:rsid w:val="00C2627B"/>
    <w:rPr>
      <w:rFonts w:ascii="Century Gothic" w:hAnsi="Century Gothic"/>
      <w:sz w:val="24"/>
    </w:rPr>
  </w:style>
  <w:style w:type="paragraph" w:customStyle="1" w:styleId="EstiloNormalWebCenturyGothic9pt">
    <w:name w:val="Estilo Normal (Web) + Century Gothic 9 pt"/>
    <w:basedOn w:val="NormalWeb"/>
    <w:link w:val="EstiloNormalWebCenturyGothic9ptCar"/>
    <w:semiHidden/>
    <w:rsid w:val="00C2627B"/>
    <w:pPr>
      <w:jc w:val="both"/>
    </w:pPr>
    <w:rPr>
      <w:rFonts w:ascii="Century Gothic" w:eastAsiaTheme="minorHAnsi" w:hAnsi="Century Gothic" w:cstheme="minorBidi"/>
      <w:szCs w:val="22"/>
      <w:lang w:val="es-MX" w:eastAsia="en-US"/>
    </w:rPr>
  </w:style>
  <w:style w:type="table" w:customStyle="1" w:styleId="Tablaconcuadrcula21">
    <w:name w:val="Tabla con cuadrícula21"/>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rsid w:val="00C2627B"/>
    <w:pPr>
      <w:spacing w:after="200" w:line="276"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semiHidden/>
    <w:locked/>
    <w:rsid w:val="00C2627B"/>
    <w:rPr>
      <w:rFonts w:ascii="Courier New" w:hAnsi="Courier New"/>
      <w:sz w:val="20"/>
      <w:lang w:val="es-ES"/>
    </w:rPr>
  </w:style>
  <w:style w:type="character" w:customStyle="1" w:styleId="BodyText2Char">
    <w:name w:val="Body Text 2 Char"/>
    <w:semiHidden/>
    <w:locked/>
    <w:rsid w:val="00C2627B"/>
    <w:rPr>
      <w:lang w:val="es-ES"/>
    </w:rPr>
  </w:style>
  <w:style w:type="table" w:customStyle="1" w:styleId="Tablaconcuadrcula22">
    <w:name w:val="Tabla con cuadrícula22"/>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C2627B"/>
    <w:pPr>
      <w:spacing w:after="200" w:line="276" w:lineRule="auto"/>
      <w:jc w:val="right"/>
    </w:pPr>
    <w:rPr>
      <w:rFonts w:ascii="Calibri" w:eastAsia="Times New Roman"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C2627B"/>
  </w:style>
  <w:style w:type="paragraph" w:customStyle="1" w:styleId="NormalArialNarrow">
    <w:name w:val="Normal + Arial Narrow"/>
    <w:aliases w:val="12 pt"/>
    <w:basedOn w:val="Normal"/>
    <w:rsid w:val="00C2627B"/>
    <w:pPr>
      <w:spacing w:after="0" w:line="240" w:lineRule="auto"/>
      <w:jc w:val="both"/>
    </w:pPr>
    <w:rPr>
      <w:rFonts w:ascii="Arial Narrow" w:eastAsia="Times New Roman" w:hAnsi="Arial Narrow" w:cs="Arial Narrow"/>
      <w:sz w:val="24"/>
      <w:szCs w:val="24"/>
      <w:lang w:val="es-ES" w:eastAsia="es-ES"/>
    </w:rPr>
  </w:style>
  <w:style w:type="table" w:customStyle="1" w:styleId="Tablaconcuadrcula6">
    <w:name w:val="Tabla con cuadrícula6"/>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locked/>
    <w:rsid w:val="00C2627B"/>
    <w:rPr>
      <w:rFonts w:ascii="Courier New" w:hAnsi="Courier New"/>
      <w:lang w:val="es-ES" w:eastAsia="es-ES"/>
    </w:rPr>
  </w:style>
  <w:style w:type="character" w:customStyle="1" w:styleId="CarCar27">
    <w:name w:val="Car Car27"/>
    <w:rsid w:val="00C2627B"/>
    <w:rPr>
      <w:rFonts w:ascii="Arial" w:hAnsi="Arial"/>
      <w:b/>
      <w:kern w:val="32"/>
      <w:sz w:val="32"/>
      <w:lang w:val="es-ES" w:eastAsia="es-ES"/>
    </w:rPr>
  </w:style>
  <w:style w:type="character" w:customStyle="1" w:styleId="CarCar26">
    <w:name w:val="Car Car26"/>
    <w:rsid w:val="00C2627B"/>
    <w:rPr>
      <w:rFonts w:ascii="Arial" w:hAnsi="Arial"/>
      <w:b/>
      <w:sz w:val="24"/>
      <w:lang w:val="es-ES" w:eastAsia="es-ES"/>
    </w:rPr>
  </w:style>
  <w:style w:type="character" w:customStyle="1" w:styleId="CarCar25">
    <w:name w:val="Car Car25"/>
    <w:rsid w:val="00C2627B"/>
    <w:rPr>
      <w:rFonts w:ascii="Arial" w:hAnsi="Arial"/>
      <w:b/>
      <w:sz w:val="26"/>
      <w:lang w:val="es-MX" w:eastAsia="es-ES"/>
    </w:rPr>
  </w:style>
  <w:style w:type="character" w:customStyle="1" w:styleId="CarCar24">
    <w:name w:val="Car Car24"/>
    <w:rsid w:val="00C2627B"/>
    <w:rPr>
      <w:b/>
      <w:sz w:val="28"/>
      <w:lang w:val="es-MX" w:eastAsia="es-ES"/>
    </w:rPr>
  </w:style>
  <w:style w:type="character" w:customStyle="1" w:styleId="CarCar231">
    <w:name w:val="Car Car231"/>
    <w:rsid w:val="00C2627B"/>
    <w:rPr>
      <w:b/>
      <w:i/>
      <w:sz w:val="26"/>
      <w:lang w:val="es-ES" w:eastAsia="es-ES"/>
    </w:rPr>
  </w:style>
  <w:style w:type="character" w:customStyle="1" w:styleId="CarCar22">
    <w:name w:val="Car Car22"/>
    <w:rsid w:val="00C2627B"/>
    <w:rPr>
      <w:b/>
      <w:sz w:val="22"/>
      <w:lang w:val="es-MX" w:eastAsia="es-ES"/>
    </w:rPr>
  </w:style>
  <w:style w:type="table" w:customStyle="1" w:styleId="TablaSanJoaquin2">
    <w:name w:val="Tabla San Joaquin2"/>
    <w:rsid w:val="00C2627B"/>
    <w:pPr>
      <w:spacing w:after="0" w:line="240" w:lineRule="auto"/>
      <w:jc w:val="right"/>
    </w:pPr>
    <w:rPr>
      <w:rFonts w:ascii="Calibri" w:eastAsia="Times New Roman"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
    <w:name w:val="Tabla con cuadrícula111"/>
    <w:rsid w:val="00C2627B"/>
    <w:pPr>
      <w:spacing w:after="0" w:line="240" w:lineRule="auto"/>
      <w:jc w:val="right"/>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grlnegro">
    <w:name w:val="texto_grl_negro"/>
    <w:rsid w:val="00C2627B"/>
  </w:style>
  <w:style w:type="paragraph" w:customStyle="1" w:styleId="ListaCC">
    <w:name w:val="Lista CC."/>
    <w:basedOn w:val="Normal"/>
    <w:rsid w:val="00C2627B"/>
    <w:pPr>
      <w:spacing w:after="0" w:line="240" w:lineRule="auto"/>
      <w:jc w:val="right"/>
    </w:pPr>
    <w:rPr>
      <w:rFonts w:ascii="Times New Roman" w:eastAsia="Times New Roman" w:hAnsi="Times New Roman" w:cs="Times New Roman"/>
      <w:sz w:val="20"/>
      <w:szCs w:val="20"/>
      <w:lang w:val="es-ES" w:eastAsia="es-ES"/>
    </w:rPr>
  </w:style>
  <w:style w:type="paragraph" w:customStyle="1" w:styleId="p0">
    <w:name w:val="p0"/>
    <w:basedOn w:val="Normal"/>
    <w:rsid w:val="00C2627B"/>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val="es-ES" w:eastAsia="es-ES"/>
    </w:rPr>
  </w:style>
  <w:style w:type="paragraph" w:customStyle="1" w:styleId="NoSpacing1">
    <w:name w:val="No Spacing1"/>
    <w:rsid w:val="00C2627B"/>
    <w:pPr>
      <w:spacing w:after="0" w:line="240" w:lineRule="auto"/>
      <w:jc w:val="right"/>
    </w:pPr>
    <w:rPr>
      <w:rFonts w:ascii="Calibri" w:eastAsia="Times New Roman" w:hAnsi="Calibri" w:cs="Calibri"/>
      <w:lang w:val="es-ES"/>
    </w:rPr>
  </w:style>
  <w:style w:type="paragraph" w:customStyle="1" w:styleId="xl26">
    <w:name w:val="xl26"/>
    <w:basedOn w:val="Normal"/>
    <w:rsid w:val="00C2627B"/>
    <w:pPr>
      <w:spacing w:before="100" w:beforeAutospacing="1" w:after="100" w:afterAutospacing="1" w:line="240" w:lineRule="auto"/>
      <w:jc w:val="right"/>
    </w:pPr>
    <w:rPr>
      <w:rFonts w:ascii="Arial" w:eastAsia="Times New Roman" w:hAnsi="Arial" w:cs="Arial"/>
      <w:sz w:val="16"/>
      <w:szCs w:val="16"/>
      <w:lang w:val="es-ES" w:eastAsia="es-ES"/>
    </w:rPr>
  </w:style>
  <w:style w:type="paragraph" w:customStyle="1" w:styleId="xl28">
    <w:name w:val="xl28"/>
    <w:basedOn w:val="Normal"/>
    <w:rsid w:val="00C2627B"/>
    <w:pPr>
      <w:shd w:val="clear" w:color="auto" w:fill="FFFF00"/>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29">
    <w:name w:val="xl29"/>
    <w:basedOn w:val="Normal"/>
    <w:rsid w:val="00C2627B"/>
    <w:pPr>
      <w:shd w:val="clear" w:color="auto" w:fill="FFFF00"/>
      <w:spacing w:before="100" w:beforeAutospacing="1" w:after="100" w:afterAutospacing="1" w:line="240" w:lineRule="auto"/>
      <w:jc w:val="right"/>
      <w:textAlignment w:val="top"/>
    </w:pPr>
    <w:rPr>
      <w:rFonts w:ascii="Arial" w:eastAsia="Times New Roman" w:hAnsi="Arial" w:cs="Arial"/>
      <w:b/>
      <w:bCs/>
      <w:sz w:val="16"/>
      <w:szCs w:val="16"/>
      <w:lang w:val="es-ES" w:eastAsia="es-ES"/>
    </w:rPr>
  </w:style>
  <w:style w:type="paragraph" w:customStyle="1" w:styleId="xl30">
    <w:name w:val="xl30"/>
    <w:basedOn w:val="Normal"/>
    <w:rsid w:val="00C2627B"/>
    <w:pPr>
      <w:shd w:val="clear" w:color="auto" w:fill="FFFF00"/>
      <w:spacing w:before="100" w:beforeAutospacing="1" w:after="100" w:afterAutospacing="1" w:line="240" w:lineRule="auto"/>
      <w:jc w:val="right"/>
    </w:pPr>
    <w:rPr>
      <w:rFonts w:ascii="Arial" w:eastAsia="Times New Roman" w:hAnsi="Arial" w:cs="Arial"/>
      <w:b/>
      <w:bCs/>
      <w:sz w:val="16"/>
      <w:szCs w:val="16"/>
      <w:lang w:val="es-ES" w:eastAsia="es-ES"/>
    </w:rPr>
  </w:style>
  <w:style w:type="paragraph" w:customStyle="1" w:styleId="c1">
    <w:name w:val="c1"/>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c2">
    <w:name w:val="c2"/>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c3">
    <w:name w:val="c3"/>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p5">
    <w:name w:val="p5"/>
    <w:basedOn w:val="Normal"/>
    <w:rsid w:val="00C2627B"/>
    <w:pPr>
      <w:widowControl w:val="0"/>
      <w:tabs>
        <w:tab w:val="left" w:pos="460"/>
      </w:tabs>
      <w:autoSpaceDE w:val="0"/>
      <w:autoSpaceDN w:val="0"/>
      <w:adjustRightInd w:val="0"/>
      <w:spacing w:after="0" w:line="240" w:lineRule="atLeast"/>
      <w:ind w:left="1008" w:hanging="432"/>
      <w:jc w:val="right"/>
    </w:pPr>
    <w:rPr>
      <w:rFonts w:ascii="Times New Roman" w:eastAsia="Times New Roman" w:hAnsi="Times New Roman" w:cs="Times New Roman"/>
      <w:sz w:val="24"/>
      <w:szCs w:val="24"/>
      <w:lang w:val="es-ES" w:eastAsia="es-ES"/>
    </w:rPr>
  </w:style>
  <w:style w:type="paragraph" w:customStyle="1" w:styleId="p6">
    <w:name w:val="p6"/>
    <w:basedOn w:val="Normal"/>
    <w:rsid w:val="00C2627B"/>
    <w:pPr>
      <w:widowControl w:val="0"/>
      <w:tabs>
        <w:tab w:val="left" w:pos="720"/>
      </w:tabs>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p8">
    <w:name w:val="p8"/>
    <w:basedOn w:val="Normal"/>
    <w:rsid w:val="00C2627B"/>
    <w:pPr>
      <w:widowControl w:val="0"/>
      <w:tabs>
        <w:tab w:val="left" w:pos="460"/>
        <w:tab w:val="left" w:pos="780"/>
      </w:tabs>
      <w:autoSpaceDE w:val="0"/>
      <w:autoSpaceDN w:val="0"/>
      <w:adjustRightInd w:val="0"/>
      <w:spacing w:after="0" w:line="300" w:lineRule="atLeast"/>
      <w:ind w:left="720" w:hanging="288"/>
      <w:jc w:val="right"/>
    </w:pPr>
    <w:rPr>
      <w:rFonts w:ascii="Times New Roman" w:eastAsia="Times New Roman" w:hAnsi="Times New Roman" w:cs="Times New Roman"/>
      <w:sz w:val="24"/>
      <w:szCs w:val="24"/>
      <w:lang w:val="es-ES" w:eastAsia="es-ES"/>
    </w:rPr>
  </w:style>
  <w:style w:type="paragraph" w:customStyle="1" w:styleId="p9">
    <w:name w:val="p9"/>
    <w:basedOn w:val="Normal"/>
    <w:rsid w:val="00C2627B"/>
    <w:pPr>
      <w:widowControl w:val="0"/>
      <w:tabs>
        <w:tab w:val="left" w:pos="780"/>
      </w:tabs>
      <w:autoSpaceDE w:val="0"/>
      <w:autoSpaceDN w:val="0"/>
      <w:adjustRightInd w:val="0"/>
      <w:spacing w:after="0" w:line="300" w:lineRule="atLeast"/>
      <w:ind w:left="660"/>
      <w:jc w:val="right"/>
    </w:pPr>
    <w:rPr>
      <w:rFonts w:ascii="Times New Roman" w:eastAsia="Times New Roman" w:hAnsi="Times New Roman" w:cs="Times New Roman"/>
      <w:sz w:val="24"/>
      <w:szCs w:val="24"/>
      <w:lang w:val="es-ES" w:eastAsia="es-ES"/>
    </w:rPr>
  </w:style>
  <w:style w:type="paragraph" w:customStyle="1" w:styleId="p10">
    <w:name w:val="p10"/>
    <w:basedOn w:val="Normal"/>
    <w:rsid w:val="00C2627B"/>
    <w:pPr>
      <w:widowControl w:val="0"/>
      <w:tabs>
        <w:tab w:val="left" w:pos="1900"/>
      </w:tabs>
      <w:autoSpaceDE w:val="0"/>
      <w:autoSpaceDN w:val="0"/>
      <w:adjustRightInd w:val="0"/>
      <w:spacing w:after="0" w:line="300" w:lineRule="atLeast"/>
      <w:ind w:left="432" w:hanging="1872"/>
      <w:jc w:val="right"/>
    </w:pPr>
    <w:rPr>
      <w:rFonts w:ascii="Times New Roman" w:eastAsia="Times New Roman" w:hAnsi="Times New Roman" w:cs="Times New Roman"/>
      <w:sz w:val="24"/>
      <w:szCs w:val="24"/>
      <w:lang w:val="es-ES" w:eastAsia="es-ES"/>
    </w:rPr>
  </w:style>
  <w:style w:type="paragraph" w:customStyle="1" w:styleId="t1">
    <w:name w:val="t1"/>
    <w:basedOn w:val="Normal"/>
    <w:rsid w:val="00C2627B"/>
    <w:pPr>
      <w:widowControl w:val="0"/>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p7">
    <w:name w:val="p7"/>
    <w:basedOn w:val="Normal"/>
    <w:rsid w:val="00C2627B"/>
    <w:pPr>
      <w:widowControl w:val="0"/>
      <w:tabs>
        <w:tab w:val="left" w:pos="720"/>
      </w:tabs>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t9">
    <w:name w:val="t9"/>
    <w:basedOn w:val="Normal"/>
    <w:rsid w:val="00C2627B"/>
    <w:pPr>
      <w:widowControl w:val="0"/>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c10">
    <w:name w:val="c10"/>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p13">
    <w:name w:val="p13"/>
    <w:basedOn w:val="Normal"/>
    <w:rsid w:val="00C2627B"/>
    <w:pPr>
      <w:widowControl w:val="0"/>
      <w:tabs>
        <w:tab w:val="left" w:pos="1140"/>
      </w:tabs>
      <w:autoSpaceDE w:val="0"/>
      <w:autoSpaceDN w:val="0"/>
      <w:adjustRightInd w:val="0"/>
      <w:spacing w:after="0" w:line="240" w:lineRule="atLeast"/>
      <w:ind w:left="300"/>
      <w:jc w:val="right"/>
    </w:pPr>
    <w:rPr>
      <w:rFonts w:ascii="Times New Roman" w:eastAsia="Times New Roman" w:hAnsi="Times New Roman" w:cs="Times New Roman"/>
      <w:sz w:val="24"/>
      <w:szCs w:val="24"/>
      <w:lang w:val="es-ES" w:eastAsia="es-ES"/>
    </w:rPr>
  </w:style>
  <w:style w:type="paragraph" w:customStyle="1" w:styleId="p2">
    <w:name w:val="p2"/>
    <w:basedOn w:val="Normal"/>
    <w:rsid w:val="00C2627B"/>
    <w:pPr>
      <w:widowControl w:val="0"/>
      <w:tabs>
        <w:tab w:val="left" w:pos="720"/>
      </w:tabs>
      <w:autoSpaceDE w:val="0"/>
      <w:autoSpaceDN w:val="0"/>
      <w:adjustRightInd w:val="0"/>
      <w:spacing w:after="0" w:line="240" w:lineRule="atLeast"/>
      <w:jc w:val="right"/>
    </w:pPr>
    <w:rPr>
      <w:rFonts w:ascii="Times New Roman" w:eastAsia="Times New Roman" w:hAnsi="Times New Roman" w:cs="Times New Roman"/>
      <w:sz w:val="20"/>
      <w:szCs w:val="24"/>
      <w:lang w:val="es-ES" w:eastAsia="es-ES"/>
    </w:rPr>
  </w:style>
  <w:style w:type="paragraph" w:customStyle="1" w:styleId="t8">
    <w:name w:val="t8"/>
    <w:basedOn w:val="Normal"/>
    <w:rsid w:val="00C2627B"/>
    <w:pPr>
      <w:widowControl w:val="0"/>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p3">
    <w:name w:val="p3"/>
    <w:basedOn w:val="Normal"/>
    <w:rsid w:val="00C2627B"/>
    <w:pPr>
      <w:widowControl w:val="0"/>
      <w:autoSpaceDE w:val="0"/>
      <w:autoSpaceDN w:val="0"/>
      <w:adjustRightInd w:val="0"/>
      <w:spacing w:after="0" w:line="240" w:lineRule="atLeast"/>
      <w:ind w:left="1940"/>
      <w:jc w:val="both"/>
    </w:pPr>
    <w:rPr>
      <w:rFonts w:ascii="Times New Roman" w:eastAsia="Times New Roman" w:hAnsi="Times New Roman" w:cs="Times New Roman"/>
      <w:sz w:val="24"/>
      <w:szCs w:val="24"/>
      <w:lang w:val="es-ES" w:eastAsia="es-ES"/>
    </w:rPr>
  </w:style>
  <w:style w:type="paragraph" w:customStyle="1" w:styleId="c11">
    <w:name w:val="c11"/>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c12">
    <w:name w:val="c12"/>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p14">
    <w:name w:val="p14"/>
    <w:basedOn w:val="Normal"/>
    <w:rsid w:val="00C2627B"/>
    <w:pPr>
      <w:widowControl w:val="0"/>
      <w:tabs>
        <w:tab w:val="left" w:pos="720"/>
      </w:tabs>
      <w:autoSpaceDE w:val="0"/>
      <w:autoSpaceDN w:val="0"/>
      <w:adjustRightInd w:val="0"/>
      <w:spacing w:after="0" w:line="260" w:lineRule="atLeast"/>
      <w:jc w:val="both"/>
    </w:pPr>
    <w:rPr>
      <w:rFonts w:ascii="Times New Roman" w:eastAsia="Times New Roman" w:hAnsi="Times New Roman" w:cs="Times New Roman"/>
      <w:sz w:val="24"/>
      <w:szCs w:val="24"/>
      <w:lang w:val="es-ES" w:eastAsia="es-ES"/>
    </w:rPr>
  </w:style>
  <w:style w:type="paragraph" w:customStyle="1" w:styleId="p16">
    <w:name w:val="p16"/>
    <w:basedOn w:val="Normal"/>
    <w:rsid w:val="00C2627B"/>
    <w:pPr>
      <w:widowControl w:val="0"/>
      <w:tabs>
        <w:tab w:val="left" w:pos="720"/>
      </w:tabs>
      <w:autoSpaceDE w:val="0"/>
      <w:autoSpaceDN w:val="0"/>
      <w:adjustRightInd w:val="0"/>
      <w:spacing w:after="0" w:line="260" w:lineRule="atLeast"/>
      <w:jc w:val="right"/>
    </w:pPr>
    <w:rPr>
      <w:rFonts w:ascii="Times New Roman" w:eastAsia="Times New Roman" w:hAnsi="Times New Roman" w:cs="Times New Roman"/>
      <w:sz w:val="24"/>
      <w:szCs w:val="24"/>
      <w:lang w:val="es-ES" w:eastAsia="es-ES"/>
    </w:rPr>
  </w:style>
  <w:style w:type="paragraph" w:customStyle="1" w:styleId="c17">
    <w:name w:val="c17"/>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c18">
    <w:name w:val="c18"/>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4"/>
      <w:szCs w:val="24"/>
      <w:lang w:val="es-ES" w:eastAsia="es-ES"/>
    </w:rPr>
  </w:style>
  <w:style w:type="paragraph" w:customStyle="1" w:styleId="p20">
    <w:name w:val="p20"/>
    <w:basedOn w:val="Normal"/>
    <w:rsid w:val="00C2627B"/>
    <w:pPr>
      <w:widowControl w:val="0"/>
      <w:tabs>
        <w:tab w:val="left" w:pos="340"/>
      </w:tabs>
      <w:autoSpaceDE w:val="0"/>
      <w:autoSpaceDN w:val="0"/>
      <w:adjustRightInd w:val="0"/>
      <w:spacing w:after="0" w:line="240" w:lineRule="atLeast"/>
      <w:ind w:left="1152" w:hanging="288"/>
      <w:jc w:val="right"/>
    </w:pPr>
    <w:rPr>
      <w:rFonts w:ascii="Times New Roman" w:eastAsia="Times New Roman" w:hAnsi="Times New Roman" w:cs="Times New Roman"/>
      <w:sz w:val="24"/>
      <w:szCs w:val="24"/>
      <w:lang w:val="es-ES" w:eastAsia="es-ES"/>
    </w:rPr>
  </w:style>
  <w:style w:type="paragraph" w:customStyle="1" w:styleId="p21">
    <w:name w:val="p21"/>
    <w:basedOn w:val="Normal"/>
    <w:rsid w:val="00C2627B"/>
    <w:pPr>
      <w:widowControl w:val="0"/>
      <w:tabs>
        <w:tab w:val="left" w:pos="440"/>
      </w:tabs>
      <w:autoSpaceDE w:val="0"/>
      <w:autoSpaceDN w:val="0"/>
      <w:adjustRightInd w:val="0"/>
      <w:spacing w:after="0" w:line="240" w:lineRule="atLeast"/>
      <w:ind w:left="1008" w:hanging="432"/>
      <w:jc w:val="right"/>
    </w:pPr>
    <w:rPr>
      <w:rFonts w:ascii="Times New Roman" w:eastAsia="Times New Roman" w:hAnsi="Times New Roman" w:cs="Times New Roman"/>
      <w:sz w:val="24"/>
      <w:szCs w:val="24"/>
      <w:lang w:val="es-ES" w:eastAsia="es-ES"/>
    </w:rPr>
  </w:style>
  <w:style w:type="paragraph" w:customStyle="1" w:styleId="p25">
    <w:name w:val="p25"/>
    <w:basedOn w:val="Normal"/>
    <w:rsid w:val="00C2627B"/>
    <w:pPr>
      <w:widowControl w:val="0"/>
      <w:autoSpaceDE w:val="0"/>
      <w:autoSpaceDN w:val="0"/>
      <w:adjustRightInd w:val="0"/>
      <w:spacing w:after="0" w:line="260" w:lineRule="atLeast"/>
      <w:jc w:val="right"/>
    </w:pPr>
    <w:rPr>
      <w:rFonts w:ascii="Times New Roman" w:eastAsia="Times New Roman" w:hAnsi="Times New Roman" w:cs="Times New Roman"/>
      <w:sz w:val="24"/>
      <w:szCs w:val="24"/>
      <w:lang w:val="es-ES" w:eastAsia="es-ES"/>
    </w:rPr>
  </w:style>
  <w:style w:type="paragraph" w:customStyle="1" w:styleId="p26">
    <w:name w:val="p26"/>
    <w:basedOn w:val="Normal"/>
    <w:rsid w:val="00C2627B"/>
    <w:pPr>
      <w:widowControl w:val="0"/>
      <w:tabs>
        <w:tab w:val="left" w:pos="720"/>
      </w:tabs>
      <w:autoSpaceDE w:val="0"/>
      <w:autoSpaceDN w:val="0"/>
      <w:adjustRightInd w:val="0"/>
      <w:spacing w:after="0" w:line="320" w:lineRule="atLeast"/>
      <w:jc w:val="right"/>
    </w:pPr>
    <w:rPr>
      <w:rFonts w:ascii="Times New Roman" w:eastAsia="Times New Roman" w:hAnsi="Times New Roman" w:cs="Times New Roman"/>
      <w:sz w:val="24"/>
      <w:szCs w:val="24"/>
      <w:lang w:val="es-ES" w:eastAsia="es-ES"/>
    </w:rPr>
  </w:style>
  <w:style w:type="paragraph" w:customStyle="1" w:styleId="p29">
    <w:name w:val="p29"/>
    <w:basedOn w:val="Normal"/>
    <w:rsid w:val="00C2627B"/>
    <w:pPr>
      <w:widowControl w:val="0"/>
      <w:tabs>
        <w:tab w:val="left" w:pos="3260"/>
      </w:tabs>
      <w:autoSpaceDE w:val="0"/>
      <w:autoSpaceDN w:val="0"/>
      <w:adjustRightInd w:val="0"/>
      <w:spacing w:after="0" w:line="240" w:lineRule="atLeast"/>
      <w:ind w:left="1820"/>
      <w:jc w:val="right"/>
    </w:pPr>
    <w:rPr>
      <w:rFonts w:ascii="Times New Roman" w:eastAsia="Times New Roman" w:hAnsi="Times New Roman" w:cs="Times New Roman"/>
      <w:sz w:val="24"/>
      <w:szCs w:val="24"/>
      <w:lang w:val="es-ES" w:eastAsia="es-ES"/>
    </w:rPr>
  </w:style>
  <w:style w:type="paragraph" w:customStyle="1" w:styleId="p27">
    <w:name w:val="p27"/>
    <w:basedOn w:val="Normal"/>
    <w:rsid w:val="00C2627B"/>
    <w:pPr>
      <w:widowControl w:val="0"/>
      <w:autoSpaceDE w:val="0"/>
      <w:autoSpaceDN w:val="0"/>
      <w:adjustRightInd w:val="0"/>
      <w:spacing w:after="0" w:line="260" w:lineRule="atLeast"/>
      <w:ind w:left="1440" w:firstLine="288"/>
      <w:jc w:val="right"/>
    </w:pPr>
    <w:rPr>
      <w:rFonts w:ascii="Times New Roman" w:eastAsia="Times New Roman" w:hAnsi="Times New Roman" w:cs="Times New Roman"/>
      <w:sz w:val="24"/>
      <w:szCs w:val="24"/>
      <w:lang w:val="es-ES" w:eastAsia="es-ES"/>
    </w:rPr>
  </w:style>
  <w:style w:type="paragraph" w:customStyle="1" w:styleId="p30">
    <w:name w:val="p30"/>
    <w:basedOn w:val="Normal"/>
    <w:rsid w:val="00C2627B"/>
    <w:pPr>
      <w:widowControl w:val="0"/>
      <w:tabs>
        <w:tab w:val="left" w:pos="5280"/>
      </w:tabs>
      <w:autoSpaceDE w:val="0"/>
      <w:autoSpaceDN w:val="0"/>
      <w:adjustRightInd w:val="0"/>
      <w:spacing w:after="0" w:line="260" w:lineRule="atLeast"/>
      <w:jc w:val="both"/>
    </w:pPr>
    <w:rPr>
      <w:rFonts w:ascii="Times New Roman" w:eastAsia="Times New Roman" w:hAnsi="Times New Roman" w:cs="Times New Roman"/>
      <w:sz w:val="24"/>
      <w:szCs w:val="24"/>
      <w:lang w:val="es-ES" w:eastAsia="es-ES"/>
    </w:rPr>
  </w:style>
  <w:style w:type="paragraph" w:customStyle="1" w:styleId="p31">
    <w:name w:val="p31"/>
    <w:basedOn w:val="Normal"/>
    <w:rsid w:val="00C2627B"/>
    <w:pPr>
      <w:widowControl w:val="0"/>
      <w:autoSpaceDE w:val="0"/>
      <w:autoSpaceDN w:val="0"/>
      <w:adjustRightInd w:val="0"/>
      <w:spacing w:after="0" w:line="240" w:lineRule="atLeast"/>
      <w:ind w:left="1820"/>
      <w:jc w:val="both"/>
    </w:pPr>
    <w:rPr>
      <w:rFonts w:ascii="Times New Roman" w:eastAsia="Times New Roman" w:hAnsi="Times New Roman" w:cs="Times New Roman"/>
      <w:sz w:val="24"/>
      <w:szCs w:val="24"/>
      <w:lang w:val="es-ES" w:eastAsia="es-ES"/>
    </w:rPr>
  </w:style>
  <w:style w:type="paragraph" w:customStyle="1" w:styleId="p35">
    <w:name w:val="p35"/>
    <w:basedOn w:val="Normal"/>
    <w:rsid w:val="00C2627B"/>
    <w:pPr>
      <w:widowControl w:val="0"/>
      <w:tabs>
        <w:tab w:val="left" w:pos="280"/>
      </w:tabs>
      <w:autoSpaceDE w:val="0"/>
      <w:autoSpaceDN w:val="0"/>
      <w:adjustRightInd w:val="0"/>
      <w:spacing w:after="0" w:line="240" w:lineRule="atLeast"/>
      <w:ind w:left="1152" w:hanging="288"/>
      <w:jc w:val="both"/>
    </w:pPr>
    <w:rPr>
      <w:rFonts w:ascii="Times New Roman" w:eastAsia="Times New Roman" w:hAnsi="Times New Roman" w:cs="Times New Roman"/>
      <w:sz w:val="24"/>
      <w:szCs w:val="24"/>
      <w:lang w:val="es-ES" w:eastAsia="es-ES"/>
    </w:rPr>
  </w:style>
  <w:style w:type="paragraph" w:customStyle="1" w:styleId="p39">
    <w:name w:val="p39"/>
    <w:basedOn w:val="Normal"/>
    <w:rsid w:val="00C2627B"/>
    <w:pPr>
      <w:widowControl w:val="0"/>
      <w:tabs>
        <w:tab w:val="left" w:pos="1860"/>
        <w:tab w:val="left" w:pos="2300"/>
      </w:tabs>
      <w:autoSpaceDE w:val="0"/>
      <w:autoSpaceDN w:val="0"/>
      <w:adjustRightInd w:val="0"/>
      <w:spacing w:after="0" w:line="540" w:lineRule="atLeast"/>
      <w:ind w:left="432" w:firstLine="432"/>
      <w:jc w:val="both"/>
    </w:pPr>
    <w:rPr>
      <w:rFonts w:ascii="Times New Roman" w:eastAsia="Times New Roman" w:hAnsi="Times New Roman" w:cs="Times New Roman"/>
      <w:sz w:val="24"/>
      <w:szCs w:val="24"/>
      <w:lang w:val="es-ES" w:eastAsia="es-ES"/>
    </w:rPr>
  </w:style>
  <w:style w:type="paragraph" w:customStyle="1" w:styleId="p40">
    <w:name w:val="p40"/>
    <w:basedOn w:val="Normal"/>
    <w:rsid w:val="00C2627B"/>
    <w:pPr>
      <w:widowControl w:val="0"/>
      <w:tabs>
        <w:tab w:val="left" w:pos="720"/>
      </w:tabs>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t41">
    <w:name w:val="t41"/>
    <w:basedOn w:val="Normal"/>
    <w:rsid w:val="00C2627B"/>
    <w:pPr>
      <w:widowControl w:val="0"/>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t44">
    <w:name w:val="t44"/>
    <w:basedOn w:val="Normal"/>
    <w:rsid w:val="00C2627B"/>
    <w:pPr>
      <w:widowControl w:val="0"/>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t49">
    <w:name w:val="t49"/>
    <w:basedOn w:val="Normal"/>
    <w:rsid w:val="00C2627B"/>
    <w:pPr>
      <w:widowControl w:val="0"/>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p52">
    <w:name w:val="p52"/>
    <w:basedOn w:val="Normal"/>
    <w:rsid w:val="00C2627B"/>
    <w:pPr>
      <w:widowControl w:val="0"/>
      <w:tabs>
        <w:tab w:val="left" w:pos="720"/>
      </w:tabs>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p51">
    <w:name w:val="p51"/>
    <w:basedOn w:val="Normal"/>
    <w:rsid w:val="00C2627B"/>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val="es-ES" w:eastAsia="es-ES"/>
    </w:rPr>
  </w:style>
  <w:style w:type="paragraph" w:customStyle="1" w:styleId="p53">
    <w:name w:val="p53"/>
    <w:basedOn w:val="Normal"/>
    <w:rsid w:val="00C2627B"/>
    <w:pPr>
      <w:widowControl w:val="0"/>
      <w:tabs>
        <w:tab w:val="left" w:pos="300"/>
      </w:tabs>
      <w:autoSpaceDE w:val="0"/>
      <w:autoSpaceDN w:val="0"/>
      <w:adjustRightInd w:val="0"/>
      <w:spacing w:after="0" w:line="240" w:lineRule="atLeast"/>
      <w:ind w:left="1152" w:hanging="288"/>
      <w:jc w:val="both"/>
    </w:pPr>
    <w:rPr>
      <w:rFonts w:ascii="Times New Roman" w:eastAsia="Times New Roman" w:hAnsi="Times New Roman" w:cs="Times New Roman"/>
      <w:sz w:val="24"/>
      <w:szCs w:val="24"/>
      <w:lang w:val="es-ES" w:eastAsia="es-ES"/>
    </w:rPr>
  </w:style>
  <w:style w:type="paragraph" w:customStyle="1" w:styleId="p54">
    <w:name w:val="p54"/>
    <w:basedOn w:val="Normal"/>
    <w:rsid w:val="00C2627B"/>
    <w:pPr>
      <w:widowControl w:val="0"/>
      <w:tabs>
        <w:tab w:val="left" w:pos="720"/>
      </w:tabs>
      <w:autoSpaceDE w:val="0"/>
      <w:autoSpaceDN w:val="0"/>
      <w:adjustRightInd w:val="0"/>
      <w:spacing w:after="0" w:line="240" w:lineRule="atLeast"/>
      <w:jc w:val="right"/>
    </w:pPr>
    <w:rPr>
      <w:rFonts w:ascii="Times New Roman" w:eastAsia="Times New Roman" w:hAnsi="Times New Roman" w:cs="Times New Roman"/>
      <w:sz w:val="24"/>
      <w:szCs w:val="24"/>
      <w:lang w:val="es-ES" w:eastAsia="es-ES"/>
    </w:rPr>
  </w:style>
  <w:style w:type="paragraph" w:customStyle="1" w:styleId="p57">
    <w:name w:val="p57"/>
    <w:basedOn w:val="Normal"/>
    <w:rsid w:val="00C2627B"/>
    <w:pPr>
      <w:widowControl w:val="0"/>
      <w:tabs>
        <w:tab w:val="left" w:pos="740"/>
      </w:tabs>
      <w:autoSpaceDE w:val="0"/>
      <w:autoSpaceDN w:val="0"/>
      <w:adjustRightInd w:val="0"/>
      <w:spacing w:after="0" w:line="260" w:lineRule="atLeast"/>
      <w:ind w:left="1440" w:firstLine="720"/>
      <w:jc w:val="right"/>
    </w:pPr>
    <w:rPr>
      <w:rFonts w:ascii="Times New Roman" w:eastAsia="Times New Roman" w:hAnsi="Times New Roman" w:cs="Times New Roman"/>
      <w:sz w:val="24"/>
      <w:szCs w:val="24"/>
      <w:lang w:val="es-ES" w:eastAsia="es-ES"/>
    </w:rPr>
  </w:style>
  <w:style w:type="paragraph" w:customStyle="1" w:styleId="p17">
    <w:name w:val="p17"/>
    <w:basedOn w:val="Normal"/>
    <w:rsid w:val="00C2627B"/>
    <w:pPr>
      <w:widowControl w:val="0"/>
      <w:tabs>
        <w:tab w:val="left" w:pos="740"/>
        <w:tab w:val="left" w:pos="1060"/>
      </w:tabs>
      <w:autoSpaceDE w:val="0"/>
      <w:autoSpaceDN w:val="0"/>
      <w:adjustRightInd w:val="0"/>
      <w:spacing w:after="0" w:line="400" w:lineRule="atLeast"/>
      <w:ind w:left="432" w:hanging="288"/>
      <w:jc w:val="right"/>
    </w:pPr>
    <w:rPr>
      <w:rFonts w:ascii="Times New Roman" w:eastAsia="Times New Roman" w:hAnsi="Times New Roman" w:cs="Times New Roman"/>
      <w:sz w:val="20"/>
      <w:szCs w:val="24"/>
      <w:lang w:val="es-ES" w:eastAsia="es-ES"/>
    </w:rPr>
  </w:style>
  <w:style w:type="paragraph" w:customStyle="1" w:styleId="c4">
    <w:name w:val="c4"/>
    <w:basedOn w:val="Normal"/>
    <w:rsid w:val="00C2627B"/>
    <w:pPr>
      <w:widowControl w:val="0"/>
      <w:autoSpaceDE w:val="0"/>
      <w:autoSpaceDN w:val="0"/>
      <w:adjustRightInd w:val="0"/>
      <w:spacing w:after="0" w:line="240" w:lineRule="atLeast"/>
      <w:jc w:val="center"/>
    </w:pPr>
    <w:rPr>
      <w:rFonts w:ascii="Times New Roman" w:eastAsia="Times New Roman" w:hAnsi="Times New Roman" w:cs="Times New Roman"/>
      <w:sz w:val="20"/>
      <w:szCs w:val="24"/>
      <w:lang w:val="es-ES" w:eastAsia="es-ES"/>
    </w:rPr>
  </w:style>
  <w:style w:type="paragraph" w:customStyle="1" w:styleId="p11">
    <w:name w:val="p11"/>
    <w:basedOn w:val="Normal"/>
    <w:rsid w:val="00C2627B"/>
    <w:pPr>
      <w:widowControl w:val="0"/>
      <w:tabs>
        <w:tab w:val="left" w:pos="1340"/>
      </w:tabs>
      <w:autoSpaceDE w:val="0"/>
      <w:autoSpaceDN w:val="0"/>
      <w:adjustRightInd w:val="0"/>
      <w:spacing w:after="0" w:line="240" w:lineRule="atLeast"/>
      <w:ind w:left="144" w:hanging="432"/>
      <w:jc w:val="right"/>
    </w:pPr>
    <w:rPr>
      <w:rFonts w:ascii="Times New Roman" w:eastAsia="Times New Roman" w:hAnsi="Times New Roman" w:cs="Times New Roman"/>
      <w:sz w:val="20"/>
      <w:szCs w:val="24"/>
      <w:lang w:val="es-ES" w:eastAsia="es-ES"/>
    </w:rPr>
  </w:style>
  <w:style w:type="paragraph" w:customStyle="1" w:styleId="p15">
    <w:name w:val="p15"/>
    <w:basedOn w:val="Normal"/>
    <w:rsid w:val="00C2627B"/>
    <w:pPr>
      <w:widowControl w:val="0"/>
      <w:tabs>
        <w:tab w:val="left" w:pos="500"/>
      </w:tabs>
      <w:autoSpaceDE w:val="0"/>
      <w:autoSpaceDN w:val="0"/>
      <w:adjustRightInd w:val="0"/>
      <w:spacing w:after="0" w:line="400" w:lineRule="atLeast"/>
      <w:ind w:left="940"/>
      <w:jc w:val="right"/>
    </w:pPr>
    <w:rPr>
      <w:rFonts w:ascii="Times New Roman" w:eastAsia="Times New Roman" w:hAnsi="Times New Roman" w:cs="Times New Roman"/>
      <w:sz w:val="20"/>
      <w:szCs w:val="24"/>
      <w:lang w:val="es-ES" w:eastAsia="es-ES"/>
    </w:rPr>
  </w:style>
  <w:style w:type="paragraph" w:customStyle="1" w:styleId="Estilo3">
    <w:name w:val="Estilo3"/>
    <w:basedOn w:val="Estilo1"/>
    <w:rsid w:val="00C2627B"/>
    <w:pPr>
      <w:widowControl/>
      <w:tabs>
        <w:tab w:val="clear" w:pos="780"/>
      </w:tabs>
      <w:autoSpaceDE/>
      <w:autoSpaceDN/>
      <w:adjustRightInd/>
      <w:spacing w:line="280" w:lineRule="atLeast"/>
      <w:ind w:left="851" w:right="0" w:hanging="851"/>
    </w:pPr>
    <w:rPr>
      <w:rFonts w:ascii="Times New Roman" w:eastAsia="Times New Roman" w:hAnsi="Times New Roman"/>
      <w:bCs w:val="0"/>
      <w:sz w:val="24"/>
      <w:szCs w:val="20"/>
      <w:lang w:eastAsia="es-ES"/>
    </w:rPr>
  </w:style>
  <w:style w:type="paragraph" w:customStyle="1" w:styleId="p12">
    <w:name w:val="p12"/>
    <w:basedOn w:val="Normal"/>
    <w:rsid w:val="00C2627B"/>
    <w:pPr>
      <w:widowControl w:val="0"/>
      <w:tabs>
        <w:tab w:val="left" w:pos="600"/>
      </w:tabs>
      <w:autoSpaceDE w:val="0"/>
      <w:autoSpaceDN w:val="0"/>
      <w:adjustRightInd w:val="0"/>
      <w:spacing w:after="0" w:line="240" w:lineRule="atLeast"/>
      <w:ind w:left="864" w:hanging="576"/>
      <w:jc w:val="right"/>
    </w:pPr>
    <w:rPr>
      <w:rFonts w:ascii="Times New Roman" w:eastAsia="Times New Roman" w:hAnsi="Times New Roman" w:cs="Times New Roman"/>
      <w:sz w:val="20"/>
      <w:szCs w:val="24"/>
      <w:lang w:val="es-ES" w:eastAsia="es-ES"/>
    </w:rPr>
  </w:style>
  <w:style w:type="paragraph" w:customStyle="1" w:styleId="p1">
    <w:name w:val="p1"/>
    <w:basedOn w:val="Normal"/>
    <w:rsid w:val="00C2627B"/>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4"/>
      <w:szCs w:val="24"/>
      <w:lang w:val="es-ES" w:eastAsia="es-ES"/>
    </w:rPr>
  </w:style>
  <w:style w:type="paragraph" w:customStyle="1" w:styleId="xl31">
    <w:name w:val="xl31"/>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16"/>
      <w:szCs w:val="16"/>
      <w:lang w:val="es-ES" w:eastAsia="es-ES"/>
    </w:rPr>
  </w:style>
  <w:style w:type="paragraph" w:customStyle="1" w:styleId="xl32">
    <w:name w:val="xl32"/>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16"/>
      <w:szCs w:val="16"/>
      <w:lang w:val="es-ES" w:eastAsia="es-ES"/>
    </w:rPr>
  </w:style>
  <w:style w:type="paragraph" w:customStyle="1" w:styleId="xl33">
    <w:name w:val="xl33"/>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16"/>
      <w:szCs w:val="16"/>
      <w:lang w:val="es-ES" w:eastAsia="es-ES"/>
    </w:rPr>
  </w:style>
  <w:style w:type="paragraph" w:customStyle="1" w:styleId="xl34">
    <w:name w:val="xl34"/>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16"/>
      <w:szCs w:val="16"/>
      <w:lang w:val="es-ES" w:eastAsia="es-ES"/>
    </w:rPr>
  </w:style>
  <w:style w:type="paragraph" w:customStyle="1" w:styleId="xl35">
    <w:name w:val="xl35"/>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36">
    <w:name w:val="xl36"/>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37">
    <w:name w:val="xl37"/>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Arial Unicode MS" w:hAnsi="Tahoma" w:cs="Tahoma"/>
      <w:sz w:val="16"/>
      <w:szCs w:val="16"/>
      <w:lang w:val="es-ES" w:eastAsia="es-ES"/>
    </w:rPr>
  </w:style>
  <w:style w:type="paragraph" w:customStyle="1" w:styleId="xl38">
    <w:name w:val="xl38"/>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Arial Unicode MS" w:hAnsi="Tahoma" w:cs="Tahoma"/>
      <w:b/>
      <w:bCs/>
      <w:sz w:val="16"/>
      <w:szCs w:val="16"/>
      <w:lang w:val="es-ES" w:eastAsia="es-ES"/>
    </w:rPr>
  </w:style>
  <w:style w:type="paragraph" w:customStyle="1" w:styleId="xl39">
    <w:name w:val="xl39"/>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b/>
      <w:bCs/>
      <w:sz w:val="16"/>
      <w:szCs w:val="16"/>
      <w:lang w:val="es-ES" w:eastAsia="es-ES"/>
    </w:rPr>
  </w:style>
  <w:style w:type="paragraph" w:customStyle="1" w:styleId="xl40">
    <w:name w:val="xl40"/>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Arial Unicode MS" w:hAnsi="Tahoma" w:cs="Tahoma"/>
      <w:b/>
      <w:bCs/>
      <w:sz w:val="16"/>
      <w:szCs w:val="16"/>
      <w:lang w:val="es-ES" w:eastAsia="es-ES"/>
    </w:rPr>
  </w:style>
  <w:style w:type="paragraph" w:customStyle="1" w:styleId="xl41">
    <w:name w:val="xl41"/>
    <w:basedOn w:val="Normal"/>
    <w:rsid w:val="00C2627B"/>
    <w:pPr>
      <w:spacing w:before="100" w:beforeAutospacing="1" w:after="100" w:afterAutospacing="1" w:line="240" w:lineRule="auto"/>
      <w:jc w:val="center"/>
      <w:textAlignment w:val="center"/>
    </w:pPr>
    <w:rPr>
      <w:rFonts w:ascii="Tahoma" w:eastAsia="Arial Unicode MS" w:hAnsi="Tahoma" w:cs="Tahoma"/>
      <w:sz w:val="16"/>
      <w:szCs w:val="16"/>
      <w:lang w:val="es-ES" w:eastAsia="es-ES"/>
    </w:rPr>
  </w:style>
  <w:style w:type="paragraph" w:customStyle="1" w:styleId="xl42">
    <w:name w:val="xl42"/>
    <w:basedOn w:val="Normal"/>
    <w:rsid w:val="00C2627B"/>
    <w:pP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43">
    <w:name w:val="xl43"/>
    <w:basedOn w:val="Normal"/>
    <w:rsid w:val="00C2627B"/>
    <w:pP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44">
    <w:name w:val="xl44"/>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Arial Unicode MS" w:hAnsi="Tahoma" w:cs="Tahoma"/>
      <w:sz w:val="16"/>
      <w:szCs w:val="16"/>
      <w:lang w:val="es-ES" w:eastAsia="es-ES"/>
    </w:rPr>
  </w:style>
  <w:style w:type="paragraph" w:customStyle="1" w:styleId="xl46">
    <w:name w:val="xl46"/>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47">
    <w:name w:val="xl47"/>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Arial Unicode MS" w:hAnsi="Tahoma" w:cs="Tahoma"/>
      <w:sz w:val="16"/>
      <w:szCs w:val="16"/>
      <w:lang w:val="es-ES" w:eastAsia="es-ES"/>
    </w:rPr>
  </w:style>
  <w:style w:type="paragraph" w:customStyle="1" w:styleId="xl48">
    <w:name w:val="xl48"/>
    <w:basedOn w:val="Normal"/>
    <w:rsid w:val="00C2627B"/>
    <w:pPr>
      <w:pBdr>
        <w:top w:val="single" w:sz="4" w:space="0" w:color="auto"/>
        <w:bottom w:val="single" w:sz="4" w:space="0" w:color="auto"/>
      </w:pBdr>
      <w:spacing w:before="100" w:beforeAutospacing="1" w:after="100" w:afterAutospacing="1" w:line="240" w:lineRule="auto"/>
      <w:jc w:val="right"/>
    </w:pPr>
    <w:rPr>
      <w:rFonts w:ascii="Tahoma" w:eastAsia="Arial Unicode MS" w:hAnsi="Tahoma" w:cs="Tahoma"/>
      <w:sz w:val="24"/>
      <w:szCs w:val="24"/>
      <w:lang w:val="es-ES" w:eastAsia="es-ES"/>
    </w:rPr>
  </w:style>
  <w:style w:type="paragraph" w:customStyle="1" w:styleId="xl49">
    <w:name w:val="xl49"/>
    <w:basedOn w:val="Normal"/>
    <w:rsid w:val="00C2627B"/>
    <w:pPr>
      <w:pBdr>
        <w:top w:val="single" w:sz="4" w:space="0" w:color="auto"/>
        <w:bottom w:val="single" w:sz="4" w:space="0" w:color="auto"/>
      </w:pBdr>
      <w:spacing w:before="100" w:beforeAutospacing="1" w:after="100" w:afterAutospacing="1" w:line="240" w:lineRule="auto"/>
      <w:jc w:val="right"/>
    </w:pPr>
    <w:rPr>
      <w:rFonts w:ascii="Tahoma" w:eastAsia="Arial Unicode MS" w:hAnsi="Tahoma" w:cs="Tahoma"/>
      <w:sz w:val="24"/>
      <w:szCs w:val="24"/>
      <w:lang w:val="es-ES" w:eastAsia="es-ES"/>
    </w:rPr>
  </w:style>
  <w:style w:type="paragraph" w:customStyle="1" w:styleId="xl50">
    <w:name w:val="xl50"/>
    <w:basedOn w:val="Normal"/>
    <w:rsid w:val="00C26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Arial Unicode MS" w:hAnsi="Tahoma" w:cs="Tahoma"/>
      <w:b/>
      <w:bCs/>
      <w:sz w:val="24"/>
      <w:szCs w:val="24"/>
      <w:lang w:val="es-ES" w:eastAsia="es-ES"/>
    </w:rPr>
  </w:style>
  <w:style w:type="paragraph" w:customStyle="1" w:styleId="xl51">
    <w:name w:val="xl51"/>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pPr>
    <w:rPr>
      <w:rFonts w:ascii="Tahoma" w:eastAsia="Arial Unicode MS" w:hAnsi="Tahoma" w:cs="Tahoma"/>
      <w:b/>
      <w:bCs/>
      <w:sz w:val="24"/>
      <w:szCs w:val="24"/>
      <w:lang w:val="es-ES" w:eastAsia="es-ES"/>
    </w:rPr>
  </w:style>
  <w:style w:type="paragraph" w:customStyle="1" w:styleId="xl52">
    <w:name w:val="xl52"/>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center"/>
    </w:pPr>
    <w:rPr>
      <w:rFonts w:ascii="Tahoma" w:eastAsia="Arial Unicode MS" w:hAnsi="Tahoma" w:cs="Tahoma"/>
      <w:b/>
      <w:bCs/>
      <w:sz w:val="16"/>
      <w:szCs w:val="16"/>
      <w:lang w:val="es-ES" w:eastAsia="es-ES"/>
    </w:rPr>
  </w:style>
  <w:style w:type="paragraph" w:customStyle="1" w:styleId="xl53">
    <w:name w:val="xl53"/>
    <w:basedOn w:val="Normal"/>
    <w:rsid w:val="00C2627B"/>
    <w:pPr>
      <w:pBdr>
        <w:top w:val="single" w:sz="4" w:space="0" w:color="auto"/>
        <w:bottom w:val="single" w:sz="4" w:space="0" w:color="auto"/>
      </w:pBdr>
      <w:spacing w:before="100" w:beforeAutospacing="1" w:after="100" w:afterAutospacing="1" w:line="240" w:lineRule="auto"/>
      <w:jc w:val="center"/>
    </w:pPr>
    <w:rPr>
      <w:rFonts w:ascii="Tahoma" w:eastAsia="Arial Unicode MS" w:hAnsi="Tahoma" w:cs="Tahoma"/>
      <w:b/>
      <w:bCs/>
      <w:sz w:val="16"/>
      <w:szCs w:val="16"/>
      <w:lang w:val="es-ES" w:eastAsia="es-ES"/>
    </w:rPr>
  </w:style>
  <w:style w:type="paragraph" w:customStyle="1" w:styleId="xl54">
    <w:name w:val="xl54"/>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center"/>
    </w:pPr>
    <w:rPr>
      <w:rFonts w:ascii="Tahoma" w:eastAsia="Arial Unicode MS" w:hAnsi="Tahoma" w:cs="Tahoma"/>
      <w:b/>
      <w:bCs/>
      <w:sz w:val="16"/>
      <w:szCs w:val="16"/>
      <w:lang w:val="es-ES" w:eastAsia="es-ES"/>
    </w:rPr>
  </w:style>
  <w:style w:type="paragraph" w:customStyle="1" w:styleId="xl55">
    <w:name w:val="xl55"/>
    <w:basedOn w:val="Normal"/>
    <w:rsid w:val="00C2627B"/>
    <w:pPr>
      <w:spacing w:before="100" w:beforeAutospacing="1" w:after="100" w:afterAutospacing="1" w:line="240" w:lineRule="auto"/>
      <w:jc w:val="right"/>
    </w:pPr>
    <w:rPr>
      <w:rFonts w:ascii="Tahoma" w:eastAsia="Arial Unicode MS" w:hAnsi="Tahoma" w:cs="Tahoma"/>
      <w:sz w:val="24"/>
      <w:szCs w:val="24"/>
      <w:lang w:val="es-ES" w:eastAsia="es-ES"/>
    </w:rPr>
  </w:style>
  <w:style w:type="paragraph" w:customStyle="1" w:styleId="xl56">
    <w:name w:val="xl56"/>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57">
    <w:name w:val="xl57"/>
    <w:basedOn w:val="Normal"/>
    <w:rsid w:val="00C2627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58">
    <w:name w:val="xl58"/>
    <w:basedOn w:val="Normal"/>
    <w:rsid w:val="00C2627B"/>
    <w:pPr>
      <w:pBdr>
        <w:top w:val="single" w:sz="4" w:space="0" w:color="auto"/>
        <w:bottom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59">
    <w:name w:val="xl59"/>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60">
    <w:name w:val="xl60"/>
    <w:basedOn w:val="Normal"/>
    <w:rsid w:val="00C2627B"/>
    <w:pPr>
      <w:pBdr>
        <w:top w:val="single" w:sz="4" w:space="0" w:color="auto"/>
        <w:bottom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61">
    <w:name w:val="xl61"/>
    <w:basedOn w:val="Normal"/>
    <w:rsid w:val="00C2627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Arial Unicode MS" w:hAnsi="Tahoma" w:cs="Tahoma"/>
      <w:sz w:val="16"/>
      <w:szCs w:val="16"/>
      <w:lang w:val="es-ES" w:eastAsia="es-ES"/>
    </w:rPr>
  </w:style>
  <w:style w:type="paragraph" w:customStyle="1" w:styleId="xl62">
    <w:name w:val="xl62"/>
    <w:basedOn w:val="Normal"/>
    <w:rsid w:val="00C2627B"/>
    <w:pPr>
      <w:spacing w:before="100" w:beforeAutospacing="1" w:after="100" w:afterAutospacing="1" w:line="240" w:lineRule="auto"/>
      <w:jc w:val="center"/>
    </w:pPr>
    <w:rPr>
      <w:rFonts w:ascii="Tahoma" w:eastAsia="Arial Unicode MS" w:hAnsi="Tahoma" w:cs="Tahoma"/>
      <w:b/>
      <w:bCs/>
      <w:sz w:val="24"/>
      <w:szCs w:val="24"/>
      <w:lang w:val="es-ES" w:eastAsia="es-ES"/>
    </w:rPr>
  </w:style>
  <w:style w:type="character" w:customStyle="1" w:styleId="articulo1">
    <w:name w:val="articulo1"/>
    <w:rsid w:val="00C2627B"/>
    <w:rPr>
      <w:rFonts w:ascii="Verdana" w:hAnsi="Verdana"/>
      <w:b/>
      <w:color w:val="000000"/>
      <w:sz w:val="15"/>
    </w:rPr>
  </w:style>
  <w:style w:type="paragraph" w:customStyle="1" w:styleId="n">
    <w:name w:val="n"/>
    <w:basedOn w:val="Ttulo4"/>
    <w:rsid w:val="00C2627B"/>
    <w:pPr>
      <w:tabs>
        <w:tab w:val="left" w:pos="426"/>
        <w:tab w:val="left" w:pos="851"/>
        <w:tab w:val="left" w:pos="1418"/>
        <w:tab w:val="left" w:pos="2127"/>
      </w:tabs>
      <w:spacing w:before="0" w:after="0"/>
      <w:jc w:val="both"/>
    </w:pPr>
    <w:rPr>
      <w:rFonts w:ascii="Abadi MT Condensed Light" w:hAnsi="Abadi MT Condensed Light"/>
      <w:b w:val="0"/>
      <w:bCs w:val="0"/>
      <w:sz w:val="22"/>
      <w:szCs w:val="20"/>
      <w:lang w:val="es-MX"/>
    </w:rPr>
  </w:style>
  <w:style w:type="paragraph" w:customStyle="1" w:styleId="TABLA">
    <w:name w:val="TABLA"/>
    <w:basedOn w:val="Normal"/>
    <w:next w:val="Textoindependiente"/>
    <w:rsid w:val="00C2627B"/>
    <w:pPr>
      <w:numPr>
        <w:numId w:val="20"/>
      </w:numPr>
      <w:tabs>
        <w:tab w:val="clear" w:pos="464"/>
        <w:tab w:val="num" w:pos="284"/>
      </w:tabs>
      <w:spacing w:after="0" w:line="240" w:lineRule="auto"/>
      <w:ind w:left="2231"/>
      <w:jc w:val="center"/>
    </w:pPr>
    <w:rPr>
      <w:rFonts w:ascii="Arial" w:eastAsia="Times New Roman" w:hAnsi="Arial" w:cs="Arial"/>
      <w:b/>
      <w:bCs/>
      <w:sz w:val="24"/>
      <w:szCs w:val="24"/>
      <w:lang w:val="es-ES" w:eastAsia="es-ES"/>
    </w:rPr>
  </w:style>
  <w:style w:type="paragraph" w:customStyle="1" w:styleId="BodyText21">
    <w:name w:val="Body Text 21"/>
    <w:basedOn w:val="Normal"/>
    <w:rsid w:val="00C2627B"/>
    <w:pPr>
      <w:spacing w:after="0" w:line="240" w:lineRule="auto"/>
      <w:jc w:val="both"/>
    </w:pPr>
    <w:rPr>
      <w:rFonts w:ascii="Arial" w:eastAsia="Times New Roman" w:hAnsi="Arial" w:cs="Times New Roman"/>
      <w:sz w:val="24"/>
      <w:szCs w:val="20"/>
    </w:rPr>
  </w:style>
  <w:style w:type="paragraph" w:customStyle="1" w:styleId="cuerpotexto">
    <w:name w:val="cuerpotexto"/>
    <w:basedOn w:val="Normal"/>
    <w:rsid w:val="00C2627B"/>
    <w:pPr>
      <w:spacing w:before="100" w:beforeAutospacing="1" w:after="100" w:afterAutospacing="1" w:line="240" w:lineRule="auto"/>
      <w:jc w:val="right"/>
    </w:pPr>
    <w:rPr>
      <w:rFonts w:ascii="Times New Roman" w:eastAsia="Times New Roman" w:hAnsi="Times New Roman" w:cs="Times New Roman"/>
      <w:color w:val="000000"/>
      <w:sz w:val="24"/>
      <w:szCs w:val="24"/>
      <w:lang w:val="es-ES" w:eastAsia="es-ES"/>
    </w:rPr>
  </w:style>
  <w:style w:type="paragraph" w:customStyle="1" w:styleId="font11">
    <w:name w:val="font11"/>
    <w:basedOn w:val="Normal"/>
    <w:rsid w:val="00C2627B"/>
    <w:pPr>
      <w:spacing w:before="100" w:beforeAutospacing="1" w:after="100" w:afterAutospacing="1" w:line="240" w:lineRule="auto"/>
      <w:jc w:val="right"/>
    </w:pPr>
    <w:rPr>
      <w:rFonts w:ascii="Abadi MT Condensed Light" w:eastAsia="Times New Roman" w:hAnsi="Abadi MT Condensed Light" w:cs="Times New Roman"/>
      <w:sz w:val="13"/>
      <w:szCs w:val="13"/>
      <w:lang w:eastAsia="es-MX"/>
    </w:rPr>
  </w:style>
  <w:style w:type="paragraph" w:customStyle="1" w:styleId="font12">
    <w:name w:val="font12"/>
    <w:basedOn w:val="Normal"/>
    <w:rsid w:val="00C2627B"/>
    <w:pPr>
      <w:spacing w:before="100" w:beforeAutospacing="1" w:after="100" w:afterAutospacing="1" w:line="240" w:lineRule="auto"/>
      <w:jc w:val="right"/>
    </w:pPr>
    <w:rPr>
      <w:rFonts w:ascii="Abadi MT Condensed Light" w:eastAsia="Times New Roman" w:hAnsi="Abadi MT Condensed Light" w:cs="Times New Roman"/>
      <w:sz w:val="13"/>
      <w:szCs w:val="13"/>
      <w:lang w:eastAsia="es-MX"/>
    </w:rPr>
  </w:style>
  <w:style w:type="paragraph" w:styleId="Lista4">
    <w:name w:val="List 4"/>
    <w:basedOn w:val="Normal"/>
    <w:rsid w:val="00C2627B"/>
    <w:pPr>
      <w:spacing w:after="0" w:line="240" w:lineRule="auto"/>
      <w:ind w:left="1132" w:hanging="283"/>
      <w:jc w:val="right"/>
    </w:pPr>
    <w:rPr>
      <w:rFonts w:ascii="Times New Roman" w:eastAsia="Times New Roman" w:hAnsi="Times New Roman" w:cs="Times New Roman"/>
      <w:sz w:val="24"/>
      <w:szCs w:val="24"/>
      <w:lang w:val="es-ES" w:eastAsia="es-ES"/>
    </w:rPr>
  </w:style>
  <w:style w:type="paragraph" w:styleId="Lista5">
    <w:name w:val="List 5"/>
    <w:basedOn w:val="Normal"/>
    <w:rsid w:val="00C2627B"/>
    <w:pPr>
      <w:spacing w:after="0" w:line="240" w:lineRule="auto"/>
      <w:ind w:left="1415" w:hanging="283"/>
      <w:jc w:val="right"/>
    </w:pPr>
    <w:rPr>
      <w:rFonts w:ascii="Times New Roman" w:eastAsia="Times New Roman" w:hAnsi="Times New Roman" w:cs="Times New Roman"/>
      <w:sz w:val="24"/>
      <w:szCs w:val="24"/>
      <w:lang w:val="es-ES" w:eastAsia="es-ES"/>
    </w:rPr>
  </w:style>
  <w:style w:type="paragraph" w:styleId="Listaconvietas3">
    <w:name w:val="List Bullet 3"/>
    <w:basedOn w:val="Normal"/>
    <w:rsid w:val="00C2627B"/>
    <w:pPr>
      <w:numPr>
        <w:numId w:val="5"/>
      </w:numPr>
      <w:spacing w:after="0" w:line="240" w:lineRule="auto"/>
      <w:jc w:val="right"/>
    </w:pPr>
    <w:rPr>
      <w:rFonts w:ascii="Times New Roman" w:eastAsia="Times New Roman" w:hAnsi="Times New Roman" w:cs="Times New Roman"/>
      <w:sz w:val="24"/>
      <w:szCs w:val="24"/>
      <w:lang w:val="es-ES" w:eastAsia="es-ES"/>
    </w:rPr>
  </w:style>
  <w:style w:type="paragraph" w:styleId="Continuarlista2">
    <w:name w:val="List Continue 2"/>
    <w:basedOn w:val="Normal"/>
    <w:rsid w:val="00C2627B"/>
    <w:pPr>
      <w:spacing w:after="120" w:line="240" w:lineRule="auto"/>
      <w:ind w:left="566"/>
      <w:jc w:val="right"/>
    </w:pPr>
    <w:rPr>
      <w:rFonts w:ascii="Times New Roman" w:eastAsia="Times New Roman" w:hAnsi="Times New Roman" w:cs="Times New Roman"/>
      <w:sz w:val="24"/>
      <w:szCs w:val="24"/>
      <w:lang w:val="es-ES" w:eastAsia="es-ES"/>
    </w:rPr>
  </w:style>
  <w:style w:type="paragraph" w:styleId="Continuarlista5">
    <w:name w:val="List Continue 5"/>
    <w:basedOn w:val="Normal"/>
    <w:rsid w:val="00C2627B"/>
    <w:pPr>
      <w:spacing w:after="120" w:line="240" w:lineRule="auto"/>
      <w:ind w:left="1415"/>
      <w:jc w:val="right"/>
    </w:pPr>
    <w:rPr>
      <w:rFonts w:ascii="Times New Roman" w:eastAsia="Times New Roman" w:hAnsi="Times New Roman" w:cs="Times New Roman"/>
      <w:sz w:val="24"/>
      <w:szCs w:val="24"/>
      <w:lang w:val="es-ES" w:eastAsia="es-ES"/>
    </w:rPr>
  </w:style>
  <w:style w:type="paragraph" w:customStyle="1" w:styleId="TABLAS">
    <w:name w:val="TABLAS"/>
    <w:basedOn w:val="Normal"/>
    <w:next w:val="Textoindependiente"/>
    <w:rsid w:val="00C2627B"/>
    <w:pPr>
      <w:tabs>
        <w:tab w:val="num" w:pos="360"/>
      </w:tabs>
      <w:spacing w:after="0" w:line="240" w:lineRule="auto"/>
      <w:ind w:left="2231" w:hanging="1871"/>
      <w:jc w:val="center"/>
    </w:pPr>
    <w:rPr>
      <w:rFonts w:ascii="Arial" w:eastAsia="Times New Roman" w:hAnsi="Arial" w:cs="Arial"/>
      <w:bCs/>
      <w:sz w:val="24"/>
      <w:szCs w:val="24"/>
      <w:lang w:eastAsia="es-MX"/>
    </w:rPr>
  </w:style>
  <w:style w:type="paragraph" w:customStyle="1" w:styleId="xl22">
    <w:name w:val="xl22"/>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xl23">
    <w:name w:val="xl23"/>
    <w:basedOn w:val="Normal"/>
    <w:rsid w:val="00C2627B"/>
    <w:pPr>
      <w:pBdr>
        <w:top w:val="single" w:sz="4" w:space="0" w:color="auto"/>
      </w:pBdr>
      <w:shd w:val="clear" w:color="auto" w:fill="C0C0C0"/>
      <w:spacing w:before="100" w:beforeAutospacing="1" w:after="100" w:afterAutospacing="1" w:line="240" w:lineRule="auto"/>
      <w:jc w:val="center"/>
      <w:textAlignment w:val="center"/>
    </w:pPr>
    <w:rPr>
      <w:rFonts w:ascii="Tahoma" w:eastAsia="Times New Roman" w:hAnsi="Tahoma" w:cs="Tahoma"/>
      <w:b/>
      <w:bCs/>
      <w:color w:val="000000"/>
      <w:sz w:val="14"/>
      <w:szCs w:val="14"/>
      <w:lang w:val="es-ES" w:eastAsia="es-ES"/>
    </w:rPr>
  </w:style>
  <w:style w:type="character" w:customStyle="1" w:styleId="CarCar17">
    <w:name w:val="Car Car17"/>
    <w:rsid w:val="00C2627B"/>
    <w:rPr>
      <w:b/>
      <w:u w:val="single"/>
      <w:lang w:val="es-MX" w:eastAsia="es-ES"/>
    </w:rPr>
  </w:style>
  <w:style w:type="character" w:customStyle="1" w:styleId="CarCar16">
    <w:name w:val="Car Car16"/>
    <w:rsid w:val="00C2627B"/>
    <w:rPr>
      <w:rFonts w:ascii="Tahoma" w:hAnsi="Tahoma"/>
      <w:b/>
      <w:u w:val="single"/>
      <w:lang w:val="es-MX" w:eastAsia="es-ES"/>
    </w:rPr>
  </w:style>
  <w:style w:type="character" w:customStyle="1" w:styleId="CarCar13">
    <w:name w:val="Car Car13"/>
    <w:rsid w:val="00C2627B"/>
    <w:rPr>
      <w:rFonts w:ascii="Tahoma" w:hAnsi="Tahoma"/>
      <w:i/>
      <w:sz w:val="16"/>
      <w:lang w:val="es-MX" w:eastAsia="es-ES"/>
    </w:rPr>
  </w:style>
  <w:style w:type="character" w:customStyle="1" w:styleId="CarCar12">
    <w:name w:val="Car Car12"/>
    <w:rsid w:val="00C2627B"/>
    <w:rPr>
      <w:rFonts w:ascii="Tahoma" w:hAnsi="Tahoma"/>
      <w:b/>
      <w:lang w:val="es-MX" w:eastAsia="es-ES"/>
    </w:rPr>
  </w:style>
  <w:style w:type="character" w:customStyle="1" w:styleId="CarCar11">
    <w:name w:val="Car Car11"/>
    <w:rsid w:val="00C2627B"/>
    <w:rPr>
      <w:rFonts w:ascii="Tahoma" w:hAnsi="Tahoma"/>
      <w:b/>
      <w:sz w:val="16"/>
      <w:lang w:val="es-MX" w:eastAsia="es-ES"/>
    </w:rPr>
  </w:style>
  <w:style w:type="paragraph" w:customStyle="1" w:styleId="inge">
    <w:name w:val="inge"/>
    <w:basedOn w:val="Normal"/>
    <w:rsid w:val="00C2627B"/>
    <w:pPr>
      <w:autoSpaceDE w:val="0"/>
      <w:autoSpaceDN w:val="0"/>
      <w:adjustRightInd w:val="0"/>
      <w:spacing w:after="0" w:line="240" w:lineRule="auto"/>
      <w:jc w:val="center"/>
    </w:pPr>
    <w:rPr>
      <w:rFonts w:ascii="CG Omega" w:eastAsia="Times New Roman" w:hAnsi="CG Omega" w:cs="Arial"/>
      <w:b/>
      <w:caps/>
      <w:sz w:val="44"/>
      <w:szCs w:val="20"/>
      <w:lang w:val="es-ES_tradnl" w:eastAsia="es-ES"/>
    </w:rPr>
  </w:style>
  <w:style w:type="paragraph" w:customStyle="1" w:styleId="CENTRADO">
    <w:name w:val="CENTRADO"/>
    <w:basedOn w:val="Normal"/>
    <w:rsid w:val="00C2627B"/>
    <w:pPr>
      <w:spacing w:after="0" w:line="240" w:lineRule="auto"/>
      <w:jc w:val="center"/>
    </w:pPr>
    <w:rPr>
      <w:rFonts w:ascii="CG Omega" w:eastAsia="Times New Roman" w:hAnsi="CG Omega" w:cs="Times New Roman"/>
      <w:sz w:val="16"/>
      <w:szCs w:val="24"/>
      <w:lang w:val="es-ES" w:eastAsia="es-ES"/>
    </w:rPr>
  </w:style>
  <w:style w:type="character" w:customStyle="1" w:styleId="CarCar8">
    <w:name w:val="Car Car8"/>
    <w:rsid w:val="00C2627B"/>
    <w:rPr>
      <w:color w:val="FFFF00"/>
      <w:sz w:val="24"/>
      <w:lang w:val="es-ES" w:eastAsia="es-ES"/>
    </w:rPr>
  </w:style>
  <w:style w:type="paragraph" w:customStyle="1" w:styleId="PRRAF-SANGRIA-NEG">
    <w:name w:val="PÁRRAF-SANGRIA-NEG"/>
    <w:basedOn w:val="Normal"/>
    <w:rsid w:val="00C2627B"/>
    <w:pPr>
      <w:spacing w:after="0" w:line="240" w:lineRule="auto"/>
      <w:jc w:val="both"/>
    </w:pPr>
    <w:rPr>
      <w:rFonts w:ascii="Arial" w:eastAsia="Times New Roman" w:hAnsi="Arial" w:cs="Arial"/>
      <w:b/>
      <w:caps/>
      <w:sz w:val="20"/>
      <w:szCs w:val="24"/>
      <w:lang w:eastAsia="es-ES"/>
    </w:rPr>
  </w:style>
  <w:style w:type="paragraph" w:customStyle="1" w:styleId="centrar0">
    <w:name w:val="centrar"/>
    <w:basedOn w:val="Normal"/>
    <w:rsid w:val="00C2627B"/>
    <w:pPr>
      <w:spacing w:after="0" w:line="240" w:lineRule="auto"/>
      <w:jc w:val="center"/>
    </w:pPr>
    <w:rPr>
      <w:rFonts w:ascii="Arial" w:eastAsia="Times New Roman" w:hAnsi="Arial" w:cs="Arial"/>
      <w:b/>
      <w:bCs/>
      <w:caps/>
      <w:sz w:val="20"/>
      <w:szCs w:val="24"/>
      <w:lang w:eastAsia="es-ES"/>
    </w:rPr>
  </w:style>
  <w:style w:type="character" w:styleId="Nmerodelnea">
    <w:name w:val="line number"/>
    <w:basedOn w:val="Fuentedeprrafopredeter"/>
    <w:rsid w:val="00C2627B"/>
  </w:style>
  <w:style w:type="paragraph" w:customStyle="1" w:styleId="estilo10">
    <w:name w:val="estilo1"/>
    <w:basedOn w:val="Normal"/>
    <w:rsid w:val="00C2627B"/>
    <w:pPr>
      <w:spacing w:before="100" w:beforeAutospacing="1" w:after="100" w:afterAutospacing="1" w:line="240" w:lineRule="auto"/>
      <w:jc w:val="right"/>
    </w:pPr>
    <w:rPr>
      <w:rFonts w:ascii="Verdana" w:eastAsia="Times New Roman" w:hAnsi="Verdana" w:cs="Times New Roman"/>
      <w:sz w:val="18"/>
      <w:szCs w:val="18"/>
      <w:lang w:val="es-ES" w:eastAsia="es-ES"/>
    </w:rPr>
  </w:style>
  <w:style w:type="character" w:customStyle="1" w:styleId="titlenomral1">
    <w:name w:val="title_nomral1"/>
    <w:rsid w:val="00C2627B"/>
    <w:rPr>
      <w:rFonts w:ascii="Lucida Sans Unicode" w:hAnsi="Lucida Sans Unicode"/>
      <w:color w:val="FFFFFF"/>
    </w:rPr>
  </w:style>
  <w:style w:type="character" w:customStyle="1" w:styleId="titlebig1">
    <w:name w:val="title_big1"/>
    <w:rsid w:val="00C2627B"/>
    <w:rPr>
      <w:rFonts w:ascii="Lucida Sans Unicode" w:hAnsi="Lucida Sans Unicode"/>
      <w:color w:val="FFFFFF"/>
      <w:sz w:val="54"/>
    </w:rPr>
  </w:style>
  <w:style w:type="character" w:customStyle="1" w:styleId="news1">
    <w:name w:val="news1"/>
    <w:rsid w:val="00C2627B"/>
    <w:rPr>
      <w:rFonts w:ascii="Trebuchet MS" w:hAnsi="Trebuchet MS"/>
      <w:color w:val="000000"/>
      <w:sz w:val="21"/>
    </w:rPr>
  </w:style>
  <w:style w:type="paragraph" w:customStyle="1" w:styleId="Pa6">
    <w:name w:val="Pa6"/>
    <w:basedOn w:val="Normal"/>
    <w:next w:val="Normal"/>
    <w:rsid w:val="00C2627B"/>
    <w:pPr>
      <w:autoSpaceDE w:val="0"/>
      <w:autoSpaceDN w:val="0"/>
      <w:adjustRightInd w:val="0"/>
      <w:spacing w:after="0" w:line="781" w:lineRule="atLeast"/>
      <w:jc w:val="right"/>
    </w:pPr>
    <w:rPr>
      <w:rFonts w:ascii="Eureka Sans" w:eastAsia="Times New Roman" w:hAnsi="Eureka Sans" w:cs="Times New Roman"/>
      <w:sz w:val="24"/>
      <w:szCs w:val="24"/>
      <w:lang w:val="es-ES" w:eastAsia="es-ES"/>
    </w:rPr>
  </w:style>
  <w:style w:type="character" w:customStyle="1" w:styleId="A6">
    <w:name w:val="A6"/>
    <w:rsid w:val="00C2627B"/>
    <w:rPr>
      <w:color w:val="000000"/>
      <w:sz w:val="27"/>
    </w:rPr>
  </w:style>
  <w:style w:type="paragraph" w:customStyle="1" w:styleId="Pa0">
    <w:name w:val="Pa0"/>
    <w:basedOn w:val="Normal"/>
    <w:next w:val="Normal"/>
    <w:rsid w:val="00C2627B"/>
    <w:pPr>
      <w:autoSpaceDE w:val="0"/>
      <w:autoSpaceDN w:val="0"/>
      <w:adjustRightInd w:val="0"/>
      <w:spacing w:after="0" w:line="241" w:lineRule="atLeast"/>
      <w:jc w:val="right"/>
    </w:pPr>
    <w:rPr>
      <w:rFonts w:ascii="Eureka Sans" w:eastAsia="Times New Roman" w:hAnsi="Eureka Sans" w:cs="Times New Roman"/>
      <w:sz w:val="24"/>
      <w:szCs w:val="24"/>
      <w:lang w:val="es-ES" w:eastAsia="es-ES"/>
    </w:rPr>
  </w:style>
  <w:style w:type="character" w:customStyle="1" w:styleId="A8">
    <w:name w:val="A8"/>
    <w:rsid w:val="00C2627B"/>
    <w:rPr>
      <w:color w:val="000000"/>
      <w:sz w:val="28"/>
    </w:rPr>
  </w:style>
  <w:style w:type="paragraph" w:customStyle="1" w:styleId="Pa9">
    <w:name w:val="Pa9"/>
    <w:basedOn w:val="Normal"/>
    <w:next w:val="Normal"/>
    <w:rsid w:val="00C2627B"/>
    <w:pPr>
      <w:autoSpaceDE w:val="0"/>
      <w:autoSpaceDN w:val="0"/>
      <w:adjustRightInd w:val="0"/>
      <w:spacing w:after="0" w:line="241" w:lineRule="atLeast"/>
      <w:jc w:val="right"/>
    </w:pPr>
    <w:rPr>
      <w:rFonts w:ascii="Eureka Sans" w:eastAsia="Times New Roman" w:hAnsi="Eureka Sans" w:cs="Times New Roman"/>
      <w:sz w:val="24"/>
      <w:szCs w:val="24"/>
      <w:lang w:val="es-ES" w:eastAsia="es-ES"/>
    </w:rPr>
  </w:style>
  <w:style w:type="paragraph" w:customStyle="1" w:styleId="Pa10">
    <w:name w:val="Pa10"/>
    <w:basedOn w:val="Normal"/>
    <w:next w:val="Normal"/>
    <w:rsid w:val="00C2627B"/>
    <w:pPr>
      <w:autoSpaceDE w:val="0"/>
      <w:autoSpaceDN w:val="0"/>
      <w:adjustRightInd w:val="0"/>
      <w:spacing w:after="0" w:line="781" w:lineRule="atLeast"/>
      <w:jc w:val="right"/>
    </w:pPr>
    <w:rPr>
      <w:rFonts w:ascii="Eureka Sans" w:eastAsia="Times New Roman" w:hAnsi="Eureka Sans" w:cs="Times New Roman"/>
      <w:sz w:val="24"/>
      <w:szCs w:val="24"/>
      <w:lang w:val="es-ES" w:eastAsia="es-ES"/>
    </w:rPr>
  </w:style>
  <w:style w:type="paragraph" w:customStyle="1" w:styleId="Pa11">
    <w:name w:val="Pa11"/>
    <w:basedOn w:val="Normal"/>
    <w:next w:val="Normal"/>
    <w:rsid w:val="00C2627B"/>
    <w:pPr>
      <w:autoSpaceDE w:val="0"/>
      <w:autoSpaceDN w:val="0"/>
      <w:adjustRightInd w:val="0"/>
      <w:spacing w:after="0" w:line="271" w:lineRule="atLeast"/>
      <w:jc w:val="right"/>
    </w:pPr>
    <w:rPr>
      <w:rFonts w:ascii="Eureka Sans" w:eastAsia="Times New Roman" w:hAnsi="Eureka Sans" w:cs="Times New Roman"/>
      <w:sz w:val="24"/>
      <w:szCs w:val="24"/>
      <w:lang w:val="es-ES" w:eastAsia="es-ES"/>
    </w:rPr>
  </w:style>
  <w:style w:type="character" w:customStyle="1" w:styleId="A5">
    <w:name w:val="A5"/>
    <w:rsid w:val="00C2627B"/>
    <w:rPr>
      <w:b/>
      <w:color w:val="000000"/>
      <w:sz w:val="34"/>
    </w:rPr>
  </w:style>
  <w:style w:type="paragraph" w:customStyle="1" w:styleId="Pa13">
    <w:name w:val="Pa13"/>
    <w:basedOn w:val="Normal"/>
    <w:next w:val="Normal"/>
    <w:rsid w:val="00C2627B"/>
    <w:pPr>
      <w:autoSpaceDE w:val="0"/>
      <w:autoSpaceDN w:val="0"/>
      <w:adjustRightInd w:val="0"/>
      <w:spacing w:after="0" w:line="271" w:lineRule="atLeast"/>
      <w:jc w:val="right"/>
    </w:pPr>
    <w:rPr>
      <w:rFonts w:ascii="Eureka Sans" w:eastAsia="Times New Roman" w:hAnsi="Eureka Sans" w:cs="Times New Roman"/>
      <w:sz w:val="24"/>
      <w:szCs w:val="24"/>
      <w:lang w:val="es-ES" w:eastAsia="es-ES"/>
    </w:rPr>
  </w:style>
  <w:style w:type="paragraph" w:customStyle="1" w:styleId="Pa12">
    <w:name w:val="Pa12"/>
    <w:basedOn w:val="Normal"/>
    <w:next w:val="Normal"/>
    <w:rsid w:val="00C2627B"/>
    <w:pPr>
      <w:autoSpaceDE w:val="0"/>
      <w:autoSpaceDN w:val="0"/>
      <w:adjustRightInd w:val="0"/>
      <w:spacing w:after="0" w:line="271" w:lineRule="atLeast"/>
      <w:jc w:val="right"/>
    </w:pPr>
    <w:rPr>
      <w:rFonts w:ascii="Eureka Sans" w:eastAsia="Times New Roman" w:hAnsi="Eureka Sans" w:cs="Times New Roman"/>
      <w:sz w:val="24"/>
      <w:szCs w:val="24"/>
      <w:lang w:val="es-ES" w:eastAsia="es-ES"/>
    </w:rPr>
  </w:style>
  <w:style w:type="character" w:customStyle="1" w:styleId="A9">
    <w:name w:val="A9"/>
    <w:rsid w:val="00C2627B"/>
    <w:rPr>
      <w:b/>
      <w:color w:val="000000"/>
      <w:sz w:val="40"/>
    </w:rPr>
  </w:style>
  <w:style w:type="character" w:customStyle="1" w:styleId="A11">
    <w:name w:val="A11"/>
    <w:rsid w:val="00C2627B"/>
    <w:rPr>
      <w:b/>
      <w:color w:val="000000"/>
      <w:sz w:val="78"/>
    </w:rPr>
  </w:style>
  <w:style w:type="paragraph" w:customStyle="1" w:styleId="contenido">
    <w:name w:val="contenido"/>
    <w:basedOn w:val="Normal"/>
    <w:rsid w:val="00C2627B"/>
    <w:pPr>
      <w:spacing w:before="100" w:beforeAutospacing="1" w:after="100" w:afterAutospacing="1" w:line="240" w:lineRule="auto"/>
      <w:jc w:val="right"/>
    </w:pPr>
    <w:rPr>
      <w:rFonts w:ascii="Verdana" w:eastAsia="Times New Roman" w:hAnsi="Verdana" w:cs="Times New Roman"/>
      <w:color w:val="333333"/>
      <w:sz w:val="17"/>
      <w:szCs w:val="17"/>
      <w:lang w:val="es-ES" w:eastAsia="es-ES"/>
    </w:rPr>
  </w:style>
  <w:style w:type="character" w:customStyle="1" w:styleId="contenido1">
    <w:name w:val="contenido1"/>
    <w:rsid w:val="00C2627B"/>
    <w:rPr>
      <w:rFonts w:ascii="Verdana" w:hAnsi="Verdana"/>
      <w:color w:val="333333"/>
      <w:sz w:val="17"/>
    </w:rPr>
  </w:style>
  <w:style w:type="character" w:customStyle="1" w:styleId="titulo1">
    <w:name w:val="titulo1"/>
    <w:rsid w:val="00C2627B"/>
    <w:rPr>
      <w:rFonts w:ascii="Verdana" w:hAnsi="Verdana"/>
      <w:b/>
      <w:color w:val="946CB2"/>
      <w:sz w:val="21"/>
    </w:rPr>
  </w:style>
  <w:style w:type="paragraph" w:customStyle="1" w:styleId="ListParagraph1">
    <w:name w:val="List Paragraph1"/>
    <w:basedOn w:val="Normal"/>
    <w:rsid w:val="00C2627B"/>
    <w:pPr>
      <w:spacing w:after="0" w:line="240" w:lineRule="auto"/>
      <w:ind w:left="720"/>
      <w:jc w:val="right"/>
    </w:pPr>
    <w:rPr>
      <w:rFonts w:ascii="Cambria" w:eastAsia="Times New Roman" w:hAnsi="Cambria" w:cs="Times New Roman"/>
      <w:sz w:val="24"/>
      <w:szCs w:val="24"/>
      <w:lang w:val="es-ES_tradnl"/>
    </w:rPr>
  </w:style>
  <w:style w:type="character" w:customStyle="1" w:styleId="style21">
    <w:name w:val="style21"/>
    <w:rsid w:val="00C2627B"/>
    <w:rPr>
      <w:b/>
      <w:color w:val="FFFFFF"/>
      <w:sz w:val="24"/>
    </w:rPr>
  </w:style>
  <w:style w:type="character" w:customStyle="1" w:styleId="corchete-llamada1">
    <w:name w:val="corchete-llamada1"/>
    <w:rsid w:val="00C2627B"/>
    <w:rPr>
      <w:vanish/>
    </w:rPr>
  </w:style>
  <w:style w:type="paragraph" w:customStyle="1" w:styleId="style6">
    <w:name w:val="style6"/>
    <w:basedOn w:val="Normal"/>
    <w:rsid w:val="00C2627B"/>
    <w:pPr>
      <w:spacing w:before="100" w:beforeAutospacing="1" w:after="100" w:afterAutospacing="1" w:line="240" w:lineRule="auto"/>
      <w:jc w:val="right"/>
    </w:pPr>
    <w:rPr>
      <w:rFonts w:ascii="Verdana" w:eastAsia="Times New Roman" w:hAnsi="Verdana" w:cs="Times New Roman"/>
      <w:color w:val="000000"/>
      <w:sz w:val="17"/>
      <w:szCs w:val="17"/>
      <w:lang w:val="es-ES" w:eastAsia="es-ES"/>
    </w:rPr>
  </w:style>
  <w:style w:type="character" w:customStyle="1" w:styleId="mw-headline">
    <w:name w:val="mw-headline"/>
    <w:rsid w:val="00C2627B"/>
  </w:style>
  <w:style w:type="character" w:customStyle="1" w:styleId="editsection">
    <w:name w:val="editsection"/>
    <w:rsid w:val="00C2627B"/>
  </w:style>
  <w:style w:type="paragraph" w:customStyle="1" w:styleId="estilo16">
    <w:name w:val="estilo16"/>
    <w:basedOn w:val="Normal"/>
    <w:rsid w:val="00C2627B"/>
    <w:pPr>
      <w:spacing w:before="100" w:beforeAutospacing="1" w:after="100" w:afterAutospacing="1" w:line="240" w:lineRule="auto"/>
      <w:jc w:val="right"/>
    </w:pPr>
    <w:rPr>
      <w:rFonts w:ascii="Arial" w:eastAsia="Times New Roman" w:hAnsi="Arial" w:cs="Arial"/>
      <w:color w:val="000000"/>
      <w:sz w:val="18"/>
      <w:szCs w:val="18"/>
      <w:lang w:val="es-ES" w:eastAsia="es-ES"/>
    </w:rPr>
  </w:style>
  <w:style w:type="paragraph" w:customStyle="1" w:styleId="estilo19">
    <w:name w:val="estilo19"/>
    <w:basedOn w:val="Normal"/>
    <w:rsid w:val="00C2627B"/>
    <w:pPr>
      <w:spacing w:before="100" w:beforeAutospacing="1" w:after="100" w:afterAutospacing="1" w:line="240" w:lineRule="auto"/>
      <w:jc w:val="right"/>
    </w:pPr>
    <w:rPr>
      <w:rFonts w:ascii="Arial" w:eastAsia="Times New Roman" w:hAnsi="Arial" w:cs="Arial"/>
      <w:b/>
      <w:bCs/>
      <w:color w:val="000000"/>
      <w:sz w:val="18"/>
      <w:szCs w:val="18"/>
      <w:lang w:val="es-ES" w:eastAsia="es-ES"/>
    </w:rPr>
  </w:style>
  <w:style w:type="paragraph" w:customStyle="1" w:styleId="style2">
    <w:name w:val="style2"/>
    <w:basedOn w:val="Normal"/>
    <w:rsid w:val="00C2627B"/>
    <w:pPr>
      <w:spacing w:before="100" w:beforeAutospacing="1" w:after="100" w:afterAutospacing="1" w:line="240" w:lineRule="auto"/>
      <w:jc w:val="right"/>
    </w:pPr>
    <w:rPr>
      <w:rFonts w:ascii="Times New Roman" w:eastAsia="Times New Roman" w:hAnsi="Times New Roman" w:cs="Times New Roman"/>
      <w:sz w:val="17"/>
      <w:szCs w:val="17"/>
      <w:lang w:val="es-ES" w:eastAsia="es-ES"/>
    </w:rPr>
  </w:style>
  <w:style w:type="character" w:customStyle="1" w:styleId="estilo661">
    <w:name w:val="estilo661"/>
    <w:rsid w:val="00C2627B"/>
    <w:rPr>
      <w:rFonts w:ascii="Verdana" w:hAnsi="Verdana"/>
      <w:b/>
      <w:color w:val="000000"/>
      <w:sz w:val="21"/>
    </w:rPr>
  </w:style>
  <w:style w:type="character" w:customStyle="1" w:styleId="estilo731">
    <w:name w:val="estilo731"/>
    <w:rsid w:val="00C2627B"/>
    <w:rPr>
      <w:rFonts w:ascii="Verdana" w:hAnsi="Verdana"/>
      <w:color w:val="000000"/>
    </w:rPr>
  </w:style>
  <w:style w:type="paragraph" w:customStyle="1" w:styleId="estilo76">
    <w:name w:val="estilo76"/>
    <w:basedOn w:val="Normal"/>
    <w:rsid w:val="00C2627B"/>
    <w:pPr>
      <w:spacing w:before="100" w:beforeAutospacing="1" w:after="100" w:afterAutospacing="1" w:line="240" w:lineRule="auto"/>
      <w:jc w:val="right"/>
    </w:pPr>
    <w:rPr>
      <w:rFonts w:ascii="Verdana" w:eastAsia="Times New Roman" w:hAnsi="Verdana" w:cs="Times New Roman"/>
      <w:sz w:val="20"/>
      <w:szCs w:val="20"/>
      <w:lang w:val="es-ES" w:eastAsia="es-ES"/>
    </w:rPr>
  </w:style>
  <w:style w:type="character" w:customStyle="1" w:styleId="negrobase1">
    <w:name w:val="negrobase1"/>
    <w:rsid w:val="00C2627B"/>
    <w:rPr>
      <w:rFonts w:ascii="Arial" w:hAnsi="Arial"/>
      <w:color w:val="000000"/>
      <w:sz w:val="22"/>
      <w:u w:val="none"/>
      <w:effect w:val="none"/>
    </w:rPr>
  </w:style>
  <w:style w:type="character" w:customStyle="1" w:styleId="negrobase21">
    <w:name w:val="negrobase21"/>
    <w:rsid w:val="00C2627B"/>
    <w:rPr>
      <w:rFonts w:ascii="Arial" w:hAnsi="Arial"/>
      <w:color w:val="000000"/>
      <w:sz w:val="22"/>
      <w:u w:val="none"/>
      <w:effect w:val="none"/>
    </w:rPr>
  </w:style>
  <w:style w:type="character" w:customStyle="1" w:styleId="titulonegro21">
    <w:name w:val="titulonegro21"/>
    <w:rsid w:val="00C2627B"/>
    <w:rPr>
      <w:rFonts w:ascii="Arial" w:hAnsi="Arial"/>
      <w:b/>
      <w:color w:val="000000"/>
      <w:sz w:val="22"/>
      <w:u w:val="none"/>
      <w:effect w:val="none"/>
    </w:rPr>
  </w:style>
  <w:style w:type="paragraph" w:customStyle="1" w:styleId="textonotas">
    <w:name w:val="texto_notas"/>
    <w:basedOn w:val="Normal"/>
    <w:rsid w:val="00C2627B"/>
    <w:pPr>
      <w:spacing w:before="100" w:beforeAutospacing="1" w:after="100" w:afterAutospacing="1" w:line="240" w:lineRule="auto"/>
      <w:jc w:val="right"/>
    </w:pPr>
    <w:rPr>
      <w:rFonts w:ascii="Tahoma" w:eastAsia="Times New Roman" w:hAnsi="Tahoma" w:cs="Tahoma"/>
      <w:color w:val="000000"/>
      <w:sz w:val="17"/>
      <w:szCs w:val="17"/>
      <w:lang w:val="es-ES" w:eastAsia="es-ES"/>
    </w:rPr>
  </w:style>
  <w:style w:type="paragraph" w:customStyle="1" w:styleId="style84">
    <w:name w:val="style84"/>
    <w:basedOn w:val="Normal"/>
    <w:rsid w:val="00C2627B"/>
    <w:pPr>
      <w:spacing w:before="100" w:beforeAutospacing="1" w:after="100" w:afterAutospacing="1" w:line="360" w:lineRule="auto"/>
      <w:ind w:left="900" w:right="900"/>
      <w:jc w:val="right"/>
    </w:pPr>
    <w:rPr>
      <w:rFonts w:ascii="Times New Roman" w:eastAsia="Times New Roman" w:hAnsi="Times New Roman" w:cs="Times New Roman"/>
      <w:b/>
      <w:bCs/>
      <w:sz w:val="24"/>
      <w:szCs w:val="24"/>
      <w:lang w:val="es-ES" w:eastAsia="es-ES"/>
    </w:rPr>
  </w:style>
  <w:style w:type="character" w:customStyle="1" w:styleId="style1531">
    <w:name w:val="style1531"/>
    <w:rsid w:val="00C2627B"/>
    <w:rPr>
      <w:rFonts w:ascii="Arial Black" w:hAnsi="Arial Black"/>
    </w:rPr>
  </w:style>
  <w:style w:type="paragraph" w:customStyle="1" w:styleId="style143">
    <w:name w:val="style143"/>
    <w:basedOn w:val="Normal"/>
    <w:rsid w:val="00C2627B"/>
    <w:pPr>
      <w:spacing w:before="100" w:beforeAutospacing="1" w:after="100" w:afterAutospacing="1" w:line="360" w:lineRule="auto"/>
      <w:ind w:left="900" w:right="900"/>
      <w:jc w:val="right"/>
    </w:pPr>
    <w:rPr>
      <w:rFonts w:ascii="Arial" w:eastAsia="Times New Roman" w:hAnsi="Arial" w:cs="Arial"/>
      <w:sz w:val="24"/>
      <w:szCs w:val="24"/>
      <w:lang w:val="es-ES" w:eastAsia="es-ES"/>
    </w:rPr>
  </w:style>
  <w:style w:type="paragraph" w:customStyle="1" w:styleId="style155">
    <w:name w:val="style155"/>
    <w:basedOn w:val="Normal"/>
    <w:rsid w:val="00C2627B"/>
    <w:pPr>
      <w:spacing w:before="100" w:beforeAutospacing="1" w:after="100" w:afterAutospacing="1" w:line="480" w:lineRule="auto"/>
      <w:ind w:left="1500" w:right="900"/>
      <w:jc w:val="right"/>
    </w:pPr>
    <w:rPr>
      <w:rFonts w:ascii="Arial" w:eastAsia="Times New Roman" w:hAnsi="Arial" w:cs="Arial"/>
      <w:sz w:val="24"/>
      <w:szCs w:val="24"/>
      <w:lang w:val="es-ES" w:eastAsia="es-ES"/>
    </w:rPr>
  </w:style>
  <w:style w:type="paragraph" w:customStyle="1" w:styleId="bullet">
    <w:name w:val="bullet"/>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summary">
    <w:name w:val="summary"/>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character" w:styleId="CitaHTML">
    <w:name w:val="HTML Cite"/>
    <w:rsid w:val="00C2627B"/>
    <w:rPr>
      <w:rFonts w:cs="Times New Roman"/>
    </w:rPr>
  </w:style>
  <w:style w:type="paragraph" w:customStyle="1" w:styleId="estilo10estilo4">
    <w:name w:val="estilo10 estilo4"/>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verd12azul">
    <w:name w:val="verd12azul"/>
    <w:basedOn w:val="Normal"/>
    <w:rsid w:val="00C2627B"/>
    <w:pPr>
      <w:spacing w:before="100" w:beforeAutospacing="1" w:after="100" w:afterAutospacing="1" w:line="240" w:lineRule="auto"/>
      <w:jc w:val="right"/>
    </w:pPr>
    <w:rPr>
      <w:rFonts w:ascii="Verdana" w:eastAsia="Times New Roman" w:hAnsi="Verdana" w:cs="Times New Roman"/>
      <w:color w:val="003399"/>
      <w:sz w:val="18"/>
      <w:szCs w:val="18"/>
      <w:lang w:val="es-ES" w:eastAsia="es-ES"/>
    </w:rPr>
  </w:style>
  <w:style w:type="paragraph" w:customStyle="1" w:styleId="estilo7">
    <w:name w:val="estilo7"/>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Textoindependiente32">
    <w:name w:val="Texto independiente 32"/>
    <w:basedOn w:val="Normal"/>
    <w:rsid w:val="00C2627B"/>
    <w:pPr>
      <w:widowControl w:val="0"/>
      <w:suppressAutoHyphens/>
      <w:overflowPunct w:val="0"/>
      <w:autoSpaceDE w:val="0"/>
      <w:spacing w:after="0" w:line="240" w:lineRule="auto"/>
      <w:jc w:val="both"/>
    </w:pPr>
    <w:rPr>
      <w:rFonts w:ascii="Verdana" w:eastAsia="Times New Roman" w:hAnsi="Verdana" w:cs="Times New Roman"/>
      <w:kern w:val="1"/>
      <w:szCs w:val="20"/>
      <w:lang w:val="es-ES" w:eastAsia="ar-SA"/>
    </w:rPr>
  </w:style>
  <w:style w:type="paragraph" w:customStyle="1" w:styleId="Textoindependiente22">
    <w:name w:val="Texto independiente 22"/>
    <w:basedOn w:val="Normal"/>
    <w:rsid w:val="00C2627B"/>
    <w:pPr>
      <w:widowControl w:val="0"/>
      <w:tabs>
        <w:tab w:val="left" w:pos="1276"/>
      </w:tabs>
      <w:suppressAutoHyphens/>
      <w:spacing w:after="0" w:line="240" w:lineRule="auto"/>
      <w:jc w:val="both"/>
    </w:pPr>
    <w:rPr>
      <w:rFonts w:ascii="Times New Roman" w:eastAsia="Times New Roman" w:hAnsi="Times New Roman" w:cs="Times New Roman"/>
      <w:kern w:val="1"/>
      <w:sz w:val="24"/>
      <w:szCs w:val="20"/>
      <w:lang w:val="es-ES" w:eastAsia="ar-SA"/>
    </w:rPr>
  </w:style>
  <w:style w:type="paragraph" w:customStyle="1" w:styleId="Sangra2detindependiente1">
    <w:name w:val="Sangría 2 de t. independiente1"/>
    <w:basedOn w:val="Normal"/>
    <w:rsid w:val="00C2627B"/>
    <w:pPr>
      <w:widowControl w:val="0"/>
      <w:suppressAutoHyphens/>
      <w:spacing w:after="0" w:line="240" w:lineRule="auto"/>
      <w:ind w:left="810" w:hanging="810"/>
      <w:jc w:val="both"/>
    </w:pPr>
    <w:rPr>
      <w:rFonts w:ascii="Times New Roman" w:eastAsia="Times New Roman" w:hAnsi="Times New Roman" w:cs="Times New Roman"/>
      <w:kern w:val="1"/>
      <w:sz w:val="24"/>
      <w:szCs w:val="20"/>
      <w:lang w:val="es-ES" w:eastAsia="ar-SA"/>
    </w:rPr>
  </w:style>
  <w:style w:type="paragraph" w:customStyle="1" w:styleId="Sangra3detindependiente1">
    <w:name w:val="Sangría 3 de t. independiente1"/>
    <w:basedOn w:val="Normal"/>
    <w:rsid w:val="00C2627B"/>
    <w:pPr>
      <w:widowControl w:val="0"/>
      <w:suppressAutoHyphens/>
      <w:spacing w:after="120" w:line="240" w:lineRule="auto"/>
      <w:ind w:left="283"/>
      <w:jc w:val="right"/>
    </w:pPr>
    <w:rPr>
      <w:rFonts w:ascii="Times New Roman" w:eastAsia="Times New Roman" w:hAnsi="Times New Roman" w:cs="Times New Roman"/>
      <w:kern w:val="1"/>
      <w:sz w:val="16"/>
      <w:szCs w:val="16"/>
      <w:lang w:val="es-ES" w:eastAsia="ar-SA"/>
    </w:rPr>
  </w:style>
  <w:style w:type="paragraph" w:customStyle="1" w:styleId="ANOTACION">
    <w:name w:val="ANOTACION"/>
    <w:basedOn w:val="Normal"/>
    <w:rsid w:val="00C2627B"/>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INCISO">
    <w:name w:val="INCISO"/>
    <w:basedOn w:val="Normal"/>
    <w:rsid w:val="00C2627B"/>
    <w:pPr>
      <w:spacing w:after="101" w:line="216" w:lineRule="exact"/>
      <w:ind w:left="1080" w:hanging="360"/>
      <w:jc w:val="both"/>
    </w:pPr>
    <w:rPr>
      <w:rFonts w:ascii="Arial" w:eastAsia="Times New Roman" w:hAnsi="Arial" w:cs="Arial"/>
      <w:sz w:val="18"/>
      <w:szCs w:val="18"/>
      <w:lang w:val="es-ES" w:eastAsia="es-ES"/>
    </w:rPr>
  </w:style>
  <w:style w:type="paragraph" w:styleId="Sangranormal">
    <w:name w:val="Normal Indent"/>
    <w:basedOn w:val="Normal"/>
    <w:rsid w:val="00C2627B"/>
    <w:pPr>
      <w:spacing w:after="0" w:line="240" w:lineRule="auto"/>
      <w:ind w:left="708"/>
      <w:jc w:val="right"/>
    </w:pPr>
    <w:rPr>
      <w:rFonts w:ascii="Times New Roman" w:eastAsia="Times New Roman" w:hAnsi="Times New Roman" w:cs="Times New Roman"/>
      <w:sz w:val="24"/>
      <w:szCs w:val="24"/>
      <w:lang w:val="es-ES" w:eastAsia="es-ES"/>
    </w:rPr>
  </w:style>
  <w:style w:type="paragraph" w:customStyle="1" w:styleId="Legal">
    <w:name w:val="Legal"/>
    <w:basedOn w:val="Normal"/>
    <w:rsid w:val="00C2627B"/>
    <w:pPr>
      <w:tabs>
        <w:tab w:val="num" w:pos="360"/>
      </w:tabs>
      <w:spacing w:after="0" w:line="240" w:lineRule="auto"/>
      <w:jc w:val="right"/>
    </w:pPr>
    <w:rPr>
      <w:rFonts w:ascii="Times New Roman" w:eastAsia="Times New Roman" w:hAnsi="Times New Roman" w:cs="Times New Roman"/>
      <w:sz w:val="24"/>
      <w:szCs w:val="20"/>
      <w:lang w:eastAsia="es-ES"/>
    </w:rPr>
  </w:style>
  <w:style w:type="paragraph" w:customStyle="1" w:styleId="BodyText22">
    <w:name w:val="Body Text 22"/>
    <w:basedOn w:val="Normal"/>
    <w:rsid w:val="00C2627B"/>
    <w:pPr>
      <w:spacing w:after="0" w:line="240" w:lineRule="auto"/>
      <w:jc w:val="right"/>
    </w:pPr>
    <w:rPr>
      <w:rFonts w:ascii="Arial" w:eastAsia="Times New Roman" w:hAnsi="Arial" w:cs="Times New Roman"/>
      <w:szCs w:val="20"/>
      <w:lang w:val="es-ES_tradnl" w:eastAsia="es-ES"/>
    </w:rPr>
  </w:style>
  <w:style w:type="character" w:customStyle="1" w:styleId="SubttuloCar1">
    <w:name w:val="Subtítulo Car1"/>
    <w:rsid w:val="00C2627B"/>
    <w:rPr>
      <w:rFonts w:ascii="Cambria" w:hAnsi="Cambria"/>
      <w:i/>
      <w:color w:val="4F81BD"/>
      <w:spacing w:val="15"/>
      <w:sz w:val="24"/>
      <w:lang w:eastAsia="es-ES"/>
    </w:rPr>
  </w:style>
  <w:style w:type="paragraph" w:styleId="Textonotaalfinal">
    <w:name w:val="endnote text"/>
    <w:basedOn w:val="Normal"/>
    <w:link w:val="TextonotaalfinalCar"/>
    <w:semiHidden/>
    <w:rsid w:val="00C2627B"/>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C2627B"/>
    <w:rPr>
      <w:rFonts w:ascii="Times New Roman" w:eastAsia="Times New Roman" w:hAnsi="Times New Roman" w:cs="Times New Roman"/>
      <w:sz w:val="20"/>
      <w:szCs w:val="20"/>
      <w:lang w:val="es-ES" w:eastAsia="es-ES"/>
    </w:rPr>
  </w:style>
  <w:style w:type="character" w:customStyle="1" w:styleId="NoSpacingChar">
    <w:name w:val="No Spacing Char"/>
    <w:link w:val="Sinespaciado11"/>
    <w:locked/>
    <w:rsid w:val="00C2627B"/>
    <w:rPr>
      <w:rFonts w:ascii="Calibri" w:eastAsia="Times New Roman" w:hAnsi="Calibri" w:cs="Times New Roman"/>
      <w:lang w:val="es-ES"/>
    </w:rPr>
  </w:style>
  <w:style w:type="paragraph" w:customStyle="1" w:styleId="subtituloseccioninterior">
    <w:name w:val="subtitulo_seccioninterior"/>
    <w:basedOn w:val="Normal"/>
    <w:rsid w:val="00C2627B"/>
    <w:pPr>
      <w:spacing w:before="75" w:after="45" w:line="240" w:lineRule="auto"/>
      <w:jc w:val="right"/>
    </w:pPr>
    <w:rPr>
      <w:rFonts w:ascii="Verdana" w:eastAsia="Times New Roman" w:hAnsi="Verdana" w:cs="Times New Roman"/>
      <w:b/>
      <w:bCs/>
      <w:color w:val="0768A9"/>
      <w:sz w:val="29"/>
      <w:szCs w:val="29"/>
      <w:lang w:eastAsia="es-ES"/>
    </w:rPr>
  </w:style>
  <w:style w:type="character" w:customStyle="1" w:styleId="blockemailwithname">
    <w:name w:val="blockemailwithname"/>
    <w:rsid w:val="00C2627B"/>
  </w:style>
  <w:style w:type="paragraph" w:customStyle="1" w:styleId="Lneadeasunto">
    <w:name w:val="Línea de asunto"/>
    <w:basedOn w:val="Normal"/>
    <w:rsid w:val="00C2627B"/>
    <w:pPr>
      <w:spacing w:after="0" w:line="240" w:lineRule="auto"/>
      <w:jc w:val="right"/>
    </w:pPr>
    <w:rPr>
      <w:rFonts w:ascii="Times New Roman" w:eastAsia="Times New Roman" w:hAnsi="Times New Roman" w:cs="Times New Roman"/>
      <w:sz w:val="24"/>
      <w:szCs w:val="24"/>
      <w:lang w:eastAsia="es-ES"/>
    </w:rPr>
  </w:style>
  <w:style w:type="paragraph" w:customStyle="1" w:styleId="ecxecxmsonormal">
    <w:name w:val="ecxecxmsonormal"/>
    <w:basedOn w:val="Normal"/>
    <w:rsid w:val="00C2627B"/>
    <w:pPr>
      <w:spacing w:after="324" w:line="240" w:lineRule="auto"/>
      <w:jc w:val="right"/>
    </w:pPr>
    <w:rPr>
      <w:rFonts w:ascii="Times New Roman" w:eastAsia="Times New Roman" w:hAnsi="Times New Roman" w:cs="Times New Roman"/>
      <w:sz w:val="24"/>
      <w:szCs w:val="24"/>
      <w:lang w:eastAsia="es-MX"/>
    </w:rPr>
  </w:style>
  <w:style w:type="paragraph" w:customStyle="1" w:styleId="Prrafodelista2">
    <w:name w:val="Párrafo de lista2"/>
    <w:basedOn w:val="Normal"/>
    <w:rsid w:val="00C2627B"/>
    <w:pPr>
      <w:spacing w:after="0" w:line="240" w:lineRule="auto"/>
      <w:ind w:left="708"/>
      <w:jc w:val="right"/>
    </w:pPr>
    <w:rPr>
      <w:rFonts w:ascii="Times New Roman" w:eastAsia="Times New Roman" w:hAnsi="Times New Roman" w:cs="Times New Roman"/>
      <w:sz w:val="24"/>
      <w:szCs w:val="24"/>
      <w:lang w:val="es-ES" w:eastAsia="es-ES"/>
    </w:rPr>
  </w:style>
  <w:style w:type="paragraph" w:customStyle="1" w:styleId="Pa1">
    <w:name w:val="Pa1"/>
    <w:basedOn w:val="Normal"/>
    <w:next w:val="Normal"/>
    <w:rsid w:val="00C2627B"/>
    <w:pPr>
      <w:autoSpaceDE w:val="0"/>
      <w:autoSpaceDN w:val="0"/>
      <w:adjustRightInd w:val="0"/>
      <w:spacing w:after="0" w:line="241" w:lineRule="atLeast"/>
      <w:jc w:val="right"/>
    </w:pPr>
    <w:rPr>
      <w:rFonts w:ascii="Arial" w:eastAsia="Times New Roman" w:hAnsi="Arial" w:cs="Arial"/>
      <w:sz w:val="24"/>
      <w:szCs w:val="24"/>
      <w:lang w:eastAsia="es-MX"/>
    </w:rPr>
  </w:style>
  <w:style w:type="paragraph" w:customStyle="1" w:styleId="Inciso0">
    <w:name w:val="Inciso"/>
    <w:basedOn w:val="Normal"/>
    <w:autoRedefine/>
    <w:rsid w:val="00C2627B"/>
    <w:pPr>
      <w:spacing w:after="0" w:line="240" w:lineRule="atLeast"/>
      <w:jc w:val="both"/>
    </w:pPr>
    <w:rPr>
      <w:rFonts w:ascii="Abadi MT Condensed Light" w:eastAsia="Times New Roman" w:hAnsi="Abadi MT Condensed Light" w:cs="Times New Roman"/>
      <w:szCs w:val="20"/>
      <w:lang w:val="es-ES" w:eastAsia="es-ES"/>
    </w:rPr>
  </w:style>
  <w:style w:type="paragraph" w:customStyle="1" w:styleId="estilo9">
    <w:name w:val="estilo9"/>
    <w:basedOn w:val="Normal"/>
    <w:rsid w:val="00C2627B"/>
    <w:pPr>
      <w:spacing w:before="75" w:after="0" w:line="240" w:lineRule="auto"/>
      <w:ind w:left="300" w:right="300"/>
      <w:jc w:val="right"/>
    </w:pPr>
    <w:rPr>
      <w:rFonts w:ascii="Arial" w:eastAsia="Times New Roman" w:hAnsi="Arial" w:cs="Arial"/>
      <w:color w:val="000000"/>
      <w:sz w:val="18"/>
      <w:szCs w:val="18"/>
      <w:lang w:val="es-ES" w:eastAsia="es-ES"/>
    </w:rPr>
  </w:style>
  <w:style w:type="paragraph" w:customStyle="1" w:styleId="textocar0">
    <w:name w:val="textocar"/>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val="es-ES" w:eastAsia="es-ES"/>
    </w:rPr>
  </w:style>
  <w:style w:type="paragraph" w:customStyle="1" w:styleId="t26">
    <w:name w:val="t26"/>
    <w:basedOn w:val="Normal"/>
    <w:rsid w:val="00C2627B"/>
    <w:pPr>
      <w:widowControl w:val="0"/>
      <w:spacing w:after="0" w:line="240" w:lineRule="atLeast"/>
      <w:jc w:val="right"/>
    </w:pPr>
    <w:rPr>
      <w:rFonts w:ascii="Times New Roman" w:eastAsia="Times New Roman" w:hAnsi="Times New Roman" w:cs="Times New Roman"/>
      <w:sz w:val="24"/>
      <w:szCs w:val="20"/>
      <w:lang w:val="es-ES" w:eastAsia="es-ES"/>
    </w:rPr>
  </w:style>
  <w:style w:type="paragraph" w:customStyle="1" w:styleId="SUBTITULO">
    <w:name w:val="SUBTITULO"/>
    <w:basedOn w:val="Textoindependiente"/>
    <w:rsid w:val="00C2627B"/>
    <w:pPr>
      <w:jc w:val="center"/>
    </w:pPr>
    <w:rPr>
      <w:rFonts w:ascii="Arial" w:eastAsia="Times New Roman" w:hAnsi="Arial" w:cs="Arial"/>
      <w:b/>
      <w:bCs/>
      <w:caps/>
      <w:sz w:val="20"/>
      <w:szCs w:val="24"/>
      <w:lang w:val="en-US" w:eastAsia="es-ES"/>
    </w:rPr>
  </w:style>
  <w:style w:type="table" w:customStyle="1" w:styleId="Tablaconcuadrcula7">
    <w:name w:val="Tabla con cuadrícula7"/>
    <w:rsid w:val="00C2627B"/>
    <w:pPr>
      <w:spacing w:after="200" w:line="276"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3">
    <w:name w:val="Tabla San Joaquin3"/>
    <w:rsid w:val="00C2627B"/>
    <w:pPr>
      <w:spacing w:after="0" w:line="240" w:lineRule="auto"/>
      <w:jc w:val="right"/>
    </w:pPr>
    <w:rPr>
      <w:rFonts w:ascii="Calibri" w:eastAsia="Times New Roman"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C2627B"/>
    <w:pPr>
      <w:spacing w:after="0" w:line="240" w:lineRule="auto"/>
      <w:jc w:val="right"/>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4">
    <w:name w:val="Tabla San Joaquin4"/>
    <w:rsid w:val="00C2627B"/>
    <w:pPr>
      <w:spacing w:after="0" w:line="240" w:lineRule="auto"/>
      <w:jc w:val="right"/>
    </w:pPr>
    <w:rPr>
      <w:rFonts w:ascii="Calibri" w:eastAsia="Times New Roman"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rsid w:val="00C2627B"/>
    <w:pPr>
      <w:spacing w:after="0" w:line="240" w:lineRule="auto"/>
      <w:jc w:val="righ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quinadeescribirHTML">
    <w:name w:val="HTML Typewriter"/>
    <w:rsid w:val="00C2627B"/>
    <w:rPr>
      <w:rFonts w:ascii="Courier New" w:hAnsi="Courier New"/>
      <w:sz w:val="20"/>
    </w:rPr>
  </w:style>
  <w:style w:type="table" w:customStyle="1" w:styleId="Tablaconcuadrcula9">
    <w:name w:val="Tabla con cuadrícula9"/>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semiHidden/>
    <w:locked/>
    <w:rsid w:val="00C2627B"/>
    <w:rPr>
      <w:rFonts w:ascii="Cambria" w:hAnsi="Cambria"/>
      <w:b/>
      <w:sz w:val="26"/>
      <w:lang w:val="es-ES" w:eastAsia="es-ES"/>
    </w:rPr>
  </w:style>
  <w:style w:type="character" w:customStyle="1" w:styleId="Heading5Char">
    <w:name w:val="Heading 5 Char"/>
    <w:semiHidden/>
    <w:locked/>
    <w:rsid w:val="00C2627B"/>
    <w:rPr>
      <w:rFonts w:ascii="Calibri" w:hAnsi="Calibri"/>
      <w:b/>
      <w:i/>
      <w:sz w:val="26"/>
      <w:lang w:val="es-ES" w:eastAsia="es-ES"/>
    </w:rPr>
  </w:style>
  <w:style w:type="paragraph" w:customStyle="1" w:styleId="SANGRA0">
    <w:name w:val="SANGRÍA"/>
    <w:basedOn w:val="Normal"/>
    <w:rsid w:val="00C2627B"/>
    <w:pPr>
      <w:spacing w:after="0" w:line="240" w:lineRule="auto"/>
      <w:ind w:firstLine="567"/>
      <w:jc w:val="both"/>
    </w:pPr>
    <w:rPr>
      <w:rFonts w:ascii="Arial" w:eastAsia="Times New Roman" w:hAnsi="Arial" w:cs="Times New Roman"/>
      <w:sz w:val="20"/>
      <w:szCs w:val="20"/>
      <w:lang w:eastAsia="es-ES"/>
    </w:rPr>
  </w:style>
  <w:style w:type="table" w:customStyle="1" w:styleId="Tablaconcuadrcula13">
    <w:name w:val="Tabla con cuadrícula13"/>
    <w:rsid w:val="00C2627B"/>
    <w:pPr>
      <w:spacing w:after="0" w:line="240" w:lineRule="auto"/>
      <w:jc w:val="righ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ocked/>
    <w:rsid w:val="00C2627B"/>
    <w:rPr>
      <w:rFonts w:ascii="Calibri" w:eastAsia="Times New Roman" w:hAnsi="Calibri" w:cs="Times New Roman"/>
    </w:rPr>
  </w:style>
  <w:style w:type="character" w:customStyle="1" w:styleId="CarCar261">
    <w:name w:val="Car Car261"/>
    <w:rsid w:val="00C2627B"/>
    <w:rPr>
      <w:rFonts w:ascii="Cambria" w:hAnsi="Cambria"/>
      <w:b/>
      <w:sz w:val="26"/>
      <w:lang w:val="es-MX" w:eastAsia="es-MX"/>
    </w:rPr>
  </w:style>
  <w:style w:type="character" w:customStyle="1" w:styleId="CarCar251">
    <w:name w:val="Car Car251"/>
    <w:rsid w:val="00C2627B"/>
    <w:rPr>
      <w:rFonts w:ascii="Calibri" w:hAnsi="Calibri"/>
      <w:b/>
      <w:sz w:val="28"/>
      <w:lang w:val="es-MX" w:eastAsia="es-MX"/>
    </w:rPr>
  </w:style>
  <w:style w:type="character" w:customStyle="1" w:styleId="CarCar241">
    <w:name w:val="Car Car241"/>
    <w:rsid w:val="00C2627B"/>
    <w:rPr>
      <w:b/>
      <w:sz w:val="26"/>
      <w:lang w:val="es-MX" w:eastAsia="es-ES"/>
    </w:rPr>
  </w:style>
  <w:style w:type="table" w:customStyle="1" w:styleId="Tablaconcuadrcula25">
    <w:name w:val="Tabla con cuadrícula25"/>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rsid w:val="00C2627B"/>
    <w:pPr>
      <w:spacing w:after="0" w:line="240"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
    <w:name w:val="Tabla con cuadrícula31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
    <w:name w:val="Tabla con cuadrícula32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rsid w:val="00C2627B"/>
    <w:pPr>
      <w:spacing w:after="0" w:line="240" w:lineRule="auto"/>
      <w:jc w:val="right"/>
    </w:pPr>
    <w:rPr>
      <w:rFonts w:ascii="Calibri" w:eastAsia="Times New Roman" w:hAnsi="Calibri" w:cs="Calibri"/>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rsid w:val="00C2627B"/>
    <w:pPr>
      <w:spacing w:after="0" w:line="240"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5">
    <w:name w:val="Tabla San Joaquin5"/>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6">
    <w:name w:val="Tabla San Joaquin6"/>
    <w:rsid w:val="00C2627B"/>
    <w:pPr>
      <w:spacing w:after="200" w:line="276"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rsid w:val="00C2627B"/>
    <w:pPr>
      <w:spacing w:after="200" w:line="276" w:lineRule="auto"/>
      <w:jc w:val="right"/>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3">
    <w:name w:val="Párrafo de lista3"/>
    <w:basedOn w:val="Normal"/>
    <w:rsid w:val="00C2627B"/>
    <w:pPr>
      <w:spacing w:after="0" w:line="240" w:lineRule="auto"/>
      <w:ind w:left="720"/>
      <w:jc w:val="right"/>
    </w:pPr>
    <w:rPr>
      <w:rFonts w:ascii="Calibri" w:eastAsia="Times New Roman" w:hAnsi="Calibri" w:cs="Times New Roman"/>
      <w:lang w:val="es-ES"/>
    </w:rPr>
  </w:style>
  <w:style w:type="paragraph" w:customStyle="1" w:styleId="Sinespaciado2">
    <w:name w:val="Sin espaciado2"/>
    <w:rsid w:val="00C2627B"/>
    <w:pPr>
      <w:spacing w:after="0" w:line="240" w:lineRule="auto"/>
      <w:jc w:val="right"/>
    </w:pPr>
    <w:rPr>
      <w:rFonts w:ascii="Calibri" w:eastAsia="Times New Roman" w:hAnsi="Calibri" w:cs="Times New Roman"/>
      <w:lang w:val="es-ES"/>
    </w:rPr>
  </w:style>
  <w:style w:type="table" w:customStyle="1" w:styleId="Tablaconcuadrcula43">
    <w:name w:val="Tabla con cuadrícula43"/>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7">
    <w:name w:val="Tabla San Joaquin7"/>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4">
    <w:name w:val="CM54"/>
    <w:basedOn w:val="Normal"/>
    <w:next w:val="Normal"/>
    <w:rsid w:val="00C2627B"/>
    <w:pPr>
      <w:widowControl w:val="0"/>
      <w:autoSpaceDE w:val="0"/>
      <w:autoSpaceDN w:val="0"/>
      <w:adjustRightInd w:val="0"/>
      <w:spacing w:after="0" w:line="240" w:lineRule="auto"/>
      <w:jc w:val="right"/>
    </w:pPr>
    <w:rPr>
      <w:rFonts w:ascii="Arial" w:eastAsia="Times New Roman" w:hAnsi="Arial" w:cs="Arial"/>
      <w:sz w:val="24"/>
      <w:szCs w:val="24"/>
      <w:lang w:eastAsia="es-MX"/>
    </w:rPr>
  </w:style>
  <w:style w:type="paragraph" w:customStyle="1" w:styleId="CM4">
    <w:name w:val="CM4"/>
    <w:basedOn w:val="Normal"/>
    <w:next w:val="Normal"/>
    <w:rsid w:val="00C2627B"/>
    <w:pPr>
      <w:widowControl w:val="0"/>
      <w:autoSpaceDE w:val="0"/>
      <w:autoSpaceDN w:val="0"/>
      <w:adjustRightInd w:val="0"/>
      <w:spacing w:after="0" w:line="208" w:lineRule="atLeast"/>
      <w:jc w:val="right"/>
    </w:pPr>
    <w:rPr>
      <w:rFonts w:ascii="Arial" w:eastAsia="Times New Roman" w:hAnsi="Arial" w:cs="Arial"/>
      <w:sz w:val="24"/>
      <w:szCs w:val="24"/>
      <w:lang w:eastAsia="es-MX"/>
    </w:rPr>
  </w:style>
  <w:style w:type="paragraph" w:customStyle="1" w:styleId="Estilo">
    <w:name w:val="Estilo"/>
    <w:basedOn w:val="Sinespaciado1"/>
    <w:link w:val="EstiloCar"/>
    <w:rsid w:val="00C2627B"/>
    <w:pPr>
      <w:jc w:val="both"/>
    </w:pPr>
    <w:rPr>
      <w:rFonts w:ascii="Arial" w:hAnsi="Arial"/>
      <w:szCs w:val="22"/>
      <w:lang w:val="es-MX" w:eastAsia="en-US"/>
    </w:rPr>
  </w:style>
  <w:style w:type="character" w:customStyle="1" w:styleId="EstiloCar">
    <w:name w:val="Estilo Car"/>
    <w:link w:val="Estilo"/>
    <w:locked/>
    <w:rsid w:val="00C2627B"/>
    <w:rPr>
      <w:rFonts w:ascii="Arial" w:eastAsia="Times New Roman" w:hAnsi="Arial" w:cs="Times New Roman"/>
      <w:sz w:val="24"/>
    </w:rPr>
  </w:style>
  <w:style w:type="table" w:customStyle="1" w:styleId="TablaSanJoaquin8">
    <w:name w:val="Tabla San Joaquin8"/>
    <w:rsid w:val="00C2627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locked/>
    <w:rsid w:val="00C2627B"/>
    <w:rPr>
      <w:rFonts w:ascii="Arial" w:hAnsi="Arial"/>
      <w:b/>
      <w:kern w:val="28"/>
      <w:sz w:val="32"/>
      <w:lang w:val="es-ES" w:eastAsia="es-ES"/>
    </w:rPr>
  </w:style>
  <w:style w:type="paragraph" w:styleId="Descripcin">
    <w:name w:val="caption"/>
    <w:basedOn w:val="Normal"/>
    <w:next w:val="Normal"/>
    <w:qFormat/>
    <w:rsid w:val="00C2627B"/>
    <w:pPr>
      <w:tabs>
        <w:tab w:val="left" w:pos="2400"/>
      </w:tabs>
      <w:spacing w:after="0" w:line="240" w:lineRule="auto"/>
      <w:ind w:left="4320" w:right="-42"/>
      <w:jc w:val="both"/>
    </w:pPr>
    <w:rPr>
      <w:rFonts w:ascii="Microsoft Sans Serif" w:eastAsia="Times New Roman" w:hAnsi="Microsoft Sans Serif" w:cs="Microsoft Sans Serif"/>
      <w:b/>
      <w:bCs/>
      <w:iCs/>
      <w:sz w:val="24"/>
      <w:szCs w:val="24"/>
      <w:lang w:val="es-ES" w:eastAsia="es-ES"/>
    </w:rPr>
  </w:style>
  <w:style w:type="table" w:customStyle="1" w:styleId="Tablaconcuadrcula15">
    <w:name w:val="Tabla con cuadrícula15"/>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11">
    <w:name w:val="Sombreado medio 211"/>
    <w:rsid w:val="00C2627B"/>
    <w:pPr>
      <w:spacing w:after="0" w:line="240" w:lineRule="auto"/>
      <w:jc w:val="right"/>
    </w:pPr>
    <w:rPr>
      <w:rFonts w:ascii="Calibri" w:eastAsia="Times New Roman" w:hAnsi="Calibri" w:cs="Times New Roman"/>
      <w:sz w:val="20"/>
      <w:szCs w:val="20"/>
      <w:lang w:val="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Cuadrculamedia111">
    <w:name w:val="Cuadrícula media 111"/>
    <w:rsid w:val="00C2627B"/>
    <w:pPr>
      <w:spacing w:after="0" w:line="240" w:lineRule="auto"/>
      <w:jc w:val="right"/>
    </w:pPr>
    <w:rPr>
      <w:rFonts w:ascii="Calibri" w:eastAsia="Times New Roman" w:hAnsi="Calibri" w:cs="Times New Roman"/>
      <w:sz w:val="20"/>
      <w:szCs w:val="20"/>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customStyle="1" w:styleId="Tablaconcuadrcula34">
    <w:name w:val="Tabla con cuadrícula34"/>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11">
    <w:name w:val="Tabla San Joaquin11"/>
    <w:rsid w:val="00C2627B"/>
    <w:pPr>
      <w:spacing w:after="0" w:line="240" w:lineRule="auto"/>
      <w:jc w:val="right"/>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
    <w:name w:val="Tabla con cuadrícula211"/>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rsid w:val="00C2627B"/>
    <w:pPr>
      <w:spacing w:after="200" w:line="276"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2">
    <w:name w:val="Tabla con cuadrícula312"/>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1">
    <w:name w:val="Tabla con cuadrícula231"/>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2">
    <w:name w:val="Tabla con cuadrícula322"/>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rsid w:val="00C2627B"/>
    <w:pPr>
      <w:spacing w:after="200" w:line="276" w:lineRule="auto"/>
      <w:jc w:val="right"/>
    </w:pPr>
    <w:rPr>
      <w:rFonts w:ascii="Calibri" w:eastAsia="Times New Roman" w:hAnsi="Calibri" w:cs="Calibri"/>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21">
    <w:name w:val="Tabla San Joaquin21"/>
    <w:rsid w:val="00C2627B"/>
    <w:pPr>
      <w:spacing w:after="0" w:line="240" w:lineRule="auto"/>
      <w:jc w:val="right"/>
    </w:pPr>
    <w:rPr>
      <w:rFonts w:ascii="Calibri" w:eastAsia="Times New Roman"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2">
    <w:name w:val="Tabla con cuadrícula112"/>
    <w:rsid w:val="00C2627B"/>
    <w:pPr>
      <w:spacing w:after="0" w:line="240" w:lineRule="auto"/>
      <w:jc w:val="right"/>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rsid w:val="00C2627B"/>
    <w:pPr>
      <w:spacing w:after="200" w:line="276"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31">
    <w:name w:val="Tabla San Joaquin31"/>
    <w:rsid w:val="00C2627B"/>
    <w:pPr>
      <w:spacing w:after="0" w:line="240" w:lineRule="auto"/>
      <w:jc w:val="right"/>
    </w:pPr>
    <w:rPr>
      <w:rFonts w:ascii="Calibri" w:eastAsia="Times New Roman"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1">
    <w:name w:val="Tabla con cuadrícula121"/>
    <w:rsid w:val="00C2627B"/>
    <w:pPr>
      <w:spacing w:after="0" w:line="240" w:lineRule="auto"/>
      <w:jc w:val="right"/>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41">
    <w:name w:val="Tabla San Joaquin41"/>
    <w:rsid w:val="00C2627B"/>
    <w:pPr>
      <w:spacing w:after="0" w:line="240" w:lineRule="auto"/>
      <w:jc w:val="right"/>
    </w:pPr>
    <w:rPr>
      <w:rFonts w:ascii="Calibri" w:eastAsia="Times New Roman"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1">
    <w:name w:val="Tabla con cuadrícula241"/>
    <w:rsid w:val="00C2627B"/>
    <w:pPr>
      <w:spacing w:after="0" w:line="240" w:lineRule="auto"/>
      <w:jc w:val="right"/>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rsid w:val="00C2627B"/>
    <w:pPr>
      <w:spacing w:after="200" w:line="276"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1">
    <w:name w:val="Tabla con cuadrícula25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1">
    <w:name w:val="Tabla con cuadrícula33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rsid w:val="00C2627B"/>
    <w:pPr>
      <w:spacing w:after="0" w:line="240"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11">
    <w:name w:val="Tabla con cuadrícula311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11">
    <w:name w:val="Tabla con cuadrícula321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1">
    <w:name w:val="Tabla con cuadrícula511"/>
    <w:rsid w:val="00C2627B"/>
    <w:pPr>
      <w:spacing w:after="0" w:line="240" w:lineRule="auto"/>
      <w:jc w:val="right"/>
    </w:pPr>
    <w:rPr>
      <w:rFonts w:ascii="Calibri" w:eastAsia="Times New Roman" w:hAnsi="Calibri" w:cs="Calibri"/>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1">
    <w:name w:val="Tabla con cuadrícula711"/>
    <w:rsid w:val="00C2627B"/>
    <w:pPr>
      <w:spacing w:after="0" w:line="240"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1">
    <w:name w:val="Tabla con cuadrícula81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1">
    <w:name w:val="Tabla con cuadrícula91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51">
    <w:name w:val="Tabla San Joaquin5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61">
    <w:name w:val="Tabla San Joaquin61"/>
    <w:rsid w:val="00C2627B"/>
    <w:pPr>
      <w:spacing w:after="200" w:line="276" w:lineRule="auto"/>
      <w:jc w:val="right"/>
    </w:pPr>
    <w:rPr>
      <w:rFonts w:ascii="Calibri" w:eastAsia="Times New Roman"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1">
    <w:name w:val="Tabla con cuadrícula141"/>
    <w:rsid w:val="00C2627B"/>
    <w:pPr>
      <w:spacing w:after="200" w:line="276" w:lineRule="auto"/>
      <w:jc w:val="right"/>
    </w:pPr>
    <w:rPr>
      <w:rFonts w:ascii="Calibri" w:eastAsia="Times New Roman" w:hAnsi="Calibri" w:cs="Times New Roman"/>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1">
    <w:name w:val="Tabla con cuadrícula431"/>
    <w:rsid w:val="00C2627B"/>
    <w:pPr>
      <w:spacing w:after="0" w:line="240" w:lineRule="auto"/>
      <w:jc w:val="right"/>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anJoaquin71">
    <w:name w:val="Tabla San Joaquin71"/>
    <w:rsid w:val="00C2627B"/>
    <w:pPr>
      <w:spacing w:after="0" w:line="240" w:lineRule="auto"/>
      <w:jc w:val="righ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4">
    <w:name w:val="Párrafo de lista4"/>
    <w:basedOn w:val="Normal"/>
    <w:rsid w:val="00C2627B"/>
    <w:pPr>
      <w:spacing w:after="0" w:line="240" w:lineRule="auto"/>
      <w:ind w:left="720"/>
      <w:jc w:val="right"/>
    </w:pPr>
    <w:rPr>
      <w:rFonts w:ascii="Calibri" w:eastAsia="Times New Roman" w:hAnsi="Calibri" w:cs="Times New Roman"/>
      <w:lang w:val="es-ES"/>
    </w:rPr>
  </w:style>
  <w:style w:type="paragraph" w:customStyle="1" w:styleId="Sinespaciado3">
    <w:name w:val="Sin espaciado3"/>
    <w:rsid w:val="00C2627B"/>
    <w:pPr>
      <w:spacing w:after="0" w:line="240" w:lineRule="auto"/>
      <w:jc w:val="right"/>
    </w:pPr>
    <w:rPr>
      <w:rFonts w:ascii="Calibri" w:eastAsia="Times New Roman" w:hAnsi="Calibri" w:cs="Times New Roman"/>
      <w:lang w:val="es-ES"/>
    </w:rPr>
  </w:style>
  <w:style w:type="paragraph" w:customStyle="1" w:styleId="Prrafodelista5">
    <w:name w:val="Párrafo de lista5"/>
    <w:basedOn w:val="Normal"/>
    <w:rsid w:val="00C2627B"/>
    <w:pPr>
      <w:spacing w:after="0" w:line="240" w:lineRule="auto"/>
      <w:ind w:left="720"/>
      <w:jc w:val="right"/>
    </w:pPr>
    <w:rPr>
      <w:rFonts w:ascii="Calibri" w:eastAsia="Times New Roman" w:hAnsi="Calibri" w:cs="Times New Roman"/>
      <w:lang w:val="es-ES"/>
    </w:rPr>
  </w:style>
  <w:style w:type="paragraph" w:customStyle="1" w:styleId="Sinespaciado4">
    <w:name w:val="Sin espaciado4"/>
    <w:rsid w:val="00C2627B"/>
    <w:pPr>
      <w:spacing w:after="0" w:line="240" w:lineRule="auto"/>
      <w:jc w:val="right"/>
    </w:pPr>
    <w:rPr>
      <w:rFonts w:ascii="Calibri" w:eastAsia="Times New Roman" w:hAnsi="Calibri" w:cs="Times New Roman"/>
      <w:lang w:val="es-ES"/>
    </w:rPr>
  </w:style>
  <w:style w:type="paragraph" w:customStyle="1" w:styleId="modificacinalartculo">
    <w:name w:val="modificación al artículo"/>
    <w:basedOn w:val="Normal"/>
    <w:link w:val="modificacinalartculoCar"/>
    <w:qFormat/>
    <w:rsid w:val="00C2627B"/>
    <w:pPr>
      <w:widowControl w:val="0"/>
      <w:tabs>
        <w:tab w:val="left" w:pos="740"/>
      </w:tabs>
      <w:autoSpaceDE w:val="0"/>
      <w:autoSpaceDN w:val="0"/>
      <w:adjustRightInd w:val="0"/>
      <w:spacing w:after="0" w:line="240" w:lineRule="auto"/>
      <w:ind w:left="57" w:right="215"/>
      <w:jc w:val="right"/>
    </w:pPr>
    <w:rPr>
      <w:rFonts w:ascii="Arial" w:eastAsia="Times New Roman" w:hAnsi="Arial" w:cs="Times New Roman"/>
      <w:b/>
      <w:color w:val="00B0F0"/>
      <w:sz w:val="18"/>
      <w:szCs w:val="18"/>
      <w:lang w:eastAsia="es-MX"/>
    </w:rPr>
  </w:style>
  <w:style w:type="character" w:customStyle="1" w:styleId="modificacinalartculoCar">
    <w:name w:val="modificación al artículo Car"/>
    <w:link w:val="modificacinalartculo"/>
    <w:locked/>
    <w:rsid w:val="00C2627B"/>
    <w:rPr>
      <w:rFonts w:ascii="Arial" w:eastAsia="Times New Roman" w:hAnsi="Arial" w:cs="Times New Roman"/>
      <w:b/>
      <w:color w:val="00B0F0"/>
      <w:sz w:val="18"/>
      <w:szCs w:val="18"/>
      <w:lang w:eastAsia="es-MX"/>
    </w:rPr>
  </w:style>
  <w:style w:type="paragraph" w:customStyle="1" w:styleId="nmeroentabla">
    <w:name w:val="número en tabla"/>
    <w:basedOn w:val="modificacinalartculo"/>
    <w:link w:val="nmeroentablaCar"/>
    <w:qFormat/>
    <w:rsid w:val="00C2627B"/>
    <w:pPr>
      <w:tabs>
        <w:tab w:val="center" w:pos="740"/>
      </w:tabs>
      <w:jc w:val="center"/>
    </w:pPr>
  </w:style>
  <w:style w:type="character" w:customStyle="1" w:styleId="nmeroentablaCar">
    <w:name w:val="número en tabla Car"/>
    <w:link w:val="nmeroentabla"/>
    <w:locked/>
    <w:rsid w:val="00C2627B"/>
    <w:rPr>
      <w:rFonts w:ascii="Arial" w:eastAsia="Times New Roman" w:hAnsi="Arial" w:cs="Times New Roman"/>
      <w:b/>
      <w:color w:val="00B0F0"/>
      <w:sz w:val="18"/>
      <w:szCs w:val="18"/>
      <w:lang w:eastAsia="es-MX"/>
    </w:rPr>
  </w:style>
  <w:style w:type="character" w:customStyle="1" w:styleId="CarCar252">
    <w:name w:val="Car Car252"/>
    <w:rsid w:val="00C2627B"/>
    <w:rPr>
      <w:rFonts w:ascii="Bookman Old Style" w:hAnsi="Bookman Old Style"/>
      <w:b/>
      <w:snapToGrid w:val="0"/>
      <w:sz w:val="24"/>
      <w:lang w:val="es-ES" w:eastAsia="es-ES"/>
    </w:rPr>
  </w:style>
  <w:style w:type="character" w:customStyle="1" w:styleId="CarCar242">
    <w:name w:val="Car Car242"/>
    <w:rsid w:val="00C2627B"/>
    <w:rPr>
      <w:b/>
      <w:snapToGrid w:val="0"/>
      <w:lang w:val="es-ES" w:eastAsia="es-ES"/>
    </w:rPr>
  </w:style>
  <w:style w:type="character" w:customStyle="1" w:styleId="CarCar232">
    <w:name w:val="Car Car232"/>
    <w:rsid w:val="00C2627B"/>
    <w:rPr>
      <w:rFonts w:ascii="Cambria" w:hAnsi="Cambria"/>
      <w:b/>
      <w:sz w:val="26"/>
      <w:lang w:val="es-ES" w:eastAsia="es-ES"/>
    </w:rPr>
  </w:style>
  <w:style w:type="character" w:customStyle="1" w:styleId="CarCar221">
    <w:name w:val="Car Car221"/>
    <w:rsid w:val="00C2627B"/>
    <w:rPr>
      <w:b/>
      <w:color w:val="0000FF"/>
      <w:sz w:val="24"/>
      <w:lang w:val="es-ES" w:eastAsia="es-ES"/>
    </w:rPr>
  </w:style>
  <w:style w:type="character" w:customStyle="1" w:styleId="CarCar211">
    <w:name w:val="Car Car211"/>
    <w:rsid w:val="00C2627B"/>
    <w:rPr>
      <w:rFonts w:ascii="Calibri" w:hAnsi="Calibri"/>
      <w:b/>
      <w:i/>
      <w:sz w:val="26"/>
      <w:lang w:val="es-ES" w:eastAsia="es-ES"/>
    </w:rPr>
  </w:style>
  <w:style w:type="character" w:customStyle="1" w:styleId="CarCar201">
    <w:name w:val="Car Car201"/>
    <w:rsid w:val="00C2627B"/>
    <w:rPr>
      <w:rFonts w:ascii="Calibri" w:hAnsi="Calibri"/>
      <w:b/>
      <w:lang w:val="es-ES" w:eastAsia="es-ES"/>
    </w:rPr>
  </w:style>
  <w:style w:type="character" w:customStyle="1" w:styleId="CarCar191">
    <w:name w:val="Car Car191"/>
    <w:rsid w:val="00C2627B"/>
    <w:rPr>
      <w:b/>
      <w:sz w:val="24"/>
      <w:lang w:val="es-ES" w:eastAsia="es-ES"/>
    </w:rPr>
  </w:style>
  <w:style w:type="character" w:customStyle="1" w:styleId="CarCar181">
    <w:name w:val="Car Car181"/>
    <w:rsid w:val="00C2627B"/>
    <w:rPr>
      <w:rFonts w:ascii="Calibri" w:hAnsi="Calibri"/>
      <w:i/>
      <w:sz w:val="24"/>
      <w:lang w:val="es-ES" w:eastAsia="es-ES"/>
    </w:rPr>
  </w:style>
  <w:style w:type="character" w:customStyle="1" w:styleId="CarCar171">
    <w:name w:val="Car Car171"/>
    <w:rsid w:val="00C2627B"/>
    <w:rPr>
      <w:rFonts w:ascii="Tahoma" w:hAnsi="Tahoma"/>
      <w:b/>
      <w:sz w:val="24"/>
      <w:lang w:val="es-ES" w:eastAsia="es-ES"/>
    </w:rPr>
  </w:style>
  <w:style w:type="character" w:customStyle="1" w:styleId="CarCar161">
    <w:name w:val="Car Car161"/>
    <w:rsid w:val="00C2627B"/>
    <w:rPr>
      <w:rFonts w:ascii="Arial" w:hAnsi="Arial"/>
      <w:sz w:val="24"/>
      <w:lang w:val="es-MX" w:eastAsia="es-ES"/>
    </w:rPr>
  </w:style>
  <w:style w:type="paragraph" w:customStyle="1" w:styleId="Listavistosa-nfasis11">
    <w:name w:val="Lista vistosa - Énfasis 11"/>
    <w:basedOn w:val="Normal"/>
    <w:rsid w:val="00C2627B"/>
    <w:pPr>
      <w:spacing w:after="0" w:line="240" w:lineRule="auto"/>
      <w:ind w:left="708" w:right="51"/>
      <w:jc w:val="both"/>
    </w:pPr>
    <w:rPr>
      <w:rFonts w:ascii="Arial" w:eastAsia="Times New Roman" w:hAnsi="Arial" w:cs="Times New Roman"/>
      <w:sz w:val="24"/>
      <w:szCs w:val="20"/>
      <w:lang w:eastAsia="es-ES"/>
    </w:rPr>
  </w:style>
  <w:style w:type="paragraph" w:customStyle="1" w:styleId="Cuadrculamedia21">
    <w:name w:val="Cuadrícula media 21"/>
    <w:rsid w:val="00C2627B"/>
    <w:pPr>
      <w:spacing w:after="0" w:line="240" w:lineRule="auto"/>
      <w:ind w:right="51"/>
      <w:jc w:val="both"/>
    </w:pPr>
    <w:rPr>
      <w:rFonts w:ascii="Calibri" w:eastAsia="Times New Roman" w:hAnsi="Calibri" w:cs="Times New Roman"/>
    </w:rPr>
  </w:style>
  <w:style w:type="character" w:customStyle="1" w:styleId="corchete-llamada">
    <w:name w:val="corchete-llamada"/>
    <w:rsid w:val="00C2627B"/>
  </w:style>
  <w:style w:type="table" w:customStyle="1" w:styleId="Tablaconcuadrcula10">
    <w:name w:val="Tabla con cuadrícula10"/>
    <w:rsid w:val="00C2627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clara-nfasis41">
    <w:name w:val="Cuadrícula clara - Énfasis 41"/>
    <w:rsid w:val="00C2627B"/>
    <w:pPr>
      <w:spacing w:after="0" w:line="240" w:lineRule="auto"/>
    </w:pPr>
    <w:rPr>
      <w:rFonts w:ascii="Calibri" w:eastAsia="Times New Roman" w:hAnsi="Calibri" w:cs="Times New Roman"/>
      <w:sz w:val="20"/>
      <w:szCs w:val="20"/>
      <w:lang w:val="es-ES"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Listavistosa-nfasis31">
    <w:name w:val="Lista vistosa - Énfasis 31"/>
    <w:rsid w:val="00C2627B"/>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Cuadrculamedia3-nfasis31">
    <w:name w:val="Cuadrícula media 3 - Énfasis 31"/>
    <w:rsid w:val="00C2627B"/>
    <w:pPr>
      <w:spacing w:after="0" w:line="240" w:lineRule="auto"/>
    </w:pPr>
    <w:rPr>
      <w:rFonts w:ascii="Calibri" w:eastAsia="Times New Roman" w:hAnsi="Calibri" w:cs="Times New Roman"/>
      <w:color w:val="76923C"/>
      <w:sz w:val="20"/>
      <w:szCs w:val="20"/>
      <w:lang w:eastAsia="es-MX"/>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Tablaconcuadrcula16">
    <w:name w:val="Tabla con cuadrícula16"/>
    <w:rsid w:val="00C2627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C2627B"/>
    <w:rPr>
      <w:color w:val="000000"/>
    </w:rPr>
  </w:style>
  <w:style w:type="table" w:customStyle="1" w:styleId="Tablaconcuadrcula113">
    <w:name w:val="Tabla con cuadrícula113"/>
    <w:rsid w:val="00C2627B"/>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NEG">
    <w:name w:val="PÁRRAF-NEG"/>
    <w:basedOn w:val="Textoindependiente"/>
    <w:rsid w:val="00C2627B"/>
    <w:rPr>
      <w:rFonts w:ascii="Arial" w:eastAsia="Times New Roman" w:hAnsi="Arial" w:cs="Arial"/>
      <w:b/>
      <w:bCs/>
      <w:caps/>
      <w:sz w:val="20"/>
      <w:szCs w:val="24"/>
      <w:lang w:val="es-MX" w:eastAsia="es-ES"/>
    </w:rPr>
  </w:style>
  <w:style w:type="paragraph" w:customStyle="1" w:styleId="CM80">
    <w:name w:val="CM80"/>
    <w:basedOn w:val="Normal"/>
    <w:next w:val="Normal"/>
    <w:rsid w:val="00C2627B"/>
    <w:pPr>
      <w:widowControl w:val="0"/>
      <w:autoSpaceDE w:val="0"/>
      <w:autoSpaceDN w:val="0"/>
      <w:adjustRightInd w:val="0"/>
      <w:spacing w:after="0" w:line="240" w:lineRule="auto"/>
      <w:jc w:val="right"/>
    </w:pPr>
    <w:rPr>
      <w:rFonts w:ascii="Arial" w:eastAsia="Times New Roman" w:hAnsi="Arial" w:cs="Arial"/>
      <w:sz w:val="24"/>
      <w:szCs w:val="24"/>
      <w:lang w:eastAsia="es-MX"/>
    </w:rPr>
  </w:style>
  <w:style w:type="paragraph" w:customStyle="1" w:styleId="CM81">
    <w:name w:val="CM81"/>
    <w:basedOn w:val="Normal"/>
    <w:next w:val="Normal"/>
    <w:rsid w:val="00C2627B"/>
    <w:pPr>
      <w:widowControl w:val="0"/>
      <w:autoSpaceDE w:val="0"/>
      <w:autoSpaceDN w:val="0"/>
      <w:adjustRightInd w:val="0"/>
      <w:spacing w:after="0" w:line="240" w:lineRule="auto"/>
      <w:jc w:val="right"/>
    </w:pPr>
    <w:rPr>
      <w:rFonts w:ascii="Arial" w:eastAsia="Times New Roman" w:hAnsi="Arial" w:cs="Arial"/>
      <w:sz w:val="24"/>
      <w:szCs w:val="24"/>
      <w:lang w:eastAsia="es-MX"/>
    </w:rPr>
  </w:style>
  <w:style w:type="paragraph" w:customStyle="1" w:styleId="ecxmsolistparagraph">
    <w:name w:val="ecxmsolistparagraph"/>
    <w:basedOn w:val="Normal"/>
    <w:rsid w:val="00C2627B"/>
    <w:pP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CM27">
    <w:name w:val="CM27"/>
    <w:basedOn w:val="Default"/>
    <w:next w:val="Default"/>
    <w:rsid w:val="00C2627B"/>
    <w:pPr>
      <w:widowControl w:val="0"/>
      <w:spacing w:line="413" w:lineRule="atLeast"/>
      <w:jc w:val="right"/>
    </w:pPr>
    <w:rPr>
      <w:color w:val="auto"/>
    </w:rPr>
  </w:style>
  <w:style w:type="paragraph" w:customStyle="1" w:styleId="CM57">
    <w:name w:val="CM57"/>
    <w:basedOn w:val="Default"/>
    <w:next w:val="Default"/>
    <w:rsid w:val="00C2627B"/>
    <w:pPr>
      <w:widowControl w:val="0"/>
      <w:spacing w:line="413" w:lineRule="atLeast"/>
      <w:jc w:val="right"/>
    </w:pPr>
    <w:rPr>
      <w:color w:val="auto"/>
    </w:rPr>
  </w:style>
  <w:style w:type="paragraph" w:customStyle="1" w:styleId="CM50">
    <w:name w:val="CM50"/>
    <w:basedOn w:val="Default"/>
    <w:next w:val="Default"/>
    <w:rsid w:val="00C2627B"/>
    <w:pPr>
      <w:widowControl w:val="0"/>
      <w:jc w:val="right"/>
    </w:pPr>
    <w:rPr>
      <w:color w:val="auto"/>
    </w:rPr>
  </w:style>
  <w:style w:type="paragraph" w:customStyle="1" w:styleId="CM30">
    <w:name w:val="CM30"/>
    <w:basedOn w:val="Default"/>
    <w:next w:val="Default"/>
    <w:rsid w:val="00C2627B"/>
    <w:pPr>
      <w:widowControl w:val="0"/>
      <w:spacing w:line="208" w:lineRule="atLeast"/>
      <w:jc w:val="right"/>
    </w:pPr>
    <w:rPr>
      <w:color w:val="auto"/>
    </w:rPr>
  </w:style>
  <w:style w:type="paragraph" w:customStyle="1" w:styleId="CM82">
    <w:name w:val="CM82"/>
    <w:basedOn w:val="Default"/>
    <w:next w:val="Default"/>
    <w:rsid w:val="00C2627B"/>
    <w:pPr>
      <w:widowControl w:val="0"/>
      <w:jc w:val="right"/>
    </w:pPr>
    <w:rPr>
      <w:color w:val="auto"/>
    </w:rPr>
  </w:style>
  <w:style w:type="paragraph" w:customStyle="1" w:styleId="CM60">
    <w:name w:val="CM60"/>
    <w:basedOn w:val="Default"/>
    <w:next w:val="Default"/>
    <w:rsid w:val="00C2627B"/>
    <w:pPr>
      <w:widowControl w:val="0"/>
      <w:spacing w:line="413" w:lineRule="atLeast"/>
      <w:jc w:val="right"/>
    </w:pPr>
    <w:rPr>
      <w:color w:val="auto"/>
    </w:rPr>
  </w:style>
  <w:style w:type="character" w:customStyle="1" w:styleId="red">
    <w:name w:val="red"/>
    <w:rsid w:val="00C2627B"/>
  </w:style>
  <w:style w:type="character" w:customStyle="1" w:styleId="CarCarCar2">
    <w:name w:val="Car Car Car2"/>
    <w:rsid w:val="00C2627B"/>
    <w:rPr>
      <w:rFonts w:ascii="Tahoma" w:hAnsi="Tahoma"/>
      <w:b/>
      <w:kern w:val="32"/>
      <w:sz w:val="32"/>
      <w:lang w:val="es-MX" w:eastAsia="es-ES"/>
    </w:rPr>
  </w:style>
  <w:style w:type="table" w:customStyle="1" w:styleId="Tablaconcuadrcula17">
    <w:name w:val="Tabla con cuadrícula17"/>
    <w:rsid w:val="00C2627B"/>
    <w:pPr>
      <w:spacing w:after="0" w:line="240" w:lineRule="auto"/>
    </w:pPr>
    <w:rPr>
      <w:rFonts w:ascii="Tahoma" w:eastAsia="Times New Roman" w:hAnsi="Tahoma" w:cs="Tahoma"/>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echas">
    <w:name w:val="Fechas"/>
    <w:basedOn w:val="Normal"/>
    <w:rsid w:val="00C2627B"/>
    <w:pPr>
      <w:pBdr>
        <w:bottom w:val="double" w:sz="6" w:space="1" w:color="auto"/>
        <w:between w:val="double" w:sz="6" w:space="1" w:color="auto"/>
      </w:pBdr>
      <w:tabs>
        <w:tab w:val="center" w:pos="4464"/>
        <w:tab w:val="right" w:pos="8496"/>
      </w:tabs>
      <w:spacing w:after="0" w:line="216" w:lineRule="atLeast"/>
      <w:ind w:left="288" w:right="288"/>
      <w:jc w:val="both"/>
    </w:pPr>
    <w:rPr>
      <w:rFonts w:ascii="Times New Roman" w:eastAsia="Times New Roman" w:hAnsi="Times New Roman" w:cs="Times New Roman"/>
      <w:sz w:val="18"/>
      <w:szCs w:val="20"/>
      <w:lang w:val="es-ES_tradnl" w:eastAsia="es-ES"/>
    </w:rPr>
  </w:style>
  <w:style w:type="character" w:customStyle="1" w:styleId="corte4fondoCarCarCarCar">
    <w:name w:val="corte4 fondo Car Car Car Car"/>
    <w:rsid w:val="00C2627B"/>
    <w:rPr>
      <w:rFonts w:ascii="Arial" w:hAnsi="Arial"/>
      <w:sz w:val="30"/>
      <w:lang w:val="es-ES_tradnl" w:eastAsia="es-MX"/>
    </w:rPr>
  </w:style>
  <w:style w:type="character" w:customStyle="1" w:styleId="NoSpacingChar2">
    <w:name w:val="No Spacing Char2"/>
    <w:link w:val="Sinespaciado1"/>
    <w:locked/>
    <w:rsid w:val="00C2627B"/>
    <w:rPr>
      <w:rFonts w:ascii="Times New Roman" w:eastAsia="Times New Roman" w:hAnsi="Times New Roman" w:cs="Times New Roman"/>
      <w:sz w:val="24"/>
      <w:szCs w:val="24"/>
      <w:lang w:val="es-ES" w:eastAsia="es-ES"/>
    </w:rPr>
  </w:style>
  <w:style w:type="paragraph" w:customStyle="1" w:styleId="ttulo0">
    <w:name w:val="título"/>
    <w:basedOn w:val="Normal"/>
    <w:rsid w:val="00C2627B"/>
    <w:pPr>
      <w:spacing w:before="100" w:beforeAutospacing="1" w:after="100" w:afterAutospacing="1" w:line="54" w:lineRule="atLeast"/>
      <w:jc w:val="center"/>
    </w:pPr>
    <w:rPr>
      <w:rFonts w:ascii="Arial" w:eastAsia="Times New Roman" w:hAnsi="Arial" w:cs="Arial"/>
      <w:b/>
      <w:bCs/>
      <w:sz w:val="15"/>
      <w:szCs w:val="15"/>
      <w:lang w:val="es-ES" w:eastAsia="es-ES"/>
    </w:rPr>
  </w:style>
  <w:style w:type="character" w:customStyle="1" w:styleId="ListParagraphChar">
    <w:name w:val="List Paragraph Char"/>
    <w:link w:val="Prrafodelista1"/>
    <w:locked/>
    <w:rsid w:val="00C2627B"/>
    <w:rPr>
      <w:rFonts w:ascii="Calibri" w:eastAsia="Times New Roman" w:hAnsi="Calibri" w:cs="Times New Roman"/>
    </w:rPr>
  </w:style>
  <w:style w:type="paragraph" w:customStyle="1" w:styleId="PARR1">
    <w:name w:val="PARR1"/>
    <w:basedOn w:val="Normal"/>
    <w:rsid w:val="00C2627B"/>
    <w:pPr>
      <w:tabs>
        <w:tab w:val="left" w:pos="1134"/>
      </w:tabs>
      <w:overflowPunct w:val="0"/>
      <w:autoSpaceDE w:val="0"/>
      <w:autoSpaceDN w:val="0"/>
      <w:adjustRightInd w:val="0"/>
      <w:spacing w:after="0" w:line="240" w:lineRule="auto"/>
      <w:ind w:left="720"/>
      <w:jc w:val="both"/>
      <w:textAlignment w:val="baseline"/>
    </w:pPr>
    <w:rPr>
      <w:rFonts w:ascii="Arial" w:eastAsia="Times New Roman" w:hAnsi="Arial" w:cs="Times New Roman"/>
      <w:szCs w:val="20"/>
      <w:lang w:val="es-ES_tradnl" w:eastAsia="es-ES"/>
    </w:rPr>
  </w:style>
  <w:style w:type="paragraph" w:customStyle="1" w:styleId="E">
    <w:name w:val="E"/>
    <w:basedOn w:val="PARRAFO"/>
    <w:rsid w:val="00C2627B"/>
  </w:style>
  <w:style w:type="paragraph" w:customStyle="1" w:styleId="centro">
    <w:name w:val="centro"/>
    <w:basedOn w:val="Normal"/>
    <w:rsid w:val="00C2627B"/>
    <w:pPr>
      <w:overflowPunct w:val="0"/>
      <w:autoSpaceDE w:val="0"/>
      <w:autoSpaceDN w:val="0"/>
      <w:adjustRightInd w:val="0"/>
      <w:spacing w:after="0" w:line="240" w:lineRule="auto"/>
      <w:ind w:left="720"/>
      <w:jc w:val="center"/>
      <w:textAlignment w:val="baseline"/>
    </w:pPr>
    <w:rPr>
      <w:rFonts w:ascii="Arial" w:eastAsia="Times New Roman" w:hAnsi="Arial" w:cs="Times New Roman"/>
      <w:b/>
      <w:szCs w:val="20"/>
      <w:lang w:val="es-ES_tradnl" w:eastAsia="es-ES"/>
    </w:rPr>
  </w:style>
  <w:style w:type="character" w:customStyle="1" w:styleId="ds61">
    <w:name w:val="ds61"/>
    <w:rsid w:val="00C2627B"/>
    <w:rPr>
      <w:rFonts w:ascii="Arial" w:hAnsi="Arial"/>
      <w:b/>
    </w:rPr>
  </w:style>
  <w:style w:type="table" w:customStyle="1" w:styleId="Tablaconcuadrcula18">
    <w:name w:val="Tabla con cuadrícula18"/>
    <w:rsid w:val="00C2627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
    <w:name w:val="Preformatted"/>
    <w:basedOn w:val="Normal"/>
    <w:rsid w:val="00C2627B"/>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right"/>
    </w:pPr>
    <w:rPr>
      <w:rFonts w:ascii="Courier New" w:eastAsia="Times New Roman" w:hAnsi="Courier New" w:cs="Times New Roman"/>
      <w:sz w:val="20"/>
      <w:szCs w:val="20"/>
      <w:lang w:eastAsia="es-ES"/>
    </w:rPr>
  </w:style>
  <w:style w:type="paragraph" w:customStyle="1" w:styleId="Body1">
    <w:name w:val="Body 1"/>
    <w:rsid w:val="00C2627B"/>
    <w:pPr>
      <w:spacing w:after="0" w:line="240" w:lineRule="auto"/>
      <w:jc w:val="right"/>
      <w:outlineLvl w:val="0"/>
    </w:pPr>
    <w:rPr>
      <w:rFonts w:ascii="Times New Roman" w:eastAsia="Arial Unicode MS" w:hAnsi="Times New Roman" w:cs="Times New Roman"/>
      <w:color w:val="000000"/>
      <w:sz w:val="24"/>
      <w:szCs w:val="20"/>
      <w:u w:color="000000"/>
      <w:lang w:eastAsia="es-MX"/>
    </w:rPr>
  </w:style>
  <w:style w:type="character" w:customStyle="1" w:styleId="ROMANOSCar">
    <w:name w:val="ROMANOS Car"/>
    <w:link w:val="ROMANOS"/>
    <w:locked/>
    <w:rsid w:val="00C2627B"/>
    <w:rPr>
      <w:rFonts w:ascii="Arial" w:eastAsia="Times New Roman" w:hAnsi="Arial" w:cs="Times New Roman"/>
      <w:sz w:val="18"/>
      <w:szCs w:val="20"/>
      <w:lang w:eastAsia="es-ES"/>
    </w:rPr>
  </w:style>
  <w:style w:type="paragraph" w:customStyle="1" w:styleId="Pregunta">
    <w:name w:val="Pregunta"/>
    <w:basedOn w:val="Normal"/>
    <w:rsid w:val="00C2627B"/>
    <w:pPr>
      <w:tabs>
        <w:tab w:val="num" w:pos="360"/>
      </w:tabs>
      <w:spacing w:after="0" w:line="240" w:lineRule="auto"/>
      <w:jc w:val="right"/>
    </w:pPr>
    <w:rPr>
      <w:rFonts w:ascii="Arial" w:eastAsia="Times New Roman" w:hAnsi="Arial" w:cs="Times New Roman"/>
      <w:szCs w:val="20"/>
      <w:lang w:eastAsia="es-ES"/>
    </w:rPr>
  </w:style>
  <w:style w:type="table" w:customStyle="1" w:styleId="Tablaconcuadrcula19">
    <w:name w:val="Tabla con cuadrícula19"/>
    <w:rsid w:val="00C2627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bodytext">
    <w:name w:val="ecxmsobodytext"/>
    <w:basedOn w:val="Normal"/>
    <w:rsid w:val="00C2627B"/>
    <w:pPr>
      <w:spacing w:after="324" w:line="240" w:lineRule="auto"/>
      <w:jc w:val="right"/>
    </w:pPr>
    <w:rPr>
      <w:rFonts w:ascii="Times New Roman" w:eastAsia="Times New Roman" w:hAnsi="Times New Roman" w:cs="Times New Roman"/>
      <w:sz w:val="24"/>
      <w:szCs w:val="24"/>
      <w:lang w:eastAsia="es-MX"/>
    </w:rPr>
  </w:style>
  <w:style w:type="table" w:customStyle="1" w:styleId="Listavistosa-nfasis61">
    <w:name w:val="Lista vistosa - Énfasis 61"/>
    <w:rsid w:val="00C2627B"/>
    <w:pPr>
      <w:spacing w:after="0" w:line="240" w:lineRule="auto"/>
    </w:pPr>
    <w:rPr>
      <w:rFonts w:ascii="Calibri" w:eastAsia="Times New Roman" w:hAnsi="Calibri" w:cs="Times New Roman"/>
      <w:color w:val="000000"/>
      <w:sz w:val="20"/>
      <w:szCs w:val="20"/>
      <w:lang w:eastAsia="es-MX"/>
    </w:rPr>
    <w:tblPr>
      <w:tblStyleRowBandSize w:val="1"/>
      <w:tblStyleColBandSize w:val="1"/>
      <w:tblCellMar>
        <w:top w:w="0" w:type="dxa"/>
        <w:left w:w="108" w:type="dxa"/>
        <w:bottom w:w="0" w:type="dxa"/>
        <w:right w:w="108" w:type="dxa"/>
      </w:tblCellMar>
    </w:tblPr>
    <w:tcPr>
      <w:shd w:val="clear" w:color="auto" w:fill="FEF4EC"/>
    </w:tcPr>
  </w:style>
  <w:style w:type="paragraph" w:customStyle="1" w:styleId="Estndar">
    <w:name w:val="Estándar"/>
    <w:basedOn w:val="Normal"/>
    <w:rsid w:val="00C2627B"/>
    <w:pPr>
      <w:overflowPunct w:val="0"/>
      <w:autoSpaceDE w:val="0"/>
      <w:autoSpaceDN w:val="0"/>
      <w:adjustRightInd w:val="0"/>
      <w:spacing w:before="56" w:after="56" w:line="240" w:lineRule="auto"/>
      <w:jc w:val="both"/>
      <w:textAlignment w:val="baseline"/>
    </w:pPr>
    <w:rPr>
      <w:rFonts w:ascii="Arial" w:eastAsia="Times New Roman" w:hAnsi="Arial" w:cs="Times New Roman"/>
      <w:sz w:val="20"/>
      <w:szCs w:val="20"/>
      <w:lang w:val="es-ES_tradnl" w:eastAsia="es-ES"/>
    </w:rPr>
  </w:style>
  <w:style w:type="table" w:customStyle="1" w:styleId="Tablaconcuadrcula20">
    <w:name w:val="Tabla con cuadrícula20"/>
    <w:rsid w:val="00C2627B"/>
    <w:pPr>
      <w:spacing w:after="0" w:line="240" w:lineRule="auto"/>
    </w:pPr>
    <w:rPr>
      <w:rFonts w:ascii="Tahoma" w:eastAsia="Times New Roman" w:hAnsi="Tahoma" w:cs="Tahoma"/>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SanJoaquin22">
    <w:name w:val="Tabla San Joaquin22"/>
    <w:rsid w:val="00C2627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ccin">
    <w:name w:val="fracción"/>
    <w:basedOn w:val="Normal"/>
    <w:link w:val="fraccinCar"/>
    <w:rsid w:val="00C2627B"/>
    <w:pPr>
      <w:spacing w:after="0" w:line="240" w:lineRule="auto"/>
      <w:ind w:left="993" w:hanging="142"/>
      <w:jc w:val="right"/>
    </w:pPr>
    <w:rPr>
      <w:rFonts w:ascii="Arial" w:eastAsia="Times New Roman" w:hAnsi="Arial" w:cs="Times New Roman"/>
      <w:b/>
      <w:color w:val="000000"/>
      <w:sz w:val="18"/>
      <w:szCs w:val="18"/>
      <w:lang w:eastAsia="es-ES"/>
    </w:rPr>
  </w:style>
  <w:style w:type="paragraph" w:customStyle="1" w:styleId="numeral">
    <w:name w:val="numeral"/>
    <w:basedOn w:val="Normal"/>
    <w:link w:val="numeralCar"/>
    <w:rsid w:val="00C2627B"/>
    <w:pPr>
      <w:spacing w:after="0" w:line="240" w:lineRule="auto"/>
      <w:jc w:val="right"/>
    </w:pPr>
    <w:rPr>
      <w:rFonts w:ascii="Arial" w:eastAsia="Times New Roman" w:hAnsi="Arial" w:cs="Times New Roman"/>
      <w:color w:val="000000"/>
      <w:sz w:val="18"/>
      <w:szCs w:val="18"/>
      <w:lang w:eastAsia="es-ES"/>
    </w:rPr>
  </w:style>
  <w:style w:type="character" w:customStyle="1" w:styleId="fraccinCar">
    <w:name w:val="fracción Car"/>
    <w:link w:val="fraccin"/>
    <w:locked/>
    <w:rsid w:val="00C2627B"/>
    <w:rPr>
      <w:rFonts w:ascii="Arial" w:eastAsia="Times New Roman" w:hAnsi="Arial" w:cs="Times New Roman"/>
      <w:b/>
      <w:color w:val="000000"/>
      <w:sz w:val="18"/>
      <w:szCs w:val="18"/>
      <w:lang w:eastAsia="es-ES"/>
    </w:rPr>
  </w:style>
  <w:style w:type="character" w:customStyle="1" w:styleId="numeralCar">
    <w:name w:val="numeral Car"/>
    <w:link w:val="numeral"/>
    <w:locked/>
    <w:rsid w:val="00C2627B"/>
    <w:rPr>
      <w:rFonts w:ascii="Arial" w:eastAsia="Times New Roman" w:hAnsi="Arial" w:cs="Times New Roman"/>
      <w:color w:val="000000"/>
      <w:sz w:val="18"/>
      <w:szCs w:val="18"/>
      <w:lang w:eastAsia="es-ES"/>
    </w:rPr>
  </w:style>
  <w:style w:type="table" w:customStyle="1" w:styleId="Tablaconcuadrcula27">
    <w:name w:val="Tabla con cuadrícula27"/>
    <w:rsid w:val="00C2627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C2627B"/>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IMGENPAC31">
    <w:name w:val="IMÁGENPAC31"/>
    <w:rsid w:val="00C2627B"/>
    <w:pPr>
      <w:numPr>
        <w:numId w:val="31"/>
      </w:numPr>
    </w:pPr>
  </w:style>
  <w:style w:type="numbering" w:customStyle="1" w:styleId="GRFICA2">
    <w:name w:val="GRÁFICA2"/>
    <w:rsid w:val="00C2627B"/>
    <w:pPr>
      <w:numPr>
        <w:numId w:val="16"/>
      </w:numPr>
    </w:pPr>
  </w:style>
  <w:style w:type="numbering" w:customStyle="1" w:styleId="CUADROSPAC21">
    <w:name w:val="CUADROSPAC21"/>
    <w:rsid w:val="00C2627B"/>
    <w:pPr>
      <w:numPr>
        <w:numId w:val="49"/>
      </w:numPr>
    </w:pPr>
  </w:style>
  <w:style w:type="numbering" w:customStyle="1" w:styleId="CUADROSPAC3">
    <w:name w:val="CUADROSPAC3"/>
    <w:rsid w:val="00C2627B"/>
    <w:pPr>
      <w:numPr>
        <w:numId w:val="9"/>
      </w:numPr>
    </w:pPr>
  </w:style>
  <w:style w:type="numbering" w:customStyle="1" w:styleId="GRFICASPAC211">
    <w:name w:val="GRÁFICASPAC211"/>
    <w:rsid w:val="00C2627B"/>
    <w:pPr>
      <w:numPr>
        <w:numId w:val="37"/>
      </w:numPr>
    </w:pPr>
  </w:style>
  <w:style w:type="numbering" w:customStyle="1" w:styleId="IMGENPAC21">
    <w:name w:val="IMÁGENPAC21"/>
    <w:rsid w:val="00C2627B"/>
    <w:pPr>
      <w:numPr>
        <w:numId w:val="13"/>
      </w:numPr>
    </w:pPr>
  </w:style>
  <w:style w:type="numbering" w:customStyle="1" w:styleId="FIGURASPAC2">
    <w:name w:val="FIGURASPAC2"/>
    <w:rsid w:val="00C2627B"/>
    <w:pPr>
      <w:numPr>
        <w:numId w:val="7"/>
      </w:numPr>
    </w:pPr>
  </w:style>
  <w:style w:type="numbering" w:customStyle="1" w:styleId="FIGURASPAC211">
    <w:name w:val="FIGURASPAC211"/>
    <w:rsid w:val="00C2627B"/>
    <w:pPr>
      <w:numPr>
        <w:numId w:val="35"/>
      </w:numPr>
    </w:pPr>
  </w:style>
  <w:style w:type="numbering" w:customStyle="1" w:styleId="FIGURASPAC3">
    <w:name w:val="FIGURASPAC3"/>
    <w:rsid w:val="00C2627B"/>
    <w:pPr>
      <w:numPr>
        <w:numId w:val="1"/>
      </w:numPr>
    </w:pPr>
  </w:style>
  <w:style w:type="numbering" w:customStyle="1" w:styleId="FIGURASPAC31">
    <w:name w:val="FIGURASPAC31"/>
    <w:rsid w:val="00C2627B"/>
    <w:pPr>
      <w:numPr>
        <w:numId w:val="30"/>
      </w:numPr>
    </w:pPr>
  </w:style>
  <w:style w:type="numbering" w:customStyle="1" w:styleId="GRFICA12">
    <w:name w:val="GRÁFICA12"/>
    <w:rsid w:val="00C2627B"/>
    <w:pPr>
      <w:numPr>
        <w:numId w:val="40"/>
      </w:numPr>
    </w:pPr>
  </w:style>
  <w:style w:type="numbering" w:customStyle="1" w:styleId="FIGURASPAC22">
    <w:name w:val="FIGURASPAC22"/>
    <w:rsid w:val="00C2627B"/>
    <w:pPr>
      <w:numPr>
        <w:numId w:val="27"/>
      </w:numPr>
    </w:pPr>
  </w:style>
  <w:style w:type="numbering" w:customStyle="1" w:styleId="CUADROSPAC2">
    <w:name w:val="CUADROSPAC2"/>
    <w:rsid w:val="00C2627B"/>
    <w:pPr>
      <w:numPr>
        <w:numId w:val="18"/>
      </w:numPr>
    </w:pPr>
  </w:style>
  <w:style w:type="numbering" w:customStyle="1" w:styleId="GRFICA22">
    <w:name w:val="GRÁFICA22"/>
    <w:rsid w:val="00C2627B"/>
    <w:pPr>
      <w:numPr>
        <w:numId w:val="39"/>
      </w:numPr>
    </w:pPr>
  </w:style>
  <w:style w:type="numbering" w:customStyle="1" w:styleId="GRFICA3">
    <w:name w:val="GRÁFICA3"/>
    <w:rsid w:val="00C2627B"/>
    <w:pPr>
      <w:numPr>
        <w:numId w:val="12"/>
      </w:numPr>
    </w:pPr>
  </w:style>
  <w:style w:type="numbering" w:customStyle="1" w:styleId="GRFICASPAC31">
    <w:name w:val="GRÁFICASPAC31"/>
    <w:rsid w:val="00C2627B"/>
    <w:pPr>
      <w:numPr>
        <w:numId w:val="32"/>
      </w:numPr>
    </w:pPr>
  </w:style>
  <w:style w:type="numbering" w:customStyle="1" w:styleId="CUADROSPAC31">
    <w:name w:val="CUADROSPAC31"/>
    <w:rsid w:val="00C2627B"/>
    <w:pPr>
      <w:numPr>
        <w:numId w:val="29"/>
      </w:numPr>
    </w:pPr>
  </w:style>
  <w:style w:type="numbering" w:customStyle="1" w:styleId="GRFICASPAC21">
    <w:name w:val="GRÁFICASPAC21"/>
    <w:rsid w:val="00C2627B"/>
    <w:pPr>
      <w:numPr>
        <w:numId w:val="14"/>
      </w:numPr>
    </w:pPr>
  </w:style>
  <w:style w:type="numbering" w:customStyle="1" w:styleId="GRFICASPAC1">
    <w:name w:val="GRÁFICASPAC1"/>
    <w:rsid w:val="00C2627B"/>
    <w:pPr>
      <w:numPr>
        <w:numId w:val="45"/>
      </w:numPr>
    </w:pPr>
  </w:style>
  <w:style w:type="numbering" w:customStyle="1" w:styleId="CUADROSPAC211">
    <w:name w:val="CUADROSPAC211"/>
    <w:rsid w:val="00C2627B"/>
    <w:pPr>
      <w:numPr>
        <w:numId w:val="34"/>
      </w:numPr>
    </w:pPr>
  </w:style>
  <w:style w:type="numbering" w:customStyle="1" w:styleId="GRFICASPAC3">
    <w:name w:val="GRÁFICASPAC3"/>
    <w:rsid w:val="00C2627B"/>
    <w:pPr>
      <w:numPr>
        <w:numId w:val="11"/>
      </w:numPr>
    </w:pPr>
  </w:style>
  <w:style w:type="numbering" w:customStyle="1" w:styleId="FIGURASPAC1">
    <w:name w:val="FIGURASPAC1"/>
    <w:rsid w:val="00C2627B"/>
    <w:pPr>
      <w:numPr>
        <w:numId w:val="43"/>
      </w:numPr>
    </w:pPr>
  </w:style>
  <w:style w:type="numbering" w:customStyle="1" w:styleId="CUADROSPAC22">
    <w:name w:val="CUADROSPAC22"/>
    <w:rsid w:val="00C2627B"/>
    <w:pPr>
      <w:numPr>
        <w:numId w:val="41"/>
      </w:numPr>
    </w:pPr>
  </w:style>
  <w:style w:type="numbering" w:customStyle="1" w:styleId="GRFICASPAC2">
    <w:name w:val="GRÁFICASPAC2"/>
    <w:rsid w:val="00C2627B"/>
    <w:pPr>
      <w:numPr>
        <w:numId w:val="15"/>
      </w:numPr>
    </w:pPr>
  </w:style>
  <w:style w:type="numbering" w:customStyle="1" w:styleId="GRFICA211">
    <w:name w:val="GRÁFICA211"/>
    <w:rsid w:val="00C2627B"/>
    <w:pPr>
      <w:numPr>
        <w:numId w:val="47"/>
      </w:numPr>
    </w:pPr>
  </w:style>
  <w:style w:type="numbering" w:customStyle="1" w:styleId="FIGURASPAC21">
    <w:name w:val="FIGURASPAC21"/>
    <w:rsid w:val="00C2627B"/>
    <w:pPr>
      <w:numPr>
        <w:numId w:val="2"/>
      </w:numPr>
    </w:pPr>
  </w:style>
  <w:style w:type="numbering" w:customStyle="1" w:styleId="GRFICA">
    <w:name w:val="GRÁFICA"/>
    <w:rsid w:val="00C2627B"/>
    <w:pPr>
      <w:numPr>
        <w:numId w:val="25"/>
      </w:numPr>
    </w:pPr>
  </w:style>
  <w:style w:type="numbering" w:customStyle="1" w:styleId="CUADROSPAC1">
    <w:name w:val="CUADROSPAC1"/>
    <w:rsid w:val="00C2627B"/>
    <w:pPr>
      <w:numPr>
        <w:numId w:val="42"/>
      </w:numPr>
    </w:pPr>
  </w:style>
  <w:style w:type="numbering" w:customStyle="1" w:styleId="IMGENPAC">
    <w:name w:val="IMÁGENPAC"/>
    <w:rsid w:val="00C2627B"/>
    <w:pPr>
      <w:numPr>
        <w:numId w:val="23"/>
      </w:numPr>
    </w:pPr>
  </w:style>
  <w:style w:type="numbering" w:customStyle="1" w:styleId="IMGENPAC3">
    <w:name w:val="IMÁGENPAC3"/>
    <w:rsid w:val="00C2627B"/>
    <w:pPr>
      <w:numPr>
        <w:numId w:val="10"/>
      </w:numPr>
    </w:pPr>
  </w:style>
  <w:style w:type="numbering" w:customStyle="1" w:styleId="GRFICA4">
    <w:name w:val="GRÁFICA4"/>
    <w:rsid w:val="00C2627B"/>
    <w:pPr>
      <w:numPr>
        <w:numId w:val="46"/>
      </w:numPr>
    </w:pPr>
  </w:style>
  <w:style w:type="numbering" w:customStyle="1" w:styleId="GRFICA11">
    <w:name w:val="GRÁFICA11"/>
    <w:rsid w:val="00C2627B"/>
    <w:pPr>
      <w:numPr>
        <w:numId w:val="19"/>
      </w:numPr>
    </w:pPr>
  </w:style>
  <w:style w:type="numbering" w:customStyle="1" w:styleId="GRFICA31">
    <w:name w:val="GRÁFICA31"/>
    <w:rsid w:val="00C2627B"/>
    <w:pPr>
      <w:numPr>
        <w:numId w:val="33"/>
      </w:numPr>
    </w:pPr>
  </w:style>
  <w:style w:type="numbering" w:customStyle="1" w:styleId="IMGENPAC211">
    <w:name w:val="IMÁGENPAC211"/>
    <w:rsid w:val="00C2627B"/>
    <w:pPr>
      <w:numPr>
        <w:numId w:val="36"/>
      </w:numPr>
    </w:pPr>
  </w:style>
  <w:style w:type="numbering" w:customStyle="1" w:styleId="GRFICA111">
    <w:name w:val="GRÁFICA111"/>
    <w:rsid w:val="00C2627B"/>
    <w:pPr>
      <w:numPr>
        <w:numId w:val="48"/>
      </w:numPr>
    </w:pPr>
  </w:style>
  <w:style w:type="numbering" w:customStyle="1" w:styleId="FIGURASPAC">
    <w:name w:val="FIGURASPAC"/>
    <w:rsid w:val="00C2627B"/>
    <w:pPr>
      <w:numPr>
        <w:numId w:val="22"/>
      </w:numPr>
    </w:pPr>
  </w:style>
  <w:style w:type="numbering" w:customStyle="1" w:styleId="IMGENPAC1">
    <w:name w:val="IMÁGENPAC1"/>
    <w:rsid w:val="00C2627B"/>
    <w:pPr>
      <w:numPr>
        <w:numId w:val="44"/>
      </w:numPr>
    </w:pPr>
  </w:style>
  <w:style w:type="numbering" w:customStyle="1" w:styleId="IMGENPAC2">
    <w:name w:val="IMÁGENPAC2"/>
    <w:rsid w:val="00C2627B"/>
    <w:pPr>
      <w:numPr>
        <w:numId w:val="8"/>
      </w:numPr>
    </w:pPr>
  </w:style>
  <w:style w:type="numbering" w:customStyle="1" w:styleId="GRFICA21">
    <w:name w:val="GRÁFICA21"/>
    <w:rsid w:val="00C2627B"/>
    <w:pPr>
      <w:numPr>
        <w:numId w:val="26"/>
      </w:numPr>
    </w:pPr>
  </w:style>
  <w:style w:type="numbering" w:customStyle="1" w:styleId="CUADROSPAC">
    <w:name w:val="CUADROSPAC"/>
    <w:rsid w:val="00C2627B"/>
    <w:pPr>
      <w:numPr>
        <w:numId w:val="21"/>
      </w:numPr>
    </w:pPr>
  </w:style>
  <w:style w:type="numbering" w:customStyle="1" w:styleId="IMGENPAC22">
    <w:name w:val="IMÁGENPAC22"/>
    <w:rsid w:val="00C2627B"/>
    <w:pPr>
      <w:numPr>
        <w:numId w:val="28"/>
      </w:numPr>
    </w:pPr>
  </w:style>
  <w:style w:type="numbering" w:customStyle="1" w:styleId="GRFICA1">
    <w:name w:val="GRÁFICA1"/>
    <w:rsid w:val="00C2627B"/>
    <w:pPr>
      <w:numPr>
        <w:numId w:val="17"/>
      </w:numPr>
    </w:pPr>
  </w:style>
  <w:style w:type="numbering" w:customStyle="1" w:styleId="GRFICASPAC22">
    <w:name w:val="GRÁFICASPAC22"/>
    <w:rsid w:val="00C2627B"/>
    <w:pPr>
      <w:numPr>
        <w:numId w:val="38"/>
      </w:numPr>
    </w:pPr>
  </w:style>
  <w:style w:type="numbering" w:customStyle="1" w:styleId="GRFICASPAC">
    <w:name w:val="GRÁFICASPAC"/>
    <w:rsid w:val="00C2627B"/>
    <w:pPr>
      <w:numPr>
        <w:numId w:val="24"/>
      </w:numPr>
    </w:pPr>
  </w:style>
  <w:style w:type="numbering" w:customStyle="1" w:styleId="Sinlista5">
    <w:name w:val="Sin lista5"/>
    <w:next w:val="Sinlista"/>
    <w:semiHidden/>
    <w:rsid w:val="00C2627B"/>
  </w:style>
  <w:style w:type="paragraph" w:customStyle="1" w:styleId="Prrafodelista6">
    <w:name w:val="Párrafo de lista6"/>
    <w:basedOn w:val="Normal"/>
    <w:rsid w:val="00C2627B"/>
    <w:pPr>
      <w:spacing w:after="200" w:line="276" w:lineRule="auto"/>
      <w:ind w:left="720"/>
    </w:pPr>
    <w:rPr>
      <w:rFonts w:ascii="Calibri" w:eastAsia="Times New Roman" w:hAnsi="Calibri" w:cs="Times New Roman"/>
    </w:rPr>
  </w:style>
  <w:style w:type="paragraph" w:styleId="Sinespaciado">
    <w:name w:val="No Spacing"/>
    <w:uiPriority w:val="1"/>
    <w:qFormat/>
    <w:rsid w:val="00C2627B"/>
    <w:pPr>
      <w:spacing w:after="0" w:line="240" w:lineRule="auto"/>
    </w:pPr>
    <w:rPr>
      <w:rFonts w:ascii="Calibri" w:eastAsia="Calibri" w:hAnsi="Calibri" w:cs="Times New Roman"/>
      <w:lang w:val="es-ES"/>
    </w:rPr>
  </w:style>
  <w:style w:type="character" w:styleId="Textodelmarcadordeposicin">
    <w:name w:val="Placeholder Text"/>
    <w:basedOn w:val="Fuentedeprrafopredeter"/>
    <w:uiPriority w:val="99"/>
    <w:semiHidden/>
    <w:rsid w:val="0052632C"/>
    <w:rPr>
      <w:color w:val="808080"/>
    </w:rPr>
  </w:style>
  <w:style w:type="paragraph" w:customStyle="1" w:styleId="TableParagraph">
    <w:name w:val="Table Paragraph"/>
    <w:basedOn w:val="Normal"/>
    <w:uiPriority w:val="1"/>
    <w:qFormat/>
    <w:rsid w:val="001736B0"/>
    <w:pPr>
      <w:widowControl w:val="0"/>
      <w:autoSpaceDE w:val="0"/>
      <w:autoSpaceDN w:val="0"/>
      <w:spacing w:after="0" w:line="164" w:lineRule="exact"/>
    </w:pPr>
    <w:rPr>
      <w:rFonts w:ascii="Arial" w:eastAsia="Arial" w:hAnsi="Arial" w:cs="Arial"/>
      <w:lang w:eastAsia="es-MX" w:bidi="es-MX"/>
    </w:rPr>
  </w:style>
  <w:style w:type="paragraph" w:styleId="Revisin">
    <w:name w:val="Revision"/>
    <w:hidden/>
    <w:uiPriority w:val="99"/>
    <w:semiHidden/>
    <w:rsid w:val="00645187"/>
    <w:pPr>
      <w:spacing w:after="0" w:line="240" w:lineRule="auto"/>
    </w:pPr>
  </w:style>
  <w:style w:type="character" w:customStyle="1" w:styleId="PrrafodelistaCar">
    <w:name w:val="Párrafo de lista Car"/>
    <w:aliases w:val="Párrafo de lista 2 Car,Celda Car,Dot pt Car,List Paragraph Char Char Char Car,Indicator Text Car,Numbered Para 1 Car,Colorful List - Accent 11 Car,Bullet 1 Car,F5 List Paragraph Car,Bullet Points Car,lp1 Car,viñetas Car,3 Car"/>
    <w:link w:val="Prrafodelista"/>
    <w:uiPriority w:val="34"/>
    <w:locked/>
    <w:rsid w:val="00195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3">
      <w:bodyDiv w:val="1"/>
      <w:marLeft w:val="0"/>
      <w:marRight w:val="0"/>
      <w:marTop w:val="0"/>
      <w:marBottom w:val="0"/>
      <w:divBdr>
        <w:top w:val="none" w:sz="0" w:space="0" w:color="auto"/>
        <w:left w:val="none" w:sz="0" w:space="0" w:color="auto"/>
        <w:bottom w:val="none" w:sz="0" w:space="0" w:color="auto"/>
        <w:right w:val="none" w:sz="0" w:space="0" w:color="auto"/>
      </w:divBdr>
    </w:div>
    <w:div w:id="9264135">
      <w:bodyDiv w:val="1"/>
      <w:marLeft w:val="0"/>
      <w:marRight w:val="0"/>
      <w:marTop w:val="0"/>
      <w:marBottom w:val="0"/>
      <w:divBdr>
        <w:top w:val="none" w:sz="0" w:space="0" w:color="auto"/>
        <w:left w:val="none" w:sz="0" w:space="0" w:color="auto"/>
        <w:bottom w:val="none" w:sz="0" w:space="0" w:color="auto"/>
        <w:right w:val="none" w:sz="0" w:space="0" w:color="auto"/>
      </w:divBdr>
    </w:div>
    <w:div w:id="17437811">
      <w:bodyDiv w:val="1"/>
      <w:marLeft w:val="0"/>
      <w:marRight w:val="0"/>
      <w:marTop w:val="0"/>
      <w:marBottom w:val="0"/>
      <w:divBdr>
        <w:top w:val="none" w:sz="0" w:space="0" w:color="auto"/>
        <w:left w:val="none" w:sz="0" w:space="0" w:color="auto"/>
        <w:bottom w:val="none" w:sz="0" w:space="0" w:color="auto"/>
        <w:right w:val="none" w:sz="0" w:space="0" w:color="auto"/>
      </w:divBdr>
    </w:div>
    <w:div w:id="23794254">
      <w:bodyDiv w:val="1"/>
      <w:marLeft w:val="0"/>
      <w:marRight w:val="0"/>
      <w:marTop w:val="0"/>
      <w:marBottom w:val="0"/>
      <w:divBdr>
        <w:top w:val="none" w:sz="0" w:space="0" w:color="auto"/>
        <w:left w:val="none" w:sz="0" w:space="0" w:color="auto"/>
        <w:bottom w:val="none" w:sz="0" w:space="0" w:color="auto"/>
        <w:right w:val="none" w:sz="0" w:space="0" w:color="auto"/>
      </w:divBdr>
    </w:div>
    <w:div w:id="24448045">
      <w:bodyDiv w:val="1"/>
      <w:marLeft w:val="0"/>
      <w:marRight w:val="0"/>
      <w:marTop w:val="0"/>
      <w:marBottom w:val="0"/>
      <w:divBdr>
        <w:top w:val="none" w:sz="0" w:space="0" w:color="auto"/>
        <w:left w:val="none" w:sz="0" w:space="0" w:color="auto"/>
        <w:bottom w:val="none" w:sz="0" w:space="0" w:color="auto"/>
        <w:right w:val="none" w:sz="0" w:space="0" w:color="auto"/>
      </w:divBdr>
    </w:div>
    <w:div w:id="41298179">
      <w:bodyDiv w:val="1"/>
      <w:marLeft w:val="0"/>
      <w:marRight w:val="0"/>
      <w:marTop w:val="0"/>
      <w:marBottom w:val="0"/>
      <w:divBdr>
        <w:top w:val="none" w:sz="0" w:space="0" w:color="auto"/>
        <w:left w:val="none" w:sz="0" w:space="0" w:color="auto"/>
        <w:bottom w:val="none" w:sz="0" w:space="0" w:color="auto"/>
        <w:right w:val="none" w:sz="0" w:space="0" w:color="auto"/>
      </w:divBdr>
    </w:div>
    <w:div w:id="42216217">
      <w:bodyDiv w:val="1"/>
      <w:marLeft w:val="0"/>
      <w:marRight w:val="0"/>
      <w:marTop w:val="0"/>
      <w:marBottom w:val="0"/>
      <w:divBdr>
        <w:top w:val="none" w:sz="0" w:space="0" w:color="auto"/>
        <w:left w:val="none" w:sz="0" w:space="0" w:color="auto"/>
        <w:bottom w:val="none" w:sz="0" w:space="0" w:color="auto"/>
        <w:right w:val="none" w:sz="0" w:space="0" w:color="auto"/>
      </w:divBdr>
    </w:div>
    <w:div w:id="45952978">
      <w:bodyDiv w:val="1"/>
      <w:marLeft w:val="0"/>
      <w:marRight w:val="0"/>
      <w:marTop w:val="0"/>
      <w:marBottom w:val="0"/>
      <w:divBdr>
        <w:top w:val="none" w:sz="0" w:space="0" w:color="auto"/>
        <w:left w:val="none" w:sz="0" w:space="0" w:color="auto"/>
        <w:bottom w:val="none" w:sz="0" w:space="0" w:color="auto"/>
        <w:right w:val="none" w:sz="0" w:space="0" w:color="auto"/>
      </w:divBdr>
    </w:div>
    <w:div w:id="46150763">
      <w:bodyDiv w:val="1"/>
      <w:marLeft w:val="0"/>
      <w:marRight w:val="0"/>
      <w:marTop w:val="0"/>
      <w:marBottom w:val="0"/>
      <w:divBdr>
        <w:top w:val="none" w:sz="0" w:space="0" w:color="auto"/>
        <w:left w:val="none" w:sz="0" w:space="0" w:color="auto"/>
        <w:bottom w:val="none" w:sz="0" w:space="0" w:color="auto"/>
        <w:right w:val="none" w:sz="0" w:space="0" w:color="auto"/>
      </w:divBdr>
    </w:div>
    <w:div w:id="53358213">
      <w:bodyDiv w:val="1"/>
      <w:marLeft w:val="0"/>
      <w:marRight w:val="0"/>
      <w:marTop w:val="0"/>
      <w:marBottom w:val="0"/>
      <w:divBdr>
        <w:top w:val="none" w:sz="0" w:space="0" w:color="auto"/>
        <w:left w:val="none" w:sz="0" w:space="0" w:color="auto"/>
        <w:bottom w:val="none" w:sz="0" w:space="0" w:color="auto"/>
        <w:right w:val="none" w:sz="0" w:space="0" w:color="auto"/>
      </w:divBdr>
    </w:div>
    <w:div w:id="72944313">
      <w:bodyDiv w:val="1"/>
      <w:marLeft w:val="0"/>
      <w:marRight w:val="0"/>
      <w:marTop w:val="0"/>
      <w:marBottom w:val="0"/>
      <w:divBdr>
        <w:top w:val="none" w:sz="0" w:space="0" w:color="auto"/>
        <w:left w:val="none" w:sz="0" w:space="0" w:color="auto"/>
        <w:bottom w:val="none" w:sz="0" w:space="0" w:color="auto"/>
        <w:right w:val="none" w:sz="0" w:space="0" w:color="auto"/>
      </w:divBdr>
    </w:div>
    <w:div w:id="89740773">
      <w:bodyDiv w:val="1"/>
      <w:marLeft w:val="0"/>
      <w:marRight w:val="0"/>
      <w:marTop w:val="0"/>
      <w:marBottom w:val="0"/>
      <w:divBdr>
        <w:top w:val="none" w:sz="0" w:space="0" w:color="auto"/>
        <w:left w:val="none" w:sz="0" w:space="0" w:color="auto"/>
        <w:bottom w:val="none" w:sz="0" w:space="0" w:color="auto"/>
        <w:right w:val="none" w:sz="0" w:space="0" w:color="auto"/>
      </w:divBdr>
      <w:divsChild>
        <w:div w:id="265693005">
          <w:marLeft w:val="135"/>
          <w:marRight w:val="135"/>
          <w:marTop w:val="0"/>
          <w:marBottom w:val="90"/>
          <w:divBdr>
            <w:top w:val="none" w:sz="0" w:space="0" w:color="auto"/>
            <w:left w:val="none" w:sz="0" w:space="0" w:color="auto"/>
            <w:bottom w:val="none" w:sz="0" w:space="0" w:color="auto"/>
            <w:right w:val="none" w:sz="0" w:space="0" w:color="auto"/>
          </w:divBdr>
        </w:div>
      </w:divsChild>
    </w:div>
    <w:div w:id="97600998">
      <w:bodyDiv w:val="1"/>
      <w:marLeft w:val="0"/>
      <w:marRight w:val="0"/>
      <w:marTop w:val="0"/>
      <w:marBottom w:val="0"/>
      <w:divBdr>
        <w:top w:val="none" w:sz="0" w:space="0" w:color="auto"/>
        <w:left w:val="none" w:sz="0" w:space="0" w:color="auto"/>
        <w:bottom w:val="none" w:sz="0" w:space="0" w:color="auto"/>
        <w:right w:val="none" w:sz="0" w:space="0" w:color="auto"/>
      </w:divBdr>
    </w:div>
    <w:div w:id="103547914">
      <w:bodyDiv w:val="1"/>
      <w:marLeft w:val="0"/>
      <w:marRight w:val="0"/>
      <w:marTop w:val="0"/>
      <w:marBottom w:val="0"/>
      <w:divBdr>
        <w:top w:val="none" w:sz="0" w:space="0" w:color="auto"/>
        <w:left w:val="none" w:sz="0" w:space="0" w:color="auto"/>
        <w:bottom w:val="none" w:sz="0" w:space="0" w:color="auto"/>
        <w:right w:val="none" w:sz="0" w:space="0" w:color="auto"/>
      </w:divBdr>
    </w:div>
    <w:div w:id="118115749">
      <w:bodyDiv w:val="1"/>
      <w:marLeft w:val="0"/>
      <w:marRight w:val="0"/>
      <w:marTop w:val="0"/>
      <w:marBottom w:val="0"/>
      <w:divBdr>
        <w:top w:val="none" w:sz="0" w:space="0" w:color="auto"/>
        <w:left w:val="none" w:sz="0" w:space="0" w:color="auto"/>
        <w:bottom w:val="none" w:sz="0" w:space="0" w:color="auto"/>
        <w:right w:val="none" w:sz="0" w:space="0" w:color="auto"/>
      </w:divBdr>
    </w:div>
    <w:div w:id="122115773">
      <w:bodyDiv w:val="1"/>
      <w:marLeft w:val="0"/>
      <w:marRight w:val="0"/>
      <w:marTop w:val="0"/>
      <w:marBottom w:val="0"/>
      <w:divBdr>
        <w:top w:val="none" w:sz="0" w:space="0" w:color="auto"/>
        <w:left w:val="none" w:sz="0" w:space="0" w:color="auto"/>
        <w:bottom w:val="none" w:sz="0" w:space="0" w:color="auto"/>
        <w:right w:val="none" w:sz="0" w:space="0" w:color="auto"/>
      </w:divBdr>
    </w:div>
    <w:div w:id="122888433">
      <w:bodyDiv w:val="1"/>
      <w:marLeft w:val="0"/>
      <w:marRight w:val="0"/>
      <w:marTop w:val="0"/>
      <w:marBottom w:val="0"/>
      <w:divBdr>
        <w:top w:val="none" w:sz="0" w:space="0" w:color="auto"/>
        <w:left w:val="none" w:sz="0" w:space="0" w:color="auto"/>
        <w:bottom w:val="none" w:sz="0" w:space="0" w:color="auto"/>
        <w:right w:val="none" w:sz="0" w:space="0" w:color="auto"/>
      </w:divBdr>
    </w:div>
    <w:div w:id="126513039">
      <w:bodyDiv w:val="1"/>
      <w:marLeft w:val="0"/>
      <w:marRight w:val="0"/>
      <w:marTop w:val="0"/>
      <w:marBottom w:val="0"/>
      <w:divBdr>
        <w:top w:val="none" w:sz="0" w:space="0" w:color="auto"/>
        <w:left w:val="none" w:sz="0" w:space="0" w:color="auto"/>
        <w:bottom w:val="none" w:sz="0" w:space="0" w:color="auto"/>
        <w:right w:val="none" w:sz="0" w:space="0" w:color="auto"/>
      </w:divBdr>
    </w:div>
    <w:div w:id="134028099">
      <w:bodyDiv w:val="1"/>
      <w:marLeft w:val="0"/>
      <w:marRight w:val="0"/>
      <w:marTop w:val="0"/>
      <w:marBottom w:val="0"/>
      <w:divBdr>
        <w:top w:val="none" w:sz="0" w:space="0" w:color="auto"/>
        <w:left w:val="none" w:sz="0" w:space="0" w:color="auto"/>
        <w:bottom w:val="none" w:sz="0" w:space="0" w:color="auto"/>
        <w:right w:val="none" w:sz="0" w:space="0" w:color="auto"/>
      </w:divBdr>
    </w:div>
    <w:div w:id="149056628">
      <w:bodyDiv w:val="1"/>
      <w:marLeft w:val="0"/>
      <w:marRight w:val="0"/>
      <w:marTop w:val="0"/>
      <w:marBottom w:val="0"/>
      <w:divBdr>
        <w:top w:val="none" w:sz="0" w:space="0" w:color="auto"/>
        <w:left w:val="none" w:sz="0" w:space="0" w:color="auto"/>
        <w:bottom w:val="none" w:sz="0" w:space="0" w:color="auto"/>
        <w:right w:val="none" w:sz="0" w:space="0" w:color="auto"/>
      </w:divBdr>
    </w:div>
    <w:div w:id="157236411">
      <w:bodyDiv w:val="1"/>
      <w:marLeft w:val="0"/>
      <w:marRight w:val="0"/>
      <w:marTop w:val="0"/>
      <w:marBottom w:val="0"/>
      <w:divBdr>
        <w:top w:val="none" w:sz="0" w:space="0" w:color="auto"/>
        <w:left w:val="none" w:sz="0" w:space="0" w:color="auto"/>
        <w:bottom w:val="none" w:sz="0" w:space="0" w:color="auto"/>
        <w:right w:val="none" w:sz="0" w:space="0" w:color="auto"/>
      </w:divBdr>
    </w:div>
    <w:div w:id="159515455">
      <w:bodyDiv w:val="1"/>
      <w:marLeft w:val="0"/>
      <w:marRight w:val="0"/>
      <w:marTop w:val="0"/>
      <w:marBottom w:val="0"/>
      <w:divBdr>
        <w:top w:val="none" w:sz="0" w:space="0" w:color="auto"/>
        <w:left w:val="none" w:sz="0" w:space="0" w:color="auto"/>
        <w:bottom w:val="none" w:sz="0" w:space="0" w:color="auto"/>
        <w:right w:val="none" w:sz="0" w:space="0" w:color="auto"/>
      </w:divBdr>
    </w:div>
    <w:div w:id="168519225">
      <w:bodyDiv w:val="1"/>
      <w:marLeft w:val="0"/>
      <w:marRight w:val="0"/>
      <w:marTop w:val="0"/>
      <w:marBottom w:val="0"/>
      <w:divBdr>
        <w:top w:val="none" w:sz="0" w:space="0" w:color="auto"/>
        <w:left w:val="none" w:sz="0" w:space="0" w:color="auto"/>
        <w:bottom w:val="none" w:sz="0" w:space="0" w:color="auto"/>
        <w:right w:val="none" w:sz="0" w:space="0" w:color="auto"/>
      </w:divBdr>
    </w:div>
    <w:div w:id="173960697">
      <w:bodyDiv w:val="1"/>
      <w:marLeft w:val="0"/>
      <w:marRight w:val="0"/>
      <w:marTop w:val="0"/>
      <w:marBottom w:val="0"/>
      <w:divBdr>
        <w:top w:val="none" w:sz="0" w:space="0" w:color="auto"/>
        <w:left w:val="none" w:sz="0" w:space="0" w:color="auto"/>
        <w:bottom w:val="none" w:sz="0" w:space="0" w:color="auto"/>
        <w:right w:val="none" w:sz="0" w:space="0" w:color="auto"/>
      </w:divBdr>
    </w:div>
    <w:div w:id="174148469">
      <w:bodyDiv w:val="1"/>
      <w:marLeft w:val="0"/>
      <w:marRight w:val="0"/>
      <w:marTop w:val="0"/>
      <w:marBottom w:val="0"/>
      <w:divBdr>
        <w:top w:val="none" w:sz="0" w:space="0" w:color="auto"/>
        <w:left w:val="none" w:sz="0" w:space="0" w:color="auto"/>
        <w:bottom w:val="none" w:sz="0" w:space="0" w:color="auto"/>
        <w:right w:val="none" w:sz="0" w:space="0" w:color="auto"/>
      </w:divBdr>
    </w:div>
    <w:div w:id="198786302">
      <w:bodyDiv w:val="1"/>
      <w:marLeft w:val="0"/>
      <w:marRight w:val="0"/>
      <w:marTop w:val="0"/>
      <w:marBottom w:val="0"/>
      <w:divBdr>
        <w:top w:val="none" w:sz="0" w:space="0" w:color="auto"/>
        <w:left w:val="none" w:sz="0" w:space="0" w:color="auto"/>
        <w:bottom w:val="none" w:sz="0" w:space="0" w:color="auto"/>
        <w:right w:val="none" w:sz="0" w:space="0" w:color="auto"/>
      </w:divBdr>
    </w:div>
    <w:div w:id="205725593">
      <w:bodyDiv w:val="1"/>
      <w:marLeft w:val="0"/>
      <w:marRight w:val="0"/>
      <w:marTop w:val="0"/>
      <w:marBottom w:val="0"/>
      <w:divBdr>
        <w:top w:val="none" w:sz="0" w:space="0" w:color="auto"/>
        <w:left w:val="none" w:sz="0" w:space="0" w:color="auto"/>
        <w:bottom w:val="none" w:sz="0" w:space="0" w:color="auto"/>
        <w:right w:val="none" w:sz="0" w:space="0" w:color="auto"/>
      </w:divBdr>
    </w:div>
    <w:div w:id="219369490">
      <w:bodyDiv w:val="1"/>
      <w:marLeft w:val="0"/>
      <w:marRight w:val="0"/>
      <w:marTop w:val="0"/>
      <w:marBottom w:val="0"/>
      <w:divBdr>
        <w:top w:val="none" w:sz="0" w:space="0" w:color="auto"/>
        <w:left w:val="none" w:sz="0" w:space="0" w:color="auto"/>
        <w:bottom w:val="none" w:sz="0" w:space="0" w:color="auto"/>
        <w:right w:val="none" w:sz="0" w:space="0" w:color="auto"/>
      </w:divBdr>
    </w:div>
    <w:div w:id="239943508">
      <w:bodyDiv w:val="1"/>
      <w:marLeft w:val="0"/>
      <w:marRight w:val="0"/>
      <w:marTop w:val="0"/>
      <w:marBottom w:val="0"/>
      <w:divBdr>
        <w:top w:val="none" w:sz="0" w:space="0" w:color="auto"/>
        <w:left w:val="none" w:sz="0" w:space="0" w:color="auto"/>
        <w:bottom w:val="none" w:sz="0" w:space="0" w:color="auto"/>
        <w:right w:val="none" w:sz="0" w:space="0" w:color="auto"/>
      </w:divBdr>
    </w:div>
    <w:div w:id="260337846">
      <w:bodyDiv w:val="1"/>
      <w:marLeft w:val="0"/>
      <w:marRight w:val="0"/>
      <w:marTop w:val="0"/>
      <w:marBottom w:val="0"/>
      <w:divBdr>
        <w:top w:val="none" w:sz="0" w:space="0" w:color="auto"/>
        <w:left w:val="none" w:sz="0" w:space="0" w:color="auto"/>
        <w:bottom w:val="none" w:sz="0" w:space="0" w:color="auto"/>
        <w:right w:val="none" w:sz="0" w:space="0" w:color="auto"/>
      </w:divBdr>
    </w:div>
    <w:div w:id="265158982">
      <w:bodyDiv w:val="1"/>
      <w:marLeft w:val="0"/>
      <w:marRight w:val="0"/>
      <w:marTop w:val="0"/>
      <w:marBottom w:val="0"/>
      <w:divBdr>
        <w:top w:val="none" w:sz="0" w:space="0" w:color="auto"/>
        <w:left w:val="none" w:sz="0" w:space="0" w:color="auto"/>
        <w:bottom w:val="none" w:sz="0" w:space="0" w:color="auto"/>
        <w:right w:val="none" w:sz="0" w:space="0" w:color="auto"/>
      </w:divBdr>
    </w:div>
    <w:div w:id="266932682">
      <w:bodyDiv w:val="1"/>
      <w:marLeft w:val="0"/>
      <w:marRight w:val="0"/>
      <w:marTop w:val="0"/>
      <w:marBottom w:val="0"/>
      <w:divBdr>
        <w:top w:val="none" w:sz="0" w:space="0" w:color="auto"/>
        <w:left w:val="none" w:sz="0" w:space="0" w:color="auto"/>
        <w:bottom w:val="none" w:sz="0" w:space="0" w:color="auto"/>
        <w:right w:val="none" w:sz="0" w:space="0" w:color="auto"/>
      </w:divBdr>
    </w:div>
    <w:div w:id="281882671">
      <w:bodyDiv w:val="1"/>
      <w:marLeft w:val="0"/>
      <w:marRight w:val="0"/>
      <w:marTop w:val="0"/>
      <w:marBottom w:val="0"/>
      <w:divBdr>
        <w:top w:val="none" w:sz="0" w:space="0" w:color="auto"/>
        <w:left w:val="none" w:sz="0" w:space="0" w:color="auto"/>
        <w:bottom w:val="none" w:sz="0" w:space="0" w:color="auto"/>
        <w:right w:val="none" w:sz="0" w:space="0" w:color="auto"/>
      </w:divBdr>
    </w:div>
    <w:div w:id="283772076">
      <w:bodyDiv w:val="1"/>
      <w:marLeft w:val="0"/>
      <w:marRight w:val="0"/>
      <w:marTop w:val="0"/>
      <w:marBottom w:val="0"/>
      <w:divBdr>
        <w:top w:val="none" w:sz="0" w:space="0" w:color="auto"/>
        <w:left w:val="none" w:sz="0" w:space="0" w:color="auto"/>
        <w:bottom w:val="none" w:sz="0" w:space="0" w:color="auto"/>
        <w:right w:val="none" w:sz="0" w:space="0" w:color="auto"/>
      </w:divBdr>
    </w:div>
    <w:div w:id="301081188">
      <w:bodyDiv w:val="1"/>
      <w:marLeft w:val="0"/>
      <w:marRight w:val="0"/>
      <w:marTop w:val="0"/>
      <w:marBottom w:val="0"/>
      <w:divBdr>
        <w:top w:val="none" w:sz="0" w:space="0" w:color="auto"/>
        <w:left w:val="none" w:sz="0" w:space="0" w:color="auto"/>
        <w:bottom w:val="none" w:sz="0" w:space="0" w:color="auto"/>
        <w:right w:val="none" w:sz="0" w:space="0" w:color="auto"/>
      </w:divBdr>
    </w:div>
    <w:div w:id="311443208">
      <w:bodyDiv w:val="1"/>
      <w:marLeft w:val="0"/>
      <w:marRight w:val="0"/>
      <w:marTop w:val="0"/>
      <w:marBottom w:val="0"/>
      <w:divBdr>
        <w:top w:val="none" w:sz="0" w:space="0" w:color="auto"/>
        <w:left w:val="none" w:sz="0" w:space="0" w:color="auto"/>
        <w:bottom w:val="none" w:sz="0" w:space="0" w:color="auto"/>
        <w:right w:val="none" w:sz="0" w:space="0" w:color="auto"/>
      </w:divBdr>
    </w:div>
    <w:div w:id="312874123">
      <w:bodyDiv w:val="1"/>
      <w:marLeft w:val="0"/>
      <w:marRight w:val="0"/>
      <w:marTop w:val="0"/>
      <w:marBottom w:val="0"/>
      <w:divBdr>
        <w:top w:val="none" w:sz="0" w:space="0" w:color="auto"/>
        <w:left w:val="none" w:sz="0" w:space="0" w:color="auto"/>
        <w:bottom w:val="none" w:sz="0" w:space="0" w:color="auto"/>
        <w:right w:val="none" w:sz="0" w:space="0" w:color="auto"/>
      </w:divBdr>
    </w:div>
    <w:div w:id="351807975">
      <w:bodyDiv w:val="1"/>
      <w:marLeft w:val="0"/>
      <w:marRight w:val="0"/>
      <w:marTop w:val="0"/>
      <w:marBottom w:val="0"/>
      <w:divBdr>
        <w:top w:val="none" w:sz="0" w:space="0" w:color="auto"/>
        <w:left w:val="none" w:sz="0" w:space="0" w:color="auto"/>
        <w:bottom w:val="none" w:sz="0" w:space="0" w:color="auto"/>
        <w:right w:val="none" w:sz="0" w:space="0" w:color="auto"/>
      </w:divBdr>
    </w:div>
    <w:div w:id="372508844">
      <w:bodyDiv w:val="1"/>
      <w:marLeft w:val="0"/>
      <w:marRight w:val="0"/>
      <w:marTop w:val="0"/>
      <w:marBottom w:val="0"/>
      <w:divBdr>
        <w:top w:val="none" w:sz="0" w:space="0" w:color="auto"/>
        <w:left w:val="none" w:sz="0" w:space="0" w:color="auto"/>
        <w:bottom w:val="none" w:sz="0" w:space="0" w:color="auto"/>
        <w:right w:val="none" w:sz="0" w:space="0" w:color="auto"/>
      </w:divBdr>
    </w:div>
    <w:div w:id="399866788">
      <w:bodyDiv w:val="1"/>
      <w:marLeft w:val="0"/>
      <w:marRight w:val="0"/>
      <w:marTop w:val="0"/>
      <w:marBottom w:val="0"/>
      <w:divBdr>
        <w:top w:val="none" w:sz="0" w:space="0" w:color="auto"/>
        <w:left w:val="none" w:sz="0" w:space="0" w:color="auto"/>
        <w:bottom w:val="none" w:sz="0" w:space="0" w:color="auto"/>
        <w:right w:val="none" w:sz="0" w:space="0" w:color="auto"/>
      </w:divBdr>
    </w:div>
    <w:div w:id="408305925">
      <w:bodyDiv w:val="1"/>
      <w:marLeft w:val="0"/>
      <w:marRight w:val="0"/>
      <w:marTop w:val="0"/>
      <w:marBottom w:val="0"/>
      <w:divBdr>
        <w:top w:val="none" w:sz="0" w:space="0" w:color="auto"/>
        <w:left w:val="none" w:sz="0" w:space="0" w:color="auto"/>
        <w:bottom w:val="none" w:sz="0" w:space="0" w:color="auto"/>
        <w:right w:val="none" w:sz="0" w:space="0" w:color="auto"/>
      </w:divBdr>
    </w:div>
    <w:div w:id="417874389">
      <w:bodyDiv w:val="1"/>
      <w:marLeft w:val="0"/>
      <w:marRight w:val="0"/>
      <w:marTop w:val="0"/>
      <w:marBottom w:val="0"/>
      <w:divBdr>
        <w:top w:val="none" w:sz="0" w:space="0" w:color="auto"/>
        <w:left w:val="none" w:sz="0" w:space="0" w:color="auto"/>
        <w:bottom w:val="none" w:sz="0" w:space="0" w:color="auto"/>
        <w:right w:val="none" w:sz="0" w:space="0" w:color="auto"/>
      </w:divBdr>
    </w:div>
    <w:div w:id="424767247">
      <w:bodyDiv w:val="1"/>
      <w:marLeft w:val="0"/>
      <w:marRight w:val="0"/>
      <w:marTop w:val="0"/>
      <w:marBottom w:val="0"/>
      <w:divBdr>
        <w:top w:val="none" w:sz="0" w:space="0" w:color="auto"/>
        <w:left w:val="none" w:sz="0" w:space="0" w:color="auto"/>
        <w:bottom w:val="none" w:sz="0" w:space="0" w:color="auto"/>
        <w:right w:val="none" w:sz="0" w:space="0" w:color="auto"/>
      </w:divBdr>
    </w:div>
    <w:div w:id="452331970">
      <w:bodyDiv w:val="1"/>
      <w:marLeft w:val="0"/>
      <w:marRight w:val="0"/>
      <w:marTop w:val="0"/>
      <w:marBottom w:val="0"/>
      <w:divBdr>
        <w:top w:val="none" w:sz="0" w:space="0" w:color="auto"/>
        <w:left w:val="none" w:sz="0" w:space="0" w:color="auto"/>
        <w:bottom w:val="none" w:sz="0" w:space="0" w:color="auto"/>
        <w:right w:val="none" w:sz="0" w:space="0" w:color="auto"/>
      </w:divBdr>
    </w:div>
    <w:div w:id="464199742">
      <w:bodyDiv w:val="1"/>
      <w:marLeft w:val="0"/>
      <w:marRight w:val="0"/>
      <w:marTop w:val="0"/>
      <w:marBottom w:val="0"/>
      <w:divBdr>
        <w:top w:val="none" w:sz="0" w:space="0" w:color="auto"/>
        <w:left w:val="none" w:sz="0" w:space="0" w:color="auto"/>
        <w:bottom w:val="none" w:sz="0" w:space="0" w:color="auto"/>
        <w:right w:val="none" w:sz="0" w:space="0" w:color="auto"/>
      </w:divBdr>
    </w:div>
    <w:div w:id="470951189">
      <w:bodyDiv w:val="1"/>
      <w:marLeft w:val="0"/>
      <w:marRight w:val="0"/>
      <w:marTop w:val="0"/>
      <w:marBottom w:val="0"/>
      <w:divBdr>
        <w:top w:val="none" w:sz="0" w:space="0" w:color="auto"/>
        <w:left w:val="none" w:sz="0" w:space="0" w:color="auto"/>
        <w:bottom w:val="none" w:sz="0" w:space="0" w:color="auto"/>
        <w:right w:val="none" w:sz="0" w:space="0" w:color="auto"/>
      </w:divBdr>
    </w:div>
    <w:div w:id="502358912">
      <w:bodyDiv w:val="1"/>
      <w:marLeft w:val="0"/>
      <w:marRight w:val="0"/>
      <w:marTop w:val="0"/>
      <w:marBottom w:val="0"/>
      <w:divBdr>
        <w:top w:val="none" w:sz="0" w:space="0" w:color="auto"/>
        <w:left w:val="none" w:sz="0" w:space="0" w:color="auto"/>
        <w:bottom w:val="none" w:sz="0" w:space="0" w:color="auto"/>
        <w:right w:val="none" w:sz="0" w:space="0" w:color="auto"/>
      </w:divBdr>
    </w:div>
    <w:div w:id="515311822">
      <w:bodyDiv w:val="1"/>
      <w:marLeft w:val="0"/>
      <w:marRight w:val="0"/>
      <w:marTop w:val="0"/>
      <w:marBottom w:val="0"/>
      <w:divBdr>
        <w:top w:val="none" w:sz="0" w:space="0" w:color="auto"/>
        <w:left w:val="none" w:sz="0" w:space="0" w:color="auto"/>
        <w:bottom w:val="none" w:sz="0" w:space="0" w:color="auto"/>
        <w:right w:val="none" w:sz="0" w:space="0" w:color="auto"/>
      </w:divBdr>
    </w:div>
    <w:div w:id="538082344">
      <w:bodyDiv w:val="1"/>
      <w:marLeft w:val="0"/>
      <w:marRight w:val="0"/>
      <w:marTop w:val="0"/>
      <w:marBottom w:val="0"/>
      <w:divBdr>
        <w:top w:val="none" w:sz="0" w:space="0" w:color="auto"/>
        <w:left w:val="none" w:sz="0" w:space="0" w:color="auto"/>
        <w:bottom w:val="none" w:sz="0" w:space="0" w:color="auto"/>
        <w:right w:val="none" w:sz="0" w:space="0" w:color="auto"/>
      </w:divBdr>
    </w:div>
    <w:div w:id="540021051">
      <w:bodyDiv w:val="1"/>
      <w:marLeft w:val="0"/>
      <w:marRight w:val="0"/>
      <w:marTop w:val="0"/>
      <w:marBottom w:val="0"/>
      <w:divBdr>
        <w:top w:val="none" w:sz="0" w:space="0" w:color="auto"/>
        <w:left w:val="none" w:sz="0" w:space="0" w:color="auto"/>
        <w:bottom w:val="none" w:sz="0" w:space="0" w:color="auto"/>
        <w:right w:val="none" w:sz="0" w:space="0" w:color="auto"/>
      </w:divBdr>
    </w:div>
    <w:div w:id="557282149">
      <w:bodyDiv w:val="1"/>
      <w:marLeft w:val="0"/>
      <w:marRight w:val="0"/>
      <w:marTop w:val="0"/>
      <w:marBottom w:val="0"/>
      <w:divBdr>
        <w:top w:val="none" w:sz="0" w:space="0" w:color="auto"/>
        <w:left w:val="none" w:sz="0" w:space="0" w:color="auto"/>
        <w:bottom w:val="none" w:sz="0" w:space="0" w:color="auto"/>
        <w:right w:val="none" w:sz="0" w:space="0" w:color="auto"/>
      </w:divBdr>
    </w:div>
    <w:div w:id="562764626">
      <w:bodyDiv w:val="1"/>
      <w:marLeft w:val="0"/>
      <w:marRight w:val="0"/>
      <w:marTop w:val="0"/>
      <w:marBottom w:val="0"/>
      <w:divBdr>
        <w:top w:val="none" w:sz="0" w:space="0" w:color="auto"/>
        <w:left w:val="none" w:sz="0" w:space="0" w:color="auto"/>
        <w:bottom w:val="none" w:sz="0" w:space="0" w:color="auto"/>
        <w:right w:val="none" w:sz="0" w:space="0" w:color="auto"/>
      </w:divBdr>
    </w:div>
    <w:div w:id="577592515">
      <w:bodyDiv w:val="1"/>
      <w:marLeft w:val="0"/>
      <w:marRight w:val="0"/>
      <w:marTop w:val="0"/>
      <w:marBottom w:val="0"/>
      <w:divBdr>
        <w:top w:val="none" w:sz="0" w:space="0" w:color="auto"/>
        <w:left w:val="none" w:sz="0" w:space="0" w:color="auto"/>
        <w:bottom w:val="none" w:sz="0" w:space="0" w:color="auto"/>
        <w:right w:val="none" w:sz="0" w:space="0" w:color="auto"/>
      </w:divBdr>
    </w:div>
    <w:div w:id="598753322">
      <w:bodyDiv w:val="1"/>
      <w:marLeft w:val="0"/>
      <w:marRight w:val="0"/>
      <w:marTop w:val="0"/>
      <w:marBottom w:val="0"/>
      <w:divBdr>
        <w:top w:val="none" w:sz="0" w:space="0" w:color="auto"/>
        <w:left w:val="none" w:sz="0" w:space="0" w:color="auto"/>
        <w:bottom w:val="none" w:sz="0" w:space="0" w:color="auto"/>
        <w:right w:val="none" w:sz="0" w:space="0" w:color="auto"/>
      </w:divBdr>
    </w:div>
    <w:div w:id="603074100">
      <w:bodyDiv w:val="1"/>
      <w:marLeft w:val="0"/>
      <w:marRight w:val="0"/>
      <w:marTop w:val="0"/>
      <w:marBottom w:val="0"/>
      <w:divBdr>
        <w:top w:val="none" w:sz="0" w:space="0" w:color="auto"/>
        <w:left w:val="none" w:sz="0" w:space="0" w:color="auto"/>
        <w:bottom w:val="none" w:sz="0" w:space="0" w:color="auto"/>
        <w:right w:val="none" w:sz="0" w:space="0" w:color="auto"/>
      </w:divBdr>
    </w:div>
    <w:div w:id="629554211">
      <w:bodyDiv w:val="1"/>
      <w:marLeft w:val="0"/>
      <w:marRight w:val="0"/>
      <w:marTop w:val="0"/>
      <w:marBottom w:val="0"/>
      <w:divBdr>
        <w:top w:val="none" w:sz="0" w:space="0" w:color="auto"/>
        <w:left w:val="none" w:sz="0" w:space="0" w:color="auto"/>
        <w:bottom w:val="none" w:sz="0" w:space="0" w:color="auto"/>
        <w:right w:val="none" w:sz="0" w:space="0" w:color="auto"/>
      </w:divBdr>
    </w:div>
    <w:div w:id="630398999">
      <w:bodyDiv w:val="1"/>
      <w:marLeft w:val="0"/>
      <w:marRight w:val="0"/>
      <w:marTop w:val="0"/>
      <w:marBottom w:val="0"/>
      <w:divBdr>
        <w:top w:val="none" w:sz="0" w:space="0" w:color="auto"/>
        <w:left w:val="none" w:sz="0" w:space="0" w:color="auto"/>
        <w:bottom w:val="none" w:sz="0" w:space="0" w:color="auto"/>
        <w:right w:val="none" w:sz="0" w:space="0" w:color="auto"/>
      </w:divBdr>
    </w:div>
    <w:div w:id="633214801">
      <w:bodyDiv w:val="1"/>
      <w:marLeft w:val="0"/>
      <w:marRight w:val="0"/>
      <w:marTop w:val="0"/>
      <w:marBottom w:val="0"/>
      <w:divBdr>
        <w:top w:val="none" w:sz="0" w:space="0" w:color="auto"/>
        <w:left w:val="none" w:sz="0" w:space="0" w:color="auto"/>
        <w:bottom w:val="none" w:sz="0" w:space="0" w:color="auto"/>
        <w:right w:val="none" w:sz="0" w:space="0" w:color="auto"/>
      </w:divBdr>
    </w:div>
    <w:div w:id="633489987">
      <w:bodyDiv w:val="1"/>
      <w:marLeft w:val="0"/>
      <w:marRight w:val="0"/>
      <w:marTop w:val="0"/>
      <w:marBottom w:val="0"/>
      <w:divBdr>
        <w:top w:val="none" w:sz="0" w:space="0" w:color="auto"/>
        <w:left w:val="none" w:sz="0" w:space="0" w:color="auto"/>
        <w:bottom w:val="none" w:sz="0" w:space="0" w:color="auto"/>
        <w:right w:val="none" w:sz="0" w:space="0" w:color="auto"/>
      </w:divBdr>
    </w:div>
    <w:div w:id="663245117">
      <w:bodyDiv w:val="1"/>
      <w:marLeft w:val="0"/>
      <w:marRight w:val="0"/>
      <w:marTop w:val="0"/>
      <w:marBottom w:val="0"/>
      <w:divBdr>
        <w:top w:val="none" w:sz="0" w:space="0" w:color="auto"/>
        <w:left w:val="none" w:sz="0" w:space="0" w:color="auto"/>
        <w:bottom w:val="none" w:sz="0" w:space="0" w:color="auto"/>
        <w:right w:val="none" w:sz="0" w:space="0" w:color="auto"/>
      </w:divBdr>
    </w:div>
    <w:div w:id="673146546">
      <w:bodyDiv w:val="1"/>
      <w:marLeft w:val="0"/>
      <w:marRight w:val="0"/>
      <w:marTop w:val="0"/>
      <w:marBottom w:val="0"/>
      <w:divBdr>
        <w:top w:val="none" w:sz="0" w:space="0" w:color="auto"/>
        <w:left w:val="none" w:sz="0" w:space="0" w:color="auto"/>
        <w:bottom w:val="none" w:sz="0" w:space="0" w:color="auto"/>
        <w:right w:val="none" w:sz="0" w:space="0" w:color="auto"/>
      </w:divBdr>
    </w:div>
    <w:div w:id="674570959">
      <w:bodyDiv w:val="1"/>
      <w:marLeft w:val="0"/>
      <w:marRight w:val="0"/>
      <w:marTop w:val="0"/>
      <w:marBottom w:val="0"/>
      <w:divBdr>
        <w:top w:val="none" w:sz="0" w:space="0" w:color="auto"/>
        <w:left w:val="none" w:sz="0" w:space="0" w:color="auto"/>
        <w:bottom w:val="none" w:sz="0" w:space="0" w:color="auto"/>
        <w:right w:val="none" w:sz="0" w:space="0" w:color="auto"/>
      </w:divBdr>
    </w:div>
    <w:div w:id="683676402">
      <w:bodyDiv w:val="1"/>
      <w:marLeft w:val="0"/>
      <w:marRight w:val="0"/>
      <w:marTop w:val="0"/>
      <w:marBottom w:val="0"/>
      <w:divBdr>
        <w:top w:val="none" w:sz="0" w:space="0" w:color="auto"/>
        <w:left w:val="none" w:sz="0" w:space="0" w:color="auto"/>
        <w:bottom w:val="none" w:sz="0" w:space="0" w:color="auto"/>
        <w:right w:val="none" w:sz="0" w:space="0" w:color="auto"/>
      </w:divBdr>
    </w:div>
    <w:div w:id="693768398">
      <w:bodyDiv w:val="1"/>
      <w:marLeft w:val="0"/>
      <w:marRight w:val="0"/>
      <w:marTop w:val="0"/>
      <w:marBottom w:val="0"/>
      <w:divBdr>
        <w:top w:val="none" w:sz="0" w:space="0" w:color="auto"/>
        <w:left w:val="none" w:sz="0" w:space="0" w:color="auto"/>
        <w:bottom w:val="none" w:sz="0" w:space="0" w:color="auto"/>
        <w:right w:val="none" w:sz="0" w:space="0" w:color="auto"/>
      </w:divBdr>
    </w:div>
    <w:div w:id="700127405">
      <w:bodyDiv w:val="1"/>
      <w:marLeft w:val="0"/>
      <w:marRight w:val="0"/>
      <w:marTop w:val="0"/>
      <w:marBottom w:val="0"/>
      <w:divBdr>
        <w:top w:val="none" w:sz="0" w:space="0" w:color="auto"/>
        <w:left w:val="none" w:sz="0" w:space="0" w:color="auto"/>
        <w:bottom w:val="none" w:sz="0" w:space="0" w:color="auto"/>
        <w:right w:val="none" w:sz="0" w:space="0" w:color="auto"/>
      </w:divBdr>
    </w:div>
    <w:div w:id="726681219">
      <w:bodyDiv w:val="1"/>
      <w:marLeft w:val="0"/>
      <w:marRight w:val="0"/>
      <w:marTop w:val="0"/>
      <w:marBottom w:val="0"/>
      <w:divBdr>
        <w:top w:val="none" w:sz="0" w:space="0" w:color="auto"/>
        <w:left w:val="none" w:sz="0" w:space="0" w:color="auto"/>
        <w:bottom w:val="none" w:sz="0" w:space="0" w:color="auto"/>
        <w:right w:val="none" w:sz="0" w:space="0" w:color="auto"/>
      </w:divBdr>
    </w:div>
    <w:div w:id="731270606">
      <w:bodyDiv w:val="1"/>
      <w:marLeft w:val="0"/>
      <w:marRight w:val="0"/>
      <w:marTop w:val="0"/>
      <w:marBottom w:val="0"/>
      <w:divBdr>
        <w:top w:val="none" w:sz="0" w:space="0" w:color="auto"/>
        <w:left w:val="none" w:sz="0" w:space="0" w:color="auto"/>
        <w:bottom w:val="none" w:sz="0" w:space="0" w:color="auto"/>
        <w:right w:val="none" w:sz="0" w:space="0" w:color="auto"/>
      </w:divBdr>
    </w:div>
    <w:div w:id="745345473">
      <w:bodyDiv w:val="1"/>
      <w:marLeft w:val="0"/>
      <w:marRight w:val="0"/>
      <w:marTop w:val="0"/>
      <w:marBottom w:val="0"/>
      <w:divBdr>
        <w:top w:val="none" w:sz="0" w:space="0" w:color="auto"/>
        <w:left w:val="none" w:sz="0" w:space="0" w:color="auto"/>
        <w:bottom w:val="none" w:sz="0" w:space="0" w:color="auto"/>
        <w:right w:val="none" w:sz="0" w:space="0" w:color="auto"/>
      </w:divBdr>
    </w:div>
    <w:div w:id="752045562">
      <w:bodyDiv w:val="1"/>
      <w:marLeft w:val="0"/>
      <w:marRight w:val="0"/>
      <w:marTop w:val="0"/>
      <w:marBottom w:val="0"/>
      <w:divBdr>
        <w:top w:val="none" w:sz="0" w:space="0" w:color="auto"/>
        <w:left w:val="none" w:sz="0" w:space="0" w:color="auto"/>
        <w:bottom w:val="none" w:sz="0" w:space="0" w:color="auto"/>
        <w:right w:val="none" w:sz="0" w:space="0" w:color="auto"/>
      </w:divBdr>
    </w:div>
    <w:div w:id="755518251">
      <w:bodyDiv w:val="1"/>
      <w:marLeft w:val="0"/>
      <w:marRight w:val="0"/>
      <w:marTop w:val="0"/>
      <w:marBottom w:val="0"/>
      <w:divBdr>
        <w:top w:val="none" w:sz="0" w:space="0" w:color="auto"/>
        <w:left w:val="none" w:sz="0" w:space="0" w:color="auto"/>
        <w:bottom w:val="none" w:sz="0" w:space="0" w:color="auto"/>
        <w:right w:val="none" w:sz="0" w:space="0" w:color="auto"/>
      </w:divBdr>
    </w:div>
    <w:div w:id="768964718">
      <w:bodyDiv w:val="1"/>
      <w:marLeft w:val="0"/>
      <w:marRight w:val="0"/>
      <w:marTop w:val="0"/>
      <w:marBottom w:val="0"/>
      <w:divBdr>
        <w:top w:val="none" w:sz="0" w:space="0" w:color="auto"/>
        <w:left w:val="none" w:sz="0" w:space="0" w:color="auto"/>
        <w:bottom w:val="none" w:sz="0" w:space="0" w:color="auto"/>
        <w:right w:val="none" w:sz="0" w:space="0" w:color="auto"/>
      </w:divBdr>
    </w:div>
    <w:div w:id="777986726">
      <w:bodyDiv w:val="1"/>
      <w:marLeft w:val="0"/>
      <w:marRight w:val="0"/>
      <w:marTop w:val="0"/>
      <w:marBottom w:val="0"/>
      <w:divBdr>
        <w:top w:val="none" w:sz="0" w:space="0" w:color="auto"/>
        <w:left w:val="none" w:sz="0" w:space="0" w:color="auto"/>
        <w:bottom w:val="none" w:sz="0" w:space="0" w:color="auto"/>
        <w:right w:val="none" w:sz="0" w:space="0" w:color="auto"/>
      </w:divBdr>
    </w:div>
    <w:div w:id="780343381">
      <w:bodyDiv w:val="1"/>
      <w:marLeft w:val="0"/>
      <w:marRight w:val="0"/>
      <w:marTop w:val="0"/>
      <w:marBottom w:val="0"/>
      <w:divBdr>
        <w:top w:val="none" w:sz="0" w:space="0" w:color="auto"/>
        <w:left w:val="none" w:sz="0" w:space="0" w:color="auto"/>
        <w:bottom w:val="none" w:sz="0" w:space="0" w:color="auto"/>
        <w:right w:val="none" w:sz="0" w:space="0" w:color="auto"/>
      </w:divBdr>
    </w:div>
    <w:div w:id="798260868">
      <w:bodyDiv w:val="1"/>
      <w:marLeft w:val="0"/>
      <w:marRight w:val="0"/>
      <w:marTop w:val="0"/>
      <w:marBottom w:val="0"/>
      <w:divBdr>
        <w:top w:val="none" w:sz="0" w:space="0" w:color="auto"/>
        <w:left w:val="none" w:sz="0" w:space="0" w:color="auto"/>
        <w:bottom w:val="none" w:sz="0" w:space="0" w:color="auto"/>
        <w:right w:val="none" w:sz="0" w:space="0" w:color="auto"/>
      </w:divBdr>
    </w:div>
    <w:div w:id="800659023">
      <w:bodyDiv w:val="1"/>
      <w:marLeft w:val="0"/>
      <w:marRight w:val="0"/>
      <w:marTop w:val="0"/>
      <w:marBottom w:val="0"/>
      <w:divBdr>
        <w:top w:val="none" w:sz="0" w:space="0" w:color="auto"/>
        <w:left w:val="none" w:sz="0" w:space="0" w:color="auto"/>
        <w:bottom w:val="none" w:sz="0" w:space="0" w:color="auto"/>
        <w:right w:val="none" w:sz="0" w:space="0" w:color="auto"/>
      </w:divBdr>
    </w:div>
    <w:div w:id="811871087">
      <w:bodyDiv w:val="1"/>
      <w:marLeft w:val="0"/>
      <w:marRight w:val="0"/>
      <w:marTop w:val="0"/>
      <w:marBottom w:val="0"/>
      <w:divBdr>
        <w:top w:val="none" w:sz="0" w:space="0" w:color="auto"/>
        <w:left w:val="none" w:sz="0" w:space="0" w:color="auto"/>
        <w:bottom w:val="none" w:sz="0" w:space="0" w:color="auto"/>
        <w:right w:val="none" w:sz="0" w:space="0" w:color="auto"/>
      </w:divBdr>
    </w:div>
    <w:div w:id="812914410">
      <w:bodyDiv w:val="1"/>
      <w:marLeft w:val="0"/>
      <w:marRight w:val="0"/>
      <w:marTop w:val="0"/>
      <w:marBottom w:val="0"/>
      <w:divBdr>
        <w:top w:val="none" w:sz="0" w:space="0" w:color="auto"/>
        <w:left w:val="none" w:sz="0" w:space="0" w:color="auto"/>
        <w:bottom w:val="none" w:sz="0" w:space="0" w:color="auto"/>
        <w:right w:val="none" w:sz="0" w:space="0" w:color="auto"/>
      </w:divBdr>
    </w:div>
    <w:div w:id="845486148">
      <w:bodyDiv w:val="1"/>
      <w:marLeft w:val="0"/>
      <w:marRight w:val="0"/>
      <w:marTop w:val="0"/>
      <w:marBottom w:val="0"/>
      <w:divBdr>
        <w:top w:val="none" w:sz="0" w:space="0" w:color="auto"/>
        <w:left w:val="none" w:sz="0" w:space="0" w:color="auto"/>
        <w:bottom w:val="none" w:sz="0" w:space="0" w:color="auto"/>
        <w:right w:val="none" w:sz="0" w:space="0" w:color="auto"/>
      </w:divBdr>
    </w:div>
    <w:div w:id="846019587">
      <w:bodyDiv w:val="1"/>
      <w:marLeft w:val="0"/>
      <w:marRight w:val="0"/>
      <w:marTop w:val="0"/>
      <w:marBottom w:val="0"/>
      <w:divBdr>
        <w:top w:val="none" w:sz="0" w:space="0" w:color="auto"/>
        <w:left w:val="none" w:sz="0" w:space="0" w:color="auto"/>
        <w:bottom w:val="none" w:sz="0" w:space="0" w:color="auto"/>
        <w:right w:val="none" w:sz="0" w:space="0" w:color="auto"/>
      </w:divBdr>
    </w:div>
    <w:div w:id="847906925">
      <w:bodyDiv w:val="1"/>
      <w:marLeft w:val="0"/>
      <w:marRight w:val="0"/>
      <w:marTop w:val="0"/>
      <w:marBottom w:val="0"/>
      <w:divBdr>
        <w:top w:val="none" w:sz="0" w:space="0" w:color="auto"/>
        <w:left w:val="none" w:sz="0" w:space="0" w:color="auto"/>
        <w:bottom w:val="none" w:sz="0" w:space="0" w:color="auto"/>
        <w:right w:val="none" w:sz="0" w:space="0" w:color="auto"/>
      </w:divBdr>
    </w:div>
    <w:div w:id="859201118">
      <w:bodyDiv w:val="1"/>
      <w:marLeft w:val="0"/>
      <w:marRight w:val="0"/>
      <w:marTop w:val="0"/>
      <w:marBottom w:val="0"/>
      <w:divBdr>
        <w:top w:val="none" w:sz="0" w:space="0" w:color="auto"/>
        <w:left w:val="none" w:sz="0" w:space="0" w:color="auto"/>
        <w:bottom w:val="none" w:sz="0" w:space="0" w:color="auto"/>
        <w:right w:val="none" w:sz="0" w:space="0" w:color="auto"/>
      </w:divBdr>
    </w:div>
    <w:div w:id="860044339">
      <w:bodyDiv w:val="1"/>
      <w:marLeft w:val="0"/>
      <w:marRight w:val="0"/>
      <w:marTop w:val="0"/>
      <w:marBottom w:val="0"/>
      <w:divBdr>
        <w:top w:val="none" w:sz="0" w:space="0" w:color="auto"/>
        <w:left w:val="none" w:sz="0" w:space="0" w:color="auto"/>
        <w:bottom w:val="none" w:sz="0" w:space="0" w:color="auto"/>
        <w:right w:val="none" w:sz="0" w:space="0" w:color="auto"/>
      </w:divBdr>
    </w:div>
    <w:div w:id="873352627">
      <w:bodyDiv w:val="1"/>
      <w:marLeft w:val="0"/>
      <w:marRight w:val="0"/>
      <w:marTop w:val="0"/>
      <w:marBottom w:val="0"/>
      <w:divBdr>
        <w:top w:val="none" w:sz="0" w:space="0" w:color="auto"/>
        <w:left w:val="none" w:sz="0" w:space="0" w:color="auto"/>
        <w:bottom w:val="none" w:sz="0" w:space="0" w:color="auto"/>
        <w:right w:val="none" w:sz="0" w:space="0" w:color="auto"/>
      </w:divBdr>
    </w:div>
    <w:div w:id="881284781">
      <w:bodyDiv w:val="1"/>
      <w:marLeft w:val="0"/>
      <w:marRight w:val="0"/>
      <w:marTop w:val="0"/>
      <w:marBottom w:val="0"/>
      <w:divBdr>
        <w:top w:val="none" w:sz="0" w:space="0" w:color="auto"/>
        <w:left w:val="none" w:sz="0" w:space="0" w:color="auto"/>
        <w:bottom w:val="none" w:sz="0" w:space="0" w:color="auto"/>
        <w:right w:val="none" w:sz="0" w:space="0" w:color="auto"/>
      </w:divBdr>
    </w:div>
    <w:div w:id="890842587">
      <w:bodyDiv w:val="1"/>
      <w:marLeft w:val="0"/>
      <w:marRight w:val="0"/>
      <w:marTop w:val="0"/>
      <w:marBottom w:val="0"/>
      <w:divBdr>
        <w:top w:val="none" w:sz="0" w:space="0" w:color="auto"/>
        <w:left w:val="none" w:sz="0" w:space="0" w:color="auto"/>
        <w:bottom w:val="none" w:sz="0" w:space="0" w:color="auto"/>
        <w:right w:val="none" w:sz="0" w:space="0" w:color="auto"/>
      </w:divBdr>
    </w:div>
    <w:div w:id="913442000">
      <w:bodyDiv w:val="1"/>
      <w:marLeft w:val="0"/>
      <w:marRight w:val="0"/>
      <w:marTop w:val="0"/>
      <w:marBottom w:val="0"/>
      <w:divBdr>
        <w:top w:val="none" w:sz="0" w:space="0" w:color="auto"/>
        <w:left w:val="none" w:sz="0" w:space="0" w:color="auto"/>
        <w:bottom w:val="none" w:sz="0" w:space="0" w:color="auto"/>
        <w:right w:val="none" w:sz="0" w:space="0" w:color="auto"/>
      </w:divBdr>
    </w:div>
    <w:div w:id="934747215">
      <w:bodyDiv w:val="1"/>
      <w:marLeft w:val="0"/>
      <w:marRight w:val="0"/>
      <w:marTop w:val="0"/>
      <w:marBottom w:val="0"/>
      <w:divBdr>
        <w:top w:val="none" w:sz="0" w:space="0" w:color="auto"/>
        <w:left w:val="none" w:sz="0" w:space="0" w:color="auto"/>
        <w:bottom w:val="none" w:sz="0" w:space="0" w:color="auto"/>
        <w:right w:val="none" w:sz="0" w:space="0" w:color="auto"/>
      </w:divBdr>
    </w:div>
    <w:div w:id="978650932">
      <w:bodyDiv w:val="1"/>
      <w:marLeft w:val="0"/>
      <w:marRight w:val="0"/>
      <w:marTop w:val="0"/>
      <w:marBottom w:val="0"/>
      <w:divBdr>
        <w:top w:val="none" w:sz="0" w:space="0" w:color="auto"/>
        <w:left w:val="none" w:sz="0" w:space="0" w:color="auto"/>
        <w:bottom w:val="none" w:sz="0" w:space="0" w:color="auto"/>
        <w:right w:val="none" w:sz="0" w:space="0" w:color="auto"/>
      </w:divBdr>
    </w:div>
    <w:div w:id="985934080">
      <w:bodyDiv w:val="1"/>
      <w:marLeft w:val="0"/>
      <w:marRight w:val="0"/>
      <w:marTop w:val="0"/>
      <w:marBottom w:val="0"/>
      <w:divBdr>
        <w:top w:val="none" w:sz="0" w:space="0" w:color="auto"/>
        <w:left w:val="none" w:sz="0" w:space="0" w:color="auto"/>
        <w:bottom w:val="none" w:sz="0" w:space="0" w:color="auto"/>
        <w:right w:val="none" w:sz="0" w:space="0" w:color="auto"/>
      </w:divBdr>
    </w:div>
    <w:div w:id="996572728">
      <w:bodyDiv w:val="1"/>
      <w:marLeft w:val="0"/>
      <w:marRight w:val="0"/>
      <w:marTop w:val="0"/>
      <w:marBottom w:val="0"/>
      <w:divBdr>
        <w:top w:val="none" w:sz="0" w:space="0" w:color="auto"/>
        <w:left w:val="none" w:sz="0" w:space="0" w:color="auto"/>
        <w:bottom w:val="none" w:sz="0" w:space="0" w:color="auto"/>
        <w:right w:val="none" w:sz="0" w:space="0" w:color="auto"/>
      </w:divBdr>
    </w:div>
    <w:div w:id="1008026077">
      <w:bodyDiv w:val="1"/>
      <w:marLeft w:val="0"/>
      <w:marRight w:val="0"/>
      <w:marTop w:val="0"/>
      <w:marBottom w:val="0"/>
      <w:divBdr>
        <w:top w:val="none" w:sz="0" w:space="0" w:color="auto"/>
        <w:left w:val="none" w:sz="0" w:space="0" w:color="auto"/>
        <w:bottom w:val="none" w:sz="0" w:space="0" w:color="auto"/>
        <w:right w:val="none" w:sz="0" w:space="0" w:color="auto"/>
      </w:divBdr>
    </w:div>
    <w:div w:id="1013611440">
      <w:bodyDiv w:val="1"/>
      <w:marLeft w:val="0"/>
      <w:marRight w:val="0"/>
      <w:marTop w:val="0"/>
      <w:marBottom w:val="0"/>
      <w:divBdr>
        <w:top w:val="none" w:sz="0" w:space="0" w:color="auto"/>
        <w:left w:val="none" w:sz="0" w:space="0" w:color="auto"/>
        <w:bottom w:val="none" w:sz="0" w:space="0" w:color="auto"/>
        <w:right w:val="none" w:sz="0" w:space="0" w:color="auto"/>
      </w:divBdr>
    </w:div>
    <w:div w:id="1020863399">
      <w:bodyDiv w:val="1"/>
      <w:marLeft w:val="0"/>
      <w:marRight w:val="0"/>
      <w:marTop w:val="0"/>
      <w:marBottom w:val="0"/>
      <w:divBdr>
        <w:top w:val="none" w:sz="0" w:space="0" w:color="auto"/>
        <w:left w:val="none" w:sz="0" w:space="0" w:color="auto"/>
        <w:bottom w:val="none" w:sz="0" w:space="0" w:color="auto"/>
        <w:right w:val="none" w:sz="0" w:space="0" w:color="auto"/>
      </w:divBdr>
    </w:div>
    <w:div w:id="1022512482">
      <w:bodyDiv w:val="1"/>
      <w:marLeft w:val="0"/>
      <w:marRight w:val="0"/>
      <w:marTop w:val="0"/>
      <w:marBottom w:val="0"/>
      <w:divBdr>
        <w:top w:val="none" w:sz="0" w:space="0" w:color="auto"/>
        <w:left w:val="none" w:sz="0" w:space="0" w:color="auto"/>
        <w:bottom w:val="none" w:sz="0" w:space="0" w:color="auto"/>
        <w:right w:val="none" w:sz="0" w:space="0" w:color="auto"/>
      </w:divBdr>
    </w:div>
    <w:div w:id="1024550604">
      <w:bodyDiv w:val="1"/>
      <w:marLeft w:val="0"/>
      <w:marRight w:val="0"/>
      <w:marTop w:val="0"/>
      <w:marBottom w:val="0"/>
      <w:divBdr>
        <w:top w:val="none" w:sz="0" w:space="0" w:color="auto"/>
        <w:left w:val="none" w:sz="0" w:space="0" w:color="auto"/>
        <w:bottom w:val="none" w:sz="0" w:space="0" w:color="auto"/>
        <w:right w:val="none" w:sz="0" w:space="0" w:color="auto"/>
      </w:divBdr>
    </w:div>
    <w:div w:id="1029381999">
      <w:bodyDiv w:val="1"/>
      <w:marLeft w:val="0"/>
      <w:marRight w:val="0"/>
      <w:marTop w:val="0"/>
      <w:marBottom w:val="0"/>
      <w:divBdr>
        <w:top w:val="none" w:sz="0" w:space="0" w:color="auto"/>
        <w:left w:val="none" w:sz="0" w:space="0" w:color="auto"/>
        <w:bottom w:val="none" w:sz="0" w:space="0" w:color="auto"/>
        <w:right w:val="none" w:sz="0" w:space="0" w:color="auto"/>
      </w:divBdr>
    </w:div>
    <w:div w:id="1031878304">
      <w:bodyDiv w:val="1"/>
      <w:marLeft w:val="0"/>
      <w:marRight w:val="0"/>
      <w:marTop w:val="0"/>
      <w:marBottom w:val="0"/>
      <w:divBdr>
        <w:top w:val="none" w:sz="0" w:space="0" w:color="auto"/>
        <w:left w:val="none" w:sz="0" w:space="0" w:color="auto"/>
        <w:bottom w:val="none" w:sz="0" w:space="0" w:color="auto"/>
        <w:right w:val="none" w:sz="0" w:space="0" w:color="auto"/>
      </w:divBdr>
    </w:div>
    <w:div w:id="1045255035">
      <w:bodyDiv w:val="1"/>
      <w:marLeft w:val="0"/>
      <w:marRight w:val="0"/>
      <w:marTop w:val="0"/>
      <w:marBottom w:val="0"/>
      <w:divBdr>
        <w:top w:val="none" w:sz="0" w:space="0" w:color="auto"/>
        <w:left w:val="none" w:sz="0" w:space="0" w:color="auto"/>
        <w:bottom w:val="none" w:sz="0" w:space="0" w:color="auto"/>
        <w:right w:val="none" w:sz="0" w:space="0" w:color="auto"/>
      </w:divBdr>
    </w:div>
    <w:div w:id="1047872464">
      <w:bodyDiv w:val="1"/>
      <w:marLeft w:val="0"/>
      <w:marRight w:val="0"/>
      <w:marTop w:val="0"/>
      <w:marBottom w:val="0"/>
      <w:divBdr>
        <w:top w:val="none" w:sz="0" w:space="0" w:color="auto"/>
        <w:left w:val="none" w:sz="0" w:space="0" w:color="auto"/>
        <w:bottom w:val="none" w:sz="0" w:space="0" w:color="auto"/>
        <w:right w:val="none" w:sz="0" w:space="0" w:color="auto"/>
      </w:divBdr>
    </w:div>
    <w:div w:id="1074888671">
      <w:bodyDiv w:val="1"/>
      <w:marLeft w:val="0"/>
      <w:marRight w:val="0"/>
      <w:marTop w:val="0"/>
      <w:marBottom w:val="0"/>
      <w:divBdr>
        <w:top w:val="none" w:sz="0" w:space="0" w:color="auto"/>
        <w:left w:val="none" w:sz="0" w:space="0" w:color="auto"/>
        <w:bottom w:val="none" w:sz="0" w:space="0" w:color="auto"/>
        <w:right w:val="none" w:sz="0" w:space="0" w:color="auto"/>
      </w:divBdr>
    </w:div>
    <w:div w:id="1075132324">
      <w:bodyDiv w:val="1"/>
      <w:marLeft w:val="0"/>
      <w:marRight w:val="0"/>
      <w:marTop w:val="0"/>
      <w:marBottom w:val="0"/>
      <w:divBdr>
        <w:top w:val="none" w:sz="0" w:space="0" w:color="auto"/>
        <w:left w:val="none" w:sz="0" w:space="0" w:color="auto"/>
        <w:bottom w:val="none" w:sz="0" w:space="0" w:color="auto"/>
        <w:right w:val="none" w:sz="0" w:space="0" w:color="auto"/>
      </w:divBdr>
    </w:div>
    <w:div w:id="1091123405">
      <w:bodyDiv w:val="1"/>
      <w:marLeft w:val="0"/>
      <w:marRight w:val="0"/>
      <w:marTop w:val="0"/>
      <w:marBottom w:val="0"/>
      <w:divBdr>
        <w:top w:val="none" w:sz="0" w:space="0" w:color="auto"/>
        <w:left w:val="none" w:sz="0" w:space="0" w:color="auto"/>
        <w:bottom w:val="none" w:sz="0" w:space="0" w:color="auto"/>
        <w:right w:val="none" w:sz="0" w:space="0" w:color="auto"/>
      </w:divBdr>
    </w:div>
    <w:div w:id="1103843754">
      <w:bodyDiv w:val="1"/>
      <w:marLeft w:val="0"/>
      <w:marRight w:val="0"/>
      <w:marTop w:val="0"/>
      <w:marBottom w:val="0"/>
      <w:divBdr>
        <w:top w:val="none" w:sz="0" w:space="0" w:color="auto"/>
        <w:left w:val="none" w:sz="0" w:space="0" w:color="auto"/>
        <w:bottom w:val="none" w:sz="0" w:space="0" w:color="auto"/>
        <w:right w:val="none" w:sz="0" w:space="0" w:color="auto"/>
      </w:divBdr>
    </w:div>
    <w:div w:id="1124426865">
      <w:bodyDiv w:val="1"/>
      <w:marLeft w:val="0"/>
      <w:marRight w:val="0"/>
      <w:marTop w:val="0"/>
      <w:marBottom w:val="0"/>
      <w:divBdr>
        <w:top w:val="none" w:sz="0" w:space="0" w:color="auto"/>
        <w:left w:val="none" w:sz="0" w:space="0" w:color="auto"/>
        <w:bottom w:val="none" w:sz="0" w:space="0" w:color="auto"/>
        <w:right w:val="none" w:sz="0" w:space="0" w:color="auto"/>
      </w:divBdr>
    </w:div>
    <w:div w:id="1133593261">
      <w:bodyDiv w:val="1"/>
      <w:marLeft w:val="0"/>
      <w:marRight w:val="0"/>
      <w:marTop w:val="0"/>
      <w:marBottom w:val="0"/>
      <w:divBdr>
        <w:top w:val="none" w:sz="0" w:space="0" w:color="auto"/>
        <w:left w:val="none" w:sz="0" w:space="0" w:color="auto"/>
        <w:bottom w:val="none" w:sz="0" w:space="0" w:color="auto"/>
        <w:right w:val="none" w:sz="0" w:space="0" w:color="auto"/>
      </w:divBdr>
    </w:div>
    <w:div w:id="1170556975">
      <w:bodyDiv w:val="1"/>
      <w:marLeft w:val="0"/>
      <w:marRight w:val="0"/>
      <w:marTop w:val="0"/>
      <w:marBottom w:val="0"/>
      <w:divBdr>
        <w:top w:val="none" w:sz="0" w:space="0" w:color="auto"/>
        <w:left w:val="none" w:sz="0" w:space="0" w:color="auto"/>
        <w:bottom w:val="none" w:sz="0" w:space="0" w:color="auto"/>
        <w:right w:val="none" w:sz="0" w:space="0" w:color="auto"/>
      </w:divBdr>
    </w:div>
    <w:div w:id="1176656457">
      <w:bodyDiv w:val="1"/>
      <w:marLeft w:val="0"/>
      <w:marRight w:val="0"/>
      <w:marTop w:val="0"/>
      <w:marBottom w:val="0"/>
      <w:divBdr>
        <w:top w:val="none" w:sz="0" w:space="0" w:color="auto"/>
        <w:left w:val="none" w:sz="0" w:space="0" w:color="auto"/>
        <w:bottom w:val="none" w:sz="0" w:space="0" w:color="auto"/>
        <w:right w:val="none" w:sz="0" w:space="0" w:color="auto"/>
      </w:divBdr>
    </w:div>
    <w:div w:id="1209993271">
      <w:bodyDiv w:val="1"/>
      <w:marLeft w:val="0"/>
      <w:marRight w:val="0"/>
      <w:marTop w:val="0"/>
      <w:marBottom w:val="0"/>
      <w:divBdr>
        <w:top w:val="none" w:sz="0" w:space="0" w:color="auto"/>
        <w:left w:val="none" w:sz="0" w:space="0" w:color="auto"/>
        <w:bottom w:val="none" w:sz="0" w:space="0" w:color="auto"/>
        <w:right w:val="none" w:sz="0" w:space="0" w:color="auto"/>
      </w:divBdr>
    </w:div>
    <w:div w:id="1210452886">
      <w:bodyDiv w:val="1"/>
      <w:marLeft w:val="0"/>
      <w:marRight w:val="0"/>
      <w:marTop w:val="0"/>
      <w:marBottom w:val="0"/>
      <w:divBdr>
        <w:top w:val="none" w:sz="0" w:space="0" w:color="auto"/>
        <w:left w:val="none" w:sz="0" w:space="0" w:color="auto"/>
        <w:bottom w:val="none" w:sz="0" w:space="0" w:color="auto"/>
        <w:right w:val="none" w:sz="0" w:space="0" w:color="auto"/>
      </w:divBdr>
    </w:div>
    <w:div w:id="1232961304">
      <w:bodyDiv w:val="1"/>
      <w:marLeft w:val="0"/>
      <w:marRight w:val="0"/>
      <w:marTop w:val="0"/>
      <w:marBottom w:val="0"/>
      <w:divBdr>
        <w:top w:val="none" w:sz="0" w:space="0" w:color="auto"/>
        <w:left w:val="none" w:sz="0" w:space="0" w:color="auto"/>
        <w:bottom w:val="none" w:sz="0" w:space="0" w:color="auto"/>
        <w:right w:val="none" w:sz="0" w:space="0" w:color="auto"/>
      </w:divBdr>
    </w:div>
    <w:div w:id="1240091329">
      <w:bodyDiv w:val="1"/>
      <w:marLeft w:val="0"/>
      <w:marRight w:val="0"/>
      <w:marTop w:val="0"/>
      <w:marBottom w:val="0"/>
      <w:divBdr>
        <w:top w:val="none" w:sz="0" w:space="0" w:color="auto"/>
        <w:left w:val="none" w:sz="0" w:space="0" w:color="auto"/>
        <w:bottom w:val="none" w:sz="0" w:space="0" w:color="auto"/>
        <w:right w:val="none" w:sz="0" w:space="0" w:color="auto"/>
      </w:divBdr>
    </w:div>
    <w:div w:id="1241796937">
      <w:bodyDiv w:val="1"/>
      <w:marLeft w:val="0"/>
      <w:marRight w:val="0"/>
      <w:marTop w:val="0"/>
      <w:marBottom w:val="0"/>
      <w:divBdr>
        <w:top w:val="none" w:sz="0" w:space="0" w:color="auto"/>
        <w:left w:val="none" w:sz="0" w:space="0" w:color="auto"/>
        <w:bottom w:val="none" w:sz="0" w:space="0" w:color="auto"/>
        <w:right w:val="none" w:sz="0" w:space="0" w:color="auto"/>
      </w:divBdr>
    </w:div>
    <w:div w:id="1245871633">
      <w:bodyDiv w:val="1"/>
      <w:marLeft w:val="0"/>
      <w:marRight w:val="0"/>
      <w:marTop w:val="0"/>
      <w:marBottom w:val="0"/>
      <w:divBdr>
        <w:top w:val="none" w:sz="0" w:space="0" w:color="auto"/>
        <w:left w:val="none" w:sz="0" w:space="0" w:color="auto"/>
        <w:bottom w:val="none" w:sz="0" w:space="0" w:color="auto"/>
        <w:right w:val="none" w:sz="0" w:space="0" w:color="auto"/>
      </w:divBdr>
    </w:div>
    <w:div w:id="1253008909">
      <w:bodyDiv w:val="1"/>
      <w:marLeft w:val="0"/>
      <w:marRight w:val="0"/>
      <w:marTop w:val="0"/>
      <w:marBottom w:val="0"/>
      <w:divBdr>
        <w:top w:val="none" w:sz="0" w:space="0" w:color="auto"/>
        <w:left w:val="none" w:sz="0" w:space="0" w:color="auto"/>
        <w:bottom w:val="none" w:sz="0" w:space="0" w:color="auto"/>
        <w:right w:val="none" w:sz="0" w:space="0" w:color="auto"/>
      </w:divBdr>
    </w:div>
    <w:div w:id="1280409507">
      <w:bodyDiv w:val="1"/>
      <w:marLeft w:val="0"/>
      <w:marRight w:val="0"/>
      <w:marTop w:val="0"/>
      <w:marBottom w:val="0"/>
      <w:divBdr>
        <w:top w:val="none" w:sz="0" w:space="0" w:color="auto"/>
        <w:left w:val="none" w:sz="0" w:space="0" w:color="auto"/>
        <w:bottom w:val="none" w:sz="0" w:space="0" w:color="auto"/>
        <w:right w:val="none" w:sz="0" w:space="0" w:color="auto"/>
      </w:divBdr>
    </w:div>
    <w:div w:id="1284536306">
      <w:bodyDiv w:val="1"/>
      <w:marLeft w:val="0"/>
      <w:marRight w:val="0"/>
      <w:marTop w:val="0"/>
      <w:marBottom w:val="0"/>
      <w:divBdr>
        <w:top w:val="none" w:sz="0" w:space="0" w:color="auto"/>
        <w:left w:val="none" w:sz="0" w:space="0" w:color="auto"/>
        <w:bottom w:val="none" w:sz="0" w:space="0" w:color="auto"/>
        <w:right w:val="none" w:sz="0" w:space="0" w:color="auto"/>
      </w:divBdr>
    </w:div>
    <w:div w:id="1291476488">
      <w:bodyDiv w:val="1"/>
      <w:marLeft w:val="0"/>
      <w:marRight w:val="0"/>
      <w:marTop w:val="0"/>
      <w:marBottom w:val="0"/>
      <w:divBdr>
        <w:top w:val="none" w:sz="0" w:space="0" w:color="auto"/>
        <w:left w:val="none" w:sz="0" w:space="0" w:color="auto"/>
        <w:bottom w:val="none" w:sz="0" w:space="0" w:color="auto"/>
        <w:right w:val="none" w:sz="0" w:space="0" w:color="auto"/>
      </w:divBdr>
    </w:div>
    <w:div w:id="1313875316">
      <w:bodyDiv w:val="1"/>
      <w:marLeft w:val="0"/>
      <w:marRight w:val="0"/>
      <w:marTop w:val="0"/>
      <w:marBottom w:val="0"/>
      <w:divBdr>
        <w:top w:val="none" w:sz="0" w:space="0" w:color="auto"/>
        <w:left w:val="none" w:sz="0" w:space="0" w:color="auto"/>
        <w:bottom w:val="none" w:sz="0" w:space="0" w:color="auto"/>
        <w:right w:val="none" w:sz="0" w:space="0" w:color="auto"/>
      </w:divBdr>
    </w:div>
    <w:div w:id="1322202054">
      <w:bodyDiv w:val="1"/>
      <w:marLeft w:val="0"/>
      <w:marRight w:val="0"/>
      <w:marTop w:val="0"/>
      <w:marBottom w:val="0"/>
      <w:divBdr>
        <w:top w:val="none" w:sz="0" w:space="0" w:color="auto"/>
        <w:left w:val="none" w:sz="0" w:space="0" w:color="auto"/>
        <w:bottom w:val="none" w:sz="0" w:space="0" w:color="auto"/>
        <w:right w:val="none" w:sz="0" w:space="0" w:color="auto"/>
      </w:divBdr>
    </w:div>
    <w:div w:id="1325816290">
      <w:bodyDiv w:val="1"/>
      <w:marLeft w:val="0"/>
      <w:marRight w:val="0"/>
      <w:marTop w:val="0"/>
      <w:marBottom w:val="0"/>
      <w:divBdr>
        <w:top w:val="none" w:sz="0" w:space="0" w:color="auto"/>
        <w:left w:val="none" w:sz="0" w:space="0" w:color="auto"/>
        <w:bottom w:val="none" w:sz="0" w:space="0" w:color="auto"/>
        <w:right w:val="none" w:sz="0" w:space="0" w:color="auto"/>
      </w:divBdr>
    </w:div>
    <w:div w:id="1334455476">
      <w:bodyDiv w:val="1"/>
      <w:marLeft w:val="0"/>
      <w:marRight w:val="0"/>
      <w:marTop w:val="0"/>
      <w:marBottom w:val="0"/>
      <w:divBdr>
        <w:top w:val="none" w:sz="0" w:space="0" w:color="auto"/>
        <w:left w:val="none" w:sz="0" w:space="0" w:color="auto"/>
        <w:bottom w:val="none" w:sz="0" w:space="0" w:color="auto"/>
        <w:right w:val="none" w:sz="0" w:space="0" w:color="auto"/>
      </w:divBdr>
    </w:div>
    <w:div w:id="1336811295">
      <w:bodyDiv w:val="1"/>
      <w:marLeft w:val="0"/>
      <w:marRight w:val="0"/>
      <w:marTop w:val="0"/>
      <w:marBottom w:val="0"/>
      <w:divBdr>
        <w:top w:val="none" w:sz="0" w:space="0" w:color="auto"/>
        <w:left w:val="none" w:sz="0" w:space="0" w:color="auto"/>
        <w:bottom w:val="none" w:sz="0" w:space="0" w:color="auto"/>
        <w:right w:val="none" w:sz="0" w:space="0" w:color="auto"/>
      </w:divBdr>
    </w:div>
    <w:div w:id="1340810309">
      <w:bodyDiv w:val="1"/>
      <w:marLeft w:val="0"/>
      <w:marRight w:val="0"/>
      <w:marTop w:val="0"/>
      <w:marBottom w:val="0"/>
      <w:divBdr>
        <w:top w:val="none" w:sz="0" w:space="0" w:color="auto"/>
        <w:left w:val="none" w:sz="0" w:space="0" w:color="auto"/>
        <w:bottom w:val="none" w:sz="0" w:space="0" w:color="auto"/>
        <w:right w:val="none" w:sz="0" w:space="0" w:color="auto"/>
      </w:divBdr>
    </w:div>
    <w:div w:id="1346201568">
      <w:bodyDiv w:val="1"/>
      <w:marLeft w:val="0"/>
      <w:marRight w:val="0"/>
      <w:marTop w:val="0"/>
      <w:marBottom w:val="0"/>
      <w:divBdr>
        <w:top w:val="none" w:sz="0" w:space="0" w:color="auto"/>
        <w:left w:val="none" w:sz="0" w:space="0" w:color="auto"/>
        <w:bottom w:val="none" w:sz="0" w:space="0" w:color="auto"/>
        <w:right w:val="none" w:sz="0" w:space="0" w:color="auto"/>
      </w:divBdr>
    </w:div>
    <w:div w:id="1348824383">
      <w:bodyDiv w:val="1"/>
      <w:marLeft w:val="0"/>
      <w:marRight w:val="0"/>
      <w:marTop w:val="0"/>
      <w:marBottom w:val="0"/>
      <w:divBdr>
        <w:top w:val="none" w:sz="0" w:space="0" w:color="auto"/>
        <w:left w:val="none" w:sz="0" w:space="0" w:color="auto"/>
        <w:bottom w:val="none" w:sz="0" w:space="0" w:color="auto"/>
        <w:right w:val="none" w:sz="0" w:space="0" w:color="auto"/>
      </w:divBdr>
    </w:div>
    <w:div w:id="1351680477">
      <w:bodyDiv w:val="1"/>
      <w:marLeft w:val="0"/>
      <w:marRight w:val="0"/>
      <w:marTop w:val="0"/>
      <w:marBottom w:val="0"/>
      <w:divBdr>
        <w:top w:val="none" w:sz="0" w:space="0" w:color="auto"/>
        <w:left w:val="none" w:sz="0" w:space="0" w:color="auto"/>
        <w:bottom w:val="none" w:sz="0" w:space="0" w:color="auto"/>
        <w:right w:val="none" w:sz="0" w:space="0" w:color="auto"/>
      </w:divBdr>
    </w:div>
    <w:div w:id="1361934193">
      <w:bodyDiv w:val="1"/>
      <w:marLeft w:val="0"/>
      <w:marRight w:val="0"/>
      <w:marTop w:val="0"/>
      <w:marBottom w:val="0"/>
      <w:divBdr>
        <w:top w:val="none" w:sz="0" w:space="0" w:color="auto"/>
        <w:left w:val="none" w:sz="0" w:space="0" w:color="auto"/>
        <w:bottom w:val="none" w:sz="0" w:space="0" w:color="auto"/>
        <w:right w:val="none" w:sz="0" w:space="0" w:color="auto"/>
      </w:divBdr>
    </w:div>
    <w:div w:id="1369377490">
      <w:bodyDiv w:val="1"/>
      <w:marLeft w:val="0"/>
      <w:marRight w:val="0"/>
      <w:marTop w:val="0"/>
      <w:marBottom w:val="0"/>
      <w:divBdr>
        <w:top w:val="none" w:sz="0" w:space="0" w:color="auto"/>
        <w:left w:val="none" w:sz="0" w:space="0" w:color="auto"/>
        <w:bottom w:val="none" w:sz="0" w:space="0" w:color="auto"/>
        <w:right w:val="none" w:sz="0" w:space="0" w:color="auto"/>
      </w:divBdr>
    </w:div>
    <w:div w:id="1374767971">
      <w:bodyDiv w:val="1"/>
      <w:marLeft w:val="0"/>
      <w:marRight w:val="0"/>
      <w:marTop w:val="0"/>
      <w:marBottom w:val="0"/>
      <w:divBdr>
        <w:top w:val="none" w:sz="0" w:space="0" w:color="auto"/>
        <w:left w:val="none" w:sz="0" w:space="0" w:color="auto"/>
        <w:bottom w:val="none" w:sz="0" w:space="0" w:color="auto"/>
        <w:right w:val="none" w:sz="0" w:space="0" w:color="auto"/>
      </w:divBdr>
    </w:div>
    <w:div w:id="1375426904">
      <w:bodyDiv w:val="1"/>
      <w:marLeft w:val="0"/>
      <w:marRight w:val="0"/>
      <w:marTop w:val="0"/>
      <w:marBottom w:val="0"/>
      <w:divBdr>
        <w:top w:val="none" w:sz="0" w:space="0" w:color="auto"/>
        <w:left w:val="none" w:sz="0" w:space="0" w:color="auto"/>
        <w:bottom w:val="none" w:sz="0" w:space="0" w:color="auto"/>
        <w:right w:val="none" w:sz="0" w:space="0" w:color="auto"/>
      </w:divBdr>
    </w:div>
    <w:div w:id="1381127837">
      <w:bodyDiv w:val="1"/>
      <w:marLeft w:val="0"/>
      <w:marRight w:val="0"/>
      <w:marTop w:val="0"/>
      <w:marBottom w:val="0"/>
      <w:divBdr>
        <w:top w:val="none" w:sz="0" w:space="0" w:color="auto"/>
        <w:left w:val="none" w:sz="0" w:space="0" w:color="auto"/>
        <w:bottom w:val="none" w:sz="0" w:space="0" w:color="auto"/>
        <w:right w:val="none" w:sz="0" w:space="0" w:color="auto"/>
      </w:divBdr>
    </w:div>
    <w:div w:id="1392266741">
      <w:bodyDiv w:val="1"/>
      <w:marLeft w:val="0"/>
      <w:marRight w:val="0"/>
      <w:marTop w:val="0"/>
      <w:marBottom w:val="0"/>
      <w:divBdr>
        <w:top w:val="none" w:sz="0" w:space="0" w:color="auto"/>
        <w:left w:val="none" w:sz="0" w:space="0" w:color="auto"/>
        <w:bottom w:val="none" w:sz="0" w:space="0" w:color="auto"/>
        <w:right w:val="none" w:sz="0" w:space="0" w:color="auto"/>
      </w:divBdr>
    </w:div>
    <w:div w:id="1403481779">
      <w:bodyDiv w:val="1"/>
      <w:marLeft w:val="0"/>
      <w:marRight w:val="0"/>
      <w:marTop w:val="0"/>
      <w:marBottom w:val="0"/>
      <w:divBdr>
        <w:top w:val="none" w:sz="0" w:space="0" w:color="auto"/>
        <w:left w:val="none" w:sz="0" w:space="0" w:color="auto"/>
        <w:bottom w:val="none" w:sz="0" w:space="0" w:color="auto"/>
        <w:right w:val="none" w:sz="0" w:space="0" w:color="auto"/>
      </w:divBdr>
    </w:div>
    <w:div w:id="1403792210">
      <w:bodyDiv w:val="1"/>
      <w:marLeft w:val="0"/>
      <w:marRight w:val="0"/>
      <w:marTop w:val="0"/>
      <w:marBottom w:val="0"/>
      <w:divBdr>
        <w:top w:val="none" w:sz="0" w:space="0" w:color="auto"/>
        <w:left w:val="none" w:sz="0" w:space="0" w:color="auto"/>
        <w:bottom w:val="none" w:sz="0" w:space="0" w:color="auto"/>
        <w:right w:val="none" w:sz="0" w:space="0" w:color="auto"/>
      </w:divBdr>
    </w:div>
    <w:div w:id="1419599614">
      <w:bodyDiv w:val="1"/>
      <w:marLeft w:val="0"/>
      <w:marRight w:val="0"/>
      <w:marTop w:val="0"/>
      <w:marBottom w:val="0"/>
      <w:divBdr>
        <w:top w:val="none" w:sz="0" w:space="0" w:color="auto"/>
        <w:left w:val="none" w:sz="0" w:space="0" w:color="auto"/>
        <w:bottom w:val="none" w:sz="0" w:space="0" w:color="auto"/>
        <w:right w:val="none" w:sz="0" w:space="0" w:color="auto"/>
      </w:divBdr>
    </w:div>
    <w:div w:id="1430849354">
      <w:bodyDiv w:val="1"/>
      <w:marLeft w:val="0"/>
      <w:marRight w:val="0"/>
      <w:marTop w:val="0"/>
      <w:marBottom w:val="0"/>
      <w:divBdr>
        <w:top w:val="none" w:sz="0" w:space="0" w:color="auto"/>
        <w:left w:val="none" w:sz="0" w:space="0" w:color="auto"/>
        <w:bottom w:val="none" w:sz="0" w:space="0" w:color="auto"/>
        <w:right w:val="none" w:sz="0" w:space="0" w:color="auto"/>
      </w:divBdr>
    </w:div>
    <w:div w:id="1434546763">
      <w:bodyDiv w:val="1"/>
      <w:marLeft w:val="0"/>
      <w:marRight w:val="0"/>
      <w:marTop w:val="0"/>
      <w:marBottom w:val="0"/>
      <w:divBdr>
        <w:top w:val="none" w:sz="0" w:space="0" w:color="auto"/>
        <w:left w:val="none" w:sz="0" w:space="0" w:color="auto"/>
        <w:bottom w:val="none" w:sz="0" w:space="0" w:color="auto"/>
        <w:right w:val="none" w:sz="0" w:space="0" w:color="auto"/>
      </w:divBdr>
    </w:div>
    <w:div w:id="1447189067">
      <w:bodyDiv w:val="1"/>
      <w:marLeft w:val="0"/>
      <w:marRight w:val="0"/>
      <w:marTop w:val="0"/>
      <w:marBottom w:val="0"/>
      <w:divBdr>
        <w:top w:val="none" w:sz="0" w:space="0" w:color="auto"/>
        <w:left w:val="none" w:sz="0" w:space="0" w:color="auto"/>
        <w:bottom w:val="none" w:sz="0" w:space="0" w:color="auto"/>
        <w:right w:val="none" w:sz="0" w:space="0" w:color="auto"/>
      </w:divBdr>
    </w:div>
    <w:div w:id="1465582892">
      <w:bodyDiv w:val="1"/>
      <w:marLeft w:val="0"/>
      <w:marRight w:val="0"/>
      <w:marTop w:val="0"/>
      <w:marBottom w:val="0"/>
      <w:divBdr>
        <w:top w:val="none" w:sz="0" w:space="0" w:color="auto"/>
        <w:left w:val="none" w:sz="0" w:space="0" w:color="auto"/>
        <w:bottom w:val="none" w:sz="0" w:space="0" w:color="auto"/>
        <w:right w:val="none" w:sz="0" w:space="0" w:color="auto"/>
      </w:divBdr>
    </w:div>
    <w:div w:id="1473981129">
      <w:bodyDiv w:val="1"/>
      <w:marLeft w:val="0"/>
      <w:marRight w:val="0"/>
      <w:marTop w:val="0"/>
      <w:marBottom w:val="0"/>
      <w:divBdr>
        <w:top w:val="none" w:sz="0" w:space="0" w:color="auto"/>
        <w:left w:val="none" w:sz="0" w:space="0" w:color="auto"/>
        <w:bottom w:val="none" w:sz="0" w:space="0" w:color="auto"/>
        <w:right w:val="none" w:sz="0" w:space="0" w:color="auto"/>
      </w:divBdr>
    </w:div>
    <w:div w:id="1481923666">
      <w:bodyDiv w:val="1"/>
      <w:marLeft w:val="0"/>
      <w:marRight w:val="0"/>
      <w:marTop w:val="0"/>
      <w:marBottom w:val="0"/>
      <w:divBdr>
        <w:top w:val="none" w:sz="0" w:space="0" w:color="auto"/>
        <w:left w:val="none" w:sz="0" w:space="0" w:color="auto"/>
        <w:bottom w:val="none" w:sz="0" w:space="0" w:color="auto"/>
        <w:right w:val="none" w:sz="0" w:space="0" w:color="auto"/>
      </w:divBdr>
    </w:div>
    <w:div w:id="1485927410">
      <w:bodyDiv w:val="1"/>
      <w:marLeft w:val="0"/>
      <w:marRight w:val="0"/>
      <w:marTop w:val="0"/>
      <w:marBottom w:val="0"/>
      <w:divBdr>
        <w:top w:val="none" w:sz="0" w:space="0" w:color="auto"/>
        <w:left w:val="none" w:sz="0" w:space="0" w:color="auto"/>
        <w:bottom w:val="none" w:sz="0" w:space="0" w:color="auto"/>
        <w:right w:val="none" w:sz="0" w:space="0" w:color="auto"/>
      </w:divBdr>
    </w:div>
    <w:div w:id="1499079208">
      <w:bodyDiv w:val="1"/>
      <w:marLeft w:val="0"/>
      <w:marRight w:val="0"/>
      <w:marTop w:val="0"/>
      <w:marBottom w:val="0"/>
      <w:divBdr>
        <w:top w:val="none" w:sz="0" w:space="0" w:color="auto"/>
        <w:left w:val="none" w:sz="0" w:space="0" w:color="auto"/>
        <w:bottom w:val="none" w:sz="0" w:space="0" w:color="auto"/>
        <w:right w:val="none" w:sz="0" w:space="0" w:color="auto"/>
      </w:divBdr>
    </w:div>
    <w:div w:id="1504053106">
      <w:bodyDiv w:val="1"/>
      <w:marLeft w:val="0"/>
      <w:marRight w:val="0"/>
      <w:marTop w:val="0"/>
      <w:marBottom w:val="0"/>
      <w:divBdr>
        <w:top w:val="none" w:sz="0" w:space="0" w:color="auto"/>
        <w:left w:val="none" w:sz="0" w:space="0" w:color="auto"/>
        <w:bottom w:val="none" w:sz="0" w:space="0" w:color="auto"/>
        <w:right w:val="none" w:sz="0" w:space="0" w:color="auto"/>
      </w:divBdr>
    </w:div>
    <w:div w:id="1538277149">
      <w:bodyDiv w:val="1"/>
      <w:marLeft w:val="0"/>
      <w:marRight w:val="0"/>
      <w:marTop w:val="0"/>
      <w:marBottom w:val="0"/>
      <w:divBdr>
        <w:top w:val="none" w:sz="0" w:space="0" w:color="auto"/>
        <w:left w:val="none" w:sz="0" w:space="0" w:color="auto"/>
        <w:bottom w:val="none" w:sz="0" w:space="0" w:color="auto"/>
        <w:right w:val="none" w:sz="0" w:space="0" w:color="auto"/>
      </w:divBdr>
    </w:div>
    <w:div w:id="1549679942">
      <w:bodyDiv w:val="1"/>
      <w:marLeft w:val="0"/>
      <w:marRight w:val="0"/>
      <w:marTop w:val="0"/>
      <w:marBottom w:val="0"/>
      <w:divBdr>
        <w:top w:val="none" w:sz="0" w:space="0" w:color="auto"/>
        <w:left w:val="none" w:sz="0" w:space="0" w:color="auto"/>
        <w:bottom w:val="none" w:sz="0" w:space="0" w:color="auto"/>
        <w:right w:val="none" w:sz="0" w:space="0" w:color="auto"/>
      </w:divBdr>
    </w:div>
    <w:div w:id="1561090751">
      <w:bodyDiv w:val="1"/>
      <w:marLeft w:val="0"/>
      <w:marRight w:val="0"/>
      <w:marTop w:val="0"/>
      <w:marBottom w:val="0"/>
      <w:divBdr>
        <w:top w:val="none" w:sz="0" w:space="0" w:color="auto"/>
        <w:left w:val="none" w:sz="0" w:space="0" w:color="auto"/>
        <w:bottom w:val="none" w:sz="0" w:space="0" w:color="auto"/>
        <w:right w:val="none" w:sz="0" w:space="0" w:color="auto"/>
      </w:divBdr>
    </w:div>
    <w:div w:id="1571690981">
      <w:bodyDiv w:val="1"/>
      <w:marLeft w:val="0"/>
      <w:marRight w:val="0"/>
      <w:marTop w:val="0"/>
      <w:marBottom w:val="0"/>
      <w:divBdr>
        <w:top w:val="none" w:sz="0" w:space="0" w:color="auto"/>
        <w:left w:val="none" w:sz="0" w:space="0" w:color="auto"/>
        <w:bottom w:val="none" w:sz="0" w:space="0" w:color="auto"/>
        <w:right w:val="none" w:sz="0" w:space="0" w:color="auto"/>
      </w:divBdr>
    </w:div>
    <w:div w:id="1582174124">
      <w:bodyDiv w:val="1"/>
      <w:marLeft w:val="0"/>
      <w:marRight w:val="0"/>
      <w:marTop w:val="0"/>
      <w:marBottom w:val="0"/>
      <w:divBdr>
        <w:top w:val="none" w:sz="0" w:space="0" w:color="auto"/>
        <w:left w:val="none" w:sz="0" w:space="0" w:color="auto"/>
        <w:bottom w:val="none" w:sz="0" w:space="0" w:color="auto"/>
        <w:right w:val="none" w:sz="0" w:space="0" w:color="auto"/>
      </w:divBdr>
    </w:div>
    <w:div w:id="1591431336">
      <w:bodyDiv w:val="1"/>
      <w:marLeft w:val="0"/>
      <w:marRight w:val="0"/>
      <w:marTop w:val="0"/>
      <w:marBottom w:val="0"/>
      <w:divBdr>
        <w:top w:val="none" w:sz="0" w:space="0" w:color="auto"/>
        <w:left w:val="none" w:sz="0" w:space="0" w:color="auto"/>
        <w:bottom w:val="none" w:sz="0" w:space="0" w:color="auto"/>
        <w:right w:val="none" w:sz="0" w:space="0" w:color="auto"/>
      </w:divBdr>
      <w:divsChild>
        <w:div w:id="186524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661680">
              <w:marLeft w:val="0"/>
              <w:marRight w:val="0"/>
              <w:marTop w:val="0"/>
              <w:marBottom w:val="0"/>
              <w:divBdr>
                <w:top w:val="none" w:sz="0" w:space="0" w:color="auto"/>
                <w:left w:val="none" w:sz="0" w:space="0" w:color="auto"/>
                <w:bottom w:val="none" w:sz="0" w:space="0" w:color="auto"/>
                <w:right w:val="none" w:sz="0" w:space="0" w:color="auto"/>
              </w:divBdr>
              <w:divsChild>
                <w:div w:id="1254052852">
                  <w:marLeft w:val="0"/>
                  <w:marRight w:val="0"/>
                  <w:marTop w:val="0"/>
                  <w:marBottom w:val="0"/>
                  <w:divBdr>
                    <w:top w:val="none" w:sz="0" w:space="0" w:color="auto"/>
                    <w:left w:val="none" w:sz="0" w:space="0" w:color="auto"/>
                    <w:bottom w:val="none" w:sz="0" w:space="0" w:color="auto"/>
                    <w:right w:val="none" w:sz="0" w:space="0" w:color="auto"/>
                  </w:divBdr>
                  <w:divsChild>
                    <w:div w:id="1929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079">
      <w:bodyDiv w:val="1"/>
      <w:marLeft w:val="0"/>
      <w:marRight w:val="0"/>
      <w:marTop w:val="0"/>
      <w:marBottom w:val="0"/>
      <w:divBdr>
        <w:top w:val="none" w:sz="0" w:space="0" w:color="auto"/>
        <w:left w:val="none" w:sz="0" w:space="0" w:color="auto"/>
        <w:bottom w:val="none" w:sz="0" w:space="0" w:color="auto"/>
        <w:right w:val="none" w:sz="0" w:space="0" w:color="auto"/>
      </w:divBdr>
    </w:div>
    <w:div w:id="1623031545">
      <w:bodyDiv w:val="1"/>
      <w:marLeft w:val="0"/>
      <w:marRight w:val="0"/>
      <w:marTop w:val="0"/>
      <w:marBottom w:val="0"/>
      <w:divBdr>
        <w:top w:val="none" w:sz="0" w:space="0" w:color="auto"/>
        <w:left w:val="none" w:sz="0" w:space="0" w:color="auto"/>
        <w:bottom w:val="none" w:sz="0" w:space="0" w:color="auto"/>
        <w:right w:val="none" w:sz="0" w:space="0" w:color="auto"/>
      </w:divBdr>
    </w:div>
    <w:div w:id="1632128968">
      <w:bodyDiv w:val="1"/>
      <w:marLeft w:val="0"/>
      <w:marRight w:val="0"/>
      <w:marTop w:val="0"/>
      <w:marBottom w:val="0"/>
      <w:divBdr>
        <w:top w:val="none" w:sz="0" w:space="0" w:color="auto"/>
        <w:left w:val="none" w:sz="0" w:space="0" w:color="auto"/>
        <w:bottom w:val="none" w:sz="0" w:space="0" w:color="auto"/>
        <w:right w:val="none" w:sz="0" w:space="0" w:color="auto"/>
      </w:divBdr>
    </w:div>
    <w:div w:id="1666123420">
      <w:bodyDiv w:val="1"/>
      <w:marLeft w:val="0"/>
      <w:marRight w:val="0"/>
      <w:marTop w:val="0"/>
      <w:marBottom w:val="0"/>
      <w:divBdr>
        <w:top w:val="none" w:sz="0" w:space="0" w:color="auto"/>
        <w:left w:val="none" w:sz="0" w:space="0" w:color="auto"/>
        <w:bottom w:val="none" w:sz="0" w:space="0" w:color="auto"/>
        <w:right w:val="none" w:sz="0" w:space="0" w:color="auto"/>
      </w:divBdr>
    </w:div>
    <w:div w:id="1674533249">
      <w:bodyDiv w:val="1"/>
      <w:marLeft w:val="0"/>
      <w:marRight w:val="0"/>
      <w:marTop w:val="0"/>
      <w:marBottom w:val="0"/>
      <w:divBdr>
        <w:top w:val="none" w:sz="0" w:space="0" w:color="auto"/>
        <w:left w:val="none" w:sz="0" w:space="0" w:color="auto"/>
        <w:bottom w:val="none" w:sz="0" w:space="0" w:color="auto"/>
        <w:right w:val="none" w:sz="0" w:space="0" w:color="auto"/>
      </w:divBdr>
    </w:div>
    <w:div w:id="1676348699">
      <w:bodyDiv w:val="1"/>
      <w:marLeft w:val="0"/>
      <w:marRight w:val="0"/>
      <w:marTop w:val="0"/>
      <w:marBottom w:val="0"/>
      <w:divBdr>
        <w:top w:val="none" w:sz="0" w:space="0" w:color="auto"/>
        <w:left w:val="none" w:sz="0" w:space="0" w:color="auto"/>
        <w:bottom w:val="none" w:sz="0" w:space="0" w:color="auto"/>
        <w:right w:val="none" w:sz="0" w:space="0" w:color="auto"/>
      </w:divBdr>
    </w:div>
    <w:div w:id="1690912330">
      <w:bodyDiv w:val="1"/>
      <w:marLeft w:val="0"/>
      <w:marRight w:val="0"/>
      <w:marTop w:val="0"/>
      <w:marBottom w:val="0"/>
      <w:divBdr>
        <w:top w:val="none" w:sz="0" w:space="0" w:color="auto"/>
        <w:left w:val="none" w:sz="0" w:space="0" w:color="auto"/>
        <w:bottom w:val="none" w:sz="0" w:space="0" w:color="auto"/>
        <w:right w:val="none" w:sz="0" w:space="0" w:color="auto"/>
      </w:divBdr>
    </w:div>
    <w:div w:id="1692027456">
      <w:bodyDiv w:val="1"/>
      <w:marLeft w:val="0"/>
      <w:marRight w:val="0"/>
      <w:marTop w:val="0"/>
      <w:marBottom w:val="0"/>
      <w:divBdr>
        <w:top w:val="none" w:sz="0" w:space="0" w:color="auto"/>
        <w:left w:val="none" w:sz="0" w:space="0" w:color="auto"/>
        <w:bottom w:val="none" w:sz="0" w:space="0" w:color="auto"/>
        <w:right w:val="none" w:sz="0" w:space="0" w:color="auto"/>
      </w:divBdr>
    </w:div>
    <w:div w:id="1704014971">
      <w:bodyDiv w:val="1"/>
      <w:marLeft w:val="0"/>
      <w:marRight w:val="0"/>
      <w:marTop w:val="0"/>
      <w:marBottom w:val="0"/>
      <w:divBdr>
        <w:top w:val="none" w:sz="0" w:space="0" w:color="auto"/>
        <w:left w:val="none" w:sz="0" w:space="0" w:color="auto"/>
        <w:bottom w:val="none" w:sz="0" w:space="0" w:color="auto"/>
        <w:right w:val="none" w:sz="0" w:space="0" w:color="auto"/>
      </w:divBdr>
    </w:div>
    <w:div w:id="1704476801">
      <w:bodyDiv w:val="1"/>
      <w:marLeft w:val="0"/>
      <w:marRight w:val="0"/>
      <w:marTop w:val="0"/>
      <w:marBottom w:val="0"/>
      <w:divBdr>
        <w:top w:val="none" w:sz="0" w:space="0" w:color="auto"/>
        <w:left w:val="none" w:sz="0" w:space="0" w:color="auto"/>
        <w:bottom w:val="none" w:sz="0" w:space="0" w:color="auto"/>
        <w:right w:val="none" w:sz="0" w:space="0" w:color="auto"/>
      </w:divBdr>
    </w:div>
    <w:div w:id="1705015457">
      <w:bodyDiv w:val="1"/>
      <w:marLeft w:val="0"/>
      <w:marRight w:val="0"/>
      <w:marTop w:val="0"/>
      <w:marBottom w:val="0"/>
      <w:divBdr>
        <w:top w:val="none" w:sz="0" w:space="0" w:color="auto"/>
        <w:left w:val="none" w:sz="0" w:space="0" w:color="auto"/>
        <w:bottom w:val="none" w:sz="0" w:space="0" w:color="auto"/>
        <w:right w:val="none" w:sz="0" w:space="0" w:color="auto"/>
      </w:divBdr>
    </w:div>
    <w:div w:id="1712225055">
      <w:bodyDiv w:val="1"/>
      <w:marLeft w:val="0"/>
      <w:marRight w:val="0"/>
      <w:marTop w:val="0"/>
      <w:marBottom w:val="0"/>
      <w:divBdr>
        <w:top w:val="none" w:sz="0" w:space="0" w:color="auto"/>
        <w:left w:val="none" w:sz="0" w:space="0" w:color="auto"/>
        <w:bottom w:val="none" w:sz="0" w:space="0" w:color="auto"/>
        <w:right w:val="none" w:sz="0" w:space="0" w:color="auto"/>
      </w:divBdr>
    </w:div>
    <w:div w:id="1714884634">
      <w:bodyDiv w:val="1"/>
      <w:marLeft w:val="0"/>
      <w:marRight w:val="0"/>
      <w:marTop w:val="0"/>
      <w:marBottom w:val="0"/>
      <w:divBdr>
        <w:top w:val="none" w:sz="0" w:space="0" w:color="auto"/>
        <w:left w:val="none" w:sz="0" w:space="0" w:color="auto"/>
        <w:bottom w:val="none" w:sz="0" w:space="0" w:color="auto"/>
        <w:right w:val="none" w:sz="0" w:space="0" w:color="auto"/>
      </w:divBdr>
    </w:div>
    <w:div w:id="1750421080">
      <w:bodyDiv w:val="1"/>
      <w:marLeft w:val="0"/>
      <w:marRight w:val="0"/>
      <w:marTop w:val="0"/>
      <w:marBottom w:val="0"/>
      <w:divBdr>
        <w:top w:val="none" w:sz="0" w:space="0" w:color="auto"/>
        <w:left w:val="none" w:sz="0" w:space="0" w:color="auto"/>
        <w:bottom w:val="none" w:sz="0" w:space="0" w:color="auto"/>
        <w:right w:val="none" w:sz="0" w:space="0" w:color="auto"/>
      </w:divBdr>
    </w:div>
    <w:div w:id="1754744246">
      <w:bodyDiv w:val="1"/>
      <w:marLeft w:val="0"/>
      <w:marRight w:val="0"/>
      <w:marTop w:val="0"/>
      <w:marBottom w:val="0"/>
      <w:divBdr>
        <w:top w:val="none" w:sz="0" w:space="0" w:color="auto"/>
        <w:left w:val="none" w:sz="0" w:space="0" w:color="auto"/>
        <w:bottom w:val="none" w:sz="0" w:space="0" w:color="auto"/>
        <w:right w:val="none" w:sz="0" w:space="0" w:color="auto"/>
      </w:divBdr>
    </w:div>
    <w:div w:id="1758090998">
      <w:bodyDiv w:val="1"/>
      <w:marLeft w:val="0"/>
      <w:marRight w:val="0"/>
      <w:marTop w:val="0"/>
      <w:marBottom w:val="0"/>
      <w:divBdr>
        <w:top w:val="none" w:sz="0" w:space="0" w:color="auto"/>
        <w:left w:val="none" w:sz="0" w:space="0" w:color="auto"/>
        <w:bottom w:val="none" w:sz="0" w:space="0" w:color="auto"/>
        <w:right w:val="none" w:sz="0" w:space="0" w:color="auto"/>
      </w:divBdr>
    </w:div>
    <w:div w:id="1767921244">
      <w:bodyDiv w:val="1"/>
      <w:marLeft w:val="0"/>
      <w:marRight w:val="0"/>
      <w:marTop w:val="0"/>
      <w:marBottom w:val="0"/>
      <w:divBdr>
        <w:top w:val="none" w:sz="0" w:space="0" w:color="auto"/>
        <w:left w:val="none" w:sz="0" w:space="0" w:color="auto"/>
        <w:bottom w:val="none" w:sz="0" w:space="0" w:color="auto"/>
        <w:right w:val="none" w:sz="0" w:space="0" w:color="auto"/>
      </w:divBdr>
    </w:div>
    <w:div w:id="1778134498">
      <w:bodyDiv w:val="1"/>
      <w:marLeft w:val="0"/>
      <w:marRight w:val="0"/>
      <w:marTop w:val="0"/>
      <w:marBottom w:val="0"/>
      <w:divBdr>
        <w:top w:val="none" w:sz="0" w:space="0" w:color="auto"/>
        <w:left w:val="none" w:sz="0" w:space="0" w:color="auto"/>
        <w:bottom w:val="none" w:sz="0" w:space="0" w:color="auto"/>
        <w:right w:val="none" w:sz="0" w:space="0" w:color="auto"/>
      </w:divBdr>
    </w:div>
    <w:div w:id="1783572409">
      <w:bodyDiv w:val="1"/>
      <w:marLeft w:val="0"/>
      <w:marRight w:val="0"/>
      <w:marTop w:val="0"/>
      <w:marBottom w:val="0"/>
      <w:divBdr>
        <w:top w:val="none" w:sz="0" w:space="0" w:color="auto"/>
        <w:left w:val="none" w:sz="0" w:space="0" w:color="auto"/>
        <w:bottom w:val="none" w:sz="0" w:space="0" w:color="auto"/>
        <w:right w:val="none" w:sz="0" w:space="0" w:color="auto"/>
      </w:divBdr>
    </w:div>
    <w:div w:id="1795826302">
      <w:bodyDiv w:val="1"/>
      <w:marLeft w:val="0"/>
      <w:marRight w:val="0"/>
      <w:marTop w:val="0"/>
      <w:marBottom w:val="0"/>
      <w:divBdr>
        <w:top w:val="none" w:sz="0" w:space="0" w:color="auto"/>
        <w:left w:val="none" w:sz="0" w:space="0" w:color="auto"/>
        <w:bottom w:val="none" w:sz="0" w:space="0" w:color="auto"/>
        <w:right w:val="none" w:sz="0" w:space="0" w:color="auto"/>
      </w:divBdr>
    </w:div>
    <w:div w:id="1806046868">
      <w:bodyDiv w:val="1"/>
      <w:marLeft w:val="0"/>
      <w:marRight w:val="0"/>
      <w:marTop w:val="0"/>
      <w:marBottom w:val="0"/>
      <w:divBdr>
        <w:top w:val="none" w:sz="0" w:space="0" w:color="auto"/>
        <w:left w:val="none" w:sz="0" w:space="0" w:color="auto"/>
        <w:bottom w:val="none" w:sz="0" w:space="0" w:color="auto"/>
        <w:right w:val="none" w:sz="0" w:space="0" w:color="auto"/>
      </w:divBdr>
    </w:div>
    <w:div w:id="1837377821">
      <w:bodyDiv w:val="1"/>
      <w:marLeft w:val="0"/>
      <w:marRight w:val="0"/>
      <w:marTop w:val="0"/>
      <w:marBottom w:val="0"/>
      <w:divBdr>
        <w:top w:val="none" w:sz="0" w:space="0" w:color="auto"/>
        <w:left w:val="none" w:sz="0" w:space="0" w:color="auto"/>
        <w:bottom w:val="none" w:sz="0" w:space="0" w:color="auto"/>
        <w:right w:val="none" w:sz="0" w:space="0" w:color="auto"/>
      </w:divBdr>
    </w:div>
    <w:div w:id="1843273940">
      <w:bodyDiv w:val="1"/>
      <w:marLeft w:val="0"/>
      <w:marRight w:val="0"/>
      <w:marTop w:val="0"/>
      <w:marBottom w:val="0"/>
      <w:divBdr>
        <w:top w:val="none" w:sz="0" w:space="0" w:color="auto"/>
        <w:left w:val="none" w:sz="0" w:space="0" w:color="auto"/>
        <w:bottom w:val="none" w:sz="0" w:space="0" w:color="auto"/>
        <w:right w:val="none" w:sz="0" w:space="0" w:color="auto"/>
      </w:divBdr>
    </w:div>
    <w:div w:id="1846898957">
      <w:bodyDiv w:val="1"/>
      <w:marLeft w:val="0"/>
      <w:marRight w:val="0"/>
      <w:marTop w:val="0"/>
      <w:marBottom w:val="0"/>
      <w:divBdr>
        <w:top w:val="none" w:sz="0" w:space="0" w:color="auto"/>
        <w:left w:val="none" w:sz="0" w:space="0" w:color="auto"/>
        <w:bottom w:val="none" w:sz="0" w:space="0" w:color="auto"/>
        <w:right w:val="none" w:sz="0" w:space="0" w:color="auto"/>
      </w:divBdr>
    </w:div>
    <w:div w:id="1857576568">
      <w:bodyDiv w:val="1"/>
      <w:marLeft w:val="0"/>
      <w:marRight w:val="0"/>
      <w:marTop w:val="0"/>
      <w:marBottom w:val="0"/>
      <w:divBdr>
        <w:top w:val="none" w:sz="0" w:space="0" w:color="auto"/>
        <w:left w:val="none" w:sz="0" w:space="0" w:color="auto"/>
        <w:bottom w:val="none" w:sz="0" w:space="0" w:color="auto"/>
        <w:right w:val="none" w:sz="0" w:space="0" w:color="auto"/>
      </w:divBdr>
    </w:div>
    <w:div w:id="1876233112">
      <w:bodyDiv w:val="1"/>
      <w:marLeft w:val="0"/>
      <w:marRight w:val="0"/>
      <w:marTop w:val="0"/>
      <w:marBottom w:val="0"/>
      <w:divBdr>
        <w:top w:val="none" w:sz="0" w:space="0" w:color="auto"/>
        <w:left w:val="none" w:sz="0" w:space="0" w:color="auto"/>
        <w:bottom w:val="none" w:sz="0" w:space="0" w:color="auto"/>
        <w:right w:val="none" w:sz="0" w:space="0" w:color="auto"/>
      </w:divBdr>
    </w:div>
    <w:div w:id="1877617668">
      <w:bodyDiv w:val="1"/>
      <w:marLeft w:val="0"/>
      <w:marRight w:val="0"/>
      <w:marTop w:val="0"/>
      <w:marBottom w:val="0"/>
      <w:divBdr>
        <w:top w:val="none" w:sz="0" w:space="0" w:color="auto"/>
        <w:left w:val="none" w:sz="0" w:space="0" w:color="auto"/>
        <w:bottom w:val="none" w:sz="0" w:space="0" w:color="auto"/>
        <w:right w:val="none" w:sz="0" w:space="0" w:color="auto"/>
      </w:divBdr>
    </w:div>
    <w:div w:id="1910651182">
      <w:bodyDiv w:val="1"/>
      <w:marLeft w:val="0"/>
      <w:marRight w:val="0"/>
      <w:marTop w:val="0"/>
      <w:marBottom w:val="0"/>
      <w:divBdr>
        <w:top w:val="none" w:sz="0" w:space="0" w:color="auto"/>
        <w:left w:val="none" w:sz="0" w:space="0" w:color="auto"/>
        <w:bottom w:val="none" w:sz="0" w:space="0" w:color="auto"/>
        <w:right w:val="none" w:sz="0" w:space="0" w:color="auto"/>
      </w:divBdr>
    </w:div>
    <w:div w:id="1918244033">
      <w:bodyDiv w:val="1"/>
      <w:marLeft w:val="0"/>
      <w:marRight w:val="0"/>
      <w:marTop w:val="0"/>
      <w:marBottom w:val="0"/>
      <w:divBdr>
        <w:top w:val="none" w:sz="0" w:space="0" w:color="auto"/>
        <w:left w:val="none" w:sz="0" w:space="0" w:color="auto"/>
        <w:bottom w:val="none" w:sz="0" w:space="0" w:color="auto"/>
        <w:right w:val="none" w:sz="0" w:space="0" w:color="auto"/>
      </w:divBdr>
    </w:div>
    <w:div w:id="1919509893">
      <w:bodyDiv w:val="1"/>
      <w:marLeft w:val="0"/>
      <w:marRight w:val="0"/>
      <w:marTop w:val="0"/>
      <w:marBottom w:val="0"/>
      <w:divBdr>
        <w:top w:val="none" w:sz="0" w:space="0" w:color="auto"/>
        <w:left w:val="none" w:sz="0" w:space="0" w:color="auto"/>
        <w:bottom w:val="none" w:sz="0" w:space="0" w:color="auto"/>
        <w:right w:val="none" w:sz="0" w:space="0" w:color="auto"/>
      </w:divBdr>
    </w:div>
    <w:div w:id="1920626802">
      <w:bodyDiv w:val="1"/>
      <w:marLeft w:val="0"/>
      <w:marRight w:val="0"/>
      <w:marTop w:val="0"/>
      <w:marBottom w:val="0"/>
      <w:divBdr>
        <w:top w:val="none" w:sz="0" w:space="0" w:color="auto"/>
        <w:left w:val="none" w:sz="0" w:space="0" w:color="auto"/>
        <w:bottom w:val="none" w:sz="0" w:space="0" w:color="auto"/>
        <w:right w:val="none" w:sz="0" w:space="0" w:color="auto"/>
      </w:divBdr>
    </w:div>
    <w:div w:id="1962346996">
      <w:bodyDiv w:val="1"/>
      <w:marLeft w:val="0"/>
      <w:marRight w:val="0"/>
      <w:marTop w:val="0"/>
      <w:marBottom w:val="0"/>
      <w:divBdr>
        <w:top w:val="none" w:sz="0" w:space="0" w:color="auto"/>
        <w:left w:val="none" w:sz="0" w:space="0" w:color="auto"/>
        <w:bottom w:val="none" w:sz="0" w:space="0" w:color="auto"/>
        <w:right w:val="none" w:sz="0" w:space="0" w:color="auto"/>
      </w:divBdr>
    </w:div>
    <w:div w:id="1968198716">
      <w:bodyDiv w:val="1"/>
      <w:marLeft w:val="0"/>
      <w:marRight w:val="0"/>
      <w:marTop w:val="0"/>
      <w:marBottom w:val="0"/>
      <w:divBdr>
        <w:top w:val="none" w:sz="0" w:space="0" w:color="auto"/>
        <w:left w:val="none" w:sz="0" w:space="0" w:color="auto"/>
        <w:bottom w:val="none" w:sz="0" w:space="0" w:color="auto"/>
        <w:right w:val="none" w:sz="0" w:space="0" w:color="auto"/>
      </w:divBdr>
    </w:div>
    <w:div w:id="1978146875">
      <w:bodyDiv w:val="1"/>
      <w:marLeft w:val="0"/>
      <w:marRight w:val="0"/>
      <w:marTop w:val="0"/>
      <w:marBottom w:val="0"/>
      <w:divBdr>
        <w:top w:val="none" w:sz="0" w:space="0" w:color="auto"/>
        <w:left w:val="none" w:sz="0" w:space="0" w:color="auto"/>
        <w:bottom w:val="none" w:sz="0" w:space="0" w:color="auto"/>
        <w:right w:val="none" w:sz="0" w:space="0" w:color="auto"/>
      </w:divBdr>
    </w:div>
    <w:div w:id="1997759520">
      <w:bodyDiv w:val="1"/>
      <w:marLeft w:val="0"/>
      <w:marRight w:val="0"/>
      <w:marTop w:val="0"/>
      <w:marBottom w:val="0"/>
      <w:divBdr>
        <w:top w:val="none" w:sz="0" w:space="0" w:color="auto"/>
        <w:left w:val="none" w:sz="0" w:space="0" w:color="auto"/>
        <w:bottom w:val="none" w:sz="0" w:space="0" w:color="auto"/>
        <w:right w:val="none" w:sz="0" w:space="0" w:color="auto"/>
      </w:divBdr>
    </w:div>
    <w:div w:id="2002855729">
      <w:bodyDiv w:val="1"/>
      <w:marLeft w:val="0"/>
      <w:marRight w:val="0"/>
      <w:marTop w:val="0"/>
      <w:marBottom w:val="0"/>
      <w:divBdr>
        <w:top w:val="none" w:sz="0" w:space="0" w:color="auto"/>
        <w:left w:val="none" w:sz="0" w:space="0" w:color="auto"/>
        <w:bottom w:val="none" w:sz="0" w:space="0" w:color="auto"/>
        <w:right w:val="none" w:sz="0" w:space="0" w:color="auto"/>
      </w:divBdr>
    </w:div>
    <w:div w:id="2009945613">
      <w:bodyDiv w:val="1"/>
      <w:marLeft w:val="0"/>
      <w:marRight w:val="0"/>
      <w:marTop w:val="0"/>
      <w:marBottom w:val="0"/>
      <w:divBdr>
        <w:top w:val="none" w:sz="0" w:space="0" w:color="auto"/>
        <w:left w:val="none" w:sz="0" w:space="0" w:color="auto"/>
        <w:bottom w:val="none" w:sz="0" w:space="0" w:color="auto"/>
        <w:right w:val="none" w:sz="0" w:space="0" w:color="auto"/>
      </w:divBdr>
    </w:div>
    <w:div w:id="2013944254">
      <w:bodyDiv w:val="1"/>
      <w:marLeft w:val="0"/>
      <w:marRight w:val="0"/>
      <w:marTop w:val="0"/>
      <w:marBottom w:val="0"/>
      <w:divBdr>
        <w:top w:val="none" w:sz="0" w:space="0" w:color="auto"/>
        <w:left w:val="none" w:sz="0" w:space="0" w:color="auto"/>
        <w:bottom w:val="none" w:sz="0" w:space="0" w:color="auto"/>
        <w:right w:val="none" w:sz="0" w:space="0" w:color="auto"/>
      </w:divBdr>
    </w:div>
    <w:div w:id="2015187899">
      <w:bodyDiv w:val="1"/>
      <w:marLeft w:val="0"/>
      <w:marRight w:val="0"/>
      <w:marTop w:val="0"/>
      <w:marBottom w:val="0"/>
      <w:divBdr>
        <w:top w:val="none" w:sz="0" w:space="0" w:color="auto"/>
        <w:left w:val="none" w:sz="0" w:space="0" w:color="auto"/>
        <w:bottom w:val="none" w:sz="0" w:space="0" w:color="auto"/>
        <w:right w:val="none" w:sz="0" w:space="0" w:color="auto"/>
      </w:divBdr>
    </w:div>
    <w:div w:id="2021858692">
      <w:bodyDiv w:val="1"/>
      <w:marLeft w:val="0"/>
      <w:marRight w:val="0"/>
      <w:marTop w:val="0"/>
      <w:marBottom w:val="0"/>
      <w:divBdr>
        <w:top w:val="none" w:sz="0" w:space="0" w:color="auto"/>
        <w:left w:val="none" w:sz="0" w:space="0" w:color="auto"/>
        <w:bottom w:val="none" w:sz="0" w:space="0" w:color="auto"/>
        <w:right w:val="none" w:sz="0" w:space="0" w:color="auto"/>
      </w:divBdr>
    </w:div>
    <w:div w:id="2025471386">
      <w:bodyDiv w:val="1"/>
      <w:marLeft w:val="0"/>
      <w:marRight w:val="0"/>
      <w:marTop w:val="0"/>
      <w:marBottom w:val="0"/>
      <w:divBdr>
        <w:top w:val="none" w:sz="0" w:space="0" w:color="auto"/>
        <w:left w:val="none" w:sz="0" w:space="0" w:color="auto"/>
        <w:bottom w:val="none" w:sz="0" w:space="0" w:color="auto"/>
        <w:right w:val="none" w:sz="0" w:space="0" w:color="auto"/>
      </w:divBdr>
    </w:div>
    <w:div w:id="2027638274">
      <w:bodyDiv w:val="1"/>
      <w:marLeft w:val="0"/>
      <w:marRight w:val="0"/>
      <w:marTop w:val="0"/>
      <w:marBottom w:val="0"/>
      <w:divBdr>
        <w:top w:val="none" w:sz="0" w:space="0" w:color="auto"/>
        <w:left w:val="none" w:sz="0" w:space="0" w:color="auto"/>
        <w:bottom w:val="none" w:sz="0" w:space="0" w:color="auto"/>
        <w:right w:val="none" w:sz="0" w:space="0" w:color="auto"/>
      </w:divBdr>
    </w:div>
    <w:div w:id="2030905305">
      <w:bodyDiv w:val="1"/>
      <w:marLeft w:val="0"/>
      <w:marRight w:val="0"/>
      <w:marTop w:val="0"/>
      <w:marBottom w:val="0"/>
      <w:divBdr>
        <w:top w:val="none" w:sz="0" w:space="0" w:color="auto"/>
        <w:left w:val="none" w:sz="0" w:space="0" w:color="auto"/>
        <w:bottom w:val="none" w:sz="0" w:space="0" w:color="auto"/>
        <w:right w:val="none" w:sz="0" w:space="0" w:color="auto"/>
      </w:divBdr>
    </w:div>
    <w:div w:id="2034764495">
      <w:bodyDiv w:val="1"/>
      <w:marLeft w:val="0"/>
      <w:marRight w:val="0"/>
      <w:marTop w:val="0"/>
      <w:marBottom w:val="0"/>
      <w:divBdr>
        <w:top w:val="none" w:sz="0" w:space="0" w:color="auto"/>
        <w:left w:val="none" w:sz="0" w:space="0" w:color="auto"/>
        <w:bottom w:val="none" w:sz="0" w:space="0" w:color="auto"/>
        <w:right w:val="none" w:sz="0" w:space="0" w:color="auto"/>
      </w:divBdr>
    </w:div>
    <w:div w:id="2044667642">
      <w:bodyDiv w:val="1"/>
      <w:marLeft w:val="0"/>
      <w:marRight w:val="0"/>
      <w:marTop w:val="0"/>
      <w:marBottom w:val="0"/>
      <w:divBdr>
        <w:top w:val="none" w:sz="0" w:space="0" w:color="auto"/>
        <w:left w:val="none" w:sz="0" w:space="0" w:color="auto"/>
        <w:bottom w:val="none" w:sz="0" w:space="0" w:color="auto"/>
        <w:right w:val="none" w:sz="0" w:space="0" w:color="auto"/>
      </w:divBdr>
    </w:div>
    <w:div w:id="2046129821">
      <w:bodyDiv w:val="1"/>
      <w:marLeft w:val="0"/>
      <w:marRight w:val="0"/>
      <w:marTop w:val="0"/>
      <w:marBottom w:val="0"/>
      <w:divBdr>
        <w:top w:val="none" w:sz="0" w:space="0" w:color="auto"/>
        <w:left w:val="none" w:sz="0" w:space="0" w:color="auto"/>
        <w:bottom w:val="none" w:sz="0" w:space="0" w:color="auto"/>
        <w:right w:val="none" w:sz="0" w:space="0" w:color="auto"/>
      </w:divBdr>
    </w:div>
    <w:div w:id="2049253887">
      <w:bodyDiv w:val="1"/>
      <w:marLeft w:val="0"/>
      <w:marRight w:val="0"/>
      <w:marTop w:val="0"/>
      <w:marBottom w:val="0"/>
      <w:divBdr>
        <w:top w:val="none" w:sz="0" w:space="0" w:color="auto"/>
        <w:left w:val="none" w:sz="0" w:space="0" w:color="auto"/>
        <w:bottom w:val="none" w:sz="0" w:space="0" w:color="auto"/>
        <w:right w:val="none" w:sz="0" w:space="0" w:color="auto"/>
      </w:divBdr>
    </w:div>
    <w:div w:id="2057584275">
      <w:bodyDiv w:val="1"/>
      <w:marLeft w:val="0"/>
      <w:marRight w:val="0"/>
      <w:marTop w:val="0"/>
      <w:marBottom w:val="0"/>
      <w:divBdr>
        <w:top w:val="none" w:sz="0" w:space="0" w:color="auto"/>
        <w:left w:val="none" w:sz="0" w:space="0" w:color="auto"/>
        <w:bottom w:val="none" w:sz="0" w:space="0" w:color="auto"/>
        <w:right w:val="none" w:sz="0" w:space="0" w:color="auto"/>
      </w:divBdr>
    </w:div>
    <w:div w:id="2064138720">
      <w:bodyDiv w:val="1"/>
      <w:marLeft w:val="0"/>
      <w:marRight w:val="0"/>
      <w:marTop w:val="0"/>
      <w:marBottom w:val="0"/>
      <w:divBdr>
        <w:top w:val="none" w:sz="0" w:space="0" w:color="auto"/>
        <w:left w:val="none" w:sz="0" w:space="0" w:color="auto"/>
        <w:bottom w:val="none" w:sz="0" w:space="0" w:color="auto"/>
        <w:right w:val="none" w:sz="0" w:space="0" w:color="auto"/>
      </w:divBdr>
    </w:div>
    <w:div w:id="2079790372">
      <w:bodyDiv w:val="1"/>
      <w:marLeft w:val="0"/>
      <w:marRight w:val="0"/>
      <w:marTop w:val="0"/>
      <w:marBottom w:val="0"/>
      <w:divBdr>
        <w:top w:val="none" w:sz="0" w:space="0" w:color="auto"/>
        <w:left w:val="none" w:sz="0" w:space="0" w:color="auto"/>
        <w:bottom w:val="none" w:sz="0" w:space="0" w:color="auto"/>
        <w:right w:val="none" w:sz="0" w:space="0" w:color="auto"/>
      </w:divBdr>
    </w:div>
    <w:div w:id="2080053186">
      <w:bodyDiv w:val="1"/>
      <w:marLeft w:val="0"/>
      <w:marRight w:val="0"/>
      <w:marTop w:val="0"/>
      <w:marBottom w:val="0"/>
      <w:divBdr>
        <w:top w:val="none" w:sz="0" w:space="0" w:color="auto"/>
        <w:left w:val="none" w:sz="0" w:space="0" w:color="auto"/>
        <w:bottom w:val="none" w:sz="0" w:space="0" w:color="auto"/>
        <w:right w:val="none" w:sz="0" w:space="0" w:color="auto"/>
      </w:divBdr>
    </w:div>
    <w:div w:id="2083065540">
      <w:bodyDiv w:val="1"/>
      <w:marLeft w:val="0"/>
      <w:marRight w:val="0"/>
      <w:marTop w:val="0"/>
      <w:marBottom w:val="0"/>
      <w:divBdr>
        <w:top w:val="none" w:sz="0" w:space="0" w:color="auto"/>
        <w:left w:val="none" w:sz="0" w:space="0" w:color="auto"/>
        <w:bottom w:val="none" w:sz="0" w:space="0" w:color="auto"/>
        <w:right w:val="none" w:sz="0" w:space="0" w:color="auto"/>
      </w:divBdr>
    </w:div>
    <w:div w:id="2091003371">
      <w:bodyDiv w:val="1"/>
      <w:marLeft w:val="0"/>
      <w:marRight w:val="0"/>
      <w:marTop w:val="0"/>
      <w:marBottom w:val="0"/>
      <w:divBdr>
        <w:top w:val="none" w:sz="0" w:space="0" w:color="auto"/>
        <w:left w:val="none" w:sz="0" w:space="0" w:color="auto"/>
        <w:bottom w:val="none" w:sz="0" w:space="0" w:color="auto"/>
        <w:right w:val="none" w:sz="0" w:space="0" w:color="auto"/>
      </w:divBdr>
    </w:div>
    <w:div w:id="2091999116">
      <w:bodyDiv w:val="1"/>
      <w:marLeft w:val="0"/>
      <w:marRight w:val="0"/>
      <w:marTop w:val="0"/>
      <w:marBottom w:val="0"/>
      <w:divBdr>
        <w:top w:val="none" w:sz="0" w:space="0" w:color="auto"/>
        <w:left w:val="none" w:sz="0" w:space="0" w:color="auto"/>
        <w:bottom w:val="none" w:sz="0" w:space="0" w:color="auto"/>
        <w:right w:val="none" w:sz="0" w:space="0" w:color="auto"/>
      </w:divBdr>
    </w:div>
    <w:div w:id="2127189122">
      <w:bodyDiv w:val="1"/>
      <w:marLeft w:val="0"/>
      <w:marRight w:val="0"/>
      <w:marTop w:val="0"/>
      <w:marBottom w:val="0"/>
      <w:divBdr>
        <w:top w:val="none" w:sz="0" w:space="0" w:color="auto"/>
        <w:left w:val="none" w:sz="0" w:space="0" w:color="auto"/>
        <w:bottom w:val="none" w:sz="0" w:space="0" w:color="auto"/>
        <w:right w:val="none" w:sz="0" w:space="0" w:color="auto"/>
      </w:divBdr>
    </w:div>
    <w:div w:id="2127196099">
      <w:bodyDiv w:val="1"/>
      <w:marLeft w:val="0"/>
      <w:marRight w:val="0"/>
      <w:marTop w:val="0"/>
      <w:marBottom w:val="0"/>
      <w:divBdr>
        <w:top w:val="none" w:sz="0" w:space="0" w:color="auto"/>
        <w:left w:val="none" w:sz="0" w:space="0" w:color="auto"/>
        <w:bottom w:val="none" w:sz="0" w:space="0" w:color="auto"/>
        <w:right w:val="none" w:sz="0" w:space="0" w:color="auto"/>
      </w:divBdr>
    </w:div>
    <w:div w:id="2129733356">
      <w:bodyDiv w:val="1"/>
      <w:marLeft w:val="0"/>
      <w:marRight w:val="0"/>
      <w:marTop w:val="0"/>
      <w:marBottom w:val="0"/>
      <w:divBdr>
        <w:top w:val="none" w:sz="0" w:space="0" w:color="auto"/>
        <w:left w:val="none" w:sz="0" w:space="0" w:color="auto"/>
        <w:bottom w:val="none" w:sz="0" w:space="0" w:color="auto"/>
        <w:right w:val="none" w:sz="0" w:space="0" w:color="auto"/>
      </w:divBdr>
    </w:div>
    <w:div w:id="2131898778">
      <w:bodyDiv w:val="1"/>
      <w:marLeft w:val="0"/>
      <w:marRight w:val="0"/>
      <w:marTop w:val="0"/>
      <w:marBottom w:val="0"/>
      <w:divBdr>
        <w:top w:val="none" w:sz="0" w:space="0" w:color="auto"/>
        <w:left w:val="none" w:sz="0" w:space="0" w:color="auto"/>
        <w:bottom w:val="none" w:sz="0" w:space="0" w:color="auto"/>
        <w:right w:val="none" w:sz="0" w:space="0" w:color="auto"/>
      </w:divBdr>
    </w:div>
    <w:div w:id="2133287256">
      <w:bodyDiv w:val="1"/>
      <w:marLeft w:val="0"/>
      <w:marRight w:val="0"/>
      <w:marTop w:val="0"/>
      <w:marBottom w:val="0"/>
      <w:divBdr>
        <w:top w:val="none" w:sz="0" w:space="0" w:color="auto"/>
        <w:left w:val="none" w:sz="0" w:space="0" w:color="auto"/>
        <w:bottom w:val="none" w:sz="0" w:space="0" w:color="auto"/>
        <w:right w:val="none" w:sz="0" w:space="0" w:color="auto"/>
      </w:divBdr>
    </w:div>
    <w:div w:id="21446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AD5A-66B8-40D2-9E35-724424B8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64725</Words>
  <Characters>355991</Characters>
  <Application>Microsoft Office Word</Application>
  <DocSecurity>0</DocSecurity>
  <Lines>2966</Lines>
  <Paragraphs>839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Díaz</dc:creator>
  <cp:lastModifiedBy>Invitado Externo</cp:lastModifiedBy>
  <cp:revision>2</cp:revision>
  <cp:lastPrinted>2020-11-09T17:58:00Z</cp:lastPrinted>
  <dcterms:created xsi:type="dcterms:W3CDTF">2021-07-06T23:21:00Z</dcterms:created>
  <dcterms:modified xsi:type="dcterms:W3CDTF">2021-07-06T23:21:00Z</dcterms:modified>
</cp:coreProperties>
</file>