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5764" w14:textId="1B59AC7D" w:rsidR="00BB5570" w:rsidRDefault="00BB5570" w:rsidP="009B16D5">
      <w:pPr>
        <w:spacing w:after="0" w:line="240" w:lineRule="auto"/>
        <w:jc w:val="center"/>
        <w:rPr>
          <w:rFonts w:ascii="Arial" w:hAnsi="Arial" w:cs="Arial"/>
          <w:b/>
          <w:color w:val="002060"/>
          <w:sz w:val="28"/>
        </w:rPr>
      </w:pPr>
      <w:r>
        <w:rPr>
          <w:rFonts w:ascii="Arial" w:hAnsi="Arial" w:cs="Arial"/>
          <w:b/>
          <w:color w:val="002060"/>
          <w:sz w:val="28"/>
        </w:rPr>
        <w:tab/>
      </w:r>
    </w:p>
    <w:p w14:paraId="04E479EC" w14:textId="496D163E" w:rsidR="0083461A" w:rsidRPr="00EE3623" w:rsidRDefault="0083461A" w:rsidP="009B16D5">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7E3D1ACF" w:rsidR="00DF6F7D" w:rsidRPr="00BF050E" w:rsidRDefault="009F158F" w:rsidP="009B16D5">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0C45AB">
        <w:rPr>
          <w:rFonts w:ascii="Arial" w:eastAsia="Times New Roman" w:hAnsi="Arial" w:cs="Arial"/>
          <w:b/>
          <w:color w:val="002060"/>
          <w:szCs w:val="24"/>
          <w:lang w:eastAsia="es-MX"/>
        </w:rPr>
        <w:t xml:space="preserve">31 de diciembre </w:t>
      </w:r>
      <w:r w:rsidR="00DF6F7D">
        <w:rPr>
          <w:rFonts w:ascii="Arial" w:eastAsia="Times New Roman" w:hAnsi="Arial" w:cs="Arial"/>
          <w:b/>
          <w:color w:val="002060"/>
          <w:szCs w:val="24"/>
          <w:lang w:eastAsia="es-MX"/>
        </w:rPr>
        <w:t>del 2023</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6F0BC28D" w:rsidR="00A327B9" w:rsidRPr="00D87C56" w:rsidRDefault="000C45A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objeto de la</w:t>
      </w:r>
      <w:r w:rsidR="00A327B9" w:rsidRPr="00D87C56">
        <w:rPr>
          <w:rFonts w:eastAsia="Times New Roman" w:cstheme="minorHAnsi"/>
          <w:lang w:eastAsia="es-MX"/>
        </w:rPr>
        <w:t xml:space="preserve">s </w:t>
      </w:r>
      <w:r>
        <w:rPr>
          <w:rFonts w:eastAsia="Times New Roman" w:cstheme="minorHAnsi"/>
          <w:lang w:eastAsia="es-MX"/>
        </w:rPr>
        <w:t xml:space="preserve">Notas a los </w:t>
      </w:r>
      <w:r w:rsidR="00A327B9" w:rsidRPr="00D87C56">
        <w:rPr>
          <w:rFonts w:eastAsia="Times New Roman" w:cstheme="minorHAnsi"/>
          <w:lang w:eastAsia="es-MX"/>
        </w:rPr>
        <w:t>Estados Financieros de los entes públicos es</w:t>
      </w:r>
      <w:r>
        <w:rPr>
          <w:rFonts w:eastAsia="Times New Roman" w:cstheme="minorHAnsi"/>
          <w:lang w:eastAsia="es-MX"/>
        </w:rPr>
        <w:t>,</w:t>
      </w:r>
      <w:r w:rsidR="00A327B9" w:rsidRPr="00D87C56">
        <w:rPr>
          <w:rFonts w:eastAsia="Times New Roman" w:cstheme="minorHAnsi"/>
          <w:lang w:eastAsia="es-MX"/>
        </w:rPr>
        <w:t xml:space="preserve"> proveer de información financiera a los principales usuarios de la misma, a la Legislatura y a los </w:t>
      </w:r>
      <w:r w:rsidR="00A327B9">
        <w:rPr>
          <w:rFonts w:eastAsia="Times New Roman" w:cstheme="minorHAnsi"/>
          <w:lang w:eastAsia="es-MX"/>
        </w:rPr>
        <w:t>C</w:t>
      </w:r>
      <w:r w:rsidR="00A327B9"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D26D4F3" w14:textId="773D7FA4" w:rsidR="00554BF9" w:rsidRDefault="00A327B9" w:rsidP="00554BF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w:t>
      </w:r>
      <w:r w:rsidR="00554BF9">
        <w:rPr>
          <w:rFonts w:eastAsia="Times New Roman" w:cstheme="minorHAnsi"/>
          <w:lang w:eastAsia="es-MX"/>
        </w:rPr>
        <w:t>respecto a la realidad nacional, todo con apego al Plan Municipal de Desarrollo 2021-2024 el cual está constituido por cuatro ejes rectores: Seguridad Integral, Crecimiento Sustentable, Atención Ciudadana orientada a la gestión social, y Administración integral, transparente y responsable.</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64AD14A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w:t>
      </w:r>
      <w:r w:rsidRPr="00D87C56">
        <w:rPr>
          <w:rFonts w:eastAsia="Times New Roman" w:cstheme="minorHAnsi"/>
          <w:lang w:eastAsia="es-MX"/>
        </w:rPr>
        <w:lastRenderedPageBreak/>
        <w:t xml:space="preserve">año de 1632, en que como parte de la evangelización de los pueblos cercanos que emprendieron los franciscanos, fray Nicolás de Zamora, cura de la parroquia de Querétaro, colocó una imagen de 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7E5EB0D4" w:rsidR="00A327B9" w:rsidRPr="00D87C56" w:rsidRDefault="00EE0D1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 en el perí</w:t>
      </w:r>
      <w:r w:rsidR="00B530DC">
        <w:rPr>
          <w:rFonts w:eastAsia="Times New Roman" w:cstheme="minorHAnsi"/>
          <w:lang w:eastAsia="es-MX"/>
        </w:rPr>
        <w:t>odo que se reporta</w:t>
      </w:r>
    </w:p>
    <w:p w14:paraId="1AE4D94F" w14:textId="600EC4E7" w:rsidR="00A327B9" w:rsidRDefault="00A327B9" w:rsidP="000167BF">
      <w:pPr>
        <w:pStyle w:val="Ttulo6"/>
        <w:jc w:val="both"/>
        <w:rPr>
          <w:rFonts w:asciiTheme="minorHAnsi" w:eastAsia="Times New Roman" w:hAnsiTheme="minorHAnsi" w:cstheme="minorHAnsi"/>
          <w:b/>
          <w:color w:val="auto"/>
          <w:lang w:val="es-ES" w:eastAsia="es-MX"/>
        </w:rPr>
      </w:pPr>
      <w:r w:rsidRPr="00B57E4B">
        <w:rPr>
          <w:rFonts w:asciiTheme="minorHAnsi" w:eastAsia="Times New Roman" w:hAnsiTheme="minorHAnsi" w:cstheme="minorHAnsi"/>
          <w:b/>
          <w:color w:val="auto"/>
          <w:sz w:val="24"/>
          <w:lang w:val="es-ES" w:eastAsia="es-MX"/>
        </w:rPr>
        <w:t>2. Panorama Económico y Financiero</w:t>
      </w:r>
      <w:r w:rsidRPr="00B57E4B">
        <w:rPr>
          <w:rFonts w:asciiTheme="minorHAnsi" w:eastAsia="Times New Roman" w:hAnsiTheme="minorHAnsi" w:cstheme="minorHAnsi"/>
          <w:b/>
          <w:color w:val="auto"/>
          <w:lang w:val="es-ES" w:eastAsia="es-MX"/>
        </w:rPr>
        <w:t>.</w:t>
      </w:r>
    </w:p>
    <w:p w14:paraId="66804DB9" w14:textId="4D6B375E" w:rsidR="00E04C06" w:rsidRDefault="006E27CA" w:rsidP="006E27CA">
      <w:pPr>
        <w:spacing w:before="100" w:beforeAutospacing="1" w:after="100" w:afterAutospacing="1" w:line="240" w:lineRule="auto"/>
        <w:jc w:val="both"/>
      </w:pPr>
      <w:r w:rsidRPr="00EF0AE9">
        <w:rPr>
          <w:rFonts w:eastAsia="Times New Roman" w:cstheme="minorHAnsi"/>
          <w:lang w:eastAsia="es-MX"/>
        </w:rPr>
        <w:t>A la fecha de la elaboración de los presentes estados financieros, y haciendo referencia a lo publicado por el banco de México</w:t>
      </w:r>
      <w:r w:rsidR="00E04C06">
        <w:rPr>
          <w:rFonts w:eastAsia="Times New Roman" w:cstheme="minorHAnsi"/>
          <w:lang w:eastAsia="es-MX"/>
        </w:rPr>
        <w:t xml:space="preserve"> el 29 de noviembre del 2023 </w:t>
      </w:r>
      <w:r w:rsidR="00572862">
        <w:rPr>
          <w:rFonts w:eastAsia="Times New Roman" w:cstheme="minorHAnsi"/>
          <w:lang w:eastAsia="es-MX"/>
        </w:rPr>
        <w:t xml:space="preserve">donde el país siguió </w:t>
      </w:r>
      <w:r w:rsidR="00572862">
        <w:t>enfrentando un entorno complejo e incierto. En el ámbito externo, la inflación global, aunque continuó descendiendo, permaneció en niveles aún altos. Ante una expansión de la actividad mayor a la prevista en economías de importancia sistémica, como la estadounidense, la fortaleza de los mercados laborales y las presiones sobre los precios de los energéticos, el reto de que la inflación converja a su meta se tornó más complicado en diversas economías. Es por eso que los bancos centrales de las principales economías avanzadas mantengan tasas de referencia elevadas por un lapso extenso y donde la junta de Gobierno del Banco de México vio necesario dejar la tasa de referencia sin cambio en 11.25% para este cierre anual 2023.</w:t>
      </w:r>
    </w:p>
    <w:p w14:paraId="2537EC6A" w14:textId="62E1773E" w:rsidR="00760D60" w:rsidRDefault="00760D60" w:rsidP="006E27CA">
      <w:pPr>
        <w:spacing w:before="100" w:beforeAutospacing="1" w:after="100" w:afterAutospacing="1" w:line="240" w:lineRule="auto"/>
        <w:jc w:val="both"/>
      </w:pPr>
      <w:r>
        <w:t>El proceso desinflacionario continuó avanzando en la economía mexicana. Entre el segundo y el tercer trimestre de 2023, la inflación general anual pasó de 5.71 a 4.63%, mientras que en la primera quincena de noviembre se situó en 4.32%. La reducción de la inflación general se debió, en mayor medida, a la disminución de la inflación subyacente anual.</w:t>
      </w:r>
    </w:p>
    <w:p w14:paraId="583D73F9" w14:textId="64366B65"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2627E9">
        <w:rPr>
          <w:rFonts w:eastAsia="Times New Roman" w:cstheme="minorHAnsi"/>
          <w:lang w:eastAsia="es-MX"/>
        </w:rPr>
        <w:t xml:space="preserve">Haciendo referencia </w:t>
      </w:r>
      <w:r w:rsidR="002627E9">
        <w:rPr>
          <w:rFonts w:eastAsia="Times New Roman" w:cstheme="minorHAnsi"/>
          <w:lang w:eastAsia="es-MX"/>
        </w:rPr>
        <w:t>a la última publicación</w:t>
      </w:r>
      <w:r w:rsidRPr="002627E9">
        <w:rPr>
          <w:rFonts w:eastAsia="Times New Roman" w:cstheme="minorHAnsi"/>
          <w:lang w:eastAsia="es-MX"/>
        </w:rPr>
        <w:t xml:space="preserve"> por la Secretaría de Economía, que refiere al estado de Querétaro, con las últ</w:t>
      </w:r>
      <w:r w:rsidR="002627E9" w:rsidRPr="002627E9">
        <w:rPr>
          <w:rFonts w:eastAsia="Times New Roman" w:cstheme="minorHAnsi"/>
          <w:lang w:eastAsia="es-MX"/>
        </w:rPr>
        <w:t>imas cifras actualizadas para agosto</w:t>
      </w:r>
      <w:r w:rsidRPr="002627E9">
        <w:rPr>
          <w:rFonts w:eastAsia="Times New Roman" w:cstheme="minorHAnsi"/>
          <w:lang w:eastAsia="es-MX"/>
        </w:rPr>
        <w:t xml:space="preserve"> 2023 sobre las ventas internacionales de fueron US$1,43</w:t>
      </w:r>
      <w:r w:rsidR="002627E9" w:rsidRPr="002627E9">
        <w:rPr>
          <w:rFonts w:eastAsia="Times New Roman" w:cstheme="minorHAnsi"/>
          <w:lang w:eastAsia="es-MX"/>
        </w:rPr>
        <w:t>4</w:t>
      </w:r>
      <w:r w:rsidRPr="002627E9">
        <w:rPr>
          <w:rFonts w:eastAsia="Times New Roman" w:cstheme="minorHAnsi"/>
          <w:lang w:eastAsia="es-MX"/>
        </w:rPr>
        <w:t>M y un total</w:t>
      </w:r>
      <w:r w:rsidR="002627E9" w:rsidRPr="002627E9">
        <w:rPr>
          <w:rFonts w:eastAsia="Times New Roman" w:cstheme="minorHAnsi"/>
          <w:lang w:eastAsia="es-MX"/>
        </w:rPr>
        <w:t xml:space="preserve"> de US$1,765</w:t>
      </w:r>
      <w:r w:rsidRPr="002627E9">
        <w:rPr>
          <w:rFonts w:eastAsia="Times New Roman" w:cstheme="minorHAnsi"/>
          <w:lang w:eastAsia="es-MX"/>
        </w:rPr>
        <w:t xml:space="preserve">M en compras internacionales. Para este mes el balance comercial </w:t>
      </w:r>
      <w:r w:rsidR="002627E9" w:rsidRPr="002627E9">
        <w:rPr>
          <w:rFonts w:eastAsia="Times New Roman" w:cstheme="minorHAnsi"/>
          <w:lang w:eastAsia="es-MX"/>
        </w:rPr>
        <w:t>neto de Querétaro fue de -US$331</w:t>
      </w:r>
      <w:r w:rsidRPr="002627E9">
        <w:rPr>
          <w:rFonts w:eastAsia="Times New Roman" w:cstheme="minorHAnsi"/>
          <w:lang w:eastAsia="es-MX"/>
        </w:rPr>
        <w:t>M.</w:t>
      </w:r>
    </w:p>
    <w:p w14:paraId="4896F03F" w14:textId="1F298335" w:rsidR="006E27CA" w:rsidRDefault="00721F5E" w:rsidP="006E27CA">
      <w:pPr>
        <w:spacing w:before="100" w:beforeAutospacing="1" w:after="100" w:afterAutospacing="1" w:line="240" w:lineRule="auto"/>
        <w:jc w:val="center"/>
      </w:pPr>
      <w:r w:rsidRPr="00721F5E">
        <w:rPr>
          <w:noProof/>
          <w:lang w:eastAsia="es-MX"/>
        </w:rPr>
        <w:lastRenderedPageBreak/>
        <w:drawing>
          <wp:inline distT="0" distB="0" distL="0" distR="0" wp14:anchorId="169B3D75" wp14:editId="35DF48F2">
            <wp:extent cx="4880610" cy="22939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7494" cy="2297199"/>
                    </a:xfrm>
                    <a:prstGeom prst="rect">
                      <a:avLst/>
                    </a:prstGeom>
                  </pic:spPr>
                </pic:pic>
              </a:graphicData>
            </a:graphic>
          </wp:inline>
        </w:drawing>
      </w:r>
    </w:p>
    <w:p w14:paraId="618B8417" w14:textId="3FDFE6AA"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 xml:space="preserve">Con referencia al Municipio de </w:t>
      </w:r>
      <w:r w:rsidR="003D4BB0">
        <w:rPr>
          <w:rFonts w:eastAsia="Times New Roman" w:cstheme="minorHAnsi"/>
          <w:lang w:eastAsia="es-MX"/>
        </w:rPr>
        <w:t>Corregidora, Querétaro, en el segundo semestre</w:t>
      </w:r>
      <w:r w:rsidRPr="00EF0AE9">
        <w:rPr>
          <w:rFonts w:eastAsia="Times New Roman" w:cstheme="minorHAnsi"/>
          <w:lang w:eastAsia="es-MX"/>
        </w:rPr>
        <w:t xml:space="preserve"> de 2023, las venta</w:t>
      </w:r>
      <w:r w:rsidR="003D4BB0">
        <w:rPr>
          <w:rFonts w:eastAsia="Times New Roman" w:cstheme="minorHAnsi"/>
          <w:lang w:eastAsia="es-MX"/>
        </w:rPr>
        <w:t>s internacionales fueron US$13.5</w:t>
      </w:r>
      <w:r w:rsidRPr="00EF0AE9">
        <w:rPr>
          <w:rFonts w:eastAsia="Times New Roman" w:cstheme="minorHAnsi"/>
          <w:lang w:eastAsia="es-MX"/>
        </w:rPr>
        <w:t>M y un total de US$3</w:t>
      </w:r>
      <w:r w:rsidR="003D4BB0">
        <w:rPr>
          <w:rFonts w:eastAsia="Times New Roman" w:cstheme="minorHAnsi"/>
          <w:lang w:eastAsia="es-MX"/>
        </w:rPr>
        <w:t>6</w:t>
      </w:r>
      <w:r w:rsidRPr="00EF0AE9">
        <w:rPr>
          <w:rFonts w:eastAsia="Times New Roman" w:cstheme="minorHAnsi"/>
          <w:lang w:eastAsia="es-MX"/>
        </w:rPr>
        <w:t>.7M en compras internacionales. Para este mes el balance comercial n</w:t>
      </w:r>
      <w:r w:rsidR="003D4BB0">
        <w:rPr>
          <w:rFonts w:eastAsia="Times New Roman" w:cstheme="minorHAnsi"/>
          <w:lang w:eastAsia="es-MX"/>
        </w:rPr>
        <w:t xml:space="preserve">eto de Corregidora fue de -US$23.2M; referente a las ventas internacionales del Municipio de Corregidora del segundo semestre del 2023 el principal vendido fueron </w:t>
      </w:r>
      <w:r w:rsidR="00EC15EC">
        <w:rPr>
          <w:rFonts w:eastAsia="Times New Roman" w:cstheme="minorHAnsi"/>
          <w:lang w:eastAsia="es-MX"/>
        </w:rPr>
        <w:t>P</w:t>
      </w:r>
      <w:r w:rsidR="003D4BB0">
        <w:rPr>
          <w:rFonts w:eastAsia="Times New Roman" w:cstheme="minorHAnsi"/>
          <w:lang w:eastAsia="es-MX"/>
        </w:rPr>
        <w:t xml:space="preserve">artes y </w:t>
      </w:r>
      <w:r w:rsidR="00EC15EC">
        <w:rPr>
          <w:rFonts w:eastAsia="Times New Roman" w:cstheme="minorHAnsi"/>
          <w:lang w:eastAsia="es-MX"/>
        </w:rPr>
        <w:t>A</w:t>
      </w:r>
      <w:r w:rsidR="003D4BB0">
        <w:rPr>
          <w:rFonts w:eastAsia="Times New Roman" w:cstheme="minorHAnsi"/>
          <w:lang w:eastAsia="es-MX"/>
        </w:rPr>
        <w:t xml:space="preserve">ccesorios de </w:t>
      </w:r>
      <w:r w:rsidR="00EC15EC">
        <w:rPr>
          <w:rFonts w:eastAsia="Times New Roman" w:cstheme="minorHAnsi"/>
          <w:lang w:eastAsia="es-MX"/>
        </w:rPr>
        <w:t>V</w:t>
      </w:r>
      <w:r w:rsidR="003D4BB0">
        <w:rPr>
          <w:rFonts w:eastAsia="Times New Roman" w:cstheme="minorHAnsi"/>
          <w:lang w:eastAsia="es-MX"/>
        </w:rPr>
        <w:t>ehículos</w:t>
      </w:r>
      <w:r w:rsidR="00EC15EC">
        <w:rPr>
          <w:rFonts w:eastAsia="Times New Roman" w:cstheme="minorHAnsi"/>
          <w:lang w:eastAsia="es-MX"/>
        </w:rPr>
        <w:t xml:space="preserve"> y el principal destino de ventas fueron los Estados Unidos.</w:t>
      </w:r>
    </w:p>
    <w:p w14:paraId="40575314" w14:textId="4604130A" w:rsidR="006E27CA" w:rsidRDefault="00EC15EC" w:rsidP="00EC15EC">
      <w:pPr>
        <w:spacing w:before="100" w:beforeAutospacing="1" w:after="100" w:afterAutospacing="1" w:line="240" w:lineRule="auto"/>
        <w:jc w:val="center"/>
      </w:pPr>
      <w:r>
        <w:rPr>
          <w:noProof/>
          <w:lang w:eastAsia="es-MX"/>
        </w:rPr>
        <w:drawing>
          <wp:inline distT="0" distB="0" distL="0" distR="0" wp14:anchorId="7A28A597" wp14:editId="4E447105">
            <wp:extent cx="4896937" cy="233147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4885" cy="2344779"/>
                    </a:xfrm>
                    <a:prstGeom prst="rect">
                      <a:avLst/>
                    </a:prstGeom>
                    <a:noFill/>
                  </pic:spPr>
                </pic:pic>
              </a:graphicData>
            </a:graphic>
          </wp:inline>
        </w:drawing>
      </w:r>
    </w:p>
    <w:p w14:paraId="255B317D" w14:textId="7F7C36A9" w:rsidR="00EC15EC" w:rsidRDefault="00EC15EC" w:rsidP="00EC15EC">
      <w:pPr>
        <w:spacing w:before="100" w:beforeAutospacing="1" w:after="100" w:afterAutospacing="1" w:line="240" w:lineRule="auto"/>
        <w:jc w:val="center"/>
      </w:pPr>
      <w:r w:rsidRPr="00EC15EC">
        <w:rPr>
          <w:noProof/>
          <w:lang w:eastAsia="es-MX"/>
        </w:rPr>
        <w:drawing>
          <wp:inline distT="0" distB="0" distL="0" distR="0" wp14:anchorId="5B49F3FE" wp14:editId="77D26FDC">
            <wp:extent cx="5017770" cy="25594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697" cy="2561928"/>
                    </a:xfrm>
                    <a:prstGeom prst="rect">
                      <a:avLst/>
                    </a:prstGeom>
                  </pic:spPr>
                </pic:pic>
              </a:graphicData>
            </a:graphic>
          </wp:inline>
        </w:drawing>
      </w:r>
    </w:p>
    <w:p w14:paraId="264ECBD5" w14:textId="20C4D852" w:rsidR="006E27CA" w:rsidRDefault="001D29D0" w:rsidP="00893407">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 xml:space="preserve">Referente al PIB en </w:t>
      </w:r>
      <w:r w:rsidR="00893407" w:rsidRPr="00893407">
        <w:rPr>
          <w:rFonts w:eastAsia="Times New Roman" w:cstheme="minorHAnsi"/>
          <w:lang w:eastAsia="es-MX"/>
        </w:rPr>
        <w:t>el tercer trimestre de 2023, la actividad económica en México siguió expandiéndose y mantuvo un crecimiento robusto. Con cifras desestacionalizadas, en el periodo julio -septiembre de 2023 el PIB exhibió un aumento trimestral de 1.07% (avance anual de 3.3% con series originales y con cifras ajustadas por estacionalidad). Este crecimiento en el tercer trimestre se presentó después de incrementos respectivos de 0.57 y 0.93% en los dos trimestres previos</w:t>
      </w:r>
      <w:r w:rsidR="006119FC">
        <w:rPr>
          <w:rFonts w:eastAsia="Times New Roman" w:cstheme="minorHAnsi"/>
          <w:lang w:eastAsia="es-MX"/>
        </w:rPr>
        <w:t>.</w:t>
      </w:r>
    </w:p>
    <w:p w14:paraId="3AAB7604" w14:textId="6361D4C9" w:rsidR="001D29D0" w:rsidRDefault="00EA3BF4" w:rsidP="00EA3BF4">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Haciendo referencia a los publicado por la Secretaría de Economía para el </w:t>
      </w:r>
      <w:r w:rsidRPr="00EA3BF4">
        <w:rPr>
          <w:rFonts w:eastAsia="Times New Roman" w:cstheme="minorHAnsi"/>
          <w:lang w:eastAsia="es-MX"/>
        </w:rPr>
        <w:t>segundo trimestre de 2023, la tasa de participación laboral en Querétaro fue 58.3%, lo que implicó un aumento de 0.56 puntos porcentuales respecto</w:t>
      </w:r>
      <w:r>
        <w:rPr>
          <w:rFonts w:eastAsia="Times New Roman" w:cstheme="minorHAnsi"/>
          <w:lang w:eastAsia="es-MX"/>
        </w:rPr>
        <w:t xml:space="preserve"> al trimestre anterior (57.7%).</w:t>
      </w:r>
      <w:r w:rsidRPr="00EA3BF4">
        <w:rPr>
          <w:rFonts w:eastAsia="Times New Roman" w:cstheme="minorHAnsi"/>
          <w:lang w:eastAsia="es-MX"/>
        </w:rPr>
        <w:t>La tasa de desocupación fue de 3.27% (37.5k personas), lo que implicó un aumento de 0.79 puntos porcentuales respecto al trimestre anterior (2.48%)</w:t>
      </w:r>
      <w:r>
        <w:rPr>
          <w:rFonts w:eastAsia="Times New Roman" w:cstheme="minorHAnsi"/>
          <w:lang w:eastAsia="es-MX"/>
        </w:rPr>
        <w:t>.</w:t>
      </w:r>
    </w:p>
    <w:p w14:paraId="06AE2F86" w14:textId="718F0BC3" w:rsidR="00EA3BF4" w:rsidRDefault="00EA3BF4" w:rsidP="00EA3BF4">
      <w:pPr>
        <w:spacing w:before="100" w:beforeAutospacing="1" w:after="100" w:afterAutospacing="1" w:line="240" w:lineRule="auto"/>
        <w:jc w:val="center"/>
        <w:rPr>
          <w:rFonts w:eastAsia="Times New Roman" w:cstheme="minorHAnsi"/>
          <w:lang w:eastAsia="es-MX"/>
        </w:rPr>
      </w:pPr>
      <w:r w:rsidRPr="00EA3BF4">
        <w:rPr>
          <w:rFonts w:eastAsia="Times New Roman" w:cstheme="minorHAnsi"/>
          <w:noProof/>
          <w:lang w:eastAsia="es-MX"/>
        </w:rPr>
        <w:drawing>
          <wp:inline distT="0" distB="0" distL="0" distR="0" wp14:anchorId="17C332CD" wp14:editId="4B33F7A4">
            <wp:extent cx="4778678" cy="25146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1744" cy="2516213"/>
                    </a:xfrm>
                    <a:prstGeom prst="rect">
                      <a:avLst/>
                    </a:prstGeom>
                  </pic:spPr>
                </pic:pic>
              </a:graphicData>
            </a:graphic>
          </wp:inline>
        </w:drawing>
      </w:r>
    </w:p>
    <w:p w14:paraId="4FA75FD1" w14:textId="77777777" w:rsidR="006E27CA" w:rsidRDefault="006E27CA" w:rsidP="000167BF">
      <w:pPr>
        <w:pStyle w:val="Ttulo6"/>
        <w:jc w:val="both"/>
        <w:rPr>
          <w:rFonts w:asciiTheme="minorHAnsi" w:eastAsia="Times New Roman" w:hAnsiTheme="minorHAnsi" w:cstheme="minorHAnsi"/>
          <w:b/>
          <w:color w:val="auto"/>
          <w:sz w:val="24"/>
          <w:lang w:val="es-ES" w:eastAsia="es-MX"/>
        </w:rPr>
      </w:pPr>
    </w:p>
    <w:p w14:paraId="570B5A5B" w14:textId="37EE650C"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Constitucionalmente el municipio tiene a su cargo las funciones y servicios públicos siguientes:</w:t>
      </w:r>
    </w:p>
    <w:p w14:paraId="3B36750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Agua potable, drenaje, alcantarillado, tratamiento y disposición de sus aguas residuales;</w:t>
      </w:r>
    </w:p>
    <w:p w14:paraId="3334F58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Alumbrado público.</w:t>
      </w:r>
    </w:p>
    <w:p w14:paraId="11BBD6F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Limpia, recolección, traslado, tratamiento y disposición final de residuos;</w:t>
      </w:r>
    </w:p>
    <w:p w14:paraId="6E31BD6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d) Mercados y centrales de abasto.</w:t>
      </w:r>
    </w:p>
    <w:p w14:paraId="053C212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Panteones.</w:t>
      </w:r>
    </w:p>
    <w:p w14:paraId="6ED10EC3"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Rastro.</w:t>
      </w:r>
    </w:p>
    <w:p w14:paraId="65304C1E"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Calles, parques y jardines y su equipamiento;</w:t>
      </w:r>
    </w:p>
    <w:p w14:paraId="08E50FB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Seguridad pública, en los términos del artículo 21 la Constitución, policía preventiva municipal y tránsito; e</w:t>
      </w:r>
    </w:p>
    <w:p w14:paraId="569899C6"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 Formular, aprobar y administrar la zonificación y planes de desarrollo urbano municipal, así como los planes en materia de movilidad y seguridad vial.</w:t>
      </w:r>
    </w:p>
    <w:p w14:paraId="020704D7"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b) Participar en la creación y administración de sus reservas territoriales;</w:t>
      </w:r>
    </w:p>
    <w:p w14:paraId="62516A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 Autorizar, controlar y vigilar la utilización del suelo, en el ámbito de su competencia, en sus jurisdicciones territoriales</w:t>
      </w:r>
    </w:p>
    <w:p w14:paraId="6DC9D73A"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 Intervenir en la regularización de la tenencia de la tierra urbana;</w:t>
      </w:r>
    </w:p>
    <w:p w14:paraId="7352C6C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f) Otorgar licencias y permisos para construcciones;</w:t>
      </w:r>
    </w:p>
    <w:p w14:paraId="49A194B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g) Participar en la creación y administración de zonas de reservas ecológicas y en la elaboración y aplicación de programas de ordenamiento en esta materia;</w:t>
      </w:r>
    </w:p>
    <w:p w14:paraId="56D22BA2"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h) Intervenir en la formulación y aplicación de programas de transporte público de pasajeros cuando aquellos afecten su ámbito territorial; e</w:t>
      </w:r>
    </w:p>
    <w:p w14:paraId="57E0BDD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i) 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5A94EDF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sidR="00CA5F07">
        <w:rPr>
          <w:rFonts w:eastAsia="Times New Roman" w:cstheme="minorHAnsi"/>
          <w:lang w:eastAsia="es-MX"/>
        </w:rPr>
        <w:t>31</w:t>
      </w:r>
      <w:r>
        <w:rPr>
          <w:rFonts w:eastAsia="Times New Roman" w:cstheme="minorHAnsi"/>
          <w:lang w:eastAsia="es-MX"/>
        </w:rPr>
        <w:t xml:space="preserve"> de </w:t>
      </w:r>
      <w:r w:rsidR="00CA5F07">
        <w:rPr>
          <w:rFonts w:eastAsia="Times New Roman" w:cstheme="minorHAnsi"/>
          <w:lang w:eastAsia="es-MX"/>
        </w:rPr>
        <w:t>diciembre</w:t>
      </w:r>
      <w:r w:rsidR="008D5D3F">
        <w:rPr>
          <w:rFonts w:eastAsia="Times New Roman" w:cstheme="minorHAnsi"/>
          <w:lang w:eastAsia="es-MX"/>
        </w:rPr>
        <w:t xml:space="preserve"> del 2023</w:t>
      </w:r>
      <w:r w:rsidRPr="00D87C56">
        <w:rPr>
          <w:rFonts w:eastAsia="Times New Roman" w:cstheme="minorHAnsi"/>
          <w:lang w:eastAsia="es-MX"/>
        </w:rPr>
        <w:t>.</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63AEDB3E" w14:textId="56D0059D" w:rsidR="003B6E86"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w:t>
      </w:r>
      <w:r w:rsidRPr="00D87C56">
        <w:rPr>
          <w:rFonts w:eastAsia="Times New Roman" w:cstheme="minorHAnsi"/>
          <w:lang w:eastAsia="es-MX"/>
        </w:rPr>
        <w:lastRenderedPageBreak/>
        <w:t>3 de la Ley Orgánica Municipal del Estado de Querétaro, artículo 25 fracción I del Código Civil del Estado de Querétaro y el artículo 4 del Reglamento Interior del Ayuntamiento de Corregidora, Qro.</w:t>
      </w: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10422EC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estructura organizacional se fundamenta en lo dispuesto por el Título IV de la Ley Orgánica Municipal del Estado de Querétaro y </w:t>
      </w:r>
      <w:r w:rsidRPr="005F53E2">
        <w:rPr>
          <w:rFonts w:eastAsia="Times New Roman" w:cstheme="minorHAnsi"/>
          <w:lang w:eastAsia="es-MX"/>
        </w:rPr>
        <w:t xml:space="preserve">por el </w:t>
      </w:r>
      <w:r w:rsidR="00CA5F07" w:rsidRPr="005F53E2">
        <w:rPr>
          <w:rFonts w:eastAsia="Times New Roman" w:cstheme="minorHAnsi"/>
          <w:lang w:eastAsia="es-MX"/>
        </w:rPr>
        <w:t>Reglamento Orgánico Municipal de Corregidora, Querétaro</w:t>
      </w:r>
      <w:r w:rsidRPr="005F53E2">
        <w:rPr>
          <w:rFonts w:eastAsia="Times New Roman" w:cstheme="minorHAnsi"/>
          <w:lang w:eastAsia="es-MX"/>
        </w:rPr>
        <w:t>, es gobernado por un Ayuntamie</w:t>
      </w:r>
      <w:r w:rsidRPr="00D87C56">
        <w:rPr>
          <w:rFonts w:eastAsia="Times New Roman" w:cstheme="minorHAnsi"/>
          <w:lang w:eastAsia="es-MX"/>
        </w:rPr>
        <w:t>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w:t>
      </w:r>
      <w:r w:rsidR="00EE0D1B">
        <w:rPr>
          <w:rFonts w:eastAsia="Times New Roman" w:cstheme="minorHAnsi"/>
          <w:lang w:eastAsia="es-MX"/>
        </w:rPr>
        <w:t>retaría de Gestión Delegacional</w:t>
      </w:r>
      <w:r w:rsidRPr="00D87C56">
        <w:rPr>
          <w:rFonts w:eastAsia="Times New Roman" w:cstheme="minorHAnsi"/>
          <w:lang w:eastAsia="es-MX"/>
        </w:rPr>
        <w:t>,</w:t>
      </w:r>
      <w:r w:rsidR="00EE0D1B">
        <w:rPr>
          <w:rFonts w:eastAsia="Times New Roman" w:cstheme="minorHAnsi"/>
          <w:lang w:eastAsia="es-MX"/>
        </w:rPr>
        <w:t xml:space="preserve"> </w:t>
      </w:r>
      <w:r w:rsidRPr="00D87C56">
        <w:rPr>
          <w:rFonts w:eastAsia="Times New Roman" w:cstheme="minorHAnsi"/>
          <w:lang w:eastAsia="es-MX"/>
        </w:rPr>
        <w:t>Secretaría de la Mujer, Secretaría de Atención Ciudadana, Secretaría de Administración y Secretar</w:t>
      </w:r>
      <w:r>
        <w:rPr>
          <w:rFonts w:eastAsia="Times New Roman" w:cstheme="minorHAnsi"/>
          <w:lang w:eastAsia="es-MX"/>
        </w:rPr>
        <w:t>ia de Control y Evaluación</w:t>
      </w:r>
      <w:r w:rsidR="005F53E2">
        <w:rPr>
          <w:rFonts w:eastAsia="Times New Roman" w:cstheme="minorHAnsi"/>
          <w:lang w:eastAsia="es-MX"/>
        </w:rPr>
        <w:t xml:space="preserve"> y como entidad paramunicipal al</w:t>
      </w:r>
      <w:r w:rsidRPr="00D87C56">
        <w:rPr>
          <w:rFonts w:eastAsia="Times New Roman" w:cstheme="minorHAnsi"/>
          <w:lang w:eastAsia="es-MX"/>
        </w:rPr>
        <w:t xml:space="preserve">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w:t>
      </w:r>
      <w:r w:rsidR="009328E1">
        <w:rPr>
          <w:rFonts w:eastAsia="Times New Roman" w:cstheme="minorHAnsi"/>
          <w:lang w:eastAsia="es-MX"/>
        </w:rPr>
        <w:t>l Municipio de Corregidora, Qro.</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872105"/>
                    </a:xfrm>
                    <a:prstGeom prst="rect">
                      <a:avLst/>
                    </a:prstGeom>
                  </pic:spPr>
                </pic:pic>
              </a:graphicData>
            </a:graphic>
          </wp:inline>
        </w:drawing>
      </w:r>
    </w:p>
    <w:p w14:paraId="06D07FD4" w14:textId="097C2F20" w:rsidR="00EE2497" w:rsidRDefault="00EE2497" w:rsidP="000167BF">
      <w:pPr>
        <w:spacing w:before="100" w:beforeAutospacing="1" w:after="100" w:afterAutospacing="1" w:line="240" w:lineRule="auto"/>
        <w:ind w:left="708"/>
        <w:jc w:val="both"/>
        <w:rPr>
          <w:rFonts w:eastAsia="Times New Roman" w:cstheme="minorHAnsi"/>
          <w:b/>
          <w:lang w:eastAsia="es-MX"/>
        </w:rPr>
      </w:pPr>
    </w:p>
    <w:p w14:paraId="7C2891B9" w14:textId="3B6B61C4" w:rsidR="0088627C" w:rsidRDefault="0088627C" w:rsidP="000167BF">
      <w:pPr>
        <w:spacing w:before="100" w:beforeAutospacing="1" w:after="100" w:afterAutospacing="1" w:line="240" w:lineRule="auto"/>
        <w:ind w:left="708"/>
        <w:jc w:val="both"/>
        <w:rPr>
          <w:rFonts w:eastAsia="Times New Roman" w:cstheme="minorHAnsi"/>
          <w:b/>
          <w:lang w:eastAsia="es-MX"/>
        </w:rPr>
      </w:pPr>
    </w:p>
    <w:p w14:paraId="219263E9" w14:textId="77777777" w:rsidR="0088627C" w:rsidRDefault="0088627C" w:rsidP="000167BF">
      <w:pPr>
        <w:spacing w:before="100" w:beforeAutospacing="1" w:after="100" w:afterAutospacing="1" w:line="240" w:lineRule="auto"/>
        <w:ind w:left="708"/>
        <w:jc w:val="both"/>
        <w:rPr>
          <w:rFonts w:eastAsia="Times New Roman" w:cstheme="minorHAnsi"/>
          <w:b/>
          <w:lang w:eastAsia="es-MX"/>
        </w:rPr>
      </w:pPr>
    </w:p>
    <w:p w14:paraId="5A8DD365" w14:textId="5B37CD6C"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lastRenderedPageBreak/>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II</w:t>
      </w:r>
      <w:r>
        <w:rPr>
          <w:rFonts w:eastAsia="Times New Roman" w:cstheme="minorHAnsi"/>
          <w:lang w:eastAsia="es-MX"/>
        </w:rPr>
        <w:tab/>
        <w:t>Alumbrado Público</w:t>
      </w:r>
    </w:p>
    <w:p w14:paraId="5523D91E" w14:textId="1E7F4C13" w:rsidR="003B6E86" w:rsidRPr="00745E31" w:rsidRDefault="00C52697" w:rsidP="00EE2497">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733F334A"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cstheme="minorHAnsi"/>
          <w:b/>
          <w:lang w:eastAsia="es-MX"/>
        </w:rPr>
        <w:t>a)</w:t>
      </w:r>
      <w:r w:rsidRPr="00D87C56">
        <w:rPr>
          <w:rFonts w:cstheme="minorHAnsi"/>
          <w:lang w:eastAsia="es-MX"/>
        </w:rPr>
        <w:tab/>
      </w:r>
      <w:r w:rsidRPr="00D87C56">
        <w:rPr>
          <w:rFonts w:eastAsia="Times New Roman" w:cstheme="minorHAnsi"/>
          <w:lang w:eastAsia="es-MX"/>
        </w:rPr>
        <w:t>En cumplimiento de la Ley General de Contabilidad Gubernamental y los Lineamiento</w:t>
      </w:r>
      <w:r w:rsidR="00F64B72">
        <w:rPr>
          <w:rFonts w:eastAsia="Times New Roman" w:cstheme="minorHAnsi"/>
          <w:lang w:eastAsia="es-MX"/>
        </w:rPr>
        <w:t>s</w:t>
      </w:r>
      <w:r w:rsidRPr="00D87C56">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w:t>
      </w:r>
      <w:r>
        <w:rPr>
          <w:rFonts w:eastAsia="Times New Roman" w:cstheme="minorHAnsi"/>
          <w:lang w:eastAsia="es-MX"/>
        </w:rPr>
        <w:t xml:space="preserve"> vigente</w:t>
      </w:r>
      <w:r w:rsidRPr="00D87C56">
        <w:rPr>
          <w:rFonts w:eastAsia="Times New Roman" w:cstheme="minorHAnsi"/>
          <w:lang w:eastAsia="es-MX"/>
        </w:rPr>
        <w:t xml:space="preserve"> en la materia tanto del CONAC, los de la Ley de Disciplina Financiera de las Entidades Federativas como de las disposiciones legales aplicables</w:t>
      </w:r>
      <w:r w:rsidR="003046A2">
        <w:rPr>
          <w:rFonts w:eastAsia="Times New Roman" w:cstheme="minorHAnsi"/>
          <w:lang w:eastAsia="es-MX"/>
        </w:rPr>
        <w:t xml:space="preserve"> vigentes</w:t>
      </w:r>
      <w:r w:rsidRPr="00D87C56">
        <w:rPr>
          <w:rFonts w:eastAsia="Times New Roman" w:cstheme="minorHAnsi"/>
          <w:lang w:eastAsia="es-MX"/>
        </w:rPr>
        <w:t>.</w:t>
      </w:r>
    </w:p>
    <w:p w14:paraId="403C4CA3" w14:textId="1A3C8E8B"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b)</w:t>
      </w:r>
      <w:r w:rsidR="00F64B72">
        <w:rPr>
          <w:rFonts w:eastAsia="Times New Roman" w:cstheme="minorHAnsi"/>
          <w:lang w:eastAsia="es-MX"/>
        </w:rPr>
        <w:tab/>
        <w:t xml:space="preserve">El </w:t>
      </w:r>
      <w:r w:rsidRPr="00D87C56">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003046A2">
        <w:rPr>
          <w:rFonts w:eastAsia="Times New Roman" w:cstheme="minorHAnsi"/>
          <w:lang w:eastAsia="es-MX"/>
        </w:rPr>
        <w:t>se publicó en la Gaceta Municipal del M</w:t>
      </w:r>
      <w:r w:rsidRPr="00D87C56">
        <w:rPr>
          <w:rFonts w:eastAsia="Times New Roman" w:cstheme="minorHAnsi"/>
          <w:lang w:eastAsia="es-MX"/>
        </w:rPr>
        <w:t>unicipio de Corregidora denominada “La Pirámide” el Manual de Contabilidad Gubernamental con fecha 31 de diciembre de 2020.</w:t>
      </w:r>
    </w:p>
    <w:p w14:paraId="6454EE4B"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166E30">
        <w:rPr>
          <w:rFonts w:eastAsia="Times New Roman" w:cstheme="minorHAnsi"/>
          <w:b/>
          <w:lang w:eastAsia="es-MX"/>
        </w:rPr>
        <w:t>c)</w:t>
      </w:r>
      <w:r w:rsidRPr="00D87C56">
        <w:rPr>
          <w:rFonts w:eastAsia="Times New Roman" w:cstheme="minorHAnsi"/>
          <w:lang w:eastAsia="es-MX"/>
        </w:rPr>
        <w:tab/>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1193BA06" w:rsidR="00A327B9" w:rsidRDefault="00A327B9" w:rsidP="000167BF">
      <w:pPr>
        <w:spacing w:before="100" w:beforeAutospacing="1" w:after="100" w:afterAutospacing="1" w:line="240" w:lineRule="auto"/>
        <w:jc w:val="both"/>
        <w:rPr>
          <w:rFonts w:cstheme="minorHAnsi"/>
          <w:lang w:eastAsia="es-MX"/>
        </w:rPr>
      </w:pPr>
      <w:r w:rsidRPr="00166E30">
        <w:rPr>
          <w:rFonts w:eastAsia="Times New Roman" w:cstheme="minorHAnsi"/>
          <w:b/>
          <w:lang w:eastAsia="es-MX"/>
        </w:rPr>
        <w:t>d)</w:t>
      </w:r>
      <w:r w:rsidRPr="00D87C56">
        <w:rPr>
          <w:rFonts w:eastAsia="Times New Roman" w:cstheme="minorHAnsi"/>
          <w:lang w:eastAsia="es-MX"/>
        </w:rPr>
        <w:tab/>
        <w:t>El Municipio aplica la normatividad vigente dentro de la Ley General de Contabilidad Gubernamental emitida por el CONAC, así como también las disposiciones aplicables en términos generales</w:t>
      </w:r>
      <w:r w:rsidRPr="00D87C56">
        <w:rPr>
          <w:rFonts w:cstheme="minorHAnsi"/>
          <w:lang w:eastAsia="es-MX"/>
        </w:rPr>
        <w:t>.</w:t>
      </w:r>
    </w:p>
    <w:p w14:paraId="6B5433BF" w14:textId="0E881E82" w:rsidR="00166E30" w:rsidRPr="00D87C56" w:rsidRDefault="00166E30" w:rsidP="000167BF">
      <w:pPr>
        <w:spacing w:before="100" w:beforeAutospacing="1" w:after="100" w:afterAutospacing="1" w:line="240" w:lineRule="auto"/>
        <w:jc w:val="both"/>
        <w:rPr>
          <w:rFonts w:cstheme="minorHAnsi"/>
          <w:lang w:eastAsia="es-MX"/>
        </w:rPr>
      </w:pPr>
      <w:r w:rsidRPr="00166E30">
        <w:rPr>
          <w:rFonts w:cstheme="minorHAnsi"/>
          <w:b/>
          <w:lang w:eastAsia="es-MX"/>
        </w:rPr>
        <w:t>e)</w:t>
      </w:r>
      <w:r>
        <w:rPr>
          <w:rFonts w:cstheme="minorHAnsi"/>
          <w:lang w:eastAsia="es-MX"/>
        </w:rPr>
        <w:tab/>
        <w:t>Nada que manifestar</w:t>
      </w:r>
    </w:p>
    <w:p w14:paraId="12D03478" w14:textId="67D1F10B"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5879994A" w14:textId="77777777" w:rsidR="00A327B9" w:rsidRPr="00BB6DF5" w:rsidRDefault="00A327B9" w:rsidP="000167BF">
      <w:pPr>
        <w:jc w:val="both"/>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lastRenderedPageBreak/>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1BB4478E"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DB677D" w:rsidRPr="00DB677D">
        <w:rPr>
          <w:rFonts w:eastAsia="Times New Roman" w:cstheme="minorHAnsi"/>
          <w:lang w:eastAsia="es-MX"/>
        </w:rPr>
        <w:t>zado al mes de enero</w:t>
      </w:r>
      <w:r w:rsidRPr="00DB677D">
        <w:rPr>
          <w:rFonts w:eastAsia="Times New Roman" w:cstheme="minorHAnsi"/>
          <w:lang w:eastAsia="es-MX"/>
        </w:rPr>
        <w:t xml:space="preserve"> de</w:t>
      </w:r>
      <w:r w:rsidR="0088627C">
        <w:rPr>
          <w:rFonts w:eastAsia="Times New Roman" w:cstheme="minorHAnsi"/>
          <w:lang w:eastAsia="es-MX"/>
        </w:rPr>
        <w:t>l 2022</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A9AC20E" w14:textId="79E533ED" w:rsidR="00166E30" w:rsidRDefault="00166E30" w:rsidP="000167BF">
      <w:pPr>
        <w:pStyle w:val="Lista20"/>
        <w:jc w:val="both"/>
        <w:rPr>
          <w:rFonts w:eastAsia="Times New Roman" w:cstheme="minorHAnsi"/>
          <w:lang w:eastAsia="es-MX"/>
        </w:rPr>
      </w:pPr>
      <w:r w:rsidRPr="00723BDA">
        <w:rPr>
          <w:rFonts w:eastAsia="Times New Roman" w:cstheme="minorHAnsi"/>
          <w:b/>
          <w:lang w:eastAsia="es-MX"/>
        </w:rPr>
        <w:t>g)</w:t>
      </w:r>
      <w:r w:rsidRPr="00723BDA">
        <w:rPr>
          <w:rFonts w:eastAsia="Times New Roman" w:cstheme="minorHAnsi"/>
          <w:lang w:eastAsia="es-MX"/>
        </w:rPr>
        <w:t xml:space="preserve"> Reservas: Nada que manifestar</w:t>
      </w:r>
    </w:p>
    <w:p w14:paraId="69060F0B" w14:textId="77777777" w:rsidR="00723BDA" w:rsidRPr="00723BDA" w:rsidRDefault="00723BDA" w:rsidP="000167BF">
      <w:pPr>
        <w:pStyle w:val="Lista20"/>
        <w:jc w:val="both"/>
        <w:rPr>
          <w:rFonts w:eastAsia="Times New Roman" w:cstheme="minorHAnsi"/>
          <w:lang w:eastAsia="es-MX"/>
        </w:rPr>
      </w:pPr>
    </w:p>
    <w:p w14:paraId="6160DC80" w14:textId="4A18EE74" w:rsidR="00A327B9" w:rsidRPr="00723BDA" w:rsidRDefault="00A327B9" w:rsidP="00723BDA">
      <w:pPr>
        <w:pStyle w:val="Lista20"/>
        <w:jc w:val="both"/>
        <w:rPr>
          <w:rFonts w:eastAsia="Times New Roman" w:cstheme="minorHAnsi"/>
          <w:lang w:eastAsia="es-MX"/>
        </w:rPr>
      </w:pPr>
      <w:r w:rsidRPr="00723BDA">
        <w:rPr>
          <w:rFonts w:eastAsia="Times New Roman" w:cstheme="minorHAnsi"/>
          <w:b/>
          <w:lang w:eastAsia="es-MX"/>
        </w:rPr>
        <w:t>h)</w:t>
      </w:r>
      <w:r w:rsidRPr="00723BDA">
        <w:rPr>
          <w:rFonts w:eastAsia="Times New Roman" w:cstheme="minorHAnsi"/>
          <w:lang w:eastAsia="es-MX"/>
        </w:rPr>
        <w:t xml:space="preserve">  Como consecuencia de los trabajos de la depuración de </w:t>
      </w:r>
      <w:r w:rsidR="00DB677D" w:rsidRPr="00723BDA">
        <w:rPr>
          <w:rFonts w:eastAsia="Times New Roman" w:cstheme="minorHAnsi"/>
          <w:lang w:eastAsia="es-MX"/>
        </w:rPr>
        <w:t>la cartera vencida de contribuyente del impuesto</w:t>
      </w:r>
      <w:r w:rsidR="00862139">
        <w:rPr>
          <w:rFonts w:eastAsia="Times New Roman" w:cstheme="minorHAnsi"/>
          <w:lang w:eastAsia="es-MX"/>
        </w:rPr>
        <w:t xml:space="preserve"> predial, se realizó el registro</w:t>
      </w:r>
      <w:r w:rsidR="00DB677D" w:rsidRPr="00723BDA">
        <w:rPr>
          <w:rFonts w:eastAsia="Times New Roman" w:cstheme="minorHAnsi"/>
          <w:lang w:eastAsia="es-MX"/>
        </w:rPr>
        <w:t xml:space="preserve"> en cuentas de orden por el monto de: </w:t>
      </w:r>
      <w:r w:rsidR="00EE0D1B" w:rsidRPr="00723BDA">
        <w:rPr>
          <w:rFonts w:eastAsia="Times New Roman" w:cstheme="minorHAnsi"/>
          <w:lang w:eastAsia="es-MX"/>
        </w:rPr>
        <w:t xml:space="preserve"> </w:t>
      </w:r>
      <w:r w:rsidR="00EE0D1B" w:rsidRPr="009D3F3B">
        <w:rPr>
          <w:rFonts w:eastAsia="Times New Roman" w:cstheme="minorHAnsi"/>
          <w:b/>
          <w:lang w:eastAsia="es-MX"/>
        </w:rPr>
        <w:t>$</w:t>
      </w:r>
      <w:r w:rsidR="00690E9D" w:rsidRPr="009D3F3B">
        <w:rPr>
          <w:rFonts w:eastAsia="Times New Roman" w:cstheme="minorHAnsi"/>
          <w:b/>
          <w:lang w:eastAsia="es-MX"/>
        </w:rPr>
        <w:t>291,963,296.25</w:t>
      </w:r>
      <w:r w:rsidR="00DB677D" w:rsidRPr="00723BDA">
        <w:rPr>
          <w:rFonts w:eastAsia="Times New Roman" w:cstheme="minorHAnsi"/>
          <w:lang w:eastAsia="es-MX"/>
        </w:rPr>
        <w:t xml:space="preserve">;  </w:t>
      </w:r>
      <w:r w:rsidRPr="00723BDA">
        <w:rPr>
          <w:rFonts w:eastAsia="Times New Roman" w:cstheme="minorHAnsi"/>
          <w:lang w:eastAsia="es-MX"/>
        </w:rPr>
        <w:t xml:space="preserve"> no ha habido cambio en políticas contables.</w:t>
      </w:r>
    </w:p>
    <w:p w14:paraId="270777F3" w14:textId="3B21D3BC"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Reclasificaciones: Nada que manifestar</w:t>
      </w:r>
    </w:p>
    <w:p w14:paraId="33127589" w14:textId="63A5E43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117D6B58" w:rsidR="00B84564" w:rsidRPr="00B84564" w:rsidRDefault="00F254A3" w:rsidP="000167BF">
      <w:pPr>
        <w:pStyle w:val="Ttulo6"/>
        <w:ind w:firstLine="708"/>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a) Inversiones en valores: nada que manifestar</w:t>
      </w:r>
    </w:p>
    <w:p w14:paraId="6D8370D0" w14:textId="60C499D9"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b) 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1DB39C74"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c) 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2A5FD64E" w:rsidR="00B84564" w:rsidRPr="00B84564" w:rsidRDefault="00B84564" w:rsidP="000167BF">
      <w:pPr>
        <w:pStyle w:val="Ttulo6"/>
        <w:ind w:left="708"/>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d) Inversiones en empres</w:t>
      </w:r>
      <w:r w:rsidR="00F254A3">
        <w:rPr>
          <w:rFonts w:asciiTheme="minorHAnsi" w:eastAsia="Times New Roman" w:hAnsiTheme="minorHAnsi" w:cstheme="minorHAnsi"/>
          <w:color w:val="auto"/>
          <w:lang w:eastAsia="es-MX"/>
        </w:rPr>
        <w:t>as de participación minoritaria: nada que manifestar</w:t>
      </w:r>
    </w:p>
    <w:p w14:paraId="295D3AED" w14:textId="77777777" w:rsidR="00B84564" w:rsidRPr="00C52697" w:rsidRDefault="00B84564"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e) Patrimonio de Organismos Descentralizados de Control Presupuestario Directo, según</w:t>
      </w:r>
    </w:p>
    <w:p w14:paraId="52612E63" w14:textId="612CAE7A" w:rsidR="00B84564" w:rsidRDefault="00F254A3" w:rsidP="000167BF">
      <w:pPr>
        <w:pStyle w:val="Ttulo6"/>
        <w:ind w:left="708"/>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corresponda: nada que manifestar</w:t>
      </w:r>
    </w:p>
    <w:p w14:paraId="1CC485C4" w14:textId="7798663C" w:rsidR="00475A3F" w:rsidRPr="009940A9" w:rsidRDefault="00475A3F"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6D56AF0D" w:rsidR="00C52697" w:rsidRDefault="00C52697" w:rsidP="000167BF">
      <w:pPr>
        <w:jc w:val="both"/>
      </w:pPr>
      <w:r>
        <w:t>a) Por ramo administrativo que los reporta.</w:t>
      </w:r>
    </w:p>
    <w:p w14:paraId="3186894C" w14:textId="49AC4210" w:rsidR="00C52697" w:rsidRDefault="00E50D97" w:rsidP="000167BF">
      <w:pPr>
        <w:jc w:val="both"/>
      </w:pPr>
      <w:r w:rsidRPr="00E50D97">
        <w:rPr>
          <w:noProof/>
          <w:lang w:eastAsia="es-MX"/>
        </w:rPr>
        <w:drawing>
          <wp:inline distT="0" distB="0" distL="0" distR="0" wp14:anchorId="2FE5B183" wp14:editId="060B5880">
            <wp:extent cx="55626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838200"/>
                    </a:xfrm>
                    <a:prstGeom prst="rect">
                      <a:avLst/>
                    </a:prstGeom>
                    <a:noFill/>
                    <a:ln>
                      <a:noFill/>
                    </a:ln>
                  </pic:spPr>
                </pic:pic>
              </a:graphicData>
            </a:graphic>
          </wp:inline>
        </w:drawing>
      </w:r>
    </w:p>
    <w:p w14:paraId="39275429" w14:textId="77777777" w:rsidR="009D3F3B" w:rsidRDefault="00C52697" w:rsidP="000167BF">
      <w:pPr>
        <w:jc w:val="both"/>
      </w:pPr>
      <w:r>
        <w:t>b) Enlistar los de mayor monto de disponibilidad, relacionando aquéllos que conforman el 80% de las disponibilidades</w:t>
      </w:r>
      <w:r w:rsidR="00E50D97">
        <w:t>:</w:t>
      </w:r>
    </w:p>
    <w:p w14:paraId="7C7E43D2" w14:textId="07FD14B6" w:rsidR="00C52697" w:rsidRDefault="00E50D97" w:rsidP="000167BF">
      <w:pPr>
        <w:jc w:val="both"/>
        <w:rPr>
          <w:highlight w:val="yellow"/>
          <w:lang w:val="es-ES" w:eastAsia="es-MX"/>
        </w:rPr>
      </w:pPr>
      <w:r>
        <w:t xml:space="preserve"> </w:t>
      </w:r>
      <w:r w:rsidR="009D3F3B">
        <w:t>N</w:t>
      </w:r>
      <w:r>
        <w:t>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lastRenderedPageBreak/>
        <w:t xml:space="preserve">9. </w:t>
      </w:r>
      <w:r w:rsidR="00A327B9" w:rsidRPr="00D43848">
        <w:rPr>
          <w:rFonts w:eastAsia="Times New Roman" w:cstheme="minorHAnsi"/>
          <w:b/>
          <w:sz w:val="24"/>
          <w:lang w:val="es-ES" w:eastAsia="es-MX"/>
        </w:rPr>
        <w:t>Reporte de la Recaudación.</w:t>
      </w:r>
    </w:p>
    <w:p w14:paraId="31A8FD46" w14:textId="6F0BF23F" w:rsidR="00A327B9"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t>a)</w:t>
      </w:r>
      <w:r w:rsidRPr="00AB1A4B">
        <w:rPr>
          <w:rFonts w:eastAsia="Times New Roman" w:cstheme="minorHAnsi"/>
          <w:color w:val="000000"/>
          <w:lang w:eastAsia="es-ES"/>
        </w:rPr>
        <w:t xml:space="preserve"> Análisis del comportamiento de la recaudación correspondiente al ente público o cualquier tipo de ingreso, de forma separada los ingresos locales de los federales.</w:t>
      </w:r>
    </w:p>
    <w:p w14:paraId="385946C9" w14:textId="77777777" w:rsidR="002F3E44" w:rsidRDefault="002F3E44" w:rsidP="000167BF">
      <w:pPr>
        <w:spacing w:after="0"/>
        <w:jc w:val="both"/>
        <w:rPr>
          <w:rFonts w:eastAsia="Times New Roman" w:cstheme="minorHAnsi"/>
          <w:color w:val="000000"/>
          <w:lang w:eastAsia="es-ES"/>
        </w:rPr>
      </w:pPr>
    </w:p>
    <w:p w14:paraId="73086E5E" w14:textId="5759F037" w:rsidR="006F13F8" w:rsidRDefault="002F3E44" w:rsidP="000167BF">
      <w:pPr>
        <w:spacing w:after="0"/>
        <w:jc w:val="both"/>
        <w:rPr>
          <w:rFonts w:eastAsia="Times New Roman" w:cstheme="minorHAnsi"/>
          <w:color w:val="000000"/>
          <w:lang w:eastAsia="es-ES"/>
        </w:rPr>
      </w:pPr>
      <w:r w:rsidRPr="002F3E44">
        <w:rPr>
          <w:noProof/>
          <w:lang w:eastAsia="es-MX"/>
        </w:rPr>
        <w:drawing>
          <wp:inline distT="0" distB="0" distL="0" distR="0" wp14:anchorId="375D03D8" wp14:editId="59F38A42">
            <wp:extent cx="5612130" cy="2470613"/>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470613"/>
                    </a:xfrm>
                    <a:prstGeom prst="rect">
                      <a:avLst/>
                    </a:prstGeom>
                    <a:noFill/>
                    <a:ln>
                      <a:noFill/>
                    </a:ln>
                  </pic:spPr>
                </pic:pic>
              </a:graphicData>
            </a:graphic>
          </wp:inline>
        </w:drawing>
      </w:r>
    </w:p>
    <w:p w14:paraId="3B092B5D" w14:textId="69421419" w:rsidR="00A327B9" w:rsidRPr="00D87C56" w:rsidRDefault="00A327B9" w:rsidP="000167BF">
      <w:pPr>
        <w:spacing w:after="0"/>
        <w:jc w:val="both"/>
        <w:rPr>
          <w:rFonts w:eastAsia="Times New Roman" w:cstheme="minorHAnsi"/>
          <w:color w:val="000000"/>
          <w:lang w:eastAsia="es-ES"/>
        </w:rPr>
      </w:pPr>
    </w:p>
    <w:p w14:paraId="07028B7E" w14:textId="76CF07DC" w:rsidR="00D43848" w:rsidRPr="00780703"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FE4290" w:rsidRPr="00D87C56">
        <w:rPr>
          <w:rFonts w:eastAsia="Times New Roman" w:cstheme="minorHAnsi"/>
          <w:color w:val="000000"/>
          <w:lang w:eastAsia="es-ES"/>
        </w:rPr>
        <w:t>al 3</w:t>
      </w:r>
      <w:r w:rsidR="00862139">
        <w:rPr>
          <w:rFonts w:eastAsia="Times New Roman" w:cstheme="minorHAnsi"/>
          <w:color w:val="000000"/>
          <w:lang w:eastAsia="es-ES"/>
        </w:rPr>
        <w:t xml:space="preserve">1 de diciembre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2023</w:t>
      </w:r>
      <w:r w:rsidRPr="00D87C56">
        <w:rPr>
          <w:rFonts w:eastAsia="Times New Roman" w:cstheme="minorHAnsi"/>
          <w:color w:val="000000"/>
          <w:lang w:eastAsia="es-ES"/>
        </w:rPr>
        <w:t xml:space="preserve"> ascienden a $</w:t>
      </w:r>
      <w:r w:rsidR="00780703" w:rsidRPr="00780703">
        <w:rPr>
          <w:rFonts w:eastAsia="Times New Roman" w:cstheme="minorHAnsi"/>
          <w:b/>
          <w:color w:val="000000"/>
          <w:lang w:eastAsia="es-ES"/>
        </w:rPr>
        <w:t>1,996,840,016.69</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w:t>
      </w:r>
      <w:bookmarkStart w:id="0" w:name="_GoBack"/>
      <w:bookmarkEnd w:id="0"/>
      <w:r w:rsidR="00D95808" w:rsidRPr="00D87C56">
        <w:rPr>
          <w:rFonts w:eastAsia="Times New Roman" w:cstheme="minorHAnsi"/>
          <w:color w:val="000000"/>
          <w:lang w:eastAsia="es-ES"/>
        </w:rPr>
        <w:t>es de ingreso propio</w:t>
      </w:r>
      <w:r w:rsidR="00D95808">
        <w:rPr>
          <w:rFonts w:eastAsia="Times New Roman" w:cstheme="minorHAnsi"/>
          <w:color w:val="000000"/>
          <w:lang w:eastAsia="es-ES"/>
        </w:rPr>
        <w:t xml:space="preserve">, </w:t>
      </w:r>
      <w:r w:rsidR="002F3E44">
        <w:rPr>
          <w:rFonts w:eastAsia="Times New Roman" w:cstheme="minorHAnsi"/>
          <w:color w:val="000000"/>
          <w:lang w:eastAsia="es-ES"/>
        </w:rPr>
        <w:t xml:space="preserve">entre estos </w:t>
      </w:r>
      <w:r w:rsidR="00D95808">
        <w:rPr>
          <w:rFonts w:eastAsia="Times New Roman" w:cstheme="minorHAnsi"/>
          <w:color w:val="000000"/>
          <w:lang w:eastAsia="es-ES"/>
        </w:rPr>
        <w:t xml:space="preserve">el impuesto predial asciende a </w:t>
      </w:r>
      <w:r w:rsidR="00D95808" w:rsidRPr="00D43848">
        <w:rPr>
          <w:rFonts w:eastAsia="Times New Roman" w:cstheme="minorHAnsi"/>
          <w:b/>
          <w:color w:val="000000"/>
          <w:lang w:eastAsia="es-ES"/>
        </w:rPr>
        <w:t>$</w:t>
      </w:r>
      <w:r w:rsidR="00BC3D25" w:rsidRPr="00BC3D25">
        <w:rPr>
          <w:rFonts w:ascii="Calibri" w:eastAsia="Times New Roman" w:hAnsi="Calibri" w:cs="Calibri"/>
          <w:color w:val="000000"/>
          <w:lang w:eastAsia="es-MX"/>
        </w:rPr>
        <w:t xml:space="preserve"> </w:t>
      </w:r>
      <w:r w:rsidR="00780703" w:rsidRPr="00780703">
        <w:rPr>
          <w:rFonts w:ascii="Calibri" w:eastAsia="Times New Roman" w:hAnsi="Calibri" w:cs="Calibri"/>
          <w:b/>
          <w:color w:val="000000"/>
          <w:lang w:eastAsia="es-MX"/>
        </w:rPr>
        <w:t>334,450,544.74</w:t>
      </w:r>
      <w:r w:rsidR="00780703">
        <w:rPr>
          <w:rFonts w:ascii="Calibri" w:eastAsia="Times New Roman" w:hAnsi="Calibri" w:cs="Calibri"/>
          <w:b/>
          <w:color w:val="000000"/>
          <w:lang w:eastAsia="es-MX"/>
        </w:rPr>
        <w:t xml:space="preserve"> </w:t>
      </w:r>
      <w:r w:rsidR="00780703">
        <w:rPr>
          <w:rFonts w:ascii="Calibri" w:eastAsia="Times New Roman" w:hAnsi="Calibri" w:cs="Calibri"/>
          <w:color w:val="000000"/>
          <w:lang w:eastAsia="es-MX"/>
        </w:rPr>
        <w:t>y</w:t>
      </w:r>
      <w:r w:rsidR="002F3E44">
        <w:rPr>
          <w:rFonts w:ascii="Calibri" w:eastAsia="Times New Roman" w:hAnsi="Calibri" w:cs="Calibri"/>
          <w:color w:val="000000"/>
          <w:lang w:eastAsia="es-MX"/>
        </w:rPr>
        <w:t xml:space="preserve"> el impuesto por </w:t>
      </w:r>
      <w:r w:rsidR="00780703">
        <w:rPr>
          <w:rFonts w:ascii="Calibri" w:eastAsia="Times New Roman" w:hAnsi="Calibri" w:cs="Calibri"/>
          <w:color w:val="000000"/>
          <w:lang w:eastAsia="es-MX"/>
        </w:rPr>
        <w:t xml:space="preserve">traslado de dominio con un importe de </w:t>
      </w:r>
      <w:r w:rsidR="00780703" w:rsidRPr="00780703">
        <w:rPr>
          <w:rFonts w:ascii="Calibri" w:eastAsia="Times New Roman" w:hAnsi="Calibri" w:cs="Calibri"/>
          <w:b/>
          <w:color w:val="000000"/>
          <w:lang w:eastAsia="es-MX"/>
        </w:rPr>
        <w:t>$395,060,774.24.</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77777777" w:rsidR="00A327B9" w:rsidRPr="00AB1A4B" w:rsidRDefault="00A327B9" w:rsidP="000167BF">
      <w:pPr>
        <w:spacing w:after="0"/>
        <w:jc w:val="both"/>
        <w:rPr>
          <w:rFonts w:eastAsia="Times New Roman" w:cstheme="minorHAnsi"/>
          <w:color w:val="000000"/>
          <w:lang w:eastAsia="es-ES"/>
        </w:rPr>
      </w:pPr>
      <w:r w:rsidRPr="00745E31">
        <w:rPr>
          <w:rFonts w:eastAsia="Times New Roman" w:cstheme="minorHAnsi"/>
          <w:b/>
          <w:color w:val="000000"/>
          <w:lang w:eastAsia="es-ES"/>
        </w:rPr>
        <w:t>b)</w:t>
      </w:r>
      <w:r w:rsidRPr="00AB1A4B">
        <w:rPr>
          <w:rFonts w:eastAsia="Times New Roman" w:cstheme="minorHAnsi"/>
          <w:color w:val="000000"/>
          <w:lang w:eastAsia="es-ES"/>
        </w:rPr>
        <w:t xml:space="preserve"> Proyección de la recaudación e ingresos en el mediano plazo.</w:t>
      </w:r>
    </w:p>
    <w:p w14:paraId="6DF52863" w14:textId="77777777" w:rsidR="00A327B9" w:rsidRPr="00D87C56" w:rsidRDefault="00A327B9" w:rsidP="000167BF">
      <w:pPr>
        <w:spacing w:after="0"/>
        <w:jc w:val="both"/>
        <w:rPr>
          <w:rFonts w:eastAsia="Times New Roman" w:cstheme="minorHAnsi"/>
          <w:color w:val="000000"/>
          <w:lang w:eastAsia="es-ES"/>
        </w:rPr>
      </w:pPr>
    </w:p>
    <w:tbl>
      <w:tblPr>
        <w:tblW w:w="9100" w:type="dxa"/>
        <w:tblCellMar>
          <w:left w:w="70" w:type="dxa"/>
          <w:right w:w="70" w:type="dxa"/>
        </w:tblCellMar>
        <w:tblLook w:val="04A0" w:firstRow="1" w:lastRow="0" w:firstColumn="1" w:lastColumn="0" w:noHBand="0" w:noVBand="1"/>
      </w:tblPr>
      <w:tblGrid>
        <w:gridCol w:w="2875"/>
        <w:gridCol w:w="2329"/>
        <w:gridCol w:w="2329"/>
        <w:gridCol w:w="1567"/>
      </w:tblGrid>
      <w:tr w:rsidR="005410E1" w:rsidRPr="005410E1" w14:paraId="3C73DE84" w14:textId="77777777" w:rsidTr="005410E1">
        <w:trPr>
          <w:trHeight w:val="300"/>
        </w:trPr>
        <w:tc>
          <w:tcPr>
            <w:tcW w:w="9100" w:type="dxa"/>
            <w:gridSpan w:val="4"/>
            <w:tcBorders>
              <w:top w:val="single" w:sz="4" w:space="0" w:color="auto"/>
              <w:left w:val="single" w:sz="4" w:space="0" w:color="auto"/>
              <w:bottom w:val="nil"/>
              <w:right w:val="single" w:sz="4" w:space="0" w:color="000000"/>
            </w:tcBorders>
            <w:shd w:val="clear" w:color="000000" w:fill="203764"/>
            <w:noWrap/>
            <w:vAlign w:val="bottom"/>
            <w:hideMark/>
          </w:tcPr>
          <w:p w14:paraId="4289D317" w14:textId="4E1E1EDD"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Municipio de Corregidora, Qro.</w:t>
            </w:r>
          </w:p>
        </w:tc>
      </w:tr>
      <w:tr w:rsidR="005410E1" w:rsidRPr="005410E1" w14:paraId="6FCE3F4E" w14:textId="77777777" w:rsidTr="005410E1">
        <w:trPr>
          <w:trHeight w:val="300"/>
        </w:trPr>
        <w:tc>
          <w:tcPr>
            <w:tcW w:w="9100" w:type="dxa"/>
            <w:gridSpan w:val="4"/>
            <w:tcBorders>
              <w:top w:val="nil"/>
              <w:left w:val="single" w:sz="4" w:space="0" w:color="auto"/>
              <w:bottom w:val="single" w:sz="4" w:space="0" w:color="auto"/>
              <w:right w:val="single" w:sz="4" w:space="0" w:color="000000"/>
            </w:tcBorders>
            <w:shd w:val="clear" w:color="000000" w:fill="203764"/>
            <w:noWrap/>
            <w:vAlign w:val="bottom"/>
            <w:hideMark/>
          </w:tcPr>
          <w:p w14:paraId="442C3A88"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(PESOS)</w:t>
            </w:r>
          </w:p>
        </w:tc>
      </w:tr>
      <w:tr w:rsidR="005410E1" w:rsidRPr="005410E1" w14:paraId="45991FCE"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000000" w:fill="203764"/>
            <w:noWrap/>
            <w:vAlign w:val="center"/>
            <w:hideMark/>
          </w:tcPr>
          <w:p w14:paraId="565F939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Concepto</w:t>
            </w:r>
          </w:p>
        </w:tc>
        <w:tc>
          <w:tcPr>
            <w:tcW w:w="2329" w:type="dxa"/>
            <w:tcBorders>
              <w:top w:val="nil"/>
              <w:left w:val="nil"/>
              <w:bottom w:val="single" w:sz="4" w:space="0" w:color="auto"/>
              <w:right w:val="single" w:sz="4" w:space="0" w:color="auto"/>
            </w:tcBorders>
            <w:shd w:val="clear" w:color="000000" w:fill="203764"/>
            <w:noWrap/>
            <w:vAlign w:val="center"/>
            <w:hideMark/>
          </w:tcPr>
          <w:p w14:paraId="2BAEC6A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2023</w:t>
            </w:r>
          </w:p>
        </w:tc>
        <w:tc>
          <w:tcPr>
            <w:tcW w:w="2329" w:type="dxa"/>
            <w:tcBorders>
              <w:top w:val="nil"/>
              <w:left w:val="nil"/>
              <w:bottom w:val="single" w:sz="4" w:space="0" w:color="auto"/>
              <w:right w:val="single" w:sz="4" w:space="0" w:color="auto"/>
            </w:tcBorders>
            <w:shd w:val="clear" w:color="000000" w:fill="203764"/>
            <w:noWrap/>
            <w:vAlign w:val="center"/>
            <w:hideMark/>
          </w:tcPr>
          <w:p w14:paraId="6B08B01D"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2024</w:t>
            </w:r>
          </w:p>
        </w:tc>
        <w:tc>
          <w:tcPr>
            <w:tcW w:w="1566" w:type="dxa"/>
            <w:tcBorders>
              <w:top w:val="nil"/>
              <w:left w:val="nil"/>
              <w:bottom w:val="single" w:sz="4" w:space="0" w:color="auto"/>
              <w:right w:val="single" w:sz="4" w:space="0" w:color="auto"/>
            </w:tcBorders>
            <w:shd w:val="clear" w:color="000000" w:fill="203764"/>
            <w:noWrap/>
            <w:vAlign w:val="center"/>
            <w:hideMark/>
          </w:tcPr>
          <w:p w14:paraId="47593D80" w14:textId="77777777" w:rsidR="005410E1" w:rsidRPr="005410E1" w:rsidRDefault="005410E1" w:rsidP="006257BA">
            <w:pPr>
              <w:spacing w:after="0" w:line="240" w:lineRule="auto"/>
              <w:jc w:val="center"/>
              <w:rPr>
                <w:rFonts w:ascii="Calibri" w:eastAsia="Times New Roman" w:hAnsi="Calibri" w:cs="Calibri"/>
                <w:b/>
                <w:bCs/>
                <w:color w:val="FFFFFF"/>
                <w:sz w:val="20"/>
                <w:szCs w:val="20"/>
                <w:lang w:eastAsia="es-MX"/>
              </w:rPr>
            </w:pPr>
            <w:r w:rsidRPr="005410E1">
              <w:rPr>
                <w:rFonts w:ascii="Calibri" w:eastAsia="Times New Roman" w:hAnsi="Calibri" w:cs="Calibri"/>
                <w:b/>
                <w:bCs/>
                <w:color w:val="FFFFFF"/>
                <w:sz w:val="20"/>
                <w:szCs w:val="20"/>
                <w:lang w:eastAsia="es-MX"/>
              </w:rPr>
              <w:t>2025</w:t>
            </w:r>
          </w:p>
        </w:tc>
      </w:tr>
      <w:tr w:rsidR="005410E1" w:rsidRPr="005410E1" w14:paraId="3F135E71" w14:textId="77777777" w:rsidTr="005410E1">
        <w:trPr>
          <w:trHeight w:val="300"/>
        </w:trPr>
        <w:tc>
          <w:tcPr>
            <w:tcW w:w="28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6068B" w14:textId="013E259D" w:rsidR="005410E1" w:rsidRPr="006F13F8" w:rsidRDefault="005410E1" w:rsidP="006F13F8">
            <w:pPr>
              <w:pStyle w:val="Sinespaciado"/>
              <w:rPr>
                <w:b/>
                <w:lang w:eastAsia="es-MX"/>
              </w:rPr>
            </w:pPr>
            <w:r w:rsidRPr="006F13F8">
              <w:rPr>
                <w:b/>
                <w:sz w:val="20"/>
                <w:lang w:eastAsia="es-MX"/>
              </w:rPr>
              <w:t>Ingresos</w:t>
            </w:r>
            <w:r w:rsidR="00E03505" w:rsidRPr="006F13F8">
              <w:rPr>
                <w:b/>
                <w:sz w:val="20"/>
                <w:lang w:eastAsia="es-MX"/>
              </w:rPr>
              <w:t xml:space="preserve"> Aprobados y</w:t>
            </w:r>
            <w:r w:rsidRPr="006F13F8">
              <w:rPr>
                <w:b/>
                <w:sz w:val="20"/>
                <w:lang w:eastAsia="es-MX"/>
              </w:rPr>
              <w:t xml:space="preserve"> Proyectados</w:t>
            </w:r>
          </w:p>
        </w:tc>
        <w:tc>
          <w:tcPr>
            <w:tcW w:w="2329" w:type="dxa"/>
            <w:tcBorders>
              <w:top w:val="nil"/>
              <w:left w:val="nil"/>
              <w:bottom w:val="single" w:sz="4" w:space="0" w:color="auto"/>
              <w:right w:val="single" w:sz="4" w:space="0" w:color="auto"/>
            </w:tcBorders>
            <w:shd w:val="clear" w:color="auto" w:fill="auto"/>
            <w:noWrap/>
            <w:vAlign w:val="center"/>
            <w:hideMark/>
          </w:tcPr>
          <w:p w14:paraId="4B15BAC4"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1,721,511,143.00</w:t>
            </w:r>
          </w:p>
        </w:tc>
        <w:tc>
          <w:tcPr>
            <w:tcW w:w="2329" w:type="dxa"/>
            <w:tcBorders>
              <w:top w:val="nil"/>
              <w:left w:val="nil"/>
              <w:bottom w:val="single" w:sz="4" w:space="0" w:color="auto"/>
              <w:right w:val="single" w:sz="4" w:space="0" w:color="auto"/>
            </w:tcBorders>
            <w:shd w:val="clear" w:color="auto" w:fill="auto"/>
            <w:noWrap/>
            <w:vAlign w:val="center"/>
            <w:hideMark/>
          </w:tcPr>
          <w:p w14:paraId="1BAADADB" w14:textId="77777777" w:rsidR="005410E1" w:rsidRPr="005410E1" w:rsidRDefault="005410E1" w:rsidP="006257BA">
            <w:pPr>
              <w:spacing w:after="0" w:line="240" w:lineRule="auto"/>
              <w:jc w:val="center"/>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1,632,702,036.00</w:t>
            </w:r>
          </w:p>
        </w:tc>
        <w:tc>
          <w:tcPr>
            <w:tcW w:w="1566" w:type="dxa"/>
            <w:tcBorders>
              <w:top w:val="nil"/>
              <w:left w:val="nil"/>
              <w:bottom w:val="single" w:sz="4" w:space="0" w:color="auto"/>
              <w:right w:val="single" w:sz="4" w:space="0" w:color="auto"/>
            </w:tcBorders>
            <w:shd w:val="clear" w:color="auto" w:fill="auto"/>
            <w:noWrap/>
            <w:vAlign w:val="center"/>
            <w:hideMark/>
          </w:tcPr>
          <w:p w14:paraId="049ABB62" w14:textId="77777777" w:rsidR="005410E1" w:rsidRPr="005410E1" w:rsidRDefault="005410E1" w:rsidP="000167BF">
            <w:pPr>
              <w:spacing w:after="0" w:line="240" w:lineRule="auto"/>
              <w:jc w:val="both"/>
              <w:rPr>
                <w:rFonts w:ascii="Calibri" w:eastAsia="Times New Roman" w:hAnsi="Calibri" w:cs="Calibri"/>
                <w:b/>
                <w:bCs/>
                <w:color w:val="000000"/>
                <w:sz w:val="20"/>
                <w:szCs w:val="20"/>
                <w:lang w:eastAsia="es-MX"/>
              </w:rPr>
            </w:pPr>
            <w:r w:rsidRPr="005410E1">
              <w:rPr>
                <w:rFonts w:ascii="Calibri" w:eastAsia="Times New Roman" w:hAnsi="Calibri" w:cs="Calibri"/>
                <w:b/>
                <w:bCs/>
                <w:color w:val="000000"/>
                <w:sz w:val="20"/>
                <w:szCs w:val="20"/>
                <w:lang w:eastAsia="es-MX"/>
              </w:rPr>
              <w:t>1,681,683,097.00</w:t>
            </w:r>
          </w:p>
        </w:tc>
      </w:tr>
    </w:tbl>
    <w:p w14:paraId="42432601" w14:textId="77777777" w:rsidR="00A327B9" w:rsidRPr="00D87C56" w:rsidRDefault="00A327B9" w:rsidP="000167BF">
      <w:pPr>
        <w:spacing w:after="0"/>
        <w:jc w:val="both"/>
        <w:rPr>
          <w:rFonts w:eastAsia="Times New Roman" w:cstheme="minorHAnsi"/>
          <w:color w:val="000000"/>
          <w:lang w:eastAsia="es-ES"/>
        </w:rPr>
      </w:pPr>
    </w:p>
    <w:p w14:paraId="4965CAAB" w14:textId="6A87F986"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2023</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Pr>
          <w:rFonts w:eastAsia="Times New Roman" w:cstheme="minorHAnsi"/>
          <w:color w:val="000000"/>
          <w:lang w:eastAsia="es-ES"/>
        </w:rPr>
        <w:t xml:space="preserve">para el ejercicio 2023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Pr>
          <w:rFonts w:eastAsia="Times New Roman" w:cstheme="minorHAnsi"/>
          <w:color w:val="000000"/>
          <w:lang w:eastAsia="es-ES"/>
        </w:rPr>
        <w:t xml:space="preserve"> 2024 </w:t>
      </w:r>
      <w:r w:rsidR="005410E1">
        <w:rPr>
          <w:rFonts w:eastAsia="Times New Roman" w:cstheme="minorHAnsi"/>
          <w:color w:val="000000"/>
          <w:lang w:eastAsia="es-ES"/>
        </w:rPr>
        <w:t>y 2025.</w:t>
      </w:r>
    </w:p>
    <w:p w14:paraId="2515DCBE" w14:textId="019C0D39"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Oficial “La Sombra de Arteaga” 23 de diciembre de 2022</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B57E4B">
        <w:rPr>
          <w:rFonts w:eastAsia="Times New Roman" w:cstheme="minorHAnsi"/>
          <w:b/>
          <w:sz w:val="24"/>
          <w:lang w:val="es-ES" w:eastAsia="es-MX"/>
        </w:rPr>
        <w:t>10. Información sobre la Deuda y el Reporte Analítico de la Deuda</w:t>
      </w:r>
    </w:p>
    <w:p w14:paraId="7AFB26FE" w14:textId="7E2A5AAB" w:rsidR="00960715" w:rsidRDefault="00960715" w:rsidP="000167BF">
      <w:pPr>
        <w:spacing w:after="0"/>
        <w:jc w:val="both"/>
      </w:pPr>
      <w:r>
        <w:t>a) 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0E78E9D9"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4FAFD3B7" w14:textId="77777777" w:rsidR="00A45FE0" w:rsidRDefault="00A45FE0" w:rsidP="000167BF">
      <w:pPr>
        <w:spacing w:after="0"/>
        <w:jc w:val="both"/>
      </w:pPr>
    </w:p>
    <w:p w14:paraId="1C9ECA51" w14:textId="76106093" w:rsidR="00252032" w:rsidRDefault="00FB3220" w:rsidP="00540764">
      <w:pPr>
        <w:spacing w:after="0"/>
        <w:jc w:val="center"/>
      </w:pPr>
      <w:r w:rsidRPr="00FB3220">
        <w:rPr>
          <w:noProof/>
          <w:lang w:eastAsia="es-MX"/>
        </w:rPr>
        <w:lastRenderedPageBreak/>
        <w:drawing>
          <wp:inline distT="0" distB="0" distL="0" distR="0" wp14:anchorId="6BEBDFA9" wp14:editId="09E5E7E0">
            <wp:extent cx="5094279" cy="9213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3291" cy="923015"/>
                    </a:xfrm>
                    <a:prstGeom prst="rect">
                      <a:avLst/>
                    </a:prstGeom>
                    <a:noFill/>
                    <a:ln>
                      <a:noFill/>
                    </a:ln>
                  </pic:spPr>
                </pic:pic>
              </a:graphicData>
            </a:graphic>
          </wp:inline>
        </w:drawing>
      </w:r>
    </w:p>
    <w:p w14:paraId="151B1233" w14:textId="3F772C30" w:rsidR="00252032" w:rsidRDefault="00252032"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09441400" w:rsidR="00194AC5" w:rsidRDefault="00FB3220" w:rsidP="00540764">
      <w:pPr>
        <w:spacing w:after="0"/>
        <w:jc w:val="center"/>
      </w:pPr>
      <w:r w:rsidRPr="00FB3220">
        <w:rPr>
          <w:noProof/>
          <w:lang w:eastAsia="es-MX"/>
        </w:rPr>
        <w:drawing>
          <wp:inline distT="0" distB="0" distL="0" distR="0" wp14:anchorId="39CDF446" wp14:editId="5777A9A5">
            <wp:extent cx="5080883" cy="956277"/>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1490" cy="960155"/>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37010E0C" w:rsidR="00745E31" w:rsidRDefault="00194AC5" w:rsidP="000167BF">
      <w:pPr>
        <w:jc w:val="both"/>
      </w:pPr>
      <w:r>
        <w:t xml:space="preserve">b) </w:t>
      </w:r>
      <w:r w:rsidR="00960715">
        <w:t>Información de manera agrupada por tipo de valor gubernamental o instrumento financiero en la que se consideren intereses, comisiones, tasa, perfil de vencimiento y otros gastos de la deuda.</w:t>
      </w:r>
    </w:p>
    <w:p w14:paraId="3E84C38B" w14:textId="74744196" w:rsidR="00946F1B" w:rsidRDefault="00540764" w:rsidP="000167BF">
      <w:pPr>
        <w:jc w:val="both"/>
      </w:pPr>
      <w:r w:rsidRPr="00540764">
        <w:rPr>
          <w:noProof/>
          <w:lang w:eastAsia="es-MX"/>
        </w:rPr>
        <w:drawing>
          <wp:inline distT="0" distB="0" distL="0" distR="0" wp14:anchorId="02E542CD" wp14:editId="47C501F1">
            <wp:extent cx="5612130" cy="65018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650182"/>
                    </a:xfrm>
                    <a:prstGeom prst="rect">
                      <a:avLst/>
                    </a:prstGeom>
                    <a:noFill/>
                    <a:ln>
                      <a:noFill/>
                    </a:ln>
                  </pic:spPr>
                </pic:pic>
              </a:graphicData>
            </a:graphic>
          </wp:inline>
        </w:drawing>
      </w:r>
    </w:p>
    <w:p w14:paraId="013BB9D7" w14:textId="77777777" w:rsidR="00EB07E5" w:rsidRDefault="00EB07E5" w:rsidP="000167BF">
      <w:pPr>
        <w:spacing w:after="0"/>
        <w:jc w:val="both"/>
        <w:rPr>
          <w:rFonts w:eastAsia="Times New Roman" w:cstheme="minorHAnsi"/>
          <w:b/>
          <w:bCs/>
          <w:color w:val="000000" w:themeColor="text1"/>
          <w:sz w:val="24"/>
          <w:lang w:eastAsia="es-MX"/>
        </w:rPr>
      </w:pPr>
    </w:p>
    <w:p w14:paraId="7B58167D" w14:textId="78EEEE5F" w:rsidR="00A327B9" w:rsidRPr="00AB1A4B" w:rsidRDefault="00745E31" w:rsidP="000167BF">
      <w:pPr>
        <w:spacing w:after="0"/>
        <w:jc w:val="both"/>
        <w:rPr>
          <w:rFonts w:eastAsia="Times New Roman" w:cstheme="minorHAnsi"/>
          <w:b/>
          <w:color w:val="000000" w:themeColor="text1"/>
          <w:sz w:val="24"/>
          <w:lang w:eastAsia="es-MX"/>
        </w:rPr>
      </w:pPr>
      <w:r w:rsidRPr="002F1CEA">
        <w:rPr>
          <w:rFonts w:eastAsia="Times New Roman" w:cstheme="minorHAnsi"/>
          <w:b/>
          <w:bCs/>
          <w:color w:val="000000" w:themeColor="text1"/>
          <w:sz w:val="24"/>
          <w:lang w:eastAsia="es-MX"/>
        </w:rPr>
        <w:t xml:space="preserve">11. </w:t>
      </w:r>
      <w:r w:rsidR="00A327B9" w:rsidRPr="002F1CEA">
        <w:rPr>
          <w:rFonts w:eastAsia="Times New Roman" w:cstheme="minorHAnsi"/>
          <w:b/>
          <w:bCs/>
          <w:color w:val="000000" w:themeColor="text1"/>
          <w:sz w:val="24"/>
          <w:lang w:eastAsia="es-MX"/>
        </w:rPr>
        <w:t>Calificaciones otorgadas</w:t>
      </w:r>
    </w:p>
    <w:p w14:paraId="7D63A9F3" w14:textId="1DFEF0D2"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cambiado su calificación de estable a positiva AA+.mx, lo cual deriva del buen desempeño de las finanzas públicas que le permite mantener una fuerte posición de liquidez y bajos niveles de endeudamiento </w:t>
      </w:r>
    </w:p>
    <w:p w14:paraId="737BC8E2" w14:textId="210E3A1E"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Estable a una escala nacional, así mismo se mantiene un control estricto del gasto y es capaz de cubrir 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24FE4072" w:rsidR="00A327B9"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elabora un programa de capacitación 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48FB2344" w14:textId="77777777" w:rsidR="00EB07E5" w:rsidRDefault="00EB07E5" w:rsidP="000167BF">
      <w:pPr>
        <w:spacing w:before="100" w:beforeAutospacing="1" w:after="100" w:afterAutospacing="1" w:line="240" w:lineRule="auto"/>
        <w:jc w:val="both"/>
        <w:rPr>
          <w:rFonts w:eastAsia="Times New Roman" w:cstheme="minorHAnsi"/>
          <w:lang w:eastAsia="es-MX"/>
        </w:rPr>
      </w:pP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lastRenderedPageBreak/>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7819E520" w14:textId="34787298" w:rsidR="002B34AB" w:rsidRPr="00D87C56" w:rsidRDefault="001C2AB3"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w:t>
      </w: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0BD0F9AE"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r w:rsidR="00E559FA">
        <w:t>.</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241E2B5E" w14:textId="34727AFC" w:rsidR="00B57E4B" w:rsidRDefault="00B57E4B" w:rsidP="000167BF">
      <w:pPr>
        <w:spacing w:after="0" w:line="240" w:lineRule="auto"/>
        <w:jc w:val="both"/>
        <w:rPr>
          <w:rFonts w:ascii="Arial" w:eastAsia="Times New Roman" w:hAnsi="Arial" w:cs="Arial"/>
          <w:b/>
          <w:bCs/>
          <w:sz w:val="15"/>
          <w:szCs w:val="15"/>
          <w:u w:val="single"/>
          <w:lang w:eastAsia="es-MX"/>
        </w:rPr>
      </w:pPr>
    </w:p>
    <w:p w14:paraId="26E4D41D" w14:textId="2DB9F089" w:rsidR="00B57E4B" w:rsidRDefault="00B57E4B" w:rsidP="000167BF">
      <w:pPr>
        <w:spacing w:after="0" w:line="240" w:lineRule="auto"/>
        <w:jc w:val="both"/>
        <w:rPr>
          <w:rFonts w:ascii="Arial" w:eastAsia="Times New Roman" w:hAnsi="Arial" w:cs="Arial"/>
          <w:b/>
          <w:bCs/>
          <w:sz w:val="15"/>
          <w:szCs w:val="15"/>
          <w:u w:val="single"/>
          <w:lang w:eastAsia="es-MX"/>
        </w:rPr>
      </w:pPr>
    </w:p>
    <w:p w14:paraId="1E167F9E" w14:textId="602A94CE" w:rsidR="00E03505" w:rsidRDefault="00E03505" w:rsidP="000167BF">
      <w:pPr>
        <w:spacing w:after="0" w:line="240" w:lineRule="auto"/>
        <w:jc w:val="both"/>
        <w:rPr>
          <w:rFonts w:ascii="Arial" w:eastAsia="Times New Roman" w:hAnsi="Arial" w:cs="Arial"/>
          <w:b/>
          <w:bCs/>
          <w:sz w:val="15"/>
          <w:szCs w:val="15"/>
          <w:u w:val="single"/>
          <w:lang w:eastAsia="es-MX"/>
        </w:rPr>
      </w:pPr>
    </w:p>
    <w:p w14:paraId="220F0868" w14:textId="77777777" w:rsidR="00B57E4B" w:rsidRDefault="00B57E4B" w:rsidP="000167BF">
      <w:pPr>
        <w:spacing w:after="0" w:line="240" w:lineRule="auto"/>
        <w:jc w:val="both"/>
        <w:rPr>
          <w:rFonts w:ascii="Arial" w:eastAsia="Times New Roman" w:hAnsi="Arial" w:cs="Arial"/>
          <w:b/>
          <w:bCs/>
          <w:sz w:val="15"/>
          <w:szCs w:val="15"/>
          <w:u w:val="single"/>
          <w:lang w:eastAsia="es-MX"/>
        </w:rPr>
      </w:pP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0164A57F" w:rsidR="00D56197" w:rsidRDefault="00FB3220" w:rsidP="000167BF">
      <w:pPr>
        <w:spacing w:before="100" w:beforeAutospacing="1" w:after="100" w:afterAutospacing="1" w:line="240" w:lineRule="auto"/>
        <w:jc w:val="both"/>
        <w:rPr>
          <w:rFonts w:eastAsia="Times New Roman" w:cstheme="minorHAnsi"/>
          <w:b/>
          <w:bCs/>
          <w:sz w:val="24"/>
          <w:lang w:eastAsia="es-MX"/>
        </w:rPr>
      </w:pPr>
      <w:r w:rsidRPr="00FB3220">
        <w:rPr>
          <w:noProof/>
          <w:lang w:eastAsia="es-MX"/>
        </w:rPr>
        <w:drawing>
          <wp:inline distT="0" distB="0" distL="0" distR="0" wp14:anchorId="2E07F417" wp14:editId="755D17E6">
            <wp:extent cx="5612130" cy="1315413"/>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315413"/>
                    </a:xfrm>
                    <a:prstGeom prst="rect">
                      <a:avLst/>
                    </a:prstGeom>
                    <a:noFill/>
                    <a:ln>
                      <a:noFill/>
                    </a:ln>
                  </pic:spPr>
                </pic:pic>
              </a:graphicData>
            </a:graphic>
          </wp:inline>
        </w:drawing>
      </w:r>
    </w:p>
    <w:p w14:paraId="46D18C07" w14:textId="5A0AE06F" w:rsidR="00E03505" w:rsidRPr="005E2EE8" w:rsidRDefault="00F019D7" w:rsidP="000167BF">
      <w:pPr>
        <w:spacing w:before="100" w:beforeAutospacing="1" w:after="100" w:afterAutospacing="1" w:line="240" w:lineRule="auto"/>
        <w:jc w:val="both"/>
        <w:rPr>
          <w:rFonts w:eastAsia="Times New Roman" w:cstheme="minorHAnsi"/>
          <w:bCs/>
          <w:lang w:eastAsia="es-MX"/>
        </w:rPr>
      </w:pPr>
      <w:r w:rsidRPr="00960715">
        <w:rPr>
          <w:rFonts w:eastAsia="Times New Roman" w:cstheme="minorHAnsi"/>
          <w:bCs/>
          <w:lang w:eastAsia="es-MX"/>
        </w:rPr>
        <w:t xml:space="preserve">Los Ingresos de Gestión son derivados de la recaudación y cumplimiento de sus obligaciones fiscales. La reducción en derechos corresponde como factor relevante la recaudación del Derecho </w:t>
      </w:r>
      <w:r w:rsidR="00407FA8" w:rsidRPr="00960715">
        <w:rPr>
          <w:rFonts w:eastAsia="Times New Roman" w:cstheme="minorHAnsi"/>
          <w:bCs/>
          <w:lang w:eastAsia="es-MX"/>
        </w:rPr>
        <w:t xml:space="preserve">a </w:t>
      </w:r>
      <w:r w:rsidRPr="00960715">
        <w:rPr>
          <w:rFonts w:eastAsia="Times New Roman" w:cstheme="minorHAnsi"/>
          <w:bCs/>
          <w:lang w:eastAsia="es-MX"/>
        </w:rPr>
        <w:t>Servicios relacionados con construcciones y urbanizaciones. Por su parte los productos, corresponde</w:t>
      </w:r>
      <w:r w:rsidR="005E2EE8">
        <w:rPr>
          <w:rFonts w:eastAsia="Times New Roman" w:cstheme="minorHAnsi"/>
          <w:bCs/>
          <w:lang w:eastAsia="es-MX"/>
        </w:rPr>
        <w:t>n</w:t>
      </w:r>
      <w:r w:rsidRPr="00960715">
        <w:rPr>
          <w:rFonts w:eastAsia="Times New Roman" w:cstheme="minorHAnsi"/>
          <w:bCs/>
          <w:lang w:eastAsia="es-MX"/>
        </w:rPr>
        <w:t xml:space="preserve"> en su mayoría a la generación de productos financieros.</w:t>
      </w: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Participaciones, Aportaciones, Convenios, Incentivos Derivados de la Colaboración Fiscal</w:t>
      </w:r>
    </w:p>
    <w:p w14:paraId="1BE9960F" w14:textId="67DEDC7A" w:rsidR="005E0484" w:rsidRDefault="00FB3220" w:rsidP="000167BF">
      <w:pPr>
        <w:spacing w:before="100" w:beforeAutospacing="1" w:after="100" w:afterAutospacing="1" w:line="240" w:lineRule="auto"/>
        <w:jc w:val="both"/>
        <w:rPr>
          <w:rFonts w:eastAsia="Times New Roman" w:cstheme="minorHAnsi"/>
          <w:b/>
          <w:bCs/>
          <w:sz w:val="24"/>
          <w:lang w:eastAsia="es-MX"/>
        </w:rPr>
      </w:pPr>
      <w:r w:rsidRPr="00FB3220">
        <w:rPr>
          <w:noProof/>
          <w:lang w:eastAsia="es-MX"/>
        </w:rPr>
        <w:drawing>
          <wp:inline distT="0" distB="0" distL="0" distR="0" wp14:anchorId="6D4F297C" wp14:editId="23AEE51C">
            <wp:extent cx="5612130" cy="1139613"/>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139613"/>
                    </a:xfrm>
                    <a:prstGeom prst="rect">
                      <a:avLst/>
                    </a:prstGeom>
                    <a:noFill/>
                    <a:ln>
                      <a:noFill/>
                    </a:ln>
                  </pic:spPr>
                </pic:pic>
              </a:graphicData>
            </a:graphic>
          </wp:inline>
        </w:drawing>
      </w:r>
    </w:p>
    <w:p w14:paraId="5913DE3E" w14:textId="64CDF0F0"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lastRenderedPageBreak/>
        <w:t>La</w:t>
      </w:r>
      <w:r w:rsidR="005E0484">
        <w:rPr>
          <w:rFonts w:eastAsia="Times New Roman" w:cstheme="minorHAnsi"/>
          <w:bCs/>
          <w:lang w:eastAsia="es-MX"/>
        </w:rPr>
        <w:t>s Partic</w:t>
      </w:r>
      <w:r w:rsidR="005E2EE8">
        <w:rPr>
          <w:rFonts w:eastAsia="Times New Roman" w:cstheme="minorHAnsi"/>
          <w:bCs/>
          <w:lang w:eastAsia="es-MX"/>
        </w:rPr>
        <w:t xml:space="preserve">ipaciones 2023 representan un </w:t>
      </w:r>
      <w:r w:rsidR="00E559FA">
        <w:rPr>
          <w:rFonts w:eastAsia="Times New Roman" w:cstheme="minorHAnsi"/>
          <w:bCs/>
          <w:lang w:eastAsia="es-MX"/>
        </w:rPr>
        <w:t>115</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E559FA">
        <w:rPr>
          <w:rFonts w:eastAsia="Times New Roman" w:cstheme="minorHAnsi"/>
          <w:bCs/>
          <w:lang w:eastAsia="es-MX"/>
        </w:rPr>
        <w:t>porcentaje de avance del 121</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5E0484">
        <w:rPr>
          <w:rFonts w:eastAsia="Times New Roman" w:cstheme="minorHAnsi"/>
          <w:bCs/>
          <w:lang w:eastAsia="es-MX"/>
        </w:rPr>
        <w:t>2</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E559FA">
        <w:rPr>
          <w:rFonts w:eastAsia="Times New Roman" w:cstheme="minorHAnsi"/>
          <w:bCs/>
          <w:lang w:eastAsia="es-MX"/>
        </w:rPr>
        <w:t xml:space="preserve"> recaudado a la fecha un 34</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E559FA">
        <w:rPr>
          <w:rFonts w:eastAsia="Times New Roman" w:cstheme="minorHAnsi"/>
          <w:bCs/>
          <w:lang w:eastAsia="es-MX"/>
        </w:rPr>
        <w:t xml:space="preserve"> </w:t>
      </w:r>
      <w:r w:rsidR="00BE0BFA">
        <w:rPr>
          <w:rFonts w:eastAsia="Times New Roman" w:cstheme="minorHAnsi"/>
          <w:bCs/>
          <w:lang w:eastAsia="es-MX"/>
        </w:rPr>
        <w:t xml:space="preserve">se mantiene el </w:t>
      </w:r>
      <w:r w:rsidR="00407FA8">
        <w:rPr>
          <w:rFonts w:eastAsia="Times New Roman" w:cstheme="minorHAnsi"/>
          <w:bCs/>
          <w:lang w:eastAsia="es-MX"/>
        </w:rPr>
        <w:t>incremento del 32</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5AD8B4BB" w:rsidR="003556C5" w:rsidRDefault="00FB3220" w:rsidP="000167BF">
      <w:pPr>
        <w:spacing w:before="100" w:beforeAutospacing="1" w:after="100" w:afterAutospacing="1" w:line="240" w:lineRule="auto"/>
        <w:jc w:val="both"/>
        <w:rPr>
          <w:rFonts w:eastAsia="Times New Roman" w:cstheme="minorHAnsi"/>
          <w:b/>
          <w:bCs/>
          <w:sz w:val="24"/>
          <w:lang w:eastAsia="es-MX"/>
        </w:rPr>
      </w:pPr>
      <w:r w:rsidRPr="00FB3220">
        <w:rPr>
          <w:noProof/>
          <w:lang w:eastAsia="es-MX"/>
        </w:rPr>
        <w:drawing>
          <wp:inline distT="0" distB="0" distL="0" distR="0" wp14:anchorId="337255B4" wp14:editId="3A01EBDA">
            <wp:extent cx="5612130" cy="1416068"/>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416068"/>
                    </a:xfrm>
                    <a:prstGeom prst="rect">
                      <a:avLst/>
                    </a:prstGeom>
                    <a:noFill/>
                    <a:ln>
                      <a:noFill/>
                    </a:ln>
                  </pic:spPr>
                </pic:pic>
              </a:graphicData>
            </a:graphic>
          </wp:inline>
        </w:drawing>
      </w:r>
    </w:p>
    <w:p w14:paraId="73A0C630" w14:textId="4EE4CC2C"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 xml:space="preserve">inancieros son Productos </w:t>
      </w:r>
      <w:r w:rsidR="00E559FA">
        <w:rPr>
          <w:rFonts w:eastAsia="Times New Roman" w:cstheme="minorHAnsi"/>
          <w:bCs/>
          <w:lang w:eastAsia="es-MX"/>
        </w:rPr>
        <w:t xml:space="preserve">de Intereses </w:t>
      </w:r>
      <w:r w:rsidRPr="00D87C56">
        <w:rPr>
          <w:rFonts w:eastAsia="Times New Roman" w:cstheme="minorHAnsi"/>
          <w:bCs/>
          <w:lang w:eastAsia="es-MX"/>
        </w:rPr>
        <w:t>generados por las cuentas bancarias.</w:t>
      </w:r>
    </w:p>
    <w:p w14:paraId="79E010A7" w14:textId="7B1991E0"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59129A81" w:rsidR="00BC17F8" w:rsidRPr="00AB1A4B" w:rsidRDefault="00FB3220" w:rsidP="000167BF">
      <w:pPr>
        <w:spacing w:before="100" w:beforeAutospacing="1" w:after="100" w:afterAutospacing="1" w:line="240" w:lineRule="auto"/>
        <w:jc w:val="both"/>
        <w:rPr>
          <w:rFonts w:eastAsia="Times New Roman" w:cstheme="minorHAnsi"/>
          <w:b/>
          <w:bCs/>
          <w:sz w:val="24"/>
          <w:lang w:eastAsia="es-MX"/>
        </w:rPr>
      </w:pPr>
      <w:r w:rsidRPr="00FB3220">
        <w:rPr>
          <w:noProof/>
          <w:lang w:eastAsia="es-MX"/>
        </w:rPr>
        <w:drawing>
          <wp:inline distT="0" distB="0" distL="0" distR="0" wp14:anchorId="1526E582" wp14:editId="5EEF8E5D">
            <wp:extent cx="5726813" cy="1765189"/>
            <wp:effectExtent l="0" t="0" r="762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545" cy="1766339"/>
                    </a:xfrm>
                    <a:prstGeom prst="rect">
                      <a:avLst/>
                    </a:prstGeom>
                    <a:noFill/>
                    <a:ln>
                      <a:noFill/>
                    </a:ln>
                  </pic:spPr>
                </pic:pic>
              </a:graphicData>
            </a:graphic>
          </wp:inline>
        </w:drawing>
      </w:r>
    </w:p>
    <w:p w14:paraId="735DE5FD" w14:textId="66287377" w:rsidR="00E03505"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E03505">
        <w:rPr>
          <w:rFonts w:eastAsia="Times New Roman" w:cstheme="minorHAnsi"/>
          <w:bCs/>
          <w:lang w:eastAsia="es-MX"/>
        </w:rPr>
        <w:t xml:space="preserve">resenta para el mes de </w:t>
      </w:r>
      <w:r w:rsidR="00B76D08">
        <w:rPr>
          <w:rFonts w:eastAsia="Times New Roman" w:cstheme="minorHAnsi"/>
          <w:bCs/>
          <w:lang w:eastAsia="es-MX"/>
        </w:rPr>
        <w:t>diciembre</w:t>
      </w:r>
      <w:r>
        <w:rPr>
          <w:rFonts w:eastAsia="Times New Roman" w:cstheme="minorHAnsi"/>
          <w:bCs/>
          <w:lang w:eastAsia="es-MX"/>
        </w:rPr>
        <w:t xml:space="preserve"> 202</w:t>
      </w:r>
      <w:r w:rsidR="00BC17F8">
        <w:rPr>
          <w:rFonts w:eastAsia="Times New Roman" w:cstheme="minorHAnsi"/>
          <w:bCs/>
          <w:lang w:eastAsia="es-MX"/>
        </w:rPr>
        <w:t>3</w:t>
      </w:r>
      <w:r>
        <w:rPr>
          <w:rFonts w:eastAsia="Times New Roman" w:cstheme="minorHAnsi"/>
          <w:bCs/>
          <w:lang w:eastAsia="es-MX"/>
        </w:rPr>
        <w:t xml:space="preserve">, un </w:t>
      </w:r>
      <w:r w:rsidR="00407FA8">
        <w:rPr>
          <w:rFonts w:eastAsia="Times New Roman" w:cstheme="minorHAnsi"/>
          <w:bCs/>
          <w:lang w:eastAsia="es-MX"/>
        </w:rPr>
        <w:t>avance del</w:t>
      </w:r>
      <w:r w:rsidR="00FB3220">
        <w:rPr>
          <w:rFonts w:eastAsia="Times New Roman" w:cstheme="minorHAnsi"/>
          <w:bCs/>
          <w:lang w:eastAsia="es-MX"/>
        </w:rPr>
        <w:t xml:space="preserve"> 98</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3EB632E0" w:rsidR="00B1458C" w:rsidRDefault="00FB3220" w:rsidP="000167BF">
      <w:pPr>
        <w:spacing w:before="100" w:beforeAutospacing="1" w:after="100" w:afterAutospacing="1" w:line="240" w:lineRule="auto"/>
        <w:jc w:val="both"/>
        <w:rPr>
          <w:rFonts w:eastAsia="Times New Roman" w:cstheme="minorHAnsi"/>
          <w:sz w:val="24"/>
          <w:lang w:eastAsia="es-MX"/>
        </w:rPr>
      </w:pPr>
      <w:r w:rsidRPr="00FB3220">
        <w:rPr>
          <w:noProof/>
          <w:lang w:eastAsia="es-MX"/>
        </w:rPr>
        <w:lastRenderedPageBreak/>
        <w:drawing>
          <wp:inline distT="0" distB="0" distL="0" distR="0" wp14:anchorId="7413269B" wp14:editId="6BF7F660">
            <wp:extent cx="5612130" cy="1124159"/>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124159"/>
                    </a:xfrm>
                    <a:prstGeom prst="rect">
                      <a:avLst/>
                    </a:prstGeom>
                    <a:noFill/>
                    <a:ln>
                      <a:noFill/>
                    </a:ln>
                  </pic:spPr>
                </pic:pic>
              </a:graphicData>
            </a:graphic>
          </wp:inline>
        </w:drawing>
      </w:r>
    </w:p>
    <w:p w14:paraId="10FA3A57" w14:textId="081091D0"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r w:rsidR="00E559FA">
        <w:rPr>
          <w:rFonts w:eastAsia="Times New Roman" w:cstheme="minorHAnsi"/>
          <w:lang w:eastAsia="es-MX"/>
        </w:rPr>
        <w:t>, su incremento al cierre se refiere a la apertura de cajas por campaña predial 2024.</w:t>
      </w:r>
    </w:p>
    <w:p w14:paraId="7DF006E9" w14:textId="3E00F1C0"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w:t>
      </w:r>
      <w:r w:rsidR="00A13C77">
        <w:rPr>
          <w:rFonts w:eastAsia="Times New Roman" w:cstheme="minorHAnsi"/>
          <w:lang w:eastAsia="es-MX"/>
        </w:rPr>
        <w:t>s</w:t>
      </w:r>
      <w:r w:rsidR="00E559FA">
        <w:rPr>
          <w:rFonts w:eastAsia="Times New Roman" w:cstheme="minorHAnsi"/>
          <w:lang w:eastAsia="es-MX"/>
        </w:rPr>
        <w:t>ivo de impuestos para este segundo</w:t>
      </w:r>
      <w:r w:rsidR="00B1458C">
        <w:rPr>
          <w:rFonts w:eastAsia="Times New Roman" w:cstheme="minorHAnsi"/>
          <w:lang w:eastAsia="es-MX"/>
        </w:rPr>
        <w:t xml:space="preserve"> </w:t>
      </w:r>
      <w:r w:rsidR="00FB2D8E">
        <w:rPr>
          <w:rFonts w:eastAsia="Times New Roman" w:cstheme="minorHAnsi"/>
          <w:lang w:eastAsia="es-MX"/>
        </w:rPr>
        <w:t>semestre</w:t>
      </w:r>
      <w:r w:rsidR="00B1458C">
        <w:rPr>
          <w:rFonts w:eastAsia="Times New Roman" w:cstheme="minorHAnsi"/>
          <w:lang w:eastAsia="es-MX"/>
        </w:rPr>
        <w:t xml:space="preserve"> d</w:t>
      </w:r>
      <w:r w:rsidR="00194A95">
        <w:rPr>
          <w:rFonts w:eastAsia="Times New Roman" w:cstheme="minorHAnsi"/>
          <w:lang w:eastAsia="es-MX"/>
        </w:rPr>
        <w:t>el ejercicio 202</w:t>
      </w:r>
      <w:r w:rsidR="00B1458C">
        <w:rPr>
          <w:rFonts w:eastAsia="Times New Roman" w:cstheme="minorHAnsi"/>
          <w:lang w:eastAsia="es-MX"/>
        </w:rPr>
        <w:t>3</w:t>
      </w:r>
      <w:r w:rsidR="00194A95">
        <w:rPr>
          <w:rFonts w:eastAsia="Times New Roman" w:cstheme="minorHAnsi"/>
          <w:lang w:eastAsia="es-MX"/>
        </w:rPr>
        <w:t>.</w:t>
      </w:r>
    </w:p>
    <w:p w14:paraId="4C7FBA14" w14:textId="5331C115" w:rsidR="00B1458C" w:rsidRDefault="00FB3220" w:rsidP="000167BF">
      <w:pPr>
        <w:spacing w:before="100" w:beforeAutospacing="1" w:after="100" w:afterAutospacing="1" w:line="240" w:lineRule="auto"/>
        <w:jc w:val="both"/>
        <w:rPr>
          <w:rFonts w:eastAsia="Times New Roman" w:cstheme="minorHAnsi"/>
          <w:color w:val="000000" w:themeColor="text1"/>
          <w:lang w:eastAsia="es-MX"/>
        </w:rPr>
      </w:pPr>
      <w:r w:rsidRPr="00FB3220">
        <w:rPr>
          <w:noProof/>
          <w:lang w:eastAsia="es-MX"/>
        </w:rPr>
        <w:drawing>
          <wp:inline distT="0" distB="0" distL="0" distR="0" wp14:anchorId="3F4A461C" wp14:editId="76C1FEA9">
            <wp:extent cx="5612130" cy="1309868"/>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309868"/>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2DE8B1F6" w:rsidR="008D151A" w:rsidRDefault="00FB3220" w:rsidP="000167BF">
      <w:pPr>
        <w:spacing w:before="100" w:beforeAutospacing="1" w:after="100" w:afterAutospacing="1" w:line="240" w:lineRule="auto"/>
        <w:jc w:val="both"/>
        <w:rPr>
          <w:rFonts w:eastAsia="Times New Roman" w:cstheme="minorHAnsi"/>
          <w:sz w:val="24"/>
          <w:lang w:eastAsia="es-MX"/>
        </w:rPr>
      </w:pPr>
      <w:r w:rsidRPr="00FB3220">
        <w:rPr>
          <w:noProof/>
          <w:lang w:eastAsia="es-MX"/>
        </w:rPr>
        <w:drawing>
          <wp:inline distT="0" distB="0" distL="0" distR="0" wp14:anchorId="7FCB5021" wp14:editId="3027DD14">
            <wp:extent cx="5612130" cy="1178788"/>
            <wp:effectExtent l="0" t="0" r="762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178788"/>
                    </a:xfrm>
                    <a:prstGeom prst="rect">
                      <a:avLst/>
                    </a:prstGeom>
                    <a:noFill/>
                    <a:ln>
                      <a:noFill/>
                    </a:ln>
                  </pic:spPr>
                </pic:pic>
              </a:graphicData>
            </a:graphic>
          </wp:inline>
        </w:drawing>
      </w:r>
    </w:p>
    <w:p w14:paraId="53A709DF" w14:textId="09517239" w:rsidR="00FB2D8E" w:rsidRPr="00BF3594"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2F3E44">
        <w:rPr>
          <w:rFonts w:eastAsia="Times New Roman" w:cstheme="minorHAnsi"/>
          <w:lang w:eastAsia="es-MX"/>
        </w:rPr>
        <w:t>1</w:t>
      </w:r>
      <w:r w:rsidR="00D205EF">
        <w:rPr>
          <w:rFonts w:eastAsia="Times New Roman" w:cstheme="minorHAnsi"/>
          <w:lang w:eastAsia="es-MX"/>
        </w:rPr>
        <w:t xml:space="preserve"> de </w:t>
      </w:r>
      <w:r w:rsidR="002F3E44">
        <w:rPr>
          <w:rFonts w:eastAsia="Times New Roman" w:cstheme="minorHAnsi"/>
          <w:lang w:eastAsia="es-MX"/>
        </w:rPr>
        <w:t>diciembre</w:t>
      </w:r>
      <w:r w:rsidR="009F0B81" w:rsidRPr="00BF3594">
        <w:rPr>
          <w:rFonts w:eastAsia="Times New Roman" w:cstheme="minorHAnsi"/>
          <w:lang w:eastAsia="es-MX"/>
        </w:rPr>
        <w:t xml:space="preserve"> del 202</w:t>
      </w:r>
      <w:r w:rsidR="008D151A" w:rsidRPr="00BF3594">
        <w:rPr>
          <w:rFonts w:eastAsia="Times New Roman" w:cstheme="minorHAnsi"/>
          <w:lang w:eastAsia="es-MX"/>
        </w:rPr>
        <w:t>3</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0B1D91">
        <w:rPr>
          <w:rFonts w:eastAsia="Times New Roman" w:cstheme="minorHAnsi"/>
          <w:lang w:eastAsia="es-MX"/>
        </w:rPr>
        <w:t>el 9</w:t>
      </w:r>
      <w:r w:rsidR="00960715" w:rsidRPr="00BF3594">
        <w:rPr>
          <w:rFonts w:eastAsia="Times New Roman" w:cstheme="minorHAnsi"/>
          <w:lang w:eastAsia="es-MX"/>
        </w:rPr>
        <w:t>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Efectivo y Equivalentes y Bienes y/o Servicios a Largo Plazo</w:t>
      </w:r>
    </w:p>
    <w:p w14:paraId="21106672" w14:textId="35870663" w:rsidR="0052189A" w:rsidRDefault="00FB3220" w:rsidP="000167BF">
      <w:pPr>
        <w:spacing w:before="100" w:beforeAutospacing="1" w:after="100" w:afterAutospacing="1" w:line="240" w:lineRule="auto"/>
        <w:jc w:val="both"/>
        <w:rPr>
          <w:rFonts w:eastAsia="Times New Roman" w:cstheme="minorHAnsi"/>
          <w:b/>
          <w:sz w:val="24"/>
          <w:lang w:eastAsia="es-MX"/>
        </w:rPr>
      </w:pPr>
      <w:r w:rsidRPr="00FB3220">
        <w:rPr>
          <w:noProof/>
          <w:lang w:eastAsia="es-MX"/>
        </w:rPr>
        <w:drawing>
          <wp:inline distT="0" distB="0" distL="0" distR="0" wp14:anchorId="1E0EE70F" wp14:editId="64F663B3">
            <wp:extent cx="5476126" cy="70766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2536" cy="708494"/>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7F6D2DB3" w:rsidR="0052189A" w:rsidRDefault="00FB3220" w:rsidP="000167BF">
      <w:pPr>
        <w:spacing w:before="100" w:beforeAutospacing="1" w:after="100" w:afterAutospacing="1" w:line="240" w:lineRule="auto"/>
        <w:jc w:val="both"/>
        <w:rPr>
          <w:rFonts w:eastAsia="Times New Roman" w:cstheme="minorHAnsi"/>
          <w:lang w:eastAsia="es-MX"/>
        </w:rPr>
      </w:pPr>
      <w:r w:rsidRPr="00FB3220">
        <w:rPr>
          <w:noProof/>
          <w:lang w:eastAsia="es-MX"/>
        </w:rPr>
        <w:drawing>
          <wp:inline distT="0" distB="0" distL="0" distR="0" wp14:anchorId="5953C164" wp14:editId="2E4B3163">
            <wp:extent cx="5523377" cy="715617"/>
            <wp:effectExtent l="0" t="0" r="127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427" cy="727543"/>
                    </a:xfrm>
                    <a:prstGeom prst="rect">
                      <a:avLst/>
                    </a:prstGeom>
                    <a:noFill/>
                    <a:ln>
                      <a:noFill/>
                    </a:ln>
                  </pic:spPr>
                </pic:pic>
              </a:graphicData>
            </a:graphic>
          </wp:inline>
        </w:drawing>
      </w:r>
    </w:p>
    <w:p w14:paraId="70A7377F" w14:textId="3999965A"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2F3E44">
        <w:rPr>
          <w:rFonts w:eastAsia="Times New Roman" w:cstheme="minorHAnsi"/>
          <w:lang w:eastAsia="es-MX"/>
        </w:rPr>
        <w:t>31</w:t>
      </w:r>
      <w:r w:rsidR="00D205EF">
        <w:rPr>
          <w:rFonts w:eastAsia="Times New Roman" w:cstheme="minorHAnsi"/>
          <w:lang w:eastAsia="es-MX"/>
        </w:rPr>
        <w:t xml:space="preserve"> de </w:t>
      </w:r>
      <w:r w:rsidR="002F3E44">
        <w:rPr>
          <w:rFonts w:eastAsia="Times New Roman" w:cstheme="minorHAnsi"/>
          <w:lang w:eastAsia="es-MX"/>
        </w:rPr>
        <w:t>diciembre</w:t>
      </w:r>
      <w:r w:rsidR="0052189A">
        <w:rPr>
          <w:rFonts w:eastAsia="Times New Roman" w:cstheme="minorHAnsi"/>
          <w:lang w:eastAsia="es-MX"/>
        </w:rPr>
        <w:t xml:space="preserve"> del 2023, la disminución </w:t>
      </w:r>
      <w:r w:rsidR="0052189A" w:rsidRPr="00D87C56">
        <w:rPr>
          <w:rFonts w:eastAsia="Times New Roman" w:cstheme="minorHAnsi"/>
          <w:lang w:eastAsia="es-MX"/>
        </w:rPr>
        <w:t>refleja</w:t>
      </w:r>
      <w:r w:rsidR="0052189A">
        <w:rPr>
          <w:rFonts w:eastAsia="Times New Roman" w:cstheme="minorHAnsi"/>
          <w:lang w:eastAsia="es-MX"/>
        </w:rPr>
        <w:t xml:space="preserve"> la amortización d</w:t>
      </w:r>
      <w:r w:rsidR="00D205EF">
        <w:rPr>
          <w:rFonts w:eastAsia="Times New Roman" w:cstheme="minorHAnsi"/>
          <w:lang w:eastAsia="es-MX"/>
        </w:rPr>
        <w:t xml:space="preserve">e los Anticipos derivado de la adquisición de Bienes y Servicios, así como la amortización de Anticipos por </w:t>
      </w:r>
      <w:r w:rsidR="005804DB" w:rsidRPr="00D87C56">
        <w:rPr>
          <w:rFonts w:eastAsia="Times New Roman" w:cstheme="minorHAnsi"/>
          <w:lang w:eastAsia="es-MX"/>
        </w:rPr>
        <w:t>obras en proceso</w:t>
      </w:r>
      <w:r w:rsidR="00F746C3">
        <w:rPr>
          <w:rFonts w:eastAsia="Times New Roman" w:cstheme="minorHAnsi"/>
          <w:lang w:eastAsia="es-MX"/>
        </w:rPr>
        <w:t>.</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56763341" w:rsidR="00E53854" w:rsidRDefault="00FB3220" w:rsidP="000167BF">
      <w:pPr>
        <w:spacing w:before="100" w:beforeAutospacing="1" w:after="100" w:afterAutospacing="1" w:line="240" w:lineRule="auto"/>
        <w:jc w:val="both"/>
        <w:rPr>
          <w:rFonts w:eastAsia="Times New Roman" w:cstheme="minorHAnsi"/>
          <w:bCs/>
          <w:lang w:eastAsia="es-MX"/>
        </w:rPr>
      </w:pPr>
      <w:r w:rsidRPr="00FB3220">
        <w:rPr>
          <w:noProof/>
          <w:lang w:eastAsia="es-MX"/>
        </w:rPr>
        <w:drawing>
          <wp:inline distT="0" distB="0" distL="0" distR="0" wp14:anchorId="4CFB205E" wp14:editId="62C6FDA2">
            <wp:extent cx="5612130" cy="855198"/>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855198"/>
                    </a:xfrm>
                    <a:prstGeom prst="rect">
                      <a:avLst/>
                    </a:prstGeom>
                    <a:noFill/>
                    <a:ln>
                      <a:noFill/>
                    </a:ln>
                  </pic:spPr>
                </pic:pic>
              </a:graphicData>
            </a:graphic>
          </wp:inline>
        </w:drawing>
      </w:r>
    </w:p>
    <w:p w14:paraId="5726DCE1" w14:textId="78C59EB9"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w:t>
      </w:r>
      <w:r w:rsidR="00242474">
        <w:rPr>
          <w:rFonts w:eastAsia="Times New Roman" w:cstheme="minorHAnsi"/>
          <w:bCs/>
          <w:lang w:eastAsia="es-MX"/>
        </w:rPr>
        <w:t xml:space="preserve">nóminas de </w:t>
      </w:r>
      <w:r w:rsidR="00F746C3">
        <w:rPr>
          <w:rFonts w:eastAsia="Times New Roman" w:cstheme="minorHAnsi"/>
          <w:bCs/>
          <w:lang w:eastAsia="es-MX"/>
        </w:rPr>
        <w:t>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48D079ED" w14:textId="1252DC2C" w:rsidR="00242474" w:rsidRPr="000B1D91"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63A840F2"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65C30DA5" w:rsidR="00926183" w:rsidRDefault="00FB3220" w:rsidP="000167BF">
      <w:pPr>
        <w:spacing w:before="100" w:beforeAutospacing="1" w:after="100" w:afterAutospacing="1" w:line="240" w:lineRule="auto"/>
        <w:jc w:val="both"/>
        <w:rPr>
          <w:noProof/>
          <w:lang w:eastAsia="es-MX"/>
        </w:rPr>
      </w:pPr>
      <w:r w:rsidRPr="00FB3220">
        <w:rPr>
          <w:noProof/>
          <w:lang w:eastAsia="es-MX"/>
        </w:rPr>
        <w:drawing>
          <wp:inline distT="0" distB="0" distL="0" distR="0" wp14:anchorId="575650F1" wp14:editId="64819696">
            <wp:extent cx="5609669" cy="1137036"/>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6184" cy="1138356"/>
                    </a:xfrm>
                    <a:prstGeom prst="rect">
                      <a:avLst/>
                    </a:prstGeom>
                    <a:noFill/>
                    <a:ln>
                      <a:noFill/>
                    </a:ln>
                  </pic:spPr>
                </pic:pic>
              </a:graphicData>
            </a:graphic>
          </wp:inline>
        </w:drawing>
      </w:r>
    </w:p>
    <w:p w14:paraId="3E9CD97E" w14:textId="28D755D6"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 xml:space="preserve">Con </w:t>
      </w:r>
      <w:r w:rsidR="001F53AF" w:rsidRPr="00BF3594">
        <w:rPr>
          <w:rFonts w:eastAsia="Times New Roman" w:cstheme="minorHAnsi"/>
          <w:bCs/>
          <w:lang w:eastAsia="es-MX"/>
        </w:rPr>
        <w:t>relación a la partida de Construcciones en Proceso Bienes de Dominio Públi</w:t>
      </w:r>
      <w:r w:rsidR="00BF3594" w:rsidRPr="00BF3594">
        <w:rPr>
          <w:rFonts w:eastAsia="Times New Roman" w:cstheme="minorHAnsi"/>
          <w:bCs/>
          <w:lang w:eastAsia="es-MX"/>
        </w:rPr>
        <w:t>co, al inicio del ejercicio 2023</w:t>
      </w:r>
      <w:r w:rsidR="001F53AF" w:rsidRPr="00BF3594">
        <w:rPr>
          <w:rFonts w:eastAsia="Times New Roman" w:cstheme="minorHAnsi"/>
          <w:bCs/>
          <w:lang w:eastAsia="es-MX"/>
        </w:rPr>
        <w:t xml:space="preserve"> se hizo una incorporación de obras en proceso provenientes del ejercicio 2021 y durante el ejercicio 2022 se realizaron diferentes obras, sobre las cuales resaltan Reasfaltado de Vialidades </w:t>
      </w:r>
      <w:r w:rsidR="00242474">
        <w:rPr>
          <w:rFonts w:eastAsia="Times New Roman" w:cstheme="minorHAnsi"/>
          <w:bCs/>
          <w:lang w:eastAsia="es-MX"/>
        </w:rPr>
        <w:t>y Mejoramiento de Imagen Urbana, durante el período que se reporta, el incremento se deriva de obras en que estaban en proceso y han sido concluidas.</w:t>
      </w:r>
    </w:p>
    <w:p w14:paraId="587791BE" w14:textId="77777777" w:rsidR="00FB3220"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lastRenderedPageBreak/>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p w14:paraId="08195E24" w14:textId="59F856F6" w:rsidR="00FB3220" w:rsidRDefault="00FB3220" w:rsidP="000167BF">
      <w:pPr>
        <w:spacing w:before="100" w:beforeAutospacing="1" w:after="100" w:afterAutospacing="1" w:line="240" w:lineRule="auto"/>
        <w:jc w:val="both"/>
        <w:rPr>
          <w:rFonts w:eastAsia="Times New Roman" w:cstheme="minorHAnsi"/>
          <w:b/>
          <w:sz w:val="24"/>
          <w:lang w:eastAsia="es-MX"/>
        </w:rPr>
      </w:pPr>
      <w:r w:rsidRPr="00FB3220">
        <w:rPr>
          <w:noProof/>
          <w:lang w:eastAsia="es-MX"/>
        </w:rPr>
        <w:drawing>
          <wp:inline distT="0" distB="0" distL="0" distR="0" wp14:anchorId="2D65338C" wp14:editId="2B85134F">
            <wp:extent cx="5606090" cy="604299"/>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8565" cy="606722"/>
                    </a:xfrm>
                    <a:prstGeom prst="rect">
                      <a:avLst/>
                    </a:prstGeom>
                    <a:noFill/>
                    <a:ln>
                      <a:noFill/>
                    </a:ln>
                  </pic:spPr>
                </pic:pic>
              </a:graphicData>
            </a:graphic>
          </wp:inline>
        </w:drawing>
      </w:r>
    </w:p>
    <w:p w14:paraId="537ADD84" w14:textId="7E1F0BEC"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t>Bienes Muebles</w:t>
      </w:r>
    </w:p>
    <w:p w14:paraId="3E28C3C6" w14:textId="5283E6C4" w:rsidR="006E27CA" w:rsidRDefault="00FB3220" w:rsidP="000167BF">
      <w:pPr>
        <w:jc w:val="both"/>
        <w:rPr>
          <w:rFonts w:eastAsia="Times New Roman" w:cstheme="minorHAnsi"/>
          <w:b/>
          <w:bCs/>
          <w:lang w:eastAsia="es-MX"/>
        </w:rPr>
      </w:pPr>
      <w:r w:rsidRPr="00FB3220">
        <w:rPr>
          <w:noProof/>
          <w:lang w:eastAsia="es-MX"/>
        </w:rPr>
        <w:drawing>
          <wp:inline distT="0" distB="0" distL="0" distR="0" wp14:anchorId="4C22F056" wp14:editId="454F0F8B">
            <wp:extent cx="5610953" cy="179699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7281" cy="1799021"/>
                    </a:xfrm>
                    <a:prstGeom prst="rect">
                      <a:avLst/>
                    </a:prstGeom>
                    <a:noFill/>
                    <a:ln>
                      <a:noFill/>
                    </a:ln>
                  </pic:spPr>
                </pic:pic>
              </a:graphicData>
            </a:graphic>
          </wp:inline>
        </w:drawing>
      </w:r>
    </w:p>
    <w:p w14:paraId="75E9F8F1" w14:textId="696C71E5" w:rsidR="004F2F00" w:rsidRDefault="00BC6CF6" w:rsidP="000B1D91">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2F3E44">
        <w:rPr>
          <w:rFonts w:eastAsia="Times New Roman" w:cstheme="minorHAnsi"/>
          <w:bCs/>
          <w:lang w:eastAsia="es-MX"/>
        </w:rPr>
        <w:t>cuarto</w:t>
      </w:r>
      <w:r w:rsidR="004F2F00">
        <w:rPr>
          <w:rFonts w:eastAsia="Times New Roman" w:cstheme="minorHAnsi"/>
          <w:bCs/>
          <w:lang w:eastAsia="es-MX"/>
        </w:rPr>
        <w:t xml:space="preserve"> trimestre </w:t>
      </w:r>
      <w:r w:rsidR="008916EF">
        <w:rPr>
          <w:rFonts w:eastAsia="Times New Roman" w:cstheme="minorHAnsi"/>
          <w:bCs/>
          <w:lang w:eastAsia="es-MX"/>
        </w:rPr>
        <w:t xml:space="preserve">del </w:t>
      </w:r>
      <w:r>
        <w:rPr>
          <w:rFonts w:eastAsia="Times New Roman" w:cstheme="minorHAnsi"/>
          <w:bCs/>
          <w:lang w:eastAsia="es-MX"/>
        </w:rPr>
        <w:t>ejercicio 202</w:t>
      </w:r>
      <w:r w:rsidR="008916EF">
        <w:rPr>
          <w:rFonts w:eastAsia="Times New Roman" w:cstheme="minorHAnsi"/>
          <w:bCs/>
          <w:lang w:eastAsia="es-MX"/>
        </w:rPr>
        <w:t>3, se debe principalmente</w:t>
      </w:r>
      <w:r>
        <w:rPr>
          <w:rFonts w:eastAsia="Times New Roman" w:cstheme="minorHAnsi"/>
          <w:bCs/>
          <w:lang w:eastAsia="es-MX"/>
        </w:rPr>
        <w:t xml:space="preserve"> </w:t>
      </w:r>
      <w:r w:rsidR="008916EF">
        <w:rPr>
          <w:rFonts w:eastAsia="Times New Roman" w:cstheme="minorHAnsi"/>
          <w:bCs/>
          <w:lang w:eastAsia="es-MX"/>
        </w:rPr>
        <w:t xml:space="preserve">en </w:t>
      </w:r>
      <w:r w:rsidR="004F2F00">
        <w:rPr>
          <w:rFonts w:eastAsia="Times New Roman" w:cstheme="minorHAnsi"/>
          <w:bCs/>
          <w:lang w:eastAsia="es-MX"/>
        </w:rPr>
        <w:t xml:space="preserve">el rubro de Equipo de Transporte, así como en </w:t>
      </w:r>
      <w:r w:rsidR="008916EF">
        <w:rPr>
          <w:rFonts w:eastAsia="Times New Roman" w:cstheme="minorHAnsi"/>
          <w:bCs/>
          <w:lang w:eastAsia="es-MX"/>
        </w:rPr>
        <w:t>Mobiliario y Equipo de Administración, bienes</w:t>
      </w:r>
      <w:r>
        <w:rPr>
          <w:rFonts w:eastAsia="Times New Roman" w:cstheme="minorHAnsi"/>
          <w:bCs/>
          <w:lang w:eastAsia="es-MX"/>
        </w:rPr>
        <w:t xml:space="preserve"> </w:t>
      </w:r>
      <w:r w:rsidR="004F2F00">
        <w:rPr>
          <w:rFonts w:eastAsia="Times New Roman" w:cstheme="minorHAnsi"/>
          <w:bCs/>
          <w:lang w:eastAsia="es-MX"/>
        </w:rPr>
        <w:t xml:space="preserve">muebles </w:t>
      </w:r>
      <w:r>
        <w:rPr>
          <w:rFonts w:eastAsia="Times New Roman" w:cstheme="minorHAnsi"/>
          <w:bCs/>
          <w:lang w:eastAsia="es-MX"/>
        </w:rPr>
        <w:t xml:space="preserve">necesarios para el desarrollo de las actividades de las diferentes dependencias que integran el Municipio. </w:t>
      </w:r>
    </w:p>
    <w:p w14:paraId="005A4D50" w14:textId="2354B7DA" w:rsidR="005E6B1C" w:rsidRDefault="005E6B1C" w:rsidP="000B1D91">
      <w:pPr>
        <w:jc w:val="both"/>
        <w:rPr>
          <w:rFonts w:eastAsia="Times New Roman" w:cstheme="minorHAnsi"/>
          <w:bCs/>
          <w:lang w:eastAsia="es-MX"/>
        </w:rPr>
      </w:pPr>
    </w:p>
    <w:p w14:paraId="041DEC1C" w14:textId="77777777" w:rsidR="005E6B1C" w:rsidRPr="000B1D91" w:rsidRDefault="005E6B1C" w:rsidP="000B1D91">
      <w:pPr>
        <w:jc w:val="both"/>
        <w:rPr>
          <w:rFonts w:eastAsia="Times New Roman" w:cstheme="minorHAnsi"/>
          <w:bCs/>
          <w:lang w:eastAsia="es-MX"/>
        </w:rPr>
      </w:pPr>
    </w:p>
    <w:p w14:paraId="7A2FABD0" w14:textId="2C00199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7CA3AD1D" w:rsidR="008916EF" w:rsidRDefault="004448D8" w:rsidP="000167BF">
      <w:pPr>
        <w:spacing w:before="100" w:beforeAutospacing="1" w:after="100" w:afterAutospacing="1" w:line="240" w:lineRule="auto"/>
        <w:jc w:val="both"/>
        <w:rPr>
          <w:rFonts w:eastAsia="Times New Roman" w:cstheme="minorHAnsi"/>
          <w:b/>
          <w:sz w:val="24"/>
          <w:lang w:eastAsia="es-MX"/>
        </w:rPr>
      </w:pPr>
      <w:r w:rsidRPr="004448D8">
        <w:rPr>
          <w:noProof/>
          <w:lang w:eastAsia="es-MX"/>
        </w:rPr>
        <w:drawing>
          <wp:inline distT="0" distB="0" distL="0" distR="0" wp14:anchorId="25E4BCA7" wp14:editId="4AF3F677">
            <wp:extent cx="5610953" cy="17969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6606" cy="1798806"/>
                    </a:xfrm>
                    <a:prstGeom prst="rect">
                      <a:avLst/>
                    </a:prstGeom>
                    <a:noFill/>
                    <a:ln>
                      <a:noFill/>
                    </a:ln>
                  </pic:spPr>
                </pic:pic>
              </a:graphicData>
            </a:graphic>
          </wp:inline>
        </w:drawing>
      </w:r>
    </w:p>
    <w:p w14:paraId="38568C65" w14:textId="7CDC841F" w:rsidR="00DF27F2" w:rsidRDefault="00DF27F2" w:rsidP="000167BF">
      <w:pPr>
        <w:spacing w:before="100" w:beforeAutospacing="1" w:after="100" w:afterAutospacing="1" w:line="240" w:lineRule="auto"/>
        <w:jc w:val="both"/>
        <w:rPr>
          <w:rFonts w:eastAsia="Times New Roman" w:cstheme="minorHAnsi"/>
          <w:bCs/>
          <w:lang w:eastAsia="es-MX"/>
        </w:rPr>
      </w:pPr>
      <w:r w:rsidRPr="00796027">
        <w:rPr>
          <w:rFonts w:eastAsia="Times New Roman" w:cstheme="minorHAnsi"/>
          <w:bCs/>
          <w:lang w:eastAsia="es-MX"/>
        </w:rPr>
        <w:t xml:space="preserve">Se informa la depreciación del rubro de Bienes Muebles del </w:t>
      </w:r>
      <w:r w:rsidR="00463077" w:rsidRPr="00796027">
        <w:rPr>
          <w:rFonts w:eastAsia="Times New Roman" w:cstheme="minorHAnsi"/>
          <w:bCs/>
          <w:lang w:eastAsia="es-MX"/>
        </w:rPr>
        <w:t xml:space="preserve">período y monto acumulado del </w:t>
      </w:r>
      <w:r w:rsidRPr="00796027">
        <w:rPr>
          <w:rFonts w:eastAsia="Times New Roman" w:cstheme="minorHAnsi"/>
          <w:bCs/>
          <w:lang w:eastAsia="es-MX"/>
        </w:rPr>
        <w:t>ejercicio</w:t>
      </w:r>
      <w:r w:rsidR="00D37E17" w:rsidRPr="00796027">
        <w:rPr>
          <w:rFonts w:eastAsia="Times New Roman" w:cstheme="minorHAnsi"/>
          <w:bCs/>
          <w:lang w:eastAsia="es-MX"/>
        </w:rPr>
        <w:t xml:space="preserve"> reportado</w:t>
      </w:r>
      <w:r w:rsidRPr="00796027">
        <w:rPr>
          <w:rFonts w:eastAsia="Times New Roman" w:cstheme="minorHAnsi"/>
          <w:bCs/>
          <w:lang w:eastAsia="es-MX"/>
        </w:rPr>
        <w:t>, de conformida</w:t>
      </w:r>
      <w:r w:rsidR="00463077" w:rsidRPr="00796027">
        <w:rPr>
          <w:rFonts w:eastAsia="Times New Roman" w:cstheme="minorHAnsi"/>
          <w:bCs/>
          <w:lang w:eastAsia="es-MX"/>
        </w:rPr>
        <w:t>d con la normatividad aplicable y criterios publicados en el DOF del 15/08/2012. Las tasas aplicadas son del 10% y 30%</w:t>
      </w:r>
      <w:r w:rsidR="0001483A" w:rsidRPr="00796027">
        <w:rPr>
          <w:rFonts w:eastAsia="Times New Roman" w:cstheme="minorHAnsi"/>
          <w:bCs/>
          <w:lang w:eastAsia="es-MX"/>
        </w:rPr>
        <w:t xml:space="preserve">, método </w:t>
      </w:r>
      <w:r w:rsidR="00E852B5" w:rsidRPr="00796027">
        <w:rPr>
          <w:rFonts w:eastAsia="Times New Roman" w:cstheme="minorHAnsi"/>
          <w:bCs/>
          <w:lang w:eastAsia="es-MX"/>
        </w:rPr>
        <w:t xml:space="preserve">utilizado: </w:t>
      </w:r>
      <w:r w:rsidR="0001483A" w:rsidRPr="00796027">
        <w:rPr>
          <w:rFonts w:eastAsia="Times New Roman" w:cstheme="minorHAnsi"/>
          <w:bCs/>
          <w:lang w:eastAsia="es-MX"/>
        </w:rPr>
        <w:t xml:space="preserve"> Línea Recta. </w:t>
      </w:r>
      <w:r w:rsidR="00DA69F5" w:rsidRPr="00796027">
        <w:rPr>
          <w:rFonts w:eastAsia="Times New Roman" w:cstheme="minorHAnsi"/>
          <w:bCs/>
          <w:lang w:eastAsia="es-MX"/>
        </w:rPr>
        <w:t xml:space="preserve"> </w:t>
      </w:r>
      <w:r w:rsidR="00796027" w:rsidRPr="00796027">
        <w:rPr>
          <w:rFonts w:eastAsia="Times New Roman" w:cstheme="minorHAnsi"/>
          <w:bCs/>
          <w:lang w:eastAsia="es-MX"/>
        </w:rPr>
        <w:t>La disminución en las cuentas de Equipo de Transporte y Equipo de Defensa y Seguridad fue derivada de la baja de Activos durante el periodo reportado.</w:t>
      </w: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Activos Intangibles</w:t>
      </w:r>
    </w:p>
    <w:p w14:paraId="7345B758" w14:textId="3312E066" w:rsidR="00D37E17" w:rsidRDefault="004448D8" w:rsidP="000167BF">
      <w:pPr>
        <w:spacing w:before="100" w:beforeAutospacing="1" w:after="100" w:afterAutospacing="1" w:line="240" w:lineRule="auto"/>
        <w:jc w:val="both"/>
        <w:rPr>
          <w:rFonts w:eastAsia="Times New Roman" w:cstheme="minorHAnsi"/>
          <w:b/>
          <w:bCs/>
          <w:sz w:val="24"/>
          <w:lang w:eastAsia="es-MX"/>
        </w:rPr>
      </w:pPr>
      <w:r w:rsidRPr="004448D8">
        <w:rPr>
          <w:noProof/>
          <w:lang w:eastAsia="es-MX"/>
        </w:rPr>
        <w:drawing>
          <wp:inline distT="0" distB="0" distL="0" distR="0" wp14:anchorId="4369BB57" wp14:editId="73EC5D8B">
            <wp:extent cx="5609407" cy="890546"/>
            <wp:effectExtent l="0" t="0" r="0" b="50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6338" cy="891646"/>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653CBF1B" w:rsidR="00D37E17" w:rsidRDefault="004448D8" w:rsidP="000167BF">
      <w:pPr>
        <w:spacing w:before="100" w:beforeAutospacing="1" w:after="100" w:afterAutospacing="1" w:line="240" w:lineRule="auto"/>
        <w:jc w:val="both"/>
        <w:rPr>
          <w:rFonts w:eastAsia="Times New Roman" w:cstheme="minorHAnsi"/>
          <w:b/>
          <w:bCs/>
          <w:sz w:val="24"/>
          <w:lang w:eastAsia="es-MX"/>
        </w:rPr>
      </w:pPr>
      <w:r w:rsidRPr="004448D8">
        <w:rPr>
          <w:noProof/>
          <w:lang w:eastAsia="es-MX"/>
        </w:rPr>
        <w:drawing>
          <wp:inline distT="0" distB="0" distL="0" distR="0" wp14:anchorId="494E190B" wp14:editId="5A999A24">
            <wp:extent cx="5612130" cy="952327"/>
            <wp:effectExtent l="0" t="0" r="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952327"/>
                    </a:xfrm>
                    <a:prstGeom prst="rect">
                      <a:avLst/>
                    </a:prstGeom>
                    <a:noFill/>
                    <a:ln>
                      <a:noFill/>
                    </a:ln>
                  </pic:spPr>
                </pic:pic>
              </a:graphicData>
            </a:graphic>
          </wp:inline>
        </w:drawing>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09EC8FCD" w:rsidR="0018473A" w:rsidRDefault="001908E7" w:rsidP="000167BF">
      <w:pPr>
        <w:spacing w:before="100" w:beforeAutospacing="1" w:after="100" w:afterAutospacing="1" w:line="240" w:lineRule="auto"/>
        <w:jc w:val="both"/>
        <w:rPr>
          <w:rFonts w:eastAsia="Times New Roman" w:cstheme="minorHAnsi"/>
          <w:bCs/>
          <w:lang w:eastAsia="es-MX"/>
        </w:rPr>
      </w:pPr>
      <w:r w:rsidRPr="001908E7">
        <w:rPr>
          <w:noProof/>
          <w:lang w:eastAsia="es-MX"/>
        </w:rPr>
        <w:drawing>
          <wp:inline distT="0" distB="0" distL="0" distR="0" wp14:anchorId="36963515" wp14:editId="2F690379">
            <wp:extent cx="5612130" cy="612061"/>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612061"/>
                    </a:xfrm>
                    <a:prstGeom prst="rect">
                      <a:avLst/>
                    </a:prstGeom>
                    <a:noFill/>
                    <a:ln>
                      <a:noFill/>
                    </a:ln>
                  </pic:spPr>
                </pic:pic>
              </a:graphicData>
            </a:graphic>
          </wp:inline>
        </w:drawing>
      </w:r>
    </w:p>
    <w:p w14:paraId="066CC1A4" w14:textId="17E9323F" w:rsidR="00815FE1" w:rsidRPr="00815FE1" w:rsidRDefault="00D41A24" w:rsidP="000167BF">
      <w:pPr>
        <w:jc w:val="both"/>
        <w:rPr>
          <w:rFonts w:eastAsia="Times New Roman" w:cstheme="minorHAnsi"/>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908E7">
        <w:rPr>
          <w:rFonts w:eastAsia="Times New Roman" w:cstheme="minorHAnsi"/>
          <w:bCs/>
          <w:lang w:eastAsia="es-MX"/>
        </w:rPr>
        <w:t xml:space="preserve">2021, durante el </w:t>
      </w:r>
      <w:r w:rsidR="0018473A">
        <w:rPr>
          <w:rFonts w:eastAsia="Times New Roman" w:cstheme="minorHAnsi"/>
          <w:bCs/>
          <w:lang w:eastAsia="es-MX"/>
        </w:rPr>
        <w:t xml:space="preserve">trimestre </w:t>
      </w:r>
      <w:r w:rsidR="001908E7">
        <w:rPr>
          <w:rFonts w:eastAsia="Times New Roman" w:cstheme="minorHAnsi"/>
          <w:bCs/>
          <w:lang w:eastAsia="es-MX"/>
        </w:rPr>
        <w:t xml:space="preserve">anterior </w:t>
      </w:r>
      <w:r w:rsidR="0018473A">
        <w:rPr>
          <w:rFonts w:eastAsia="Times New Roman" w:cstheme="minorHAnsi"/>
          <w:bCs/>
          <w:lang w:eastAsia="es-MX"/>
        </w:rPr>
        <w:t>se celebró un Contrato de Comodato con el Servicio Postal Mexicano, mismo inmueble que será utilizado como Oficina Postal</w:t>
      </w:r>
      <w:r w:rsidR="00DA69F5">
        <w:rPr>
          <w:rFonts w:eastAsia="Times New Roman" w:cstheme="minorHAnsi"/>
          <w:bCs/>
          <w:lang w:eastAsia="es-MX"/>
        </w:rPr>
        <w:t>.</w:t>
      </w:r>
      <w:r w:rsidR="00815FE1">
        <w:rPr>
          <w:rFonts w:eastAsia="Times New Roman" w:cstheme="minorHAnsi"/>
          <w:bCs/>
          <w:lang w:eastAsia="es-MX"/>
        </w:rPr>
        <w:t xml:space="preserve"> </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6EAE5747" w:rsidR="00D0758B" w:rsidRDefault="004448D8" w:rsidP="000167BF">
      <w:pPr>
        <w:spacing w:before="100" w:beforeAutospacing="1" w:after="100" w:afterAutospacing="1" w:line="240" w:lineRule="auto"/>
        <w:jc w:val="both"/>
        <w:rPr>
          <w:rFonts w:eastAsia="Times New Roman" w:cstheme="minorHAnsi"/>
          <w:lang w:eastAsia="es-MX"/>
        </w:rPr>
      </w:pPr>
      <w:r w:rsidRPr="004448D8">
        <w:rPr>
          <w:noProof/>
          <w:lang w:eastAsia="es-MX"/>
        </w:rPr>
        <w:drawing>
          <wp:inline distT="0" distB="0" distL="0" distR="0" wp14:anchorId="43377B55" wp14:editId="48D37CC7">
            <wp:extent cx="5612130" cy="1519654"/>
            <wp:effectExtent l="0" t="0" r="762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1519654"/>
                    </a:xfrm>
                    <a:prstGeom prst="rect">
                      <a:avLst/>
                    </a:prstGeom>
                    <a:noFill/>
                    <a:ln>
                      <a:noFill/>
                    </a:ln>
                  </pic:spPr>
                </pic:pic>
              </a:graphicData>
            </a:graphic>
          </wp:inline>
        </w:drawing>
      </w:r>
    </w:p>
    <w:p w14:paraId="1BC86F35" w14:textId="4091904E"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C3622C">
        <w:rPr>
          <w:rFonts w:eastAsia="Times New Roman" w:cstheme="minorHAnsi"/>
          <w:lang w:eastAsia="es-MX"/>
        </w:rPr>
        <w:t xml:space="preserve"> a Corto Plazo al 3</w:t>
      </w:r>
      <w:r w:rsidR="00DA69F5">
        <w:rPr>
          <w:rFonts w:eastAsia="Times New Roman" w:cstheme="minorHAnsi"/>
          <w:lang w:eastAsia="es-MX"/>
        </w:rPr>
        <w:t>1</w:t>
      </w:r>
      <w:r w:rsidR="00C3622C">
        <w:rPr>
          <w:rFonts w:eastAsia="Times New Roman" w:cstheme="minorHAnsi"/>
          <w:lang w:eastAsia="es-MX"/>
        </w:rPr>
        <w:t xml:space="preserve"> de </w:t>
      </w:r>
      <w:r w:rsidR="00DA69F5">
        <w:rPr>
          <w:rFonts w:eastAsia="Times New Roman" w:cstheme="minorHAnsi"/>
          <w:lang w:eastAsia="es-MX"/>
        </w:rPr>
        <w:t>diciembre</w:t>
      </w:r>
      <w:r w:rsidR="00D0758B">
        <w:rPr>
          <w:rFonts w:eastAsia="Times New Roman" w:cstheme="minorHAnsi"/>
          <w:lang w:eastAsia="es-MX"/>
        </w:rPr>
        <w:t xml:space="preserve"> </w:t>
      </w:r>
      <w:r w:rsidRPr="00D87C56">
        <w:rPr>
          <w:rFonts w:eastAsia="Times New Roman" w:cstheme="minorHAnsi"/>
          <w:lang w:eastAsia="es-MX"/>
        </w:rPr>
        <w:t>del 202</w:t>
      </w:r>
      <w:r w:rsidR="00D0758B">
        <w:rPr>
          <w:rFonts w:eastAsia="Times New Roman" w:cstheme="minorHAnsi"/>
          <w:lang w:eastAsia="es-MX"/>
        </w:rPr>
        <w:t>3</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62A03F02" w:rsidR="002556EB"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p>
    <w:p w14:paraId="4403AE03" w14:textId="72FC2CE1" w:rsidR="0070237E" w:rsidRDefault="0070237E" w:rsidP="0070237E">
      <w:pPr>
        <w:pStyle w:val="Sinespaciado"/>
        <w:jc w:val="both"/>
        <w:rPr>
          <w:b/>
          <w:sz w:val="24"/>
          <w:lang w:eastAsia="es-MX"/>
        </w:rPr>
      </w:pPr>
      <w:r>
        <w:rPr>
          <w:b/>
          <w:sz w:val="24"/>
          <w:lang w:eastAsia="es-MX"/>
        </w:rPr>
        <w:lastRenderedPageBreak/>
        <w:t>Fondos y Bienes de Terceros en Garantía y/o Administración</w:t>
      </w:r>
    </w:p>
    <w:p w14:paraId="6AB02BCE" w14:textId="04BB4D27" w:rsidR="0070237E" w:rsidRPr="0070237E" w:rsidRDefault="0070237E" w:rsidP="0070237E">
      <w:pPr>
        <w:pStyle w:val="Sinespaciado"/>
        <w:jc w:val="both"/>
        <w:rPr>
          <w:sz w:val="24"/>
          <w:lang w:eastAsia="es-MX"/>
        </w:rPr>
      </w:pPr>
      <w:r>
        <w:rPr>
          <w:sz w:val="24"/>
          <w:lang w:eastAsia="es-MX"/>
        </w:rPr>
        <w:t>Nada que manifestar.</w:t>
      </w:r>
    </w:p>
    <w:p w14:paraId="389E29C9" w14:textId="3828DE3D" w:rsidR="0070237E" w:rsidRPr="0070237E" w:rsidRDefault="0070237E" w:rsidP="000167BF">
      <w:pPr>
        <w:spacing w:before="100" w:beforeAutospacing="1" w:after="100" w:afterAutospacing="1" w:line="240" w:lineRule="auto"/>
        <w:jc w:val="both"/>
        <w:rPr>
          <w:b/>
          <w:sz w:val="24"/>
          <w:lang w:eastAsia="es-MX"/>
        </w:rPr>
      </w:pPr>
      <w:r w:rsidRPr="0070237E">
        <w:rPr>
          <w:b/>
          <w:sz w:val="24"/>
          <w:lang w:eastAsia="es-MX"/>
        </w:rPr>
        <w:t xml:space="preserve">Pasivos Diferidos </w:t>
      </w:r>
    </w:p>
    <w:p w14:paraId="12E29371" w14:textId="45395BF2" w:rsidR="0070237E" w:rsidRPr="0070237E" w:rsidRDefault="006C163E" w:rsidP="000167BF">
      <w:pPr>
        <w:spacing w:before="100" w:beforeAutospacing="1" w:after="100" w:afterAutospacing="1" w:line="240" w:lineRule="auto"/>
        <w:jc w:val="both"/>
        <w:rPr>
          <w:rFonts w:eastAsia="Times New Roman" w:cstheme="minorHAnsi"/>
          <w:b/>
          <w:lang w:eastAsia="es-MX"/>
        </w:rPr>
      </w:pPr>
      <w:r w:rsidRPr="006C163E">
        <w:rPr>
          <w:noProof/>
          <w:lang w:eastAsia="es-MX"/>
        </w:rPr>
        <w:drawing>
          <wp:inline distT="0" distB="0" distL="0" distR="0" wp14:anchorId="4012AC4D" wp14:editId="45043BA5">
            <wp:extent cx="5612130" cy="701208"/>
            <wp:effectExtent l="0" t="0" r="762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701208"/>
                    </a:xfrm>
                    <a:prstGeom prst="rect">
                      <a:avLst/>
                    </a:prstGeom>
                    <a:noFill/>
                    <a:ln>
                      <a:noFill/>
                    </a:ln>
                  </pic:spPr>
                </pic:pic>
              </a:graphicData>
            </a:graphic>
          </wp:inline>
        </w:drawing>
      </w:r>
    </w:p>
    <w:p w14:paraId="2BEA6B55" w14:textId="3414EFE0" w:rsidR="00C04067" w:rsidRDefault="00177C11"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Provisiones y Otros Pasivos</w:t>
      </w:r>
    </w:p>
    <w:p w14:paraId="6A0204A1" w14:textId="1CEA7D00" w:rsidR="00AD62C6" w:rsidRDefault="006C163E" w:rsidP="000167BF">
      <w:pPr>
        <w:spacing w:before="100" w:beforeAutospacing="1" w:after="100" w:afterAutospacing="1" w:line="240" w:lineRule="auto"/>
        <w:jc w:val="both"/>
        <w:rPr>
          <w:rFonts w:eastAsia="Times New Roman" w:cstheme="minorHAnsi"/>
          <w:lang w:eastAsia="es-MX"/>
        </w:rPr>
      </w:pPr>
      <w:r w:rsidRPr="006C163E">
        <w:rPr>
          <w:noProof/>
          <w:lang w:eastAsia="es-MX"/>
        </w:rPr>
        <w:drawing>
          <wp:inline distT="0" distB="0" distL="0" distR="0" wp14:anchorId="1288FF23" wp14:editId="06DF61D7">
            <wp:extent cx="5612130" cy="74799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747997"/>
                    </a:xfrm>
                    <a:prstGeom prst="rect">
                      <a:avLst/>
                    </a:prstGeom>
                    <a:noFill/>
                    <a:ln>
                      <a:noFill/>
                    </a:ln>
                  </pic:spPr>
                </pic:pic>
              </a:graphicData>
            </a:graphic>
          </wp:inline>
        </w:drawing>
      </w:r>
    </w:p>
    <w:p w14:paraId="535E7E61" w14:textId="77777777" w:rsidR="00177C11"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demandas</w:t>
      </w:r>
      <w:r w:rsidR="00177C11">
        <w:rPr>
          <w:rFonts w:eastAsia="Times New Roman" w:cstheme="minorHAnsi"/>
          <w:lang w:eastAsia="es-MX"/>
        </w:rPr>
        <w:t xml:space="preserve"> o juicios</w:t>
      </w:r>
      <w:r w:rsidRPr="00D87C56">
        <w:rPr>
          <w:rFonts w:eastAsia="Times New Roman" w:cstheme="minorHAnsi"/>
          <w:lang w:eastAsia="es-MX"/>
        </w:rPr>
        <w:t xml:space="preserve"> </w:t>
      </w:r>
      <w:r w:rsidR="00D41A24">
        <w:rPr>
          <w:rFonts w:eastAsia="Times New Roman" w:cstheme="minorHAnsi"/>
          <w:lang w:eastAsia="es-MX"/>
        </w:rPr>
        <w:t>laborales.</w:t>
      </w:r>
    </w:p>
    <w:p w14:paraId="2947C64A" w14:textId="27B1AE84" w:rsidR="006E27CA"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177C11">
        <w:rPr>
          <w:rFonts w:eastAsia="Times New Roman" w:cstheme="minorHAnsi"/>
          <w:lang w:eastAsia="es-MX"/>
        </w:rPr>
        <w:t xml:space="preserve"> contribuyentes</w:t>
      </w:r>
      <w:r w:rsidR="00D41A24">
        <w:rPr>
          <w:rFonts w:eastAsia="Times New Roman" w:cstheme="minorHAnsi"/>
          <w:lang w:eastAsia="es-MX"/>
        </w:rPr>
        <w:t>.</w:t>
      </w:r>
    </w:p>
    <w:p w14:paraId="1BD60C80" w14:textId="3CA6E3A0" w:rsidR="006E27CA" w:rsidRDefault="006E27CA" w:rsidP="000167BF">
      <w:pPr>
        <w:spacing w:before="100" w:beforeAutospacing="1" w:after="100" w:afterAutospacing="1" w:line="240" w:lineRule="auto"/>
        <w:jc w:val="both"/>
        <w:rPr>
          <w:rFonts w:eastAsia="Times New Roman" w:cstheme="minorHAnsi"/>
          <w:lang w:eastAsia="es-MX"/>
        </w:rPr>
      </w:pPr>
    </w:p>
    <w:p w14:paraId="69774BF0" w14:textId="20A915B9" w:rsidR="00382983" w:rsidRDefault="00382983" w:rsidP="000167BF">
      <w:pPr>
        <w:spacing w:before="100" w:beforeAutospacing="1" w:after="100" w:afterAutospacing="1" w:line="240" w:lineRule="auto"/>
        <w:jc w:val="both"/>
        <w:rPr>
          <w:rFonts w:eastAsia="Times New Roman" w:cstheme="minorHAnsi"/>
          <w:lang w:eastAsia="es-MX"/>
        </w:rPr>
      </w:pPr>
    </w:p>
    <w:p w14:paraId="11B32464" w14:textId="77777777" w:rsidR="00382983" w:rsidRPr="005B41B6" w:rsidRDefault="00382983" w:rsidP="000167BF">
      <w:pPr>
        <w:spacing w:before="100" w:beforeAutospacing="1" w:after="100" w:afterAutospacing="1" w:line="240" w:lineRule="auto"/>
        <w:jc w:val="both"/>
        <w:rPr>
          <w:rFonts w:eastAsia="Times New Roman" w:cstheme="minorHAnsi"/>
          <w:lang w:eastAsia="es-MX"/>
        </w:rPr>
      </w:pP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393043D0" w:rsidR="007831D4" w:rsidRDefault="006C163E" w:rsidP="000167BF">
      <w:pPr>
        <w:spacing w:before="100" w:beforeAutospacing="1" w:after="100" w:afterAutospacing="1" w:line="240" w:lineRule="auto"/>
        <w:jc w:val="both"/>
        <w:rPr>
          <w:rFonts w:eastAsia="Times New Roman" w:cstheme="minorHAnsi"/>
          <w:lang w:eastAsia="es-MX"/>
        </w:rPr>
      </w:pPr>
      <w:r w:rsidRPr="006C163E">
        <w:rPr>
          <w:noProof/>
          <w:lang w:eastAsia="es-MX"/>
        </w:rPr>
        <w:drawing>
          <wp:inline distT="0" distB="0" distL="0" distR="0" wp14:anchorId="5EDDEEF9" wp14:editId="2B92C8DB">
            <wp:extent cx="5518150" cy="771525"/>
            <wp:effectExtent l="0" t="0" r="635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8150" cy="771525"/>
                    </a:xfrm>
                    <a:prstGeom prst="rect">
                      <a:avLst/>
                    </a:prstGeom>
                    <a:noFill/>
                    <a:ln>
                      <a:noFill/>
                    </a:ln>
                  </pic:spPr>
                </pic:pic>
              </a:graphicData>
            </a:graphic>
          </wp:inline>
        </w:drawing>
      </w:r>
    </w:p>
    <w:p w14:paraId="039710D8" w14:textId="6033D0B2" w:rsidR="00605BD5" w:rsidRDefault="00DC4060" w:rsidP="000167BF">
      <w:pPr>
        <w:spacing w:before="100" w:beforeAutospacing="1" w:after="100" w:afterAutospacing="1" w:line="240" w:lineRule="auto"/>
        <w:jc w:val="both"/>
        <w:rPr>
          <w:rFonts w:eastAsia="Times New Roman" w:cstheme="minorHAnsi"/>
          <w:b/>
          <w:bCs/>
          <w:lang w:eastAsia="es-MX"/>
        </w:rPr>
      </w:pPr>
      <w:r w:rsidRPr="00382983">
        <w:rPr>
          <w:rFonts w:eastAsia="Times New Roman" w:cstheme="minorHAnsi"/>
          <w:lang w:eastAsia="es-MX"/>
        </w:rPr>
        <w:t>El Patrimonio C</w:t>
      </w:r>
      <w:r w:rsidR="008B5C36" w:rsidRPr="00382983">
        <w:rPr>
          <w:rFonts w:eastAsia="Times New Roman" w:cstheme="minorHAnsi"/>
          <w:lang w:eastAsia="es-MX"/>
        </w:rPr>
        <w:t>ontribuido</w:t>
      </w:r>
      <w:r w:rsidRPr="00382983">
        <w:rPr>
          <w:rFonts w:eastAsia="Times New Roman" w:cstheme="minorHAnsi"/>
          <w:lang w:eastAsia="es-MX"/>
        </w:rPr>
        <w:t xml:space="preserve"> </w:t>
      </w:r>
      <w:r w:rsidR="00382983" w:rsidRPr="00382983">
        <w:rPr>
          <w:rFonts w:eastAsia="Times New Roman" w:cstheme="minorHAnsi"/>
          <w:lang w:eastAsia="es-MX"/>
        </w:rPr>
        <w:t>presenta un aumento en la cuenta Donaciones de Capital derivado del alta de bienes inmuebles por la donación de predios para equipamiento urbano.</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6A28E0D0" w:rsidR="005A064D" w:rsidRDefault="006C163E" w:rsidP="000167BF">
      <w:pPr>
        <w:spacing w:before="100" w:beforeAutospacing="1" w:after="100" w:afterAutospacing="1" w:line="240" w:lineRule="auto"/>
        <w:jc w:val="both"/>
        <w:rPr>
          <w:rFonts w:eastAsia="Times New Roman" w:cstheme="minorHAnsi"/>
          <w:sz w:val="24"/>
          <w:lang w:eastAsia="es-MX"/>
        </w:rPr>
      </w:pPr>
      <w:r w:rsidRPr="006C163E">
        <w:rPr>
          <w:noProof/>
          <w:lang w:eastAsia="es-MX"/>
        </w:rPr>
        <w:lastRenderedPageBreak/>
        <w:drawing>
          <wp:inline distT="0" distB="0" distL="0" distR="0" wp14:anchorId="6E243239" wp14:editId="44890FDE">
            <wp:extent cx="5612130" cy="1065290"/>
            <wp:effectExtent l="0" t="0" r="0" b="190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1065290"/>
                    </a:xfrm>
                    <a:prstGeom prst="rect">
                      <a:avLst/>
                    </a:prstGeom>
                    <a:noFill/>
                    <a:ln>
                      <a:noFill/>
                    </a:ln>
                  </pic:spPr>
                </pic:pic>
              </a:graphicData>
            </a:graphic>
          </wp:inline>
        </w:drawing>
      </w:r>
    </w:p>
    <w:p w14:paraId="0FA7C9D2" w14:textId="1694BF20" w:rsidR="007C1437" w:rsidRPr="005B41B6"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El Patrimonio Generado no reporta cambios significativos, sin embargo, cabe señalar que incremento en el Resultado del Ejercicio Ahorro/Desahorro, se deriva principalmente </w:t>
      </w:r>
      <w:r w:rsidR="00C33BEA">
        <w:rPr>
          <w:rFonts w:eastAsia="Times New Roman" w:cstheme="minorHAnsi"/>
          <w:lang w:eastAsia="es-MX"/>
        </w:rPr>
        <w:t>a la buena administración del recurso público.</w:t>
      </w:r>
    </w:p>
    <w:p w14:paraId="3C38CF1A" w14:textId="7431C590" w:rsidR="006E27CA" w:rsidRDefault="006E27C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347518C7" w14:textId="0B4460B0" w:rsidR="00C33BEA" w:rsidRDefault="00C33BE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593E03F9" w14:textId="77777777" w:rsidR="00C33BEA" w:rsidRDefault="00C33BEA" w:rsidP="000167BF">
      <w:pPr>
        <w:spacing w:before="100" w:beforeAutospacing="1" w:after="100" w:afterAutospacing="1" w:line="240" w:lineRule="auto"/>
        <w:jc w:val="both"/>
        <w:rPr>
          <w:rFonts w:eastAsia="Times New Roman" w:cstheme="minorHAnsi"/>
          <w:b/>
          <w:bCs/>
          <w:color w:val="000000" w:themeColor="text1"/>
          <w:sz w:val="24"/>
          <w:lang w:eastAsia="es-MX"/>
        </w:rPr>
      </w:pPr>
    </w:p>
    <w:p w14:paraId="5F8CE28E" w14:textId="3CF27329"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75C09688" w14:textId="3EDA1CF3" w:rsidR="00BF3594" w:rsidRDefault="006C163E" w:rsidP="000167BF">
      <w:pPr>
        <w:spacing w:before="100" w:beforeAutospacing="1" w:after="100" w:afterAutospacing="1" w:line="240" w:lineRule="auto"/>
        <w:jc w:val="both"/>
        <w:rPr>
          <w:rFonts w:eastAsia="Times New Roman" w:cstheme="minorHAnsi"/>
          <w:b/>
          <w:bCs/>
          <w:sz w:val="24"/>
          <w:lang w:eastAsia="es-MX"/>
        </w:rPr>
      </w:pPr>
      <w:r w:rsidRPr="006C163E">
        <w:rPr>
          <w:noProof/>
          <w:lang w:eastAsia="es-MX"/>
        </w:rPr>
        <w:drawing>
          <wp:inline distT="0" distB="0" distL="0" distR="0" wp14:anchorId="1E40ED01" wp14:editId="75993313">
            <wp:extent cx="5612130" cy="1132026"/>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2130" cy="1132026"/>
                    </a:xfrm>
                    <a:prstGeom prst="rect">
                      <a:avLst/>
                    </a:prstGeom>
                    <a:noFill/>
                    <a:ln>
                      <a:noFill/>
                    </a:ln>
                  </pic:spPr>
                </pic:pic>
              </a:graphicData>
            </a:graphic>
          </wp:inline>
        </w:drawing>
      </w:r>
    </w:p>
    <w:p w14:paraId="5095596A" w14:textId="0C9407C2" w:rsidR="00382983" w:rsidRDefault="00382983" w:rsidP="000167BF">
      <w:pPr>
        <w:spacing w:before="100" w:beforeAutospacing="1" w:after="100" w:afterAutospacing="1" w:line="240" w:lineRule="auto"/>
        <w:jc w:val="both"/>
        <w:rPr>
          <w:rFonts w:eastAsia="Times New Roman" w:cstheme="minorHAnsi"/>
          <w:b/>
          <w:bCs/>
          <w:sz w:val="24"/>
          <w:lang w:eastAsia="es-MX"/>
        </w:rPr>
      </w:pPr>
    </w:p>
    <w:p w14:paraId="25FA658F" w14:textId="1216EEC0" w:rsidR="00382983" w:rsidRDefault="00382983" w:rsidP="000167BF">
      <w:pPr>
        <w:spacing w:before="100" w:beforeAutospacing="1" w:after="100" w:afterAutospacing="1" w:line="240" w:lineRule="auto"/>
        <w:jc w:val="both"/>
        <w:rPr>
          <w:rFonts w:eastAsia="Times New Roman" w:cstheme="minorHAnsi"/>
          <w:b/>
          <w:bCs/>
          <w:sz w:val="24"/>
          <w:lang w:eastAsia="es-MX"/>
        </w:rPr>
      </w:pPr>
    </w:p>
    <w:p w14:paraId="14D20063" w14:textId="77777777" w:rsidR="00382983" w:rsidRPr="007C1437" w:rsidRDefault="00382983" w:rsidP="000167BF">
      <w:pPr>
        <w:spacing w:before="100" w:beforeAutospacing="1" w:after="100" w:afterAutospacing="1" w:line="240" w:lineRule="auto"/>
        <w:jc w:val="both"/>
        <w:rPr>
          <w:rFonts w:eastAsia="Times New Roman" w:cstheme="minorHAnsi"/>
          <w:b/>
          <w:bCs/>
          <w:sz w:val="24"/>
          <w:lang w:eastAsia="es-MX"/>
        </w:rPr>
      </w:pP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738B1892" w14:textId="398FA924" w:rsidR="00E03505" w:rsidRDefault="006C163E" w:rsidP="000167BF">
      <w:pPr>
        <w:spacing w:before="100" w:beforeAutospacing="1" w:after="100" w:afterAutospacing="1"/>
        <w:jc w:val="both"/>
        <w:rPr>
          <w:rFonts w:eastAsia="Times New Roman" w:cstheme="minorHAnsi"/>
          <w:b/>
          <w:bCs/>
          <w:sz w:val="24"/>
          <w:lang w:eastAsia="es-MX"/>
        </w:rPr>
      </w:pPr>
      <w:r w:rsidRPr="006C163E">
        <w:rPr>
          <w:noProof/>
          <w:lang w:eastAsia="es-MX"/>
        </w:rPr>
        <w:lastRenderedPageBreak/>
        <w:drawing>
          <wp:inline distT="0" distB="0" distL="0" distR="0" wp14:anchorId="391658CC" wp14:editId="0A45F9DF">
            <wp:extent cx="5610600" cy="3999506"/>
            <wp:effectExtent l="0" t="0" r="0" b="127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25441" cy="4010086"/>
                    </a:xfrm>
                    <a:prstGeom prst="rect">
                      <a:avLst/>
                    </a:prstGeom>
                    <a:noFill/>
                    <a:ln>
                      <a:noFill/>
                    </a:ln>
                  </pic:spPr>
                </pic:pic>
              </a:graphicData>
            </a:graphic>
          </wp:inline>
        </w:drawing>
      </w:r>
    </w:p>
    <w:p w14:paraId="5758AEB5" w14:textId="00332D6D" w:rsidR="00C33BEA" w:rsidRDefault="00C33BEA" w:rsidP="000167BF">
      <w:pPr>
        <w:spacing w:before="100" w:beforeAutospacing="1" w:after="100" w:afterAutospacing="1"/>
        <w:jc w:val="both"/>
        <w:rPr>
          <w:rFonts w:eastAsia="Times New Roman" w:cstheme="minorHAnsi"/>
          <w:b/>
          <w:bCs/>
          <w:sz w:val="24"/>
          <w:lang w:eastAsia="es-MX"/>
        </w:rPr>
      </w:pPr>
    </w:p>
    <w:p w14:paraId="46624FA4" w14:textId="77777777" w:rsidR="00C33BEA" w:rsidRPr="005B41B6" w:rsidRDefault="00C33BEA" w:rsidP="000167BF">
      <w:pPr>
        <w:spacing w:before="100" w:beforeAutospacing="1" w:after="100" w:afterAutospacing="1"/>
        <w:jc w:val="both"/>
        <w:rPr>
          <w:rFonts w:eastAsia="Times New Roman" w:cstheme="minorHAnsi"/>
          <w:b/>
          <w:bCs/>
          <w:sz w:val="24"/>
          <w:lang w:eastAsia="es-MX"/>
        </w:rPr>
      </w:pPr>
    </w:p>
    <w:p w14:paraId="036B098C" w14:textId="7599F4C5" w:rsidR="00677141" w:rsidRDefault="000D3808" w:rsidP="00362FA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317F3D0A" w14:textId="4EFEE213" w:rsidR="00215A86" w:rsidRDefault="00215A86" w:rsidP="00C33BEA">
      <w:pPr>
        <w:spacing w:before="100" w:beforeAutospacing="1" w:after="100" w:afterAutospacing="1" w:line="240" w:lineRule="auto"/>
        <w:jc w:val="center"/>
        <w:rPr>
          <w:rFonts w:eastAsia="Times New Roman" w:cstheme="minorHAnsi"/>
          <w:b/>
          <w:sz w:val="24"/>
          <w:lang w:eastAsia="es-MX"/>
        </w:rPr>
      </w:pPr>
      <w:r w:rsidRPr="00215A86">
        <w:rPr>
          <w:noProof/>
          <w:lang w:eastAsia="es-MX"/>
        </w:rPr>
        <w:drawing>
          <wp:inline distT="0" distB="0" distL="0" distR="0" wp14:anchorId="29914A2B" wp14:editId="4643B2CA">
            <wp:extent cx="5611576" cy="2146852"/>
            <wp:effectExtent l="0" t="0" r="0" b="635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035" cy="2148175"/>
                    </a:xfrm>
                    <a:prstGeom prst="rect">
                      <a:avLst/>
                    </a:prstGeom>
                    <a:noFill/>
                    <a:ln>
                      <a:noFill/>
                    </a:ln>
                  </pic:spPr>
                </pic:pic>
              </a:graphicData>
            </a:graphic>
          </wp:inline>
        </w:drawing>
      </w:r>
    </w:p>
    <w:p w14:paraId="51525F41" w14:textId="77777777" w:rsidR="00C33BEA" w:rsidRDefault="00C33BEA" w:rsidP="000167BF">
      <w:pPr>
        <w:spacing w:before="100" w:beforeAutospacing="1" w:after="100" w:afterAutospacing="1" w:line="240" w:lineRule="auto"/>
        <w:jc w:val="both"/>
        <w:rPr>
          <w:rFonts w:eastAsia="Times New Roman" w:cstheme="minorHAnsi"/>
          <w:b/>
          <w:sz w:val="24"/>
          <w:lang w:eastAsia="es-MX"/>
        </w:rPr>
      </w:pPr>
    </w:p>
    <w:p w14:paraId="6EEC6AE7" w14:textId="601D12E2" w:rsidR="000E40AA" w:rsidRPr="00AB1A4B"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5997CDBB" w:rsidR="00C04067" w:rsidRDefault="00215A86" w:rsidP="00215A86">
      <w:pPr>
        <w:spacing w:before="100" w:beforeAutospacing="1" w:after="100" w:afterAutospacing="1" w:line="240" w:lineRule="auto"/>
        <w:jc w:val="center"/>
        <w:rPr>
          <w:rFonts w:eastAsia="Times New Roman" w:cstheme="minorHAnsi"/>
          <w:b/>
          <w:lang w:eastAsia="es-MX"/>
        </w:rPr>
      </w:pPr>
      <w:r w:rsidRPr="00215A86">
        <w:rPr>
          <w:noProof/>
          <w:lang w:eastAsia="es-MX"/>
        </w:rPr>
        <w:lastRenderedPageBreak/>
        <w:drawing>
          <wp:inline distT="0" distB="0" distL="0" distR="0" wp14:anchorId="17527772" wp14:editId="4B50C210">
            <wp:extent cx="5610576" cy="3283888"/>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1863" cy="3290495"/>
                    </a:xfrm>
                    <a:prstGeom prst="rect">
                      <a:avLst/>
                    </a:prstGeom>
                    <a:noFill/>
                    <a:ln>
                      <a:noFill/>
                    </a:ln>
                  </pic:spPr>
                </pic:pic>
              </a:graphicData>
            </a:graphic>
          </wp:inline>
        </w:drawing>
      </w:r>
    </w:p>
    <w:p w14:paraId="5CF18359" w14:textId="10579DCD"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51B1BB13" w14:textId="6A7492FA" w:rsidR="00C04067" w:rsidRPr="00BA6C45" w:rsidRDefault="00215A86" w:rsidP="00215A86">
      <w:pPr>
        <w:spacing w:before="100" w:beforeAutospacing="1" w:after="100" w:afterAutospacing="1" w:line="240" w:lineRule="auto"/>
        <w:jc w:val="center"/>
        <w:rPr>
          <w:rFonts w:eastAsia="Times New Roman" w:cstheme="minorHAnsi"/>
          <w:b/>
          <w:lang w:eastAsia="es-MX"/>
        </w:rPr>
      </w:pPr>
      <w:r w:rsidRPr="00215A86">
        <w:rPr>
          <w:noProof/>
          <w:lang w:eastAsia="es-MX"/>
        </w:rPr>
        <w:drawing>
          <wp:inline distT="0" distB="0" distL="0" distR="0" wp14:anchorId="2FAD0030" wp14:editId="52E64BCA">
            <wp:extent cx="5392615" cy="4492574"/>
            <wp:effectExtent l="0" t="0" r="0" b="381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1806" cy="4500231"/>
                    </a:xfrm>
                    <a:prstGeom prst="rect">
                      <a:avLst/>
                    </a:prstGeom>
                    <a:noFill/>
                    <a:ln>
                      <a:noFill/>
                    </a:ln>
                  </pic:spPr>
                </pic:pic>
              </a:graphicData>
            </a:graphic>
          </wp:inline>
        </w:drawing>
      </w:r>
    </w:p>
    <w:p w14:paraId="7F4BC90D" w14:textId="77777777" w:rsidR="001456BA" w:rsidRDefault="001456BA" w:rsidP="000167BF">
      <w:pPr>
        <w:spacing w:before="100" w:beforeAutospacing="1" w:after="100" w:afterAutospacing="1" w:line="240" w:lineRule="auto"/>
        <w:jc w:val="both"/>
        <w:rPr>
          <w:rFonts w:eastAsia="Times New Roman" w:cstheme="minorHAnsi"/>
          <w:b/>
          <w:bCs/>
          <w:sz w:val="24"/>
          <w:u w:val="single"/>
          <w:lang w:eastAsia="es-MX"/>
        </w:rPr>
      </w:pPr>
    </w:p>
    <w:p w14:paraId="6B650528" w14:textId="5D6B7A9D"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lastRenderedPageBreak/>
        <w:t xml:space="preserve">II Notas de Memoria (Cuentas de Orden) </w:t>
      </w:r>
    </w:p>
    <w:p w14:paraId="66CE6E69" w14:textId="77777777" w:rsidR="00C5453D" w:rsidRDefault="00C766BB" w:rsidP="00C5453D">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168CF782" w14:textId="01695813" w:rsidR="001E7B81" w:rsidRPr="00D87C56" w:rsidRDefault="00215A86" w:rsidP="00C5453D">
      <w:pPr>
        <w:spacing w:before="100" w:beforeAutospacing="1" w:after="100" w:afterAutospacing="1" w:line="240" w:lineRule="auto"/>
        <w:jc w:val="both"/>
        <w:rPr>
          <w:rFonts w:eastAsia="Times New Roman" w:cstheme="minorHAnsi"/>
          <w:bCs/>
          <w:lang w:eastAsia="es-MX"/>
        </w:rPr>
      </w:pPr>
      <w:r w:rsidRPr="00215A86">
        <w:rPr>
          <w:noProof/>
          <w:lang w:eastAsia="es-MX"/>
        </w:rPr>
        <w:drawing>
          <wp:inline distT="0" distB="0" distL="0" distR="0" wp14:anchorId="2C2C0842" wp14:editId="65509720">
            <wp:extent cx="5612130" cy="1149648"/>
            <wp:effectExtent l="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1149648"/>
                    </a:xfrm>
                    <a:prstGeom prst="rect">
                      <a:avLst/>
                    </a:prstGeom>
                    <a:noFill/>
                    <a:ln>
                      <a:noFill/>
                    </a:ln>
                  </pic:spPr>
                </pic:pic>
              </a:graphicData>
            </a:graphic>
          </wp:inline>
        </w:drawing>
      </w:r>
    </w:p>
    <w:p w14:paraId="31406DE0" w14:textId="7EE32217"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3BC69097" w14:textId="2AFEE9A8" w:rsidR="00E03505" w:rsidRPr="00AA4EDC"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C33BEA">
        <w:rPr>
          <w:rFonts w:eastAsia="Times New Roman" w:cstheme="minorHAnsi"/>
          <w:lang w:eastAsia="es-MX"/>
        </w:rPr>
        <w:t>31 de diciembre</w:t>
      </w:r>
      <w:r w:rsidR="00BA6C45">
        <w:rPr>
          <w:rFonts w:eastAsia="Times New Roman" w:cstheme="minorHAnsi"/>
          <w:lang w:eastAsia="es-MX"/>
        </w:rPr>
        <w:t xml:space="preserve"> </w:t>
      </w:r>
      <w:r w:rsidR="00CF1969" w:rsidRPr="00D87C56">
        <w:rPr>
          <w:rFonts w:eastAsia="Times New Roman" w:cstheme="minorHAnsi"/>
          <w:lang w:eastAsia="es-MX"/>
        </w:rPr>
        <w:t>del 202</w:t>
      </w:r>
      <w:r w:rsidR="00BA6C45">
        <w:rPr>
          <w:rFonts w:eastAsia="Times New Roman" w:cstheme="minorHAnsi"/>
          <w:lang w:eastAsia="es-MX"/>
        </w:rPr>
        <w:t>3</w:t>
      </w:r>
      <w:r w:rsidR="00DC4060">
        <w:rPr>
          <w:rFonts w:eastAsia="Times New Roman" w:cstheme="minorHAnsi"/>
          <w:lang w:eastAsia="es-MX"/>
        </w:rPr>
        <w:t>.</w:t>
      </w:r>
    </w:p>
    <w:p w14:paraId="6360917B" w14:textId="77777777" w:rsidR="00C33BEA" w:rsidRDefault="00C33BEA" w:rsidP="000167BF">
      <w:pPr>
        <w:spacing w:before="100" w:beforeAutospacing="1" w:after="100" w:afterAutospacing="1" w:line="240" w:lineRule="auto"/>
        <w:jc w:val="both"/>
        <w:rPr>
          <w:rFonts w:eastAsia="Times New Roman" w:cstheme="minorHAnsi"/>
          <w:b/>
          <w:lang w:eastAsia="es-MX"/>
        </w:rPr>
      </w:pPr>
    </w:p>
    <w:p w14:paraId="0667668B" w14:textId="10568CB4"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2100B295" w:rsidR="00C04067" w:rsidRPr="00D87C56" w:rsidRDefault="00215A86" w:rsidP="000167BF">
      <w:pPr>
        <w:spacing w:before="100" w:beforeAutospacing="1" w:after="100" w:afterAutospacing="1" w:line="240" w:lineRule="auto"/>
        <w:jc w:val="both"/>
        <w:rPr>
          <w:rFonts w:eastAsia="Times New Roman" w:cstheme="minorHAnsi"/>
          <w:b/>
          <w:lang w:eastAsia="es-MX"/>
        </w:rPr>
      </w:pPr>
      <w:r w:rsidRPr="00215A86">
        <w:rPr>
          <w:noProof/>
          <w:lang w:eastAsia="es-MX"/>
        </w:rPr>
        <w:drawing>
          <wp:inline distT="0" distB="0" distL="0" distR="0" wp14:anchorId="6C876B30" wp14:editId="1031A0B3">
            <wp:extent cx="5612130" cy="1339568"/>
            <wp:effectExtent l="0" t="0" r="762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1339568"/>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47BF4D91" w:rsidR="00D65117" w:rsidRPr="00AB1A4B" w:rsidRDefault="00215A86" w:rsidP="000167BF">
      <w:pPr>
        <w:spacing w:before="100" w:beforeAutospacing="1" w:after="100" w:afterAutospacing="1" w:line="240" w:lineRule="auto"/>
        <w:jc w:val="both"/>
        <w:rPr>
          <w:rFonts w:eastAsia="Times New Roman" w:cstheme="minorHAnsi"/>
          <w:b/>
          <w:sz w:val="24"/>
          <w:lang w:eastAsia="es-MX"/>
        </w:rPr>
      </w:pPr>
      <w:r w:rsidRPr="00215A86">
        <w:rPr>
          <w:noProof/>
          <w:lang w:eastAsia="es-MX"/>
        </w:rPr>
        <w:drawing>
          <wp:inline distT="0" distB="0" distL="0" distR="0" wp14:anchorId="445947C8" wp14:editId="0F6025AC">
            <wp:extent cx="5612130" cy="1530120"/>
            <wp:effectExtent l="0" t="0" r="762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2130" cy="1530120"/>
                    </a:xfrm>
                    <a:prstGeom prst="rect">
                      <a:avLst/>
                    </a:prstGeom>
                    <a:noFill/>
                    <a:ln>
                      <a:noFill/>
                    </a:ln>
                  </pic:spPr>
                </pic:pic>
              </a:graphicData>
            </a:graphic>
          </wp:inline>
        </w:drawing>
      </w:r>
    </w:p>
    <w:p w14:paraId="1A174B88" w14:textId="67F66F61" w:rsidR="00AB1A4B" w:rsidRDefault="00BA6C45" w:rsidP="000167BF">
      <w:pPr>
        <w:spacing w:before="100" w:beforeAutospacing="1" w:after="100" w:afterAutospacing="1" w:line="240" w:lineRule="auto"/>
        <w:jc w:val="both"/>
        <w:rPr>
          <w:rFonts w:eastAsia="Times New Roman" w:cstheme="minorHAnsi"/>
          <w:b/>
          <w:bCs/>
          <w:sz w:val="24"/>
          <w:u w:val="single"/>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431FE887" w14:textId="749E5E6B" w:rsidR="00AB1A4B" w:rsidRDefault="00AB1A4B" w:rsidP="000167BF">
      <w:pPr>
        <w:spacing w:before="100" w:beforeAutospacing="1" w:after="100" w:afterAutospacing="1" w:line="240" w:lineRule="auto"/>
        <w:jc w:val="both"/>
        <w:rPr>
          <w:rFonts w:eastAsia="Times New Roman" w:cstheme="minorHAnsi"/>
          <w:b/>
          <w:bCs/>
          <w:sz w:val="24"/>
          <w:u w:val="single"/>
          <w:lang w:eastAsia="es-MX"/>
        </w:rPr>
      </w:pPr>
    </w:p>
    <w:p w14:paraId="632D0535" w14:textId="512DA7B5" w:rsidR="009102A4" w:rsidRDefault="009102A4" w:rsidP="000167BF">
      <w:pPr>
        <w:spacing w:before="100" w:beforeAutospacing="1" w:after="100" w:afterAutospacing="1" w:line="240" w:lineRule="auto"/>
        <w:jc w:val="both"/>
        <w:rPr>
          <w:rFonts w:ascii="Arial" w:eastAsia="Times New Roman" w:hAnsi="Arial" w:cs="Arial"/>
          <w:b/>
          <w:bCs/>
          <w:sz w:val="15"/>
          <w:szCs w:val="15"/>
          <w:lang w:eastAsia="es-MX"/>
        </w:rPr>
      </w:pPr>
    </w:p>
    <w:sectPr w:rsidR="009102A4"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4C9E8" w14:textId="77777777" w:rsidR="00D17FAF" w:rsidRDefault="00D17FAF" w:rsidP="00C92EB1">
      <w:pPr>
        <w:spacing w:after="0" w:line="240" w:lineRule="auto"/>
      </w:pPr>
      <w:r>
        <w:separator/>
      </w:r>
    </w:p>
  </w:endnote>
  <w:endnote w:type="continuationSeparator" w:id="0">
    <w:p w14:paraId="572557D6" w14:textId="77777777" w:rsidR="00D17FAF" w:rsidRDefault="00D17FAF"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F39B" w14:textId="77777777" w:rsidR="00D17FAF" w:rsidRDefault="00D17FAF" w:rsidP="00C92EB1">
      <w:pPr>
        <w:spacing w:after="0" w:line="240" w:lineRule="auto"/>
      </w:pPr>
      <w:r>
        <w:separator/>
      </w:r>
    </w:p>
  </w:footnote>
  <w:footnote w:type="continuationSeparator" w:id="0">
    <w:p w14:paraId="5BF7D5B9" w14:textId="77777777" w:rsidR="00D17FAF" w:rsidRDefault="00D17FAF"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in;height:172.6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11"/>
  </w:num>
  <w:num w:numId="5">
    <w:abstractNumId w:val="1"/>
  </w:num>
  <w:num w:numId="6">
    <w:abstractNumId w:val="10"/>
  </w:num>
  <w:num w:numId="7">
    <w:abstractNumId w:val="9"/>
  </w:num>
  <w:num w:numId="8">
    <w:abstractNumId w:val="2"/>
  </w:num>
  <w:num w:numId="9">
    <w:abstractNumId w:val="5"/>
  </w:num>
  <w:num w:numId="10">
    <w:abstractNumId w:val="13"/>
  </w:num>
  <w:num w:numId="11">
    <w:abstractNumId w:val="7"/>
  </w:num>
  <w:num w:numId="12">
    <w:abstractNumId w:val="14"/>
  </w:num>
  <w:num w:numId="13">
    <w:abstractNumId w:val="4"/>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3568"/>
    <w:rsid w:val="000251D6"/>
    <w:rsid w:val="000264C7"/>
    <w:rsid w:val="0002714A"/>
    <w:rsid w:val="0003507C"/>
    <w:rsid w:val="000437E3"/>
    <w:rsid w:val="000440E1"/>
    <w:rsid w:val="0004726A"/>
    <w:rsid w:val="0005147B"/>
    <w:rsid w:val="00054DA2"/>
    <w:rsid w:val="000557DA"/>
    <w:rsid w:val="00057BB1"/>
    <w:rsid w:val="000630ED"/>
    <w:rsid w:val="000711BC"/>
    <w:rsid w:val="000713F4"/>
    <w:rsid w:val="000757BF"/>
    <w:rsid w:val="00076BA9"/>
    <w:rsid w:val="00077DF4"/>
    <w:rsid w:val="0008053C"/>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1D91"/>
    <w:rsid w:val="000B2768"/>
    <w:rsid w:val="000B2A1D"/>
    <w:rsid w:val="000B413A"/>
    <w:rsid w:val="000B4C1D"/>
    <w:rsid w:val="000B7145"/>
    <w:rsid w:val="000C1886"/>
    <w:rsid w:val="000C3A0A"/>
    <w:rsid w:val="000C45AB"/>
    <w:rsid w:val="000C553F"/>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42080"/>
    <w:rsid w:val="001456BA"/>
    <w:rsid w:val="001477AC"/>
    <w:rsid w:val="00151987"/>
    <w:rsid w:val="00153E6E"/>
    <w:rsid w:val="00165259"/>
    <w:rsid w:val="00166E30"/>
    <w:rsid w:val="00173E09"/>
    <w:rsid w:val="00174644"/>
    <w:rsid w:val="00174ADB"/>
    <w:rsid w:val="00175142"/>
    <w:rsid w:val="001768A6"/>
    <w:rsid w:val="0017691F"/>
    <w:rsid w:val="00177C11"/>
    <w:rsid w:val="001815A2"/>
    <w:rsid w:val="0018473A"/>
    <w:rsid w:val="00186032"/>
    <w:rsid w:val="001873D3"/>
    <w:rsid w:val="00187678"/>
    <w:rsid w:val="001876D9"/>
    <w:rsid w:val="001908E7"/>
    <w:rsid w:val="00191C22"/>
    <w:rsid w:val="0019304A"/>
    <w:rsid w:val="00194A95"/>
    <w:rsid w:val="00194AC5"/>
    <w:rsid w:val="00194E24"/>
    <w:rsid w:val="001A3EED"/>
    <w:rsid w:val="001A523A"/>
    <w:rsid w:val="001B7C7B"/>
    <w:rsid w:val="001C0D9A"/>
    <w:rsid w:val="001C220B"/>
    <w:rsid w:val="001C2AB3"/>
    <w:rsid w:val="001C318B"/>
    <w:rsid w:val="001C4664"/>
    <w:rsid w:val="001D2660"/>
    <w:rsid w:val="001D29D0"/>
    <w:rsid w:val="001D4772"/>
    <w:rsid w:val="001E2211"/>
    <w:rsid w:val="001E7B81"/>
    <w:rsid w:val="001F0ECA"/>
    <w:rsid w:val="001F114E"/>
    <w:rsid w:val="001F1774"/>
    <w:rsid w:val="001F209C"/>
    <w:rsid w:val="001F3F24"/>
    <w:rsid w:val="001F53AF"/>
    <w:rsid w:val="00200C87"/>
    <w:rsid w:val="0020122A"/>
    <w:rsid w:val="002033D1"/>
    <w:rsid w:val="00205B55"/>
    <w:rsid w:val="00207411"/>
    <w:rsid w:val="00207F7B"/>
    <w:rsid w:val="002101B1"/>
    <w:rsid w:val="00210725"/>
    <w:rsid w:val="00211A20"/>
    <w:rsid w:val="0021285E"/>
    <w:rsid w:val="00212ACB"/>
    <w:rsid w:val="00215A86"/>
    <w:rsid w:val="0022538E"/>
    <w:rsid w:val="002258DF"/>
    <w:rsid w:val="002263E8"/>
    <w:rsid w:val="00232690"/>
    <w:rsid w:val="00233843"/>
    <w:rsid w:val="0024133A"/>
    <w:rsid w:val="00241421"/>
    <w:rsid w:val="00242474"/>
    <w:rsid w:val="00246159"/>
    <w:rsid w:val="00247559"/>
    <w:rsid w:val="00247C71"/>
    <w:rsid w:val="00251079"/>
    <w:rsid w:val="00251AED"/>
    <w:rsid w:val="00251F8A"/>
    <w:rsid w:val="00252032"/>
    <w:rsid w:val="00252297"/>
    <w:rsid w:val="0025386B"/>
    <w:rsid w:val="0025527F"/>
    <w:rsid w:val="002556EB"/>
    <w:rsid w:val="002627E9"/>
    <w:rsid w:val="002650DD"/>
    <w:rsid w:val="00265267"/>
    <w:rsid w:val="00271A98"/>
    <w:rsid w:val="00275700"/>
    <w:rsid w:val="00282F67"/>
    <w:rsid w:val="002910E5"/>
    <w:rsid w:val="0029200C"/>
    <w:rsid w:val="002A29AD"/>
    <w:rsid w:val="002A3D21"/>
    <w:rsid w:val="002A493F"/>
    <w:rsid w:val="002A54A5"/>
    <w:rsid w:val="002B047A"/>
    <w:rsid w:val="002B34AB"/>
    <w:rsid w:val="002B79B5"/>
    <w:rsid w:val="002C7CAF"/>
    <w:rsid w:val="002D28E3"/>
    <w:rsid w:val="002D75D0"/>
    <w:rsid w:val="002E6E37"/>
    <w:rsid w:val="002E713A"/>
    <w:rsid w:val="002E755F"/>
    <w:rsid w:val="002E7C3E"/>
    <w:rsid w:val="002F1CEA"/>
    <w:rsid w:val="002F28D9"/>
    <w:rsid w:val="002F2A37"/>
    <w:rsid w:val="002F3CF3"/>
    <w:rsid w:val="002F3E44"/>
    <w:rsid w:val="002F4B3A"/>
    <w:rsid w:val="002F5F39"/>
    <w:rsid w:val="002F69BB"/>
    <w:rsid w:val="002F6DBD"/>
    <w:rsid w:val="0030225B"/>
    <w:rsid w:val="00303196"/>
    <w:rsid w:val="00303FD7"/>
    <w:rsid w:val="003046A2"/>
    <w:rsid w:val="00305EF3"/>
    <w:rsid w:val="003068EB"/>
    <w:rsid w:val="00310EC9"/>
    <w:rsid w:val="00316635"/>
    <w:rsid w:val="0032250B"/>
    <w:rsid w:val="00325785"/>
    <w:rsid w:val="00327240"/>
    <w:rsid w:val="00334B22"/>
    <w:rsid w:val="00335C5C"/>
    <w:rsid w:val="00343DB4"/>
    <w:rsid w:val="003440D7"/>
    <w:rsid w:val="00344252"/>
    <w:rsid w:val="0034450D"/>
    <w:rsid w:val="003474BA"/>
    <w:rsid w:val="00353E55"/>
    <w:rsid w:val="00355362"/>
    <w:rsid w:val="003556C5"/>
    <w:rsid w:val="00355B12"/>
    <w:rsid w:val="0036189A"/>
    <w:rsid w:val="00362FA1"/>
    <w:rsid w:val="00363634"/>
    <w:rsid w:val="0036671C"/>
    <w:rsid w:val="00367EA9"/>
    <w:rsid w:val="00370E7E"/>
    <w:rsid w:val="003710D7"/>
    <w:rsid w:val="0037522D"/>
    <w:rsid w:val="00380445"/>
    <w:rsid w:val="00382983"/>
    <w:rsid w:val="003846C3"/>
    <w:rsid w:val="003867CB"/>
    <w:rsid w:val="003871FA"/>
    <w:rsid w:val="00392418"/>
    <w:rsid w:val="0039271A"/>
    <w:rsid w:val="00392A84"/>
    <w:rsid w:val="00395BF7"/>
    <w:rsid w:val="003A02AA"/>
    <w:rsid w:val="003A1810"/>
    <w:rsid w:val="003A3391"/>
    <w:rsid w:val="003A37B4"/>
    <w:rsid w:val="003A3A2B"/>
    <w:rsid w:val="003B00C8"/>
    <w:rsid w:val="003B0C43"/>
    <w:rsid w:val="003B3B18"/>
    <w:rsid w:val="003B3F86"/>
    <w:rsid w:val="003B6E86"/>
    <w:rsid w:val="003C151E"/>
    <w:rsid w:val="003C6A77"/>
    <w:rsid w:val="003D4BB0"/>
    <w:rsid w:val="003D5563"/>
    <w:rsid w:val="003D5C34"/>
    <w:rsid w:val="003D79D6"/>
    <w:rsid w:val="003E4B20"/>
    <w:rsid w:val="003E7D47"/>
    <w:rsid w:val="003E7D6B"/>
    <w:rsid w:val="003F2C9A"/>
    <w:rsid w:val="003F6C2F"/>
    <w:rsid w:val="0040284C"/>
    <w:rsid w:val="00405F9B"/>
    <w:rsid w:val="00407FA8"/>
    <w:rsid w:val="00410AAF"/>
    <w:rsid w:val="00411376"/>
    <w:rsid w:val="004205F2"/>
    <w:rsid w:val="0042410A"/>
    <w:rsid w:val="00424A9F"/>
    <w:rsid w:val="00425EB0"/>
    <w:rsid w:val="00427A72"/>
    <w:rsid w:val="00432EA8"/>
    <w:rsid w:val="0043386E"/>
    <w:rsid w:val="00433FF3"/>
    <w:rsid w:val="00434DF6"/>
    <w:rsid w:val="0044040F"/>
    <w:rsid w:val="0044422E"/>
    <w:rsid w:val="004448D8"/>
    <w:rsid w:val="0044517E"/>
    <w:rsid w:val="00446FF5"/>
    <w:rsid w:val="00451B77"/>
    <w:rsid w:val="00453CD2"/>
    <w:rsid w:val="00457221"/>
    <w:rsid w:val="004616F8"/>
    <w:rsid w:val="00463077"/>
    <w:rsid w:val="00464FA9"/>
    <w:rsid w:val="004651FA"/>
    <w:rsid w:val="004659A1"/>
    <w:rsid w:val="004673EE"/>
    <w:rsid w:val="00471D57"/>
    <w:rsid w:val="004726EA"/>
    <w:rsid w:val="00475A3F"/>
    <w:rsid w:val="0048038B"/>
    <w:rsid w:val="0048733F"/>
    <w:rsid w:val="00490D84"/>
    <w:rsid w:val="00490F85"/>
    <w:rsid w:val="00492C2C"/>
    <w:rsid w:val="00493847"/>
    <w:rsid w:val="004A4A3A"/>
    <w:rsid w:val="004A7FF8"/>
    <w:rsid w:val="004B06FD"/>
    <w:rsid w:val="004B0CFA"/>
    <w:rsid w:val="004B3B71"/>
    <w:rsid w:val="004B68C5"/>
    <w:rsid w:val="004E16F0"/>
    <w:rsid w:val="004E271B"/>
    <w:rsid w:val="004F2F00"/>
    <w:rsid w:val="004F386D"/>
    <w:rsid w:val="004F5E43"/>
    <w:rsid w:val="004F7052"/>
    <w:rsid w:val="00507CA1"/>
    <w:rsid w:val="00511551"/>
    <w:rsid w:val="00512134"/>
    <w:rsid w:val="00514F91"/>
    <w:rsid w:val="00520817"/>
    <w:rsid w:val="0052189A"/>
    <w:rsid w:val="00532A0F"/>
    <w:rsid w:val="00533E8E"/>
    <w:rsid w:val="005343C9"/>
    <w:rsid w:val="00536924"/>
    <w:rsid w:val="00540764"/>
    <w:rsid w:val="005410E1"/>
    <w:rsid w:val="0054234B"/>
    <w:rsid w:val="00544A33"/>
    <w:rsid w:val="0054655D"/>
    <w:rsid w:val="00547C42"/>
    <w:rsid w:val="00550715"/>
    <w:rsid w:val="00554BF9"/>
    <w:rsid w:val="00556464"/>
    <w:rsid w:val="00564F3D"/>
    <w:rsid w:val="0057186B"/>
    <w:rsid w:val="00572862"/>
    <w:rsid w:val="005749E4"/>
    <w:rsid w:val="00577F7A"/>
    <w:rsid w:val="005804DB"/>
    <w:rsid w:val="0059795B"/>
    <w:rsid w:val="005A064D"/>
    <w:rsid w:val="005A102B"/>
    <w:rsid w:val="005A1206"/>
    <w:rsid w:val="005A2820"/>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2EE8"/>
    <w:rsid w:val="005E4F2E"/>
    <w:rsid w:val="005E6B1C"/>
    <w:rsid w:val="005E6E7C"/>
    <w:rsid w:val="005F0B1B"/>
    <w:rsid w:val="005F1025"/>
    <w:rsid w:val="005F4735"/>
    <w:rsid w:val="005F53E2"/>
    <w:rsid w:val="005F781B"/>
    <w:rsid w:val="006035A1"/>
    <w:rsid w:val="0060596F"/>
    <w:rsid w:val="00605BD5"/>
    <w:rsid w:val="006119FC"/>
    <w:rsid w:val="00611DA9"/>
    <w:rsid w:val="006147FC"/>
    <w:rsid w:val="006165D0"/>
    <w:rsid w:val="006221D0"/>
    <w:rsid w:val="006235F3"/>
    <w:rsid w:val="006257BA"/>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0E9D"/>
    <w:rsid w:val="0069558F"/>
    <w:rsid w:val="006A1B4C"/>
    <w:rsid w:val="006A2C17"/>
    <w:rsid w:val="006A482C"/>
    <w:rsid w:val="006A5962"/>
    <w:rsid w:val="006A6526"/>
    <w:rsid w:val="006A7640"/>
    <w:rsid w:val="006B7416"/>
    <w:rsid w:val="006B7840"/>
    <w:rsid w:val="006C0AB4"/>
    <w:rsid w:val="006C163E"/>
    <w:rsid w:val="006C2251"/>
    <w:rsid w:val="006C3D19"/>
    <w:rsid w:val="006C3DD1"/>
    <w:rsid w:val="006C4D5F"/>
    <w:rsid w:val="006C52BB"/>
    <w:rsid w:val="006D339C"/>
    <w:rsid w:val="006E27CA"/>
    <w:rsid w:val="006F0A7E"/>
    <w:rsid w:val="006F12C5"/>
    <w:rsid w:val="006F13F8"/>
    <w:rsid w:val="006F1E6E"/>
    <w:rsid w:val="006F214D"/>
    <w:rsid w:val="006F799E"/>
    <w:rsid w:val="0070237E"/>
    <w:rsid w:val="00711EB3"/>
    <w:rsid w:val="00713408"/>
    <w:rsid w:val="007137FD"/>
    <w:rsid w:val="0071629B"/>
    <w:rsid w:val="00717F06"/>
    <w:rsid w:val="00721F5E"/>
    <w:rsid w:val="00723BDA"/>
    <w:rsid w:val="00723F05"/>
    <w:rsid w:val="007268C2"/>
    <w:rsid w:val="0073303D"/>
    <w:rsid w:val="00740771"/>
    <w:rsid w:val="00743704"/>
    <w:rsid w:val="00745E31"/>
    <w:rsid w:val="00746DB9"/>
    <w:rsid w:val="0074739C"/>
    <w:rsid w:val="007511C8"/>
    <w:rsid w:val="00752429"/>
    <w:rsid w:val="00752CBE"/>
    <w:rsid w:val="00754006"/>
    <w:rsid w:val="00756499"/>
    <w:rsid w:val="00760D60"/>
    <w:rsid w:val="007628B5"/>
    <w:rsid w:val="00763FEA"/>
    <w:rsid w:val="0076640F"/>
    <w:rsid w:val="00767C86"/>
    <w:rsid w:val="00773183"/>
    <w:rsid w:val="0077349E"/>
    <w:rsid w:val="007738E5"/>
    <w:rsid w:val="0077726B"/>
    <w:rsid w:val="00777289"/>
    <w:rsid w:val="00777D1A"/>
    <w:rsid w:val="00780703"/>
    <w:rsid w:val="00780EEE"/>
    <w:rsid w:val="0078290E"/>
    <w:rsid w:val="007831D4"/>
    <w:rsid w:val="007860AC"/>
    <w:rsid w:val="0079088F"/>
    <w:rsid w:val="007911FD"/>
    <w:rsid w:val="00792D88"/>
    <w:rsid w:val="007941D5"/>
    <w:rsid w:val="00796027"/>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D3A7C"/>
    <w:rsid w:val="007D42CD"/>
    <w:rsid w:val="007D45C3"/>
    <w:rsid w:val="007D7B9F"/>
    <w:rsid w:val="007E0C3E"/>
    <w:rsid w:val="007E22D2"/>
    <w:rsid w:val="007F7A79"/>
    <w:rsid w:val="00804540"/>
    <w:rsid w:val="00806FB2"/>
    <w:rsid w:val="008073BB"/>
    <w:rsid w:val="00813CA1"/>
    <w:rsid w:val="008154E7"/>
    <w:rsid w:val="00815DDD"/>
    <w:rsid w:val="00815FE1"/>
    <w:rsid w:val="008224FF"/>
    <w:rsid w:val="0082520D"/>
    <w:rsid w:val="00825573"/>
    <w:rsid w:val="0082596D"/>
    <w:rsid w:val="00826270"/>
    <w:rsid w:val="00830CEF"/>
    <w:rsid w:val="00831214"/>
    <w:rsid w:val="0083461A"/>
    <w:rsid w:val="00834902"/>
    <w:rsid w:val="008375B8"/>
    <w:rsid w:val="00842549"/>
    <w:rsid w:val="00843CFB"/>
    <w:rsid w:val="00847A11"/>
    <w:rsid w:val="00854555"/>
    <w:rsid w:val="00854FE3"/>
    <w:rsid w:val="008560AD"/>
    <w:rsid w:val="00857D5E"/>
    <w:rsid w:val="00862139"/>
    <w:rsid w:val="00865566"/>
    <w:rsid w:val="00866D3A"/>
    <w:rsid w:val="008704C7"/>
    <w:rsid w:val="00885D20"/>
    <w:rsid w:val="0088627C"/>
    <w:rsid w:val="008902FC"/>
    <w:rsid w:val="008916EF"/>
    <w:rsid w:val="00892C62"/>
    <w:rsid w:val="00893407"/>
    <w:rsid w:val="008A1BA4"/>
    <w:rsid w:val="008A346F"/>
    <w:rsid w:val="008A363D"/>
    <w:rsid w:val="008A4AED"/>
    <w:rsid w:val="008A7B25"/>
    <w:rsid w:val="008B1034"/>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06237"/>
    <w:rsid w:val="009102A4"/>
    <w:rsid w:val="00911CC5"/>
    <w:rsid w:val="00913B8D"/>
    <w:rsid w:val="00916525"/>
    <w:rsid w:val="009165F2"/>
    <w:rsid w:val="00923225"/>
    <w:rsid w:val="00926183"/>
    <w:rsid w:val="00926E9C"/>
    <w:rsid w:val="009312C6"/>
    <w:rsid w:val="00931522"/>
    <w:rsid w:val="009328E1"/>
    <w:rsid w:val="00944DA7"/>
    <w:rsid w:val="00946F1B"/>
    <w:rsid w:val="0094750B"/>
    <w:rsid w:val="00952859"/>
    <w:rsid w:val="009559B0"/>
    <w:rsid w:val="00960715"/>
    <w:rsid w:val="00964191"/>
    <w:rsid w:val="00972BE9"/>
    <w:rsid w:val="009751BD"/>
    <w:rsid w:val="009818A4"/>
    <w:rsid w:val="00982B3F"/>
    <w:rsid w:val="00984966"/>
    <w:rsid w:val="009852DE"/>
    <w:rsid w:val="00985835"/>
    <w:rsid w:val="0099013F"/>
    <w:rsid w:val="00992B78"/>
    <w:rsid w:val="00993166"/>
    <w:rsid w:val="009940A9"/>
    <w:rsid w:val="00995BF0"/>
    <w:rsid w:val="0099731C"/>
    <w:rsid w:val="009A575F"/>
    <w:rsid w:val="009A6D9A"/>
    <w:rsid w:val="009A75DA"/>
    <w:rsid w:val="009B16D5"/>
    <w:rsid w:val="009D0CEF"/>
    <w:rsid w:val="009D13C4"/>
    <w:rsid w:val="009D3CED"/>
    <w:rsid w:val="009D3F3B"/>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28BE"/>
    <w:rsid w:val="00A13C77"/>
    <w:rsid w:val="00A14EEC"/>
    <w:rsid w:val="00A153C4"/>
    <w:rsid w:val="00A15459"/>
    <w:rsid w:val="00A16640"/>
    <w:rsid w:val="00A16B77"/>
    <w:rsid w:val="00A1784F"/>
    <w:rsid w:val="00A21EA5"/>
    <w:rsid w:val="00A32091"/>
    <w:rsid w:val="00A327B9"/>
    <w:rsid w:val="00A3362B"/>
    <w:rsid w:val="00A3481F"/>
    <w:rsid w:val="00A34F36"/>
    <w:rsid w:val="00A36197"/>
    <w:rsid w:val="00A3716F"/>
    <w:rsid w:val="00A37F97"/>
    <w:rsid w:val="00A4038E"/>
    <w:rsid w:val="00A4143B"/>
    <w:rsid w:val="00A415C2"/>
    <w:rsid w:val="00A4213A"/>
    <w:rsid w:val="00A43CDE"/>
    <w:rsid w:val="00A45FE0"/>
    <w:rsid w:val="00A46894"/>
    <w:rsid w:val="00A51BDB"/>
    <w:rsid w:val="00A55B8E"/>
    <w:rsid w:val="00A61CBE"/>
    <w:rsid w:val="00A70B7E"/>
    <w:rsid w:val="00A71A7D"/>
    <w:rsid w:val="00A72BC8"/>
    <w:rsid w:val="00A75125"/>
    <w:rsid w:val="00A7794A"/>
    <w:rsid w:val="00A8228A"/>
    <w:rsid w:val="00A82369"/>
    <w:rsid w:val="00A825F2"/>
    <w:rsid w:val="00A862F2"/>
    <w:rsid w:val="00A925FF"/>
    <w:rsid w:val="00A94588"/>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03EB"/>
    <w:rsid w:val="00AE44D0"/>
    <w:rsid w:val="00AE750B"/>
    <w:rsid w:val="00AF206E"/>
    <w:rsid w:val="00AF2D9E"/>
    <w:rsid w:val="00AF7543"/>
    <w:rsid w:val="00AF7D10"/>
    <w:rsid w:val="00B02435"/>
    <w:rsid w:val="00B07BEA"/>
    <w:rsid w:val="00B11A57"/>
    <w:rsid w:val="00B1458C"/>
    <w:rsid w:val="00B178A5"/>
    <w:rsid w:val="00B20C94"/>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60FA"/>
    <w:rsid w:val="00B6791A"/>
    <w:rsid w:val="00B7162F"/>
    <w:rsid w:val="00B71ED9"/>
    <w:rsid w:val="00B731CD"/>
    <w:rsid w:val="00B74156"/>
    <w:rsid w:val="00B74F1C"/>
    <w:rsid w:val="00B769E7"/>
    <w:rsid w:val="00B76D08"/>
    <w:rsid w:val="00B80C2F"/>
    <w:rsid w:val="00B84564"/>
    <w:rsid w:val="00B84FF0"/>
    <w:rsid w:val="00B858E8"/>
    <w:rsid w:val="00B85ACD"/>
    <w:rsid w:val="00B86CF3"/>
    <w:rsid w:val="00B933A1"/>
    <w:rsid w:val="00B93601"/>
    <w:rsid w:val="00B96388"/>
    <w:rsid w:val="00BA0010"/>
    <w:rsid w:val="00BA36C8"/>
    <w:rsid w:val="00BA5301"/>
    <w:rsid w:val="00BA6C45"/>
    <w:rsid w:val="00BB5570"/>
    <w:rsid w:val="00BB6DF5"/>
    <w:rsid w:val="00BB7CCC"/>
    <w:rsid w:val="00BC17F8"/>
    <w:rsid w:val="00BC3802"/>
    <w:rsid w:val="00BC3D25"/>
    <w:rsid w:val="00BC6CF6"/>
    <w:rsid w:val="00BD380A"/>
    <w:rsid w:val="00BD75C7"/>
    <w:rsid w:val="00BE0BFA"/>
    <w:rsid w:val="00BE1159"/>
    <w:rsid w:val="00BE6D4F"/>
    <w:rsid w:val="00BF050E"/>
    <w:rsid w:val="00BF333B"/>
    <w:rsid w:val="00BF3594"/>
    <w:rsid w:val="00BF385B"/>
    <w:rsid w:val="00BF3EE3"/>
    <w:rsid w:val="00BF48E2"/>
    <w:rsid w:val="00BF4AB2"/>
    <w:rsid w:val="00BF7D40"/>
    <w:rsid w:val="00C01C52"/>
    <w:rsid w:val="00C04067"/>
    <w:rsid w:val="00C043D4"/>
    <w:rsid w:val="00C16635"/>
    <w:rsid w:val="00C17C28"/>
    <w:rsid w:val="00C22103"/>
    <w:rsid w:val="00C2268F"/>
    <w:rsid w:val="00C232C4"/>
    <w:rsid w:val="00C247EC"/>
    <w:rsid w:val="00C24D47"/>
    <w:rsid w:val="00C30CA8"/>
    <w:rsid w:val="00C33BEA"/>
    <w:rsid w:val="00C3622C"/>
    <w:rsid w:val="00C42D23"/>
    <w:rsid w:val="00C43DCE"/>
    <w:rsid w:val="00C50B59"/>
    <w:rsid w:val="00C52697"/>
    <w:rsid w:val="00C52CE2"/>
    <w:rsid w:val="00C5453D"/>
    <w:rsid w:val="00C67BA0"/>
    <w:rsid w:val="00C704AB"/>
    <w:rsid w:val="00C7203F"/>
    <w:rsid w:val="00C74A13"/>
    <w:rsid w:val="00C766BB"/>
    <w:rsid w:val="00C83A31"/>
    <w:rsid w:val="00C92EB1"/>
    <w:rsid w:val="00CA1C73"/>
    <w:rsid w:val="00CA29B1"/>
    <w:rsid w:val="00CA5F07"/>
    <w:rsid w:val="00CA72C2"/>
    <w:rsid w:val="00CB1BAB"/>
    <w:rsid w:val="00CB3577"/>
    <w:rsid w:val="00CC3E3A"/>
    <w:rsid w:val="00CC4E69"/>
    <w:rsid w:val="00CC73E6"/>
    <w:rsid w:val="00CD3112"/>
    <w:rsid w:val="00CD5C16"/>
    <w:rsid w:val="00CD6184"/>
    <w:rsid w:val="00CD7729"/>
    <w:rsid w:val="00CE0A94"/>
    <w:rsid w:val="00CE0DAA"/>
    <w:rsid w:val="00CE1CC8"/>
    <w:rsid w:val="00CF1969"/>
    <w:rsid w:val="00CF5325"/>
    <w:rsid w:val="00CF5533"/>
    <w:rsid w:val="00CF629F"/>
    <w:rsid w:val="00D05333"/>
    <w:rsid w:val="00D05B6C"/>
    <w:rsid w:val="00D0758B"/>
    <w:rsid w:val="00D1581D"/>
    <w:rsid w:val="00D17FAF"/>
    <w:rsid w:val="00D205EF"/>
    <w:rsid w:val="00D2145C"/>
    <w:rsid w:val="00D22572"/>
    <w:rsid w:val="00D22AB4"/>
    <w:rsid w:val="00D24C58"/>
    <w:rsid w:val="00D25EEC"/>
    <w:rsid w:val="00D2708E"/>
    <w:rsid w:val="00D30237"/>
    <w:rsid w:val="00D32D3A"/>
    <w:rsid w:val="00D3413B"/>
    <w:rsid w:val="00D3562E"/>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A02"/>
    <w:rsid w:val="00D71DFD"/>
    <w:rsid w:val="00D73592"/>
    <w:rsid w:val="00D73AAD"/>
    <w:rsid w:val="00D741F8"/>
    <w:rsid w:val="00D80739"/>
    <w:rsid w:val="00D81E3A"/>
    <w:rsid w:val="00D85CAA"/>
    <w:rsid w:val="00D87C56"/>
    <w:rsid w:val="00D90BB3"/>
    <w:rsid w:val="00D93345"/>
    <w:rsid w:val="00D95215"/>
    <w:rsid w:val="00D95808"/>
    <w:rsid w:val="00D97B77"/>
    <w:rsid w:val="00DA2514"/>
    <w:rsid w:val="00DA39F9"/>
    <w:rsid w:val="00DA3F2C"/>
    <w:rsid w:val="00DA69F5"/>
    <w:rsid w:val="00DA7D24"/>
    <w:rsid w:val="00DB022D"/>
    <w:rsid w:val="00DB23C4"/>
    <w:rsid w:val="00DB2C98"/>
    <w:rsid w:val="00DB51B8"/>
    <w:rsid w:val="00DB677D"/>
    <w:rsid w:val="00DB76FA"/>
    <w:rsid w:val="00DC1A13"/>
    <w:rsid w:val="00DC2CCF"/>
    <w:rsid w:val="00DC4060"/>
    <w:rsid w:val="00DD0475"/>
    <w:rsid w:val="00DD3581"/>
    <w:rsid w:val="00DD6DB3"/>
    <w:rsid w:val="00DD6F1F"/>
    <w:rsid w:val="00DD7262"/>
    <w:rsid w:val="00DE5D5F"/>
    <w:rsid w:val="00DE7FCB"/>
    <w:rsid w:val="00DF0D06"/>
    <w:rsid w:val="00DF1548"/>
    <w:rsid w:val="00DF200C"/>
    <w:rsid w:val="00DF27F2"/>
    <w:rsid w:val="00DF3787"/>
    <w:rsid w:val="00DF6F7D"/>
    <w:rsid w:val="00DF74BC"/>
    <w:rsid w:val="00E01451"/>
    <w:rsid w:val="00E03505"/>
    <w:rsid w:val="00E03628"/>
    <w:rsid w:val="00E04C06"/>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559FA"/>
    <w:rsid w:val="00E62A22"/>
    <w:rsid w:val="00E70392"/>
    <w:rsid w:val="00E714EF"/>
    <w:rsid w:val="00E72A64"/>
    <w:rsid w:val="00E74662"/>
    <w:rsid w:val="00E757A3"/>
    <w:rsid w:val="00E76B79"/>
    <w:rsid w:val="00E77CDB"/>
    <w:rsid w:val="00E81CFB"/>
    <w:rsid w:val="00E82161"/>
    <w:rsid w:val="00E847DC"/>
    <w:rsid w:val="00E8502E"/>
    <w:rsid w:val="00E852B5"/>
    <w:rsid w:val="00E9596A"/>
    <w:rsid w:val="00EA3BF4"/>
    <w:rsid w:val="00EA479F"/>
    <w:rsid w:val="00EB07E5"/>
    <w:rsid w:val="00EB18A4"/>
    <w:rsid w:val="00EC15EC"/>
    <w:rsid w:val="00EC22D9"/>
    <w:rsid w:val="00EC3E59"/>
    <w:rsid w:val="00EC5A01"/>
    <w:rsid w:val="00EC5A06"/>
    <w:rsid w:val="00EC5C23"/>
    <w:rsid w:val="00EC6A05"/>
    <w:rsid w:val="00EC75F6"/>
    <w:rsid w:val="00ED0380"/>
    <w:rsid w:val="00ED04F9"/>
    <w:rsid w:val="00ED2DE0"/>
    <w:rsid w:val="00ED7076"/>
    <w:rsid w:val="00EE0021"/>
    <w:rsid w:val="00EE09FF"/>
    <w:rsid w:val="00EE0D1B"/>
    <w:rsid w:val="00EE2497"/>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B2D8E"/>
    <w:rsid w:val="00FB3220"/>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725351">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54259910">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2954221">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41E9-3D39-46E7-9FA6-22F959D8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22</Pages>
  <Words>4721</Words>
  <Characters>25969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Demian Soto Ramales</cp:lastModifiedBy>
  <cp:revision>5</cp:revision>
  <cp:lastPrinted>2023-07-14T19:45:00Z</cp:lastPrinted>
  <dcterms:created xsi:type="dcterms:W3CDTF">2024-01-17T02:04:00Z</dcterms:created>
  <dcterms:modified xsi:type="dcterms:W3CDTF">2024-01-18T19:58:00Z</dcterms:modified>
</cp:coreProperties>
</file>